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B8567F" w14:paraId="543FF67C" w14:textId="77777777">
        <w:trPr>
          <w:tblCellSpacing w:w="15" w:type="dxa"/>
        </w:trPr>
        <w:tc>
          <w:tcPr>
            <w:tcW w:w="0" w:type="auto"/>
            <w:vAlign w:val="center"/>
          </w:tcPr>
          <w:p w14:paraId="41E8FED2" w14:textId="791E4F88" w:rsidR="00B8567F" w:rsidRDefault="00B8567F">
            <w:pPr>
              <w:widowControl/>
              <w:spacing w:line="300" w:lineRule="auto"/>
              <w:rPr>
                <w:rFonts w:ascii="Arial" w:eastAsia="楷体" w:hAnsi="Arial" w:cs="Arial"/>
                <w:sz w:val="32"/>
                <w:szCs w:val="32"/>
              </w:rPr>
            </w:pPr>
          </w:p>
        </w:tc>
        <w:tc>
          <w:tcPr>
            <w:tcW w:w="1939" w:type="pct"/>
            <w:vMerge w:val="restart"/>
          </w:tcPr>
          <w:p w14:paraId="22849B21" w14:textId="5163B4DC" w:rsidR="00B8567F" w:rsidRDefault="00B8567F">
            <w:pPr>
              <w:spacing w:line="300" w:lineRule="auto"/>
              <w:jc w:val="right"/>
              <w:rPr>
                <w:rFonts w:ascii="Arial" w:hAnsi="Arial" w:cs="Arial"/>
              </w:rPr>
            </w:pPr>
          </w:p>
        </w:tc>
      </w:tr>
      <w:tr w:rsidR="00B8567F" w14:paraId="5D8B6F66" w14:textId="77777777">
        <w:trPr>
          <w:tblCellSpacing w:w="15" w:type="dxa"/>
        </w:trPr>
        <w:tc>
          <w:tcPr>
            <w:tcW w:w="0" w:type="auto"/>
            <w:vAlign w:val="center"/>
          </w:tcPr>
          <w:p w14:paraId="34DFE769" w14:textId="1ADE1F07" w:rsidR="00B8567F" w:rsidRDefault="00B8567F">
            <w:pPr>
              <w:widowControl/>
              <w:spacing w:line="300" w:lineRule="auto"/>
              <w:rPr>
                <w:rFonts w:ascii="Arial" w:eastAsia="楷体" w:hAnsi="Arial" w:cs="Arial"/>
                <w:sz w:val="32"/>
                <w:szCs w:val="32"/>
              </w:rPr>
            </w:pPr>
          </w:p>
        </w:tc>
        <w:tc>
          <w:tcPr>
            <w:tcW w:w="1939" w:type="pct"/>
            <w:vMerge/>
          </w:tcPr>
          <w:p w14:paraId="0CBD845C" w14:textId="77777777" w:rsidR="00B8567F" w:rsidRDefault="00B8567F">
            <w:pPr>
              <w:spacing w:line="300" w:lineRule="auto"/>
              <w:jc w:val="right"/>
              <w:rPr>
                <w:rFonts w:ascii="Arial" w:hAnsi="Arial" w:cs="Arial"/>
              </w:rPr>
            </w:pPr>
          </w:p>
        </w:tc>
      </w:tr>
      <w:tr w:rsidR="00B8567F" w14:paraId="2DB5DC0A" w14:textId="77777777">
        <w:trPr>
          <w:tblCellSpacing w:w="15" w:type="dxa"/>
        </w:trPr>
        <w:tc>
          <w:tcPr>
            <w:tcW w:w="0" w:type="auto"/>
            <w:vAlign w:val="center"/>
          </w:tcPr>
          <w:p w14:paraId="493D7BD0" w14:textId="4EE79C29" w:rsidR="00B8567F" w:rsidRDefault="00B8567F">
            <w:pPr>
              <w:widowControl/>
              <w:spacing w:line="300" w:lineRule="auto"/>
              <w:rPr>
                <w:rFonts w:ascii="Arial" w:eastAsia="楷体" w:hAnsi="Arial" w:cs="Arial"/>
                <w:sz w:val="32"/>
                <w:szCs w:val="32"/>
              </w:rPr>
            </w:pPr>
          </w:p>
        </w:tc>
        <w:tc>
          <w:tcPr>
            <w:tcW w:w="1939" w:type="pct"/>
            <w:vMerge/>
          </w:tcPr>
          <w:p w14:paraId="56C3B9A5" w14:textId="77777777" w:rsidR="00B8567F" w:rsidRDefault="00B8567F">
            <w:pPr>
              <w:spacing w:line="300" w:lineRule="auto"/>
              <w:jc w:val="right"/>
              <w:rPr>
                <w:rFonts w:ascii="Arial" w:hAnsi="Arial" w:cs="Arial"/>
              </w:rPr>
            </w:pPr>
          </w:p>
        </w:tc>
      </w:tr>
      <w:tr w:rsidR="00B8567F" w14:paraId="6C0AEB9D" w14:textId="77777777">
        <w:trPr>
          <w:tblCellSpacing w:w="15" w:type="dxa"/>
        </w:trPr>
        <w:tc>
          <w:tcPr>
            <w:tcW w:w="0" w:type="auto"/>
            <w:vAlign w:val="center"/>
          </w:tcPr>
          <w:p w14:paraId="34C73118" w14:textId="265EA6C4" w:rsidR="00B8567F" w:rsidRDefault="00B8567F">
            <w:pPr>
              <w:widowControl/>
              <w:spacing w:line="300" w:lineRule="auto"/>
              <w:rPr>
                <w:rFonts w:ascii="Arial" w:eastAsia="楷体" w:hAnsi="Arial" w:cs="Arial"/>
                <w:sz w:val="32"/>
                <w:szCs w:val="32"/>
              </w:rPr>
            </w:pPr>
          </w:p>
        </w:tc>
        <w:tc>
          <w:tcPr>
            <w:tcW w:w="1939" w:type="pct"/>
            <w:vMerge/>
          </w:tcPr>
          <w:p w14:paraId="58B327CE" w14:textId="77777777" w:rsidR="00B8567F" w:rsidRDefault="00B8567F">
            <w:pPr>
              <w:spacing w:line="300" w:lineRule="auto"/>
              <w:jc w:val="right"/>
              <w:rPr>
                <w:rFonts w:ascii="Arial" w:hAnsi="Arial" w:cs="Arial"/>
              </w:rPr>
            </w:pPr>
          </w:p>
        </w:tc>
      </w:tr>
    </w:tbl>
    <w:p w14:paraId="79FDE7CF" w14:textId="77777777" w:rsidR="00B8567F" w:rsidRDefault="00B8567F">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77777777" w:rsidR="00B8567F" w:rsidRDefault="00000000">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8ED6EB" w14:textId="77777777" w:rsidR="00B8567F" w:rsidRDefault="00B8567F">
      <w:pPr>
        <w:spacing w:line="300" w:lineRule="auto"/>
        <w:jc w:val="center"/>
        <w:rPr>
          <w:rFonts w:ascii="Arial" w:eastAsia="昆仑仿宋" w:hAnsi="Arial" w:cs="Arial"/>
          <w:b/>
          <w:sz w:val="44"/>
        </w:rPr>
      </w:pPr>
    </w:p>
    <w:p w14:paraId="77D7E623" w14:textId="77777777" w:rsidR="00B8567F" w:rsidRDefault="00B8567F">
      <w:pPr>
        <w:spacing w:line="300" w:lineRule="auto"/>
        <w:jc w:val="center"/>
        <w:rPr>
          <w:rFonts w:ascii="Arial" w:eastAsia="楷体_GB2312" w:hAnsi="Arial" w:cs="Arial"/>
          <w:b/>
          <w:sz w:val="32"/>
        </w:rPr>
      </w:pPr>
    </w:p>
    <w:p w14:paraId="30A4B4CB" w14:textId="6590D686" w:rsidR="00B8567F" w:rsidRDefault="00000000">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39B88EC3" w14:textId="77777777" w:rsidR="00B8567F"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Default="00000000">
      <w:pPr>
        <w:spacing w:line="300" w:lineRule="auto"/>
        <w:jc w:val="both"/>
        <w:rPr>
          <w:rFonts w:ascii="Arial" w:eastAsia="楷体_GB2312" w:hAnsi="Arial" w:cs="Arial"/>
          <w:b/>
          <w:sz w:val="32"/>
        </w:rPr>
      </w:pPr>
      <w:r>
        <w:rPr>
          <w:rFonts w:ascii="Arial" w:eastAsia="楷体_GB2312" w:hAnsi="Arial" w:cs="Arial"/>
          <w:b/>
          <w:sz w:val="32"/>
        </w:rPr>
        <w:t>受托估价单位：北京康正宏基房地产评估有限公司</w:t>
      </w:r>
    </w:p>
    <w:p w14:paraId="3B775CCA" w14:textId="77777777" w:rsidR="00B8567F" w:rsidRDefault="00B8567F">
      <w:pPr>
        <w:spacing w:line="300" w:lineRule="auto"/>
        <w:jc w:val="both"/>
        <w:rPr>
          <w:rFonts w:ascii="Arial" w:eastAsia="楷体_GB2312" w:hAnsi="Arial" w:cs="Arial"/>
          <w:b/>
          <w:sz w:val="32"/>
        </w:rPr>
      </w:pPr>
    </w:p>
    <w:p w14:paraId="6D2F9303" w14:textId="7D6AA4C7" w:rsidR="00B8567F" w:rsidRDefault="00000000">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r>
        <w:rPr>
          <w:rFonts w:ascii="Arial" w:eastAsia="楷体_GB2312" w:hAnsi="Arial" w:cs="Arial" w:hint="eastAsia"/>
          <w:b/>
          <w:sz w:val="32"/>
        </w:rPr>
        <w:t>北京康正</w:t>
      </w:r>
      <w:r w:rsidR="00D45A3D">
        <w:rPr>
          <w:rFonts w:ascii="Arial" w:eastAsia="楷体_GB2312" w:hAnsi="Arial" w:cs="Arial"/>
          <w:b/>
          <w:sz w:val="32"/>
        </w:rPr>
        <w:t>2024</w:t>
      </w:r>
      <w:r>
        <w:rPr>
          <w:rFonts w:ascii="Arial" w:eastAsia="楷体_GB2312" w:hAnsi="Arial" w:cs="Arial" w:hint="eastAsia"/>
          <w:b/>
          <w:sz w:val="32"/>
        </w:rPr>
        <w:t>（估）字第</w:t>
      </w:r>
      <w:r w:rsidR="00D45A3D">
        <w:rPr>
          <w:rFonts w:ascii="Arial" w:eastAsia="楷体_GB2312" w:hAnsi="Arial" w:cs="Arial"/>
          <w:b/>
          <w:sz w:val="32"/>
        </w:rPr>
        <w:t>0001</w:t>
      </w:r>
      <w:r>
        <w:rPr>
          <w:rFonts w:ascii="Arial" w:eastAsia="楷体_GB2312" w:hAnsi="Arial" w:cs="Arial" w:hint="eastAsia"/>
          <w:b/>
          <w:sz w:val="32"/>
        </w:rPr>
        <w:t>号</w:t>
      </w:r>
    </w:p>
    <w:p w14:paraId="5527CDEE" w14:textId="5B669B94" w:rsidR="00B8567F" w:rsidRDefault="00D45A3D">
      <w:pPr>
        <w:spacing w:line="300" w:lineRule="auto"/>
        <w:ind w:leftChars="1000" w:left="2400" w:firstLineChars="150" w:firstLine="482"/>
        <w:jc w:val="both"/>
        <w:rPr>
          <w:rFonts w:ascii="Arial" w:eastAsia="楷体_GB2312" w:hAnsi="Arial" w:cs="Arial"/>
          <w:b/>
          <w:sz w:val="32"/>
        </w:rPr>
      </w:pPr>
      <w:r>
        <w:rPr>
          <w:rFonts w:ascii="Arial" w:eastAsia="楷体_GB2312" w:hAnsi="Arial" w:cs="Arial" w:hint="eastAsia"/>
          <w:b/>
          <w:sz w:val="32"/>
        </w:rPr>
        <w:t>2024-1-0023-F01TDCR6</w:t>
      </w:r>
    </w:p>
    <w:p w14:paraId="7313F667" w14:textId="77777777" w:rsidR="00B8567F" w:rsidRDefault="00B8567F">
      <w:pPr>
        <w:spacing w:line="300" w:lineRule="auto"/>
        <w:jc w:val="both"/>
        <w:rPr>
          <w:rFonts w:ascii="Arial" w:eastAsia="楷体_GB2312" w:hAnsi="Arial" w:cs="Arial"/>
          <w:b/>
          <w:sz w:val="32"/>
        </w:rPr>
      </w:pPr>
    </w:p>
    <w:p w14:paraId="5FE0D08A" w14:textId="1BE360D8" w:rsidR="00B8567F" w:rsidRDefault="00000000">
      <w:pPr>
        <w:tabs>
          <w:tab w:val="left" w:pos="6413"/>
        </w:tabs>
        <w:spacing w:line="300" w:lineRule="auto"/>
        <w:jc w:val="both"/>
        <w:rPr>
          <w:rFonts w:ascii="Arial" w:eastAsia="楷体_GB2312" w:hAnsi="Arial" w:cs="Arial"/>
          <w:b/>
          <w:sz w:val="32"/>
        </w:rPr>
        <w:sectPr w:rsidR="00B8567F" w:rsidSect="00791791">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r>
        <w:rPr>
          <w:rFonts w:ascii="Arial" w:eastAsia="楷体_GB2312" w:hAnsi="Arial" w:cs="Arial"/>
          <w:b/>
          <w:sz w:val="32"/>
        </w:rPr>
        <w:t>提交估价报告日期：</w:t>
      </w:r>
      <w:r w:rsidR="00D45A3D">
        <w:rPr>
          <w:rFonts w:ascii="Arial" w:eastAsia="楷体_GB2312" w:hAnsi="Arial" w:cs="Arial" w:hint="eastAsia"/>
          <w:b/>
          <w:sz w:val="32"/>
        </w:rPr>
        <w:t>2024</w:t>
      </w:r>
      <w:r w:rsidR="00D45A3D">
        <w:rPr>
          <w:rFonts w:ascii="Arial" w:eastAsia="楷体_GB2312" w:hAnsi="Arial" w:cs="Arial" w:hint="eastAsia"/>
          <w:b/>
          <w:sz w:val="32"/>
        </w:rPr>
        <w:t>年</w:t>
      </w:r>
      <w:r w:rsidR="00D45A3D">
        <w:rPr>
          <w:rFonts w:ascii="Arial" w:eastAsia="楷体_GB2312" w:hAnsi="Arial" w:cs="Arial" w:hint="eastAsia"/>
          <w:b/>
          <w:sz w:val="32"/>
        </w:rPr>
        <w:t>1</w:t>
      </w:r>
      <w:r w:rsidR="00D45A3D">
        <w:rPr>
          <w:rFonts w:ascii="Arial" w:eastAsia="楷体_GB2312" w:hAnsi="Arial" w:cs="Arial" w:hint="eastAsia"/>
          <w:b/>
          <w:sz w:val="32"/>
        </w:rPr>
        <w:t>月</w:t>
      </w:r>
      <w:r w:rsidR="00D45A3D">
        <w:rPr>
          <w:rFonts w:ascii="Arial" w:eastAsia="楷体_GB2312" w:hAnsi="Arial" w:cs="Arial" w:hint="eastAsia"/>
          <w:b/>
          <w:sz w:val="32"/>
        </w:rPr>
        <w:t>12</w:t>
      </w:r>
      <w:r w:rsidR="00D45A3D">
        <w:rPr>
          <w:rFonts w:ascii="Arial" w:eastAsia="楷体_GB2312" w:hAnsi="Arial" w:cs="Arial" w:hint="eastAsia"/>
          <w:b/>
          <w:sz w:val="32"/>
        </w:rPr>
        <w:t>日</w:t>
      </w:r>
    </w:p>
    <w:p w14:paraId="4EAD398A" w14:textId="77777777" w:rsidR="00B8567F" w:rsidRDefault="00B8567F">
      <w:pPr>
        <w:widowControl/>
        <w:adjustRightInd/>
        <w:spacing w:line="300" w:lineRule="auto"/>
        <w:textAlignment w:val="auto"/>
        <w:rPr>
          <w:rFonts w:ascii="Arial" w:eastAsia="仿宋_GB2312" w:hAnsi="Arial" w:cs="Arial"/>
          <w:sz w:val="44"/>
        </w:rPr>
      </w:pPr>
    </w:p>
    <w:p w14:paraId="66854330" w14:textId="77777777" w:rsidR="00B8567F" w:rsidRDefault="00000000">
      <w:pPr>
        <w:spacing w:line="300" w:lineRule="auto"/>
        <w:jc w:val="center"/>
        <w:rPr>
          <w:rFonts w:ascii="Arial" w:hAnsi="Arial" w:cs="Arial"/>
          <w:b/>
          <w:sz w:val="32"/>
          <w:szCs w:val="32"/>
        </w:rPr>
      </w:pPr>
      <w:r>
        <w:rPr>
          <w:rFonts w:ascii="Arial" w:hAnsi="Arial" w:cs="Arial"/>
          <w:b/>
          <w:sz w:val="32"/>
          <w:szCs w:val="32"/>
        </w:rPr>
        <w:t>目录</w:t>
      </w:r>
    </w:p>
    <w:p w14:paraId="216F8366" w14:textId="55612A01" w:rsidR="00B8567F" w:rsidRDefault="00000000">
      <w:pPr>
        <w:pStyle w:val="TOC1"/>
        <w:spacing w:line="300" w:lineRule="auto"/>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b/>
            <w:noProof/>
          </w:rPr>
          <w:t>第一部分</w:t>
        </w:r>
        <w:r>
          <w:rPr>
            <w:rStyle w:val="aff2"/>
            <w:rFonts w:ascii="Arial" w:cs="Arial"/>
            <w:b/>
            <w:noProof/>
          </w:rPr>
          <w:t xml:space="preserve">  </w:t>
        </w:r>
        <w:r>
          <w:rPr>
            <w:rStyle w:val="aff2"/>
            <w:rFonts w:ascii="Arial" w:cs="Arial"/>
            <w:b/>
            <w:noProof/>
          </w:rPr>
          <w:t>摘</w:t>
        </w:r>
        <w:r>
          <w:rPr>
            <w:rStyle w:val="aff2"/>
            <w:rFonts w:ascii="Arial" w:cs="Arial"/>
            <w:b/>
            <w:noProof/>
          </w:rPr>
          <w:t xml:space="preserve">  </w:t>
        </w:r>
        <w:r>
          <w:rPr>
            <w:rStyle w:val="aff2"/>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101BCC">
          <w:rPr>
            <w:rFonts w:ascii="Arial" w:cs="Arial"/>
            <w:noProof/>
          </w:rPr>
          <w:t>1</w:t>
        </w:r>
        <w:r>
          <w:rPr>
            <w:rFonts w:ascii="Arial" w:cs="Arial"/>
            <w:noProof/>
          </w:rPr>
          <w:fldChar w:fldCharType="end"/>
        </w:r>
      </w:hyperlink>
    </w:p>
    <w:p w14:paraId="4E10964D" w14:textId="7DDF8BDE" w:rsidR="00B8567F" w:rsidRDefault="00000000">
      <w:pPr>
        <w:pStyle w:val="TOC2"/>
        <w:spacing w:line="300" w:lineRule="auto"/>
        <w:rPr>
          <w:rFonts w:ascii="Arial" w:eastAsiaTheme="minorEastAsia" w:hAnsi="Arial" w:cs="Arial"/>
          <w:noProof/>
          <w:kern w:val="2"/>
          <w:sz w:val="21"/>
          <w:szCs w:val="22"/>
        </w:rPr>
      </w:pPr>
      <w:hyperlink w:anchor="_Toc69393367" w:history="1">
        <w:r>
          <w:rPr>
            <w:rStyle w:val="aff2"/>
            <w:rFonts w:ascii="Arial" w:eastAsia="仿宋_GB2312" w:hAnsi="Arial" w:cs="Arial"/>
            <w:b/>
            <w:bCs/>
            <w:noProof/>
          </w:rPr>
          <w:t>一、估价项目名称</w:t>
        </w:r>
        <w:r>
          <w:rPr>
            <w:rFonts w:ascii="Arial" w:hAnsi="Arial" w:cs="Arial"/>
            <w:noProof/>
          </w:rPr>
          <w:tab/>
        </w:r>
        <w:r>
          <w:rPr>
            <w:rFonts w:ascii="Arial" w:hAnsi="Arial" w:cs="Arial"/>
            <w:noProof/>
          </w:rPr>
          <w:fldChar w:fldCharType="begin"/>
        </w:r>
        <w:r>
          <w:rPr>
            <w:rFonts w:ascii="Arial" w:hAnsi="Arial" w:cs="Arial"/>
            <w:noProof/>
          </w:rPr>
          <w:instrText xml:space="preserve"> PAGEREF _Toc69393367 \h </w:instrText>
        </w:r>
        <w:r>
          <w:rPr>
            <w:rFonts w:ascii="Arial" w:hAnsi="Arial" w:cs="Arial"/>
            <w:noProof/>
          </w:rPr>
        </w:r>
        <w:r>
          <w:rPr>
            <w:rFonts w:ascii="Arial" w:hAnsi="Arial" w:cs="Arial"/>
            <w:noProof/>
          </w:rPr>
          <w:fldChar w:fldCharType="separate"/>
        </w:r>
        <w:r w:rsidR="00101BCC">
          <w:rPr>
            <w:rFonts w:ascii="Arial" w:hAnsi="Arial" w:cs="Arial"/>
            <w:noProof/>
          </w:rPr>
          <w:t>1</w:t>
        </w:r>
        <w:r>
          <w:rPr>
            <w:rFonts w:ascii="Arial" w:hAnsi="Arial" w:cs="Arial"/>
            <w:noProof/>
          </w:rPr>
          <w:fldChar w:fldCharType="end"/>
        </w:r>
      </w:hyperlink>
    </w:p>
    <w:p w14:paraId="6D62F54A" w14:textId="1CEAAE88" w:rsidR="00B8567F" w:rsidRDefault="00000000">
      <w:pPr>
        <w:pStyle w:val="TOC2"/>
        <w:spacing w:line="300" w:lineRule="auto"/>
        <w:rPr>
          <w:rFonts w:ascii="Arial" w:eastAsiaTheme="minorEastAsia" w:hAnsi="Arial" w:cs="Arial"/>
          <w:noProof/>
          <w:kern w:val="2"/>
          <w:sz w:val="21"/>
          <w:szCs w:val="22"/>
        </w:rPr>
      </w:pPr>
      <w:hyperlink w:anchor="_Toc69393368" w:history="1">
        <w:r>
          <w:rPr>
            <w:rStyle w:val="aff2"/>
            <w:rFonts w:ascii="Arial" w:eastAsia="仿宋_GB2312" w:hAnsi="Arial" w:cs="Arial"/>
            <w:b/>
            <w:bCs/>
            <w:noProof/>
          </w:rPr>
          <w:t>二、委托估价方</w:t>
        </w:r>
        <w:r>
          <w:rPr>
            <w:rFonts w:ascii="Arial" w:hAnsi="Arial" w:cs="Arial"/>
            <w:noProof/>
          </w:rPr>
          <w:tab/>
        </w:r>
        <w:r>
          <w:rPr>
            <w:rFonts w:ascii="Arial" w:hAnsi="Arial" w:cs="Arial"/>
            <w:noProof/>
          </w:rPr>
          <w:fldChar w:fldCharType="begin"/>
        </w:r>
        <w:r>
          <w:rPr>
            <w:rFonts w:ascii="Arial" w:hAnsi="Arial" w:cs="Arial"/>
            <w:noProof/>
          </w:rPr>
          <w:instrText xml:space="preserve"> PAGEREF _Toc69393368 \h </w:instrText>
        </w:r>
        <w:r>
          <w:rPr>
            <w:rFonts w:ascii="Arial" w:hAnsi="Arial" w:cs="Arial"/>
            <w:noProof/>
          </w:rPr>
        </w:r>
        <w:r>
          <w:rPr>
            <w:rFonts w:ascii="Arial" w:hAnsi="Arial" w:cs="Arial"/>
            <w:noProof/>
          </w:rPr>
          <w:fldChar w:fldCharType="separate"/>
        </w:r>
        <w:r w:rsidR="00101BCC">
          <w:rPr>
            <w:rFonts w:ascii="Arial" w:hAnsi="Arial" w:cs="Arial"/>
            <w:noProof/>
          </w:rPr>
          <w:t>1</w:t>
        </w:r>
        <w:r>
          <w:rPr>
            <w:rFonts w:ascii="Arial" w:hAnsi="Arial" w:cs="Arial"/>
            <w:noProof/>
          </w:rPr>
          <w:fldChar w:fldCharType="end"/>
        </w:r>
      </w:hyperlink>
    </w:p>
    <w:p w14:paraId="0869189D" w14:textId="6B92BB8F" w:rsidR="00B8567F" w:rsidRDefault="00000000">
      <w:pPr>
        <w:pStyle w:val="TOC2"/>
        <w:spacing w:line="300" w:lineRule="auto"/>
        <w:rPr>
          <w:rFonts w:ascii="Arial" w:eastAsiaTheme="minorEastAsia" w:hAnsi="Arial" w:cs="Arial"/>
          <w:noProof/>
          <w:kern w:val="2"/>
          <w:sz w:val="21"/>
          <w:szCs w:val="22"/>
        </w:rPr>
      </w:pPr>
      <w:hyperlink w:anchor="_Toc69393369" w:history="1">
        <w:r>
          <w:rPr>
            <w:rStyle w:val="aff2"/>
            <w:rFonts w:ascii="Arial" w:eastAsia="仿宋_GB2312" w:hAnsi="Arial" w:cs="Arial"/>
            <w:b/>
            <w:bCs/>
            <w:noProof/>
          </w:rPr>
          <w:t>三、估价目的</w:t>
        </w:r>
        <w:r>
          <w:rPr>
            <w:rFonts w:ascii="Arial" w:hAnsi="Arial" w:cs="Arial"/>
            <w:noProof/>
          </w:rPr>
          <w:tab/>
        </w:r>
        <w:r>
          <w:rPr>
            <w:rFonts w:ascii="Arial" w:hAnsi="Arial" w:cs="Arial"/>
            <w:noProof/>
          </w:rPr>
          <w:fldChar w:fldCharType="begin"/>
        </w:r>
        <w:r>
          <w:rPr>
            <w:rFonts w:ascii="Arial" w:hAnsi="Arial" w:cs="Arial"/>
            <w:noProof/>
          </w:rPr>
          <w:instrText xml:space="preserve"> PAGEREF _Toc69393369 \h </w:instrText>
        </w:r>
        <w:r>
          <w:rPr>
            <w:rFonts w:ascii="Arial" w:hAnsi="Arial" w:cs="Arial"/>
            <w:noProof/>
          </w:rPr>
        </w:r>
        <w:r>
          <w:rPr>
            <w:rFonts w:ascii="Arial" w:hAnsi="Arial" w:cs="Arial"/>
            <w:noProof/>
          </w:rPr>
          <w:fldChar w:fldCharType="separate"/>
        </w:r>
        <w:r w:rsidR="00101BCC">
          <w:rPr>
            <w:rFonts w:ascii="Arial" w:hAnsi="Arial" w:cs="Arial"/>
            <w:noProof/>
          </w:rPr>
          <w:t>1</w:t>
        </w:r>
        <w:r>
          <w:rPr>
            <w:rFonts w:ascii="Arial" w:hAnsi="Arial" w:cs="Arial"/>
            <w:noProof/>
          </w:rPr>
          <w:fldChar w:fldCharType="end"/>
        </w:r>
      </w:hyperlink>
    </w:p>
    <w:p w14:paraId="42E1F4E9" w14:textId="7C807604" w:rsidR="00B8567F" w:rsidRDefault="00000000">
      <w:pPr>
        <w:pStyle w:val="TOC2"/>
        <w:spacing w:line="300" w:lineRule="auto"/>
        <w:rPr>
          <w:rFonts w:ascii="Arial" w:eastAsiaTheme="minorEastAsia" w:hAnsi="Arial" w:cs="Arial"/>
          <w:noProof/>
          <w:kern w:val="2"/>
          <w:sz w:val="21"/>
          <w:szCs w:val="22"/>
        </w:rPr>
      </w:pPr>
      <w:hyperlink w:anchor="_Toc69393370" w:history="1">
        <w:r>
          <w:rPr>
            <w:rStyle w:val="aff2"/>
            <w:rFonts w:ascii="Arial" w:eastAsia="仿宋_GB2312" w:hAnsi="Arial" w:cs="Arial"/>
            <w:b/>
            <w:bCs/>
            <w:noProof/>
          </w:rPr>
          <w:t>四、估价期日</w:t>
        </w:r>
        <w:r>
          <w:rPr>
            <w:rFonts w:ascii="Arial" w:hAnsi="Arial" w:cs="Arial"/>
            <w:noProof/>
          </w:rPr>
          <w:tab/>
        </w:r>
        <w:r>
          <w:rPr>
            <w:rFonts w:ascii="Arial" w:hAnsi="Arial" w:cs="Arial"/>
            <w:noProof/>
          </w:rPr>
          <w:fldChar w:fldCharType="begin"/>
        </w:r>
        <w:r>
          <w:rPr>
            <w:rFonts w:ascii="Arial" w:hAnsi="Arial" w:cs="Arial"/>
            <w:noProof/>
          </w:rPr>
          <w:instrText xml:space="preserve"> PAGEREF _Toc69393370 \h </w:instrText>
        </w:r>
        <w:r>
          <w:rPr>
            <w:rFonts w:ascii="Arial" w:hAnsi="Arial" w:cs="Arial"/>
            <w:noProof/>
          </w:rPr>
        </w:r>
        <w:r>
          <w:rPr>
            <w:rFonts w:ascii="Arial" w:hAnsi="Arial" w:cs="Arial"/>
            <w:noProof/>
          </w:rPr>
          <w:fldChar w:fldCharType="separate"/>
        </w:r>
        <w:r w:rsidR="00101BCC">
          <w:rPr>
            <w:rFonts w:ascii="Arial" w:hAnsi="Arial" w:cs="Arial"/>
            <w:noProof/>
          </w:rPr>
          <w:t>1</w:t>
        </w:r>
        <w:r>
          <w:rPr>
            <w:rFonts w:ascii="Arial" w:hAnsi="Arial" w:cs="Arial"/>
            <w:noProof/>
          </w:rPr>
          <w:fldChar w:fldCharType="end"/>
        </w:r>
      </w:hyperlink>
    </w:p>
    <w:p w14:paraId="717D591F" w14:textId="28273EF2" w:rsidR="00B8567F" w:rsidRDefault="00000000">
      <w:pPr>
        <w:pStyle w:val="TOC2"/>
        <w:spacing w:line="300" w:lineRule="auto"/>
        <w:rPr>
          <w:rFonts w:ascii="Arial" w:eastAsiaTheme="minorEastAsia" w:hAnsi="Arial" w:cs="Arial"/>
          <w:noProof/>
          <w:kern w:val="2"/>
          <w:sz w:val="21"/>
          <w:szCs w:val="22"/>
        </w:rPr>
      </w:pPr>
      <w:hyperlink w:anchor="_Toc69393371" w:history="1">
        <w:r>
          <w:rPr>
            <w:rStyle w:val="aff2"/>
            <w:rFonts w:ascii="Arial" w:eastAsia="仿宋_GB2312" w:hAnsi="Arial" w:cs="Arial"/>
            <w:b/>
            <w:bCs/>
            <w:noProof/>
          </w:rPr>
          <w:t>五、估价日期</w:t>
        </w:r>
        <w:r>
          <w:rPr>
            <w:rFonts w:ascii="Arial" w:hAnsi="Arial" w:cs="Arial"/>
            <w:noProof/>
          </w:rPr>
          <w:tab/>
        </w:r>
        <w:r>
          <w:rPr>
            <w:rFonts w:ascii="Arial" w:hAnsi="Arial" w:cs="Arial"/>
            <w:noProof/>
          </w:rPr>
          <w:fldChar w:fldCharType="begin"/>
        </w:r>
        <w:r>
          <w:rPr>
            <w:rFonts w:ascii="Arial" w:hAnsi="Arial" w:cs="Arial"/>
            <w:noProof/>
          </w:rPr>
          <w:instrText xml:space="preserve"> PAGEREF _Toc69393371 \h </w:instrText>
        </w:r>
        <w:r>
          <w:rPr>
            <w:rFonts w:ascii="Arial" w:hAnsi="Arial" w:cs="Arial"/>
            <w:noProof/>
          </w:rPr>
        </w:r>
        <w:r>
          <w:rPr>
            <w:rFonts w:ascii="Arial" w:hAnsi="Arial" w:cs="Arial"/>
            <w:noProof/>
          </w:rPr>
          <w:fldChar w:fldCharType="separate"/>
        </w:r>
        <w:r w:rsidR="00101BCC">
          <w:rPr>
            <w:rFonts w:ascii="Arial" w:hAnsi="Arial" w:cs="Arial"/>
            <w:noProof/>
          </w:rPr>
          <w:t>1</w:t>
        </w:r>
        <w:r>
          <w:rPr>
            <w:rFonts w:ascii="Arial" w:hAnsi="Arial" w:cs="Arial"/>
            <w:noProof/>
          </w:rPr>
          <w:fldChar w:fldCharType="end"/>
        </w:r>
      </w:hyperlink>
    </w:p>
    <w:p w14:paraId="70D0E93A" w14:textId="3B88F16A" w:rsidR="00B8567F" w:rsidRDefault="00000000">
      <w:pPr>
        <w:pStyle w:val="TOC2"/>
        <w:spacing w:line="300" w:lineRule="auto"/>
        <w:rPr>
          <w:rFonts w:ascii="Arial" w:eastAsiaTheme="minorEastAsia" w:hAnsi="Arial" w:cs="Arial"/>
          <w:noProof/>
          <w:kern w:val="2"/>
          <w:sz w:val="21"/>
          <w:szCs w:val="22"/>
        </w:rPr>
      </w:pPr>
      <w:hyperlink w:anchor="_Toc69393372" w:history="1">
        <w:r>
          <w:rPr>
            <w:rStyle w:val="aff2"/>
            <w:rFonts w:ascii="Arial" w:eastAsia="仿宋_GB2312" w:hAnsi="Arial" w:cs="Arial"/>
            <w:b/>
            <w:bCs/>
            <w:noProof/>
          </w:rPr>
          <w:t>六、地价定义</w:t>
        </w:r>
        <w:r>
          <w:rPr>
            <w:rFonts w:ascii="Arial" w:hAnsi="Arial" w:cs="Arial"/>
            <w:noProof/>
          </w:rPr>
          <w:tab/>
        </w:r>
        <w:r>
          <w:rPr>
            <w:rFonts w:ascii="Arial" w:hAnsi="Arial" w:cs="Arial"/>
            <w:noProof/>
          </w:rPr>
          <w:fldChar w:fldCharType="begin"/>
        </w:r>
        <w:r>
          <w:rPr>
            <w:rFonts w:ascii="Arial" w:hAnsi="Arial" w:cs="Arial"/>
            <w:noProof/>
          </w:rPr>
          <w:instrText xml:space="preserve"> PAGEREF _Toc69393372 \h </w:instrText>
        </w:r>
        <w:r>
          <w:rPr>
            <w:rFonts w:ascii="Arial" w:hAnsi="Arial" w:cs="Arial"/>
            <w:noProof/>
          </w:rPr>
        </w:r>
        <w:r>
          <w:rPr>
            <w:rFonts w:ascii="Arial" w:hAnsi="Arial" w:cs="Arial"/>
            <w:noProof/>
          </w:rPr>
          <w:fldChar w:fldCharType="separate"/>
        </w:r>
        <w:r w:rsidR="00101BCC">
          <w:rPr>
            <w:rFonts w:ascii="Arial" w:hAnsi="Arial" w:cs="Arial"/>
            <w:noProof/>
          </w:rPr>
          <w:t>1</w:t>
        </w:r>
        <w:r>
          <w:rPr>
            <w:rFonts w:ascii="Arial" w:hAnsi="Arial" w:cs="Arial"/>
            <w:noProof/>
          </w:rPr>
          <w:fldChar w:fldCharType="end"/>
        </w:r>
      </w:hyperlink>
    </w:p>
    <w:p w14:paraId="199056BA" w14:textId="0B8052B6" w:rsidR="00B8567F" w:rsidRDefault="00000000">
      <w:pPr>
        <w:pStyle w:val="TOC2"/>
        <w:spacing w:line="300" w:lineRule="auto"/>
        <w:rPr>
          <w:rFonts w:ascii="Arial" w:eastAsiaTheme="minorEastAsia" w:hAnsi="Arial" w:cs="Arial"/>
          <w:noProof/>
          <w:kern w:val="2"/>
          <w:sz w:val="21"/>
          <w:szCs w:val="22"/>
        </w:rPr>
      </w:pPr>
      <w:hyperlink w:anchor="_Toc69393373" w:history="1">
        <w:r>
          <w:rPr>
            <w:rStyle w:val="aff2"/>
            <w:rFonts w:ascii="Arial" w:eastAsia="仿宋_GB2312" w:hAnsi="Arial" w:cs="Arial"/>
            <w:b/>
            <w:noProof/>
          </w:rPr>
          <w:t>七、估价结果</w:t>
        </w:r>
        <w:r>
          <w:rPr>
            <w:rFonts w:ascii="Arial" w:hAnsi="Arial" w:cs="Arial"/>
            <w:noProof/>
          </w:rPr>
          <w:tab/>
        </w:r>
        <w:r>
          <w:rPr>
            <w:rFonts w:ascii="Arial" w:hAnsi="Arial" w:cs="Arial"/>
            <w:noProof/>
          </w:rPr>
          <w:fldChar w:fldCharType="begin"/>
        </w:r>
        <w:r>
          <w:rPr>
            <w:rFonts w:ascii="Arial" w:hAnsi="Arial" w:cs="Arial"/>
            <w:noProof/>
          </w:rPr>
          <w:instrText xml:space="preserve"> PAGEREF _Toc69393373 \h </w:instrText>
        </w:r>
        <w:r>
          <w:rPr>
            <w:rFonts w:ascii="Arial" w:hAnsi="Arial" w:cs="Arial"/>
            <w:noProof/>
          </w:rPr>
        </w:r>
        <w:r>
          <w:rPr>
            <w:rFonts w:ascii="Arial" w:hAnsi="Arial" w:cs="Arial"/>
            <w:noProof/>
          </w:rPr>
          <w:fldChar w:fldCharType="separate"/>
        </w:r>
        <w:r w:rsidR="00101BCC">
          <w:rPr>
            <w:rFonts w:ascii="Arial" w:hAnsi="Arial" w:cs="Arial"/>
            <w:noProof/>
          </w:rPr>
          <w:t>6</w:t>
        </w:r>
        <w:r>
          <w:rPr>
            <w:rFonts w:ascii="Arial" w:hAnsi="Arial" w:cs="Arial"/>
            <w:noProof/>
          </w:rPr>
          <w:fldChar w:fldCharType="end"/>
        </w:r>
      </w:hyperlink>
    </w:p>
    <w:p w14:paraId="515BCC66" w14:textId="66D548B3" w:rsidR="00B8567F" w:rsidRDefault="00000000">
      <w:pPr>
        <w:pStyle w:val="TOC2"/>
        <w:spacing w:line="300" w:lineRule="auto"/>
        <w:rPr>
          <w:rFonts w:ascii="Arial" w:eastAsiaTheme="minorEastAsia" w:hAnsi="Arial" w:cs="Arial"/>
          <w:noProof/>
          <w:kern w:val="2"/>
          <w:sz w:val="21"/>
          <w:szCs w:val="22"/>
        </w:rPr>
      </w:pPr>
      <w:hyperlink w:anchor="_Toc69393374" w:history="1">
        <w:r>
          <w:rPr>
            <w:rStyle w:val="aff2"/>
            <w:rFonts w:ascii="Arial" w:hAnsi="Arial" w:cs="Arial"/>
            <w:b/>
            <w:bCs/>
            <w:noProof/>
          </w:rPr>
          <w:t>八</w:t>
        </w:r>
        <w:r>
          <w:rPr>
            <w:rStyle w:val="aff2"/>
            <w:rFonts w:ascii="Arial" w:eastAsia="仿宋_GB2312" w:hAnsi="Arial" w:cs="Arial"/>
            <w:b/>
            <w:bCs/>
            <w:noProof/>
          </w:rPr>
          <w:t>、评估专业人员签字</w:t>
        </w:r>
        <w:r>
          <w:rPr>
            <w:rFonts w:ascii="Arial" w:hAnsi="Arial" w:cs="Arial"/>
            <w:noProof/>
          </w:rPr>
          <w:tab/>
        </w:r>
        <w:r>
          <w:rPr>
            <w:rFonts w:ascii="Arial" w:hAnsi="Arial" w:cs="Arial"/>
            <w:noProof/>
          </w:rPr>
          <w:fldChar w:fldCharType="begin"/>
        </w:r>
        <w:r>
          <w:rPr>
            <w:rFonts w:ascii="Arial" w:hAnsi="Arial" w:cs="Arial"/>
            <w:noProof/>
          </w:rPr>
          <w:instrText xml:space="preserve"> PAGEREF _Toc69393374 \h </w:instrText>
        </w:r>
        <w:r>
          <w:rPr>
            <w:rFonts w:ascii="Arial" w:hAnsi="Arial" w:cs="Arial"/>
            <w:noProof/>
          </w:rPr>
        </w:r>
        <w:r>
          <w:rPr>
            <w:rFonts w:ascii="Arial" w:hAnsi="Arial" w:cs="Arial"/>
            <w:noProof/>
          </w:rPr>
          <w:fldChar w:fldCharType="separate"/>
        </w:r>
        <w:r w:rsidR="00101BCC">
          <w:rPr>
            <w:rFonts w:ascii="Arial" w:hAnsi="Arial" w:cs="Arial"/>
            <w:noProof/>
          </w:rPr>
          <w:t>8</w:t>
        </w:r>
        <w:r>
          <w:rPr>
            <w:rFonts w:ascii="Arial" w:hAnsi="Arial" w:cs="Arial"/>
            <w:noProof/>
          </w:rPr>
          <w:fldChar w:fldCharType="end"/>
        </w:r>
      </w:hyperlink>
    </w:p>
    <w:p w14:paraId="49BD530D" w14:textId="07A8EAB9" w:rsidR="00B8567F" w:rsidRDefault="00000000">
      <w:pPr>
        <w:pStyle w:val="TOC2"/>
        <w:spacing w:line="300" w:lineRule="auto"/>
        <w:rPr>
          <w:rFonts w:ascii="Arial" w:eastAsiaTheme="minorEastAsia" w:hAnsi="Arial" w:cs="Arial"/>
          <w:noProof/>
          <w:kern w:val="2"/>
          <w:sz w:val="21"/>
          <w:szCs w:val="22"/>
        </w:rPr>
      </w:pPr>
      <w:hyperlink w:anchor="_Toc69393375" w:history="1">
        <w:r>
          <w:rPr>
            <w:rStyle w:val="aff2"/>
            <w:rFonts w:ascii="Arial" w:eastAsia="仿宋_GB2312" w:hAnsi="Arial" w:cs="Arial"/>
            <w:b/>
            <w:noProof/>
          </w:rPr>
          <w:t>九、土地估价机构</w:t>
        </w:r>
        <w:r>
          <w:rPr>
            <w:rFonts w:ascii="Arial" w:hAnsi="Arial" w:cs="Arial"/>
            <w:noProof/>
          </w:rPr>
          <w:tab/>
        </w:r>
        <w:r>
          <w:rPr>
            <w:rFonts w:ascii="Arial" w:hAnsi="Arial" w:cs="Arial"/>
            <w:noProof/>
          </w:rPr>
          <w:fldChar w:fldCharType="begin"/>
        </w:r>
        <w:r>
          <w:rPr>
            <w:rFonts w:ascii="Arial" w:hAnsi="Arial" w:cs="Arial"/>
            <w:noProof/>
          </w:rPr>
          <w:instrText xml:space="preserve"> PAGEREF _Toc69393375 \h </w:instrText>
        </w:r>
        <w:r>
          <w:rPr>
            <w:rFonts w:ascii="Arial" w:hAnsi="Arial" w:cs="Arial"/>
            <w:noProof/>
          </w:rPr>
        </w:r>
        <w:r>
          <w:rPr>
            <w:rFonts w:ascii="Arial" w:hAnsi="Arial" w:cs="Arial"/>
            <w:noProof/>
          </w:rPr>
          <w:fldChar w:fldCharType="separate"/>
        </w:r>
        <w:r w:rsidR="00101BCC">
          <w:rPr>
            <w:rFonts w:ascii="Arial" w:hAnsi="Arial" w:cs="Arial"/>
            <w:noProof/>
          </w:rPr>
          <w:t>8</w:t>
        </w:r>
        <w:r>
          <w:rPr>
            <w:rFonts w:ascii="Arial" w:hAnsi="Arial" w:cs="Arial"/>
            <w:noProof/>
          </w:rPr>
          <w:fldChar w:fldCharType="end"/>
        </w:r>
      </w:hyperlink>
    </w:p>
    <w:p w14:paraId="7F27E612" w14:textId="76A70071" w:rsidR="00B8567F" w:rsidRDefault="00000000">
      <w:pPr>
        <w:pStyle w:val="TOC1"/>
        <w:spacing w:line="300" w:lineRule="auto"/>
        <w:rPr>
          <w:rFonts w:ascii="Arial" w:eastAsiaTheme="minorEastAsia" w:cs="Arial"/>
          <w:noProof/>
          <w:kern w:val="2"/>
          <w:sz w:val="21"/>
          <w:szCs w:val="22"/>
        </w:rPr>
      </w:pPr>
      <w:hyperlink w:anchor="_Toc69393376" w:history="1">
        <w:r>
          <w:rPr>
            <w:rStyle w:val="aff2"/>
            <w:rFonts w:ascii="Arial" w:cs="Arial"/>
            <w:b/>
            <w:noProof/>
          </w:rPr>
          <w:t>第二部分</w:t>
        </w:r>
        <w:r>
          <w:rPr>
            <w:rStyle w:val="aff2"/>
            <w:rFonts w:ascii="Arial" w:cs="Arial"/>
            <w:b/>
            <w:noProof/>
          </w:rPr>
          <w:t xml:space="preserve">  </w:t>
        </w:r>
        <w:r>
          <w:rPr>
            <w:rStyle w:val="aff2"/>
            <w:rFonts w:ascii="Arial" w:cs="Arial"/>
            <w:b/>
            <w:noProof/>
          </w:rPr>
          <w:t>估价对象界定</w:t>
        </w:r>
        <w:r>
          <w:rPr>
            <w:rFonts w:ascii="Arial" w:cs="Arial"/>
            <w:noProof/>
          </w:rPr>
          <w:tab/>
        </w:r>
        <w:r>
          <w:rPr>
            <w:rFonts w:ascii="Arial" w:cs="Arial"/>
            <w:noProof/>
          </w:rPr>
          <w:fldChar w:fldCharType="begin"/>
        </w:r>
        <w:r>
          <w:rPr>
            <w:rFonts w:ascii="Arial" w:cs="Arial"/>
            <w:noProof/>
          </w:rPr>
          <w:instrText xml:space="preserve"> PAGEREF _Toc69393376 \h </w:instrText>
        </w:r>
        <w:r>
          <w:rPr>
            <w:rFonts w:ascii="Arial" w:cs="Arial"/>
            <w:noProof/>
          </w:rPr>
        </w:r>
        <w:r>
          <w:rPr>
            <w:rFonts w:ascii="Arial" w:cs="Arial"/>
            <w:noProof/>
          </w:rPr>
          <w:fldChar w:fldCharType="separate"/>
        </w:r>
        <w:r w:rsidR="00101BCC">
          <w:rPr>
            <w:rFonts w:ascii="Arial" w:cs="Arial"/>
            <w:noProof/>
          </w:rPr>
          <w:t>11</w:t>
        </w:r>
        <w:r>
          <w:rPr>
            <w:rFonts w:ascii="Arial" w:cs="Arial"/>
            <w:noProof/>
          </w:rPr>
          <w:fldChar w:fldCharType="end"/>
        </w:r>
      </w:hyperlink>
    </w:p>
    <w:p w14:paraId="38B24444" w14:textId="36D2F4CD" w:rsidR="00B8567F" w:rsidRDefault="00000000">
      <w:pPr>
        <w:pStyle w:val="TOC2"/>
        <w:spacing w:line="300" w:lineRule="auto"/>
        <w:rPr>
          <w:rFonts w:ascii="Arial" w:eastAsiaTheme="minorEastAsia" w:hAnsi="Arial" w:cs="Arial"/>
          <w:noProof/>
          <w:kern w:val="2"/>
          <w:sz w:val="21"/>
          <w:szCs w:val="22"/>
        </w:rPr>
      </w:pPr>
      <w:hyperlink w:anchor="_Toc69393377" w:history="1">
        <w:r>
          <w:rPr>
            <w:rStyle w:val="aff2"/>
            <w:rFonts w:ascii="Arial" w:eastAsia="仿宋_GB2312" w:hAnsi="Arial" w:cs="Arial"/>
            <w:b/>
            <w:noProof/>
          </w:rPr>
          <w:t>一、委托估价方</w:t>
        </w:r>
        <w:r>
          <w:rPr>
            <w:rFonts w:ascii="Arial" w:hAnsi="Arial" w:cs="Arial"/>
            <w:noProof/>
          </w:rPr>
          <w:tab/>
        </w:r>
        <w:r>
          <w:rPr>
            <w:rFonts w:ascii="Arial" w:hAnsi="Arial" w:cs="Arial"/>
            <w:noProof/>
          </w:rPr>
          <w:fldChar w:fldCharType="begin"/>
        </w:r>
        <w:r>
          <w:rPr>
            <w:rFonts w:ascii="Arial" w:hAnsi="Arial" w:cs="Arial"/>
            <w:noProof/>
          </w:rPr>
          <w:instrText xml:space="preserve"> PAGEREF _Toc69393377 \h </w:instrText>
        </w:r>
        <w:r>
          <w:rPr>
            <w:rFonts w:ascii="Arial" w:hAnsi="Arial" w:cs="Arial"/>
            <w:noProof/>
          </w:rPr>
        </w:r>
        <w:r>
          <w:rPr>
            <w:rFonts w:ascii="Arial" w:hAnsi="Arial" w:cs="Arial"/>
            <w:noProof/>
          </w:rPr>
          <w:fldChar w:fldCharType="separate"/>
        </w:r>
        <w:r w:rsidR="00101BCC">
          <w:rPr>
            <w:rFonts w:ascii="Arial" w:hAnsi="Arial" w:cs="Arial"/>
            <w:noProof/>
          </w:rPr>
          <w:t>11</w:t>
        </w:r>
        <w:r>
          <w:rPr>
            <w:rFonts w:ascii="Arial" w:hAnsi="Arial" w:cs="Arial"/>
            <w:noProof/>
          </w:rPr>
          <w:fldChar w:fldCharType="end"/>
        </w:r>
      </w:hyperlink>
    </w:p>
    <w:p w14:paraId="29F1A4C5" w14:textId="2CE15FEE" w:rsidR="00B8567F" w:rsidRDefault="00000000">
      <w:pPr>
        <w:pStyle w:val="TOC2"/>
        <w:spacing w:line="300" w:lineRule="auto"/>
        <w:rPr>
          <w:rFonts w:ascii="Arial" w:eastAsiaTheme="minorEastAsia" w:hAnsi="Arial" w:cs="Arial"/>
          <w:noProof/>
          <w:kern w:val="2"/>
          <w:sz w:val="21"/>
          <w:szCs w:val="22"/>
        </w:rPr>
      </w:pPr>
      <w:hyperlink w:anchor="_Toc69393378" w:history="1">
        <w:r>
          <w:rPr>
            <w:rStyle w:val="aff2"/>
            <w:rFonts w:ascii="Arial" w:eastAsia="仿宋_GB2312" w:hAnsi="Arial" w:cs="Arial"/>
            <w:b/>
            <w:noProof/>
          </w:rPr>
          <w:t>二、估价对象</w:t>
        </w:r>
        <w:r>
          <w:rPr>
            <w:rFonts w:ascii="Arial" w:hAnsi="Arial" w:cs="Arial"/>
            <w:noProof/>
          </w:rPr>
          <w:tab/>
        </w:r>
        <w:r>
          <w:rPr>
            <w:rFonts w:ascii="Arial" w:hAnsi="Arial" w:cs="Arial"/>
            <w:noProof/>
          </w:rPr>
          <w:fldChar w:fldCharType="begin"/>
        </w:r>
        <w:r>
          <w:rPr>
            <w:rFonts w:ascii="Arial" w:hAnsi="Arial" w:cs="Arial"/>
            <w:noProof/>
          </w:rPr>
          <w:instrText xml:space="preserve"> PAGEREF _Toc69393378 \h </w:instrText>
        </w:r>
        <w:r>
          <w:rPr>
            <w:rFonts w:ascii="Arial" w:hAnsi="Arial" w:cs="Arial"/>
            <w:noProof/>
          </w:rPr>
        </w:r>
        <w:r>
          <w:rPr>
            <w:rFonts w:ascii="Arial" w:hAnsi="Arial" w:cs="Arial"/>
            <w:noProof/>
          </w:rPr>
          <w:fldChar w:fldCharType="separate"/>
        </w:r>
        <w:r w:rsidR="00101BCC">
          <w:rPr>
            <w:rFonts w:ascii="Arial" w:hAnsi="Arial" w:cs="Arial"/>
            <w:noProof/>
          </w:rPr>
          <w:t>11</w:t>
        </w:r>
        <w:r>
          <w:rPr>
            <w:rFonts w:ascii="Arial" w:hAnsi="Arial" w:cs="Arial"/>
            <w:noProof/>
          </w:rPr>
          <w:fldChar w:fldCharType="end"/>
        </w:r>
      </w:hyperlink>
    </w:p>
    <w:p w14:paraId="364AD8A8" w14:textId="1470D029" w:rsidR="00B8567F" w:rsidRDefault="00000000">
      <w:pPr>
        <w:pStyle w:val="TOC2"/>
        <w:spacing w:line="300" w:lineRule="auto"/>
        <w:rPr>
          <w:rFonts w:ascii="Arial" w:eastAsiaTheme="minorEastAsia" w:hAnsi="Arial" w:cs="Arial"/>
          <w:noProof/>
          <w:kern w:val="2"/>
          <w:sz w:val="21"/>
          <w:szCs w:val="22"/>
        </w:rPr>
      </w:pPr>
      <w:hyperlink w:anchor="_Toc69393379" w:history="1">
        <w:r>
          <w:rPr>
            <w:rStyle w:val="aff2"/>
            <w:rFonts w:ascii="Arial" w:eastAsia="仿宋_GB2312" w:hAnsi="Arial" w:cs="Arial"/>
            <w:b/>
            <w:noProof/>
          </w:rPr>
          <w:t>三、估价对象概况</w:t>
        </w:r>
        <w:r>
          <w:rPr>
            <w:rFonts w:ascii="Arial" w:hAnsi="Arial" w:cs="Arial"/>
            <w:noProof/>
          </w:rPr>
          <w:tab/>
        </w:r>
        <w:r>
          <w:rPr>
            <w:rFonts w:ascii="Arial" w:hAnsi="Arial" w:cs="Arial"/>
            <w:noProof/>
          </w:rPr>
          <w:fldChar w:fldCharType="begin"/>
        </w:r>
        <w:r>
          <w:rPr>
            <w:rFonts w:ascii="Arial" w:hAnsi="Arial" w:cs="Arial"/>
            <w:noProof/>
          </w:rPr>
          <w:instrText xml:space="preserve"> PAGEREF _Toc69393379 \h </w:instrText>
        </w:r>
        <w:r>
          <w:rPr>
            <w:rFonts w:ascii="Arial" w:hAnsi="Arial" w:cs="Arial"/>
            <w:noProof/>
          </w:rPr>
        </w:r>
        <w:r>
          <w:rPr>
            <w:rFonts w:ascii="Arial" w:hAnsi="Arial" w:cs="Arial"/>
            <w:noProof/>
          </w:rPr>
          <w:fldChar w:fldCharType="separate"/>
        </w:r>
        <w:r w:rsidR="00101BCC">
          <w:rPr>
            <w:rFonts w:ascii="Arial" w:hAnsi="Arial" w:cs="Arial"/>
            <w:noProof/>
          </w:rPr>
          <w:t>11</w:t>
        </w:r>
        <w:r>
          <w:rPr>
            <w:rFonts w:ascii="Arial" w:hAnsi="Arial" w:cs="Arial"/>
            <w:noProof/>
          </w:rPr>
          <w:fldChar w:fldCharType="end"/>
        </w:r>
      </w:hyperlink>
    </w:p>
    <w:p w14:paraId="70667C9F" w14:textId="2F1377DF" w:rsidR="00B8567F" w:rsidRDefault="00000000">
      <w:pPr>
        <w:pStyle w:val="TOC2"/>
        <w:spacing w:line="300" w:lineRule="auto"/>
        <w:rPr>
          <w:rFonts w:ascii="Arial" w:eastAsiaTheme="minorEastAsia" w:hAnsi="Arial" w:cs="Arial"/>
          <w:noProof/>
          <w:kern w:val="2"/>
          <w:sz w:val="21"/>
          <w:szCs w:val="22"/>
        </w:rPr>
      </w:pPr>
      <w:hyperlink w:anchor="_Toc69393380" w:history="1">
        <w:r>
          <w:rPr>
            <w:rStyle w:val="aff2"/>
            <w:rFonts w:ascii="Arial" w:eastAsia="仿宋_GB2312" w:hAnsi="Arial" w:cs="Arial"/>
            <w:b/>
            <w:bCs/>
            <w:noProof/>
          </w:rPr>
          <w:t>四、影响地价的因素说明</w:t>
        </w:r>
        <w:r>
          <w:rPr>
            <w:rFonts w:ascii="Arial" w:hAnsi="Arial" w:cs="Arial"/>
            <w:noProof/>
          </w:rPr>
          <w:tab/>
        </w:r>
        <w:r>
          <w:rPr>
            <w:rFonts w:ascii="Arial" w:hAnsi="Arial" w:cs="Arial"/>
            <w:noProof/>
          </w:rPr>
          <w:fldChar w:fldCharType="begin"/>
        </w:r>
        <w:r>
          <w:rPr>
            <w:rFonts w:ascii="Arial" w:hAnsi="Arial" w:cs="Arial"/>
            <w:noProof/>
          </w:rPr>
          <w:instrText xml:space="preserve"> PAGEREF _Toc69393380 \h </w:instrText>
        </w:r>
        <w:r>
          <w:rPr>
            <w:rFonts w:ascii="Arial" w:hAnsi="Arial" w:cs="Arial"/>
            <w:noProof/>
          </w:rPr>
        </w:r>
        <w:r>
          <w:rPr>
            <w:rFonts w:ascii="Arial" w:hAnsi="Arial" w:cs="Arial"/>
            <w:noProof/>
          </w:rPr>
          <w:fldChar w:fldCharType="separate"/>
        </w:r>
        <w:r w:rsidR="00101BCC">
          <w:rPr>
            <w:rFonts w:ascii="Arial" w:hAnsi="Arial" w:cs="Arial"/>
            <w:noProof/>
          </w:rPr>
          <w:t>13</w:t>
        </w:r>
        <w:r>
          <w:rPr>
            <w:rFonts w:ascii="Arial" w:hAnsi="Arial" w:cs="Arial"/>
            <w:noProof/>
          </w:rPr>
          <w:fldChar w:fldCharType="end"/>
        </w:r>
      </w:hyperlink>
    </w:p>
    <w:p w14:paraId="26C7C691" w14:textId="3FACF4FA" w:rsidR="00B8567F" w:rsidRDefault="00000000">
      <w:pPr>
        <w:pStyle w:val="TOC1"/>
        <w:spacing w:line="300" w:lineRule="auto"/>
        <w:rPr>
          <w:rFonts w:ascii="Arial" w:eastAsiaTheme="minorEastAsia" w:cs="Arial"/>
          <w:noProof/>
          <w:kern w:val="2"/>
          <w:sz w:val="21"/>
          <w:szCs w:val="22"/>
        </w:rPr>
      </w:pPr>
      <w:hyperlink w:anchor="_Toc69393381" w:history="1">
        <w:r>
          <w:rPr>
            <w:rStyle w:val="aff2"/>
            <w:rFonts w:ascii="Arial" w:cs="Arial"/>
            <w:b/>
            <w:noProof/>
          </w:rPr>
          <w:t>第三部分</w:t>
        </w:r>
        <w:r>
          <w:rPr>
            <w:rStyle w:val="aff2"/>
            <w:rFonts w:ascii="Arial" w:cs="Arial"/>
            <w:b/>
            <w:noProof/>
          </w:rPr>
          <w:t xml:space="preserve">  </w:t>
        </w:r>
        <w:r>
          <w:rPr>
            <w:rStyle w:val="aff2"/>
            <w:rFonts w:ascii="Arial" w:cs="Arial"/>
            <w:b/>
            <w:noProof/>
          </w:rPr>
          <w:t>土地估价结果及其使用</w:t>
        </w:r>
        <w:r>
          <w:rPr>
            <w:rFonts w:ascii="Arial" w:cs="Arial"/>
            <w:noProof/>
          </w:rPr>
          <w:tab/>
        </w:r>
        <w:r>
          <w:rPr>
            <w:rFonts w:ascii="Arial" w:cs="Arial"/>
            <w:noProof/>
          </w:rPr>
          <w:fldChar w:fldCharType="begin"/>
        </w:r>
        <w:r>
          <w:rPr>
            <w:rFonts w:ascii="Arial" w:cs="Arial"/>
            <w:noProof/>
          </w:rPr>
          <w:instrText xml:space="preserve"> PAGEREF _Toc69393381 \h </w:instrText>
        </w:r>
        <w:r>
          <w:rPr>
            <w:rFonts w:ascii="Arial" w:cs="Arial"/>
            <w:noProof/>
          </w:rPr>
        </w:r>
        <w:r>
          <w:rPr>
            <w:rFonts w:ascii="Arial" w:cs="Arial"/>
            <w:noProof/>
          </w:rPr>
          <w:fldChar w:fldCharType="separate"/>
        </w:r>
        <w:r w:rsidR="00101BCC">
          <w:rPr>
            <w:rFonts w:ascii="Arial" w:cs="Arial"/>
            <w:noProof/>
          </w:rPr>
          <w:t>41</w:t>
        </w:r>
        <w:r>
          <w:rPr>
            <w:rFonts w:ascii="Arial" w:cs="Arial"/>
            <w:noProof/>
          </w:rPr>
          <w:fldChar w:fldCharType="end"/>
        </w:r>
      </w:hyperlink>
    </w:p>
    <w:p w14:paraId="5919643E" w14:textId="18DA5985" w:rsidR="00B8567F" w:rsidRDefault="00000000">
      <w:pPr>
        <w:pStyle w:val="TOC2"/>
        <w:spacing w:line="300" w:lineRule="auto"/>
        <w:rPr>
          <w:rFonts w:ascii="Arial" w:eastAsiaTheme="minorEastAsia" w:hAnsi="Arial" w:cs="Arial"/>
          <w:noProof/>
          <w:kern w:val="2"/>
          <w:sz w:val="21"/>
          <w:szCs w:val="22"/>
        </w:rPr>
      </w:pPr>
      <w:hyperlink w:anchor="_Toc69393382" w:history="1">
        <w:r>
          <w:rPr>
            <w:rStyle w:val="aff2"/>
            <w:rFonts w:ascii="Arial" w:eastAsia="仿宋_GB2312" w:hAnsi="Arial" w:cs="Arial"/>
            <w:b/>
            <w:noProof/>
          </w:rPr>
          <w:t>一、估价依据</w:t>
        </w:r>
        <w:r>
          <w:rPr>
            <w:rFonts w:ascii="Arial" w:hAnsi="Arial" w:cs="Arial"/>
            <w:noProof/>
          </w:rPr>
          <w:tab/>
        </w:r>
        <w:r>
          <w:rPr>
            <w:rFonts w:ascii="Arial" w:hAnsi="Arial" w:cs="Arial"/>
            <w:noProof/>
          </w:rPr>
          <w:fldChar w:fldCharType="begin"/>
        </w:r>
        <w:r>
          <w:rPr>
            <w:rFonts w:ascii="Arial" w:hAnsi="Arial" w:cs="Arial"/>
            <w:noProof/>
          </w:rPr>
          <w:instrText xml:space="preserve"> PAGEREF _Toc69393382 \h </w:instrText>
        </w:r>
        <w:r>
          <w:rPr>
            <w:rFonts w:ascii="Arial" w:hAnsi="Arial" w:cs="Arial"/>
            <w:noProof/>
          </w:rPr>
        </w:r>
        <w:r>
          <w:rPr>
            <w:rFonts w:ascii="Arial" w:hAnsi="Arial" w:cs="Arial"/>
            <w:noProof/>
          </w:rPr>
          <w:fldChar w:fldCharType="separate"/>
        </w:r>
        <w:r w:rsidR="00101BCC">
          <w:rPr>
            <w:rFonts w:ascii="Arial" w:hAnsi="Arial" w:cs="Arial"/>
            <w:noProof/>
          </w:rPr>
          <w:t>41</w:t>
        </w:r>
        <w:r>
          <w:rPr>
            <w:rFonts w:ascii="Arial" w:hAnsi="Arial" w:cs="Arial"/>
            <w:noProof/>
          </w:rPr>
          <w:fldChar w:fldCharType="end"/>
        </w:r>
      </w:hyperlink>
    </w:p>
    <w:p w14:paraId="3E2787E0" w14:textId="155965A9" w:rsidR="00B8567F" w:rsidRDefault="00000000">
      <w:pPr>
        <w:pStyle w:val="TOC2"/>
        <w:spacing w:line="300" w:lineRule="auto"/>
        <w:rPr>
          <w:rFonts w:ascii="Arial" w:eastAsiaTheme="minorEastAsia" w:hAnsi="Arial" w:cs="Arial"/>
          <w:noProof/>
          <w:kern w:val="2"/>
          <w:sz w:val="21"/>
          <w:szCs w:val="22"/>
        </w:rPr>
      </w:pPr>
      <w:hyperlink w:anchor="_Toc69393383" w:history="1">
        <w:r>
          <w:rPr>
            <w:rStyle w:val="aff2"/>
            <w:rFonts w:ascii="Arial" w:eastAsia="仿宋_GB2312" w:hAnsi="Arial" w:cs="Arial"/>
            <w:b/>
            <w:noProof/>
          </w:rPr>
          <w:t>二、土地估价原则</w:t>
        </w:r>
        <w:r>
          <w:rPr>
            <w:rFonts w:ascii="Arial" w:hAnsi="Arial" w:cs="Arial"/>
            <w:noProof/>
          </w:rPr>
          <w:tab/>
        </w:r>
        <w:r>
          <w:rPr>
            <w:rFonts w:ascii="Arial" w:hAnsi="Arial" w:cs="Arial"/>
            <w:noProof/>
          </w:rPr>
          <w:fldChar w:fldCharType="begin"/>
        </w:r>
        <w:r>
          <w:rPr>
            <w:rFonts w:ascii="Arial" w:hAnsi="Arial" w:cs="Arial"/>
            <w:noProof/>
          </w:rPr>
          <w:instrText xml:space="preserve"> PAGEREF _Toc69393383 \h </w:instrText>
        </w:r>
        <w:r>
          <w:rPr>
            <w:rFonts w:ascii="Arial" w:hAnsi="Arial" w:cs="Arial"/>
            <w:noProof/>
          </w:rPr>
        </w:r>
        <w:r>
          <w:rPr>
            <w:rFonts w:ascii="Arial" w:hAnsi="Arial" w:cs="Arial"/>
            <w:noProof/>
          </w:rPr>
          <w:fldChar w:fldCharType="separate"/>
        </w:r>
        <w:r w:rsidR="00101BCC">
          <w:rPr>
            <w:rFonts w:ascii="Arial" w:hAnsi="Arial" w:cs="Arial"/>
            <w:noProof/>
          </w:rPr>
          <w:t>45</w:t>
        </w:r>
        <w:r>
          <w:rPr>
            <w:rFonts w:ascii="Arial" w:hAnsi="Arial" w:cs="Arial"/>
            <w:noProof/>
          </w:rPr>
          <w:fldChar w:fldCharType="end"/>
        </w:r>
      </w:hyperlink>
    </w:p>
    <w:p w14:paraId="0D945EB1" w14:textId="2FF131E3" w:rsidR="00B8567F" w:rsidRDefault="00000000">
      <w:pPr>
        <w:pStyle w:val="TOC2"/>
        <w:spacing w:line="300" w:lineRule="auto"/>
        <w:rPr>
          <w:rFonts w:ascii="Arial" w:eastAsiaTheme="minorEastAsia" w:hAnsi="Arial" w:cs="Arial"/>
          <w:noProof/>
          <w:kern w:val="2"/>
          <w:sz w:val="21"/>
          <w:szCs w:val="22"/>
        </w:rPr>
      </w:pPr>
      <w:hyperlink w:anchor="_Toc69393384" w:history="1">
        <w:r>
          <w:rPr>
            <w:rStyle w:val="aff2"/>
            <w:rFonts w:ascii="Arial" w:eastAsia="仿宋_GB2312" w:hAnsi="Arial" w:cs="Arial"/>
            <w:b/>
            <w:noProof/>
          </w:rPr>
          <w:t>三、估价结果和估价报告的使用</w:t>
        </w:r>
        <w:r>
          <w:rPr>
            <w:rFonts w:ascii="Arial" w:hAnsi="Arial" w:cs="Arial"/>
            <w:noProof/>
          </w:rPr>
          <w:tab/>
        </w:r>
        <w:r>
          <w:rPr>
            <w:rFonts w:ascii="Arial" w:hAnsi="Arial" w:cs="Arial"/>
            <w:noProof/>
          </w:rPr>
          <w:fldChar w:fldCharType="begin"/>
        </w:r>
        <w:r>
          <w:rPr>
            <w:rFonts w:ascii="Arial" w:hAnsi="Arial" w:cs="Arial"/>
            <w:noProof/>
          </w:rPr>
          <w:instrText xml:space="preserve"> PAGEREF _Toc69393384 \h </w:instrText>
        </w:r>
        <w:r>
          <w:rPr>
            <w:rFonts w:ascii="Arial" w:hAnsi="Arial" w:cs="Arial"/>
            <w:noProof/>
          </w:rPr>
        </w:r>
        <w:r>
          <w:rPr>
            <w:rFonts w:ascii="Arial" w:hAnsi="Arial" w:cs="Arial"/>
            <w:noProof/>
          </w:rPr>
          <w:fldChar w:fldCharType="separate"/>
        </w:r>
        <w:r w:rsidR="00101BCC">
          <w:rPr>
            <w:rFonts w:ascii="Arial" w:hAnsi="Arial" w:cs="Arial"/>
            <w:noProof/>
          </w:rPr>
          <w:t>54</w:t>
        </w:r>
        <w:r>
          <w:rPr>
            <w:rFonts w:ascii="Arial" w:hAnsi="Arial" w:cs="Arial"/>
            <w:noProof/>
          </w:rPr>
          <w:fldChar w:fldCharType="end"/>
        </w:r>
      </w:hyperlink>
    </w:p>
    <w:p w14:paraId="10015644" w14:textId="39DFC4EF" w:rsidR="00B8567F" w:rsidRDefault="00000000">
      <w:pPr>
        <w:pStyle w:val="TOC1"/>
        <w:spacing w:line="300" w:lineRule="auto"/>
        <w:rPr>
          <w:rFonts w:ascii="Arial" w:eastAsiaTheme="minorEastAsia" w:cs="Arial"/>
          <w:noProof/>
          <w:kern w:val="2"/>
          <w:sz w:val="21"/>
          <w:szCs w:val="22"/>
        </w:rPr>
      </w:pPr>
      <w:hyperlink w:anchor="_Toc69393385" w:history="1">
        <w:r>
          <w:rPr>
            <w:rStyle w:val="aff2"/>
            <w:rFonts w:ascii="Arial" w:cs="Arial"/>
            <w:b/>
            <w:noProof/>
          </w:rPr>
          <w:t>第四部分</w:t>
        </w:r>
        <w:r>
          <w:rPr>
            <w:rStyle w:val="aff2"/>
            <w:rFonts w:ascii="Arial" w:cs="Arial"/>
            <w:b/>
            <w:noProof/>
          </w:rPr>
          <w:t xml:space="preserve">  </w:t>
        </w:r>
        <w:r>
          <w:rPr>
            <w:rStyle w:val="aff2"/>
            <w:rFonts w:ascii="Arial" w:cs="Arial"/>
            <w:b/>
            <w:noProof/>
          </w:rPr>
          <w:t>附</w:t>
        </w:r>
        <w:r>
          <w:rPr>
            <w:rStyle w:val="aff2"/>
            <w:rFonts w:ascii="Arial" w:cs="Arial"/>
            <w:b/>
            <w:noProof/>
          </w:rPr>
          <w:t xml:space="preserve">  </w:t>
        </w:r>
        <w:r>
          <w:rPr>
            <w:rStyle w:val="aff2"/>
            <w:rFonts w:ascii="Arial" w:cs="Arial"/>
            <w:b/>
            <w:noProof/>
          </w:rPr>
          <w:t>件</w:t>
        </w:r>
        <w:r>
          <w:rPr>
            <w:rFonts w:ascii="Arial" w:cs="Arial"/>
            <w:noProof/>
          </w:rPr>
          <w:tab/>
        </w:r>
        <w:r>
          <w:rPr>
            <w:rFonts w:ascii="Arial" w:cs="Arial"/>
            <w:noProof/>
          </w:rPr>
          <w:fldChar w:fldCharType="begin"/>
        </w:r>
        <w:r>
          <w:rPr>
            <w:rFonts w:ascii="Arial" w:cs="Arial"/>
            <w:noProof/>
          </w:rPr>
          <w:instrText xml:space="preserve"> PAGEREF _Toc69393385 \h </w:instrText>
        </w:r>
        <w:r>
          <w:rPr>
            <w:rFonts w:ascii="Arial" w:cs="Arial"/>
            <w:noProof/>
          </w:rPr>
        </w:r>
        <w:r>
          <w:rPr>
            <w:rFonts w:ascii="Arial" w:cs="Arial"/>
            <w:noProof/>
          </w:rPr>
          <w:fldChar w:fldCharType="separate"/>
        </w:r>
        <w:r w:rsidR="00101BCC">
          <w:rPr>
            <w:rFonts w:ascii="Arial" w:cs="Arial"/>
            <w:noProof/>
          </w:rPr>
          <w:t>58</w:t>
        </w:r>
        <w:r>
          <w:rPr>
            <w:rFonts w:ascii="Arial" w:cs="Arial"/>
            <w:noProof/>
          </w:rPr>
          <w:fldChar w:fldCharType="end"/>
        </w:r>
      </w:hyperlink>
    </w:p>
    <w:p w14:paraId="1E571764" w14:textId="77777777" w:rsidR="00B8567F" w:rsidRDefault="00000000">
      <w:pPr>
        <w:spacing w:line="300" w:lineRule="auto"/>
        <w:rPr>
          <w:rFonts w:ascii="Arial" w:eastAsia="仿宋_GB2312" w:hAnsi="Arial" w:cs="Arial"/>
          <w:sz w:val="44"/>
        </w:rPr>
        <w:sectPr w:rsidR="00B8567F" w:rsidSect="00791791">
          <w:headerReference w:type="first" r:id="rId14"/>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0E292302" w14:textId="77777777" w:rsidR="00B8567F" w:rsidRDefault="00B8567F">
      <w:pPr>
        <w:spacing w:line="300" w:lineRule="auto"/>
        <w:rPr>
          <w:rFonts w:ascii="Arial" w:eastAsia="仿宋_GB2312" w:hAnsi="Arial" w:cs="Arial"/>
          <w:sz w:val="44"/>
        </w:rPr>
        <w:sectPr w:rsidR="00B8567F" w:rsidSect="00791791">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5B30C8BC" w14:textId="77777777" w:rsidR="00B8567F" w:rsidRDefault="00000000">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7991B94C" w14:textId="77777777" w:rsidR="00B8567F" w:rsidRDefault="00B8567F">
      <w:pPr>
        <w:spacing w:line="300" w:lineRule="auto"/>
        <w:rPr>
          <w:rFonts w:ascii="Arial" w:eastAsia="楷体_GB2312" w:hAnsi="Arial" w:cs="Arial"/>
          <w:b/>
          <w:sz w:val="32"/>
        </w:rPr>
      </w:pPr>
    </w:p>
    <w:p w14:paraId="667E931D" w14:textId="77777777" w:rsidR="00B8567F" w:rsidRDefault="00000000">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14:paraId="20DEBF24" w14:textId="77777777" w:rsidR="00B8567F" w:rsidRDefault="00B8567F">
      <w:pPr>
        <w:spacing w:line="300" w:lineRule="auto"/>
        <w:rPr>
          <w:rFonts w:ascii="Arial" w:eastAsia="仿宋_GB2312" w:hAnsi="Arial" w:cs="Arial"/>
          <w:sz w:val="28"/>
        </w:rPr>
      </w:pPr>
    </w:p>
    <w:p w14:paraId="1C57885E" w14:textId="77777777" w:rsidR="00B8567F" w:rsidRDefault="00000000">
      <w:pPr>
        <w:spacing w:line="300" w:lineRule="auto"/>
        <w:jc w:val="both"/>
        <w:outlineLvl w:val="1"/>
        <w:rPr>
          <w:rFonts w:ascii="Arial" w:eastAsia="仿宋_GB2312" w:hAnsi="Arial" w:cs="Arial"/>
          <w:b/>
          <w:bCs/>
          <w:sz w:val="28"/>
        </w:rPr>
      </w:pPr>
      <w:bookmarkStart w:id="7" w:name="_Toc69393367"/>
      <w:bookmarkStart w:id="8" w:name="_Toc416783517"/>
      <w:bookmarkStart w:id="9" w:name="_Toc524335055"/>
      <w:bookmarkStart w:id="10" w:name="_Toc515458358"/>
      <w:bookmarkStart w:id="11" w:name="_Toc425250301"/>
      <w:bookmarkStart w:id="12" w:name="_Toc418750879"/>
      <w:bookmarkStart w:id="13" w:name="_Toc469066301"/>
      <w:r>
        <w:rPr>
          <w:rFonts w:ascii="Arial" w:eastAsia="仿宋_GB2312" w:hAnsi="Arial" w:cs="Arial"/>
          <w:b/>
          <w:bCs/>
          <w:sz w:val="28"/>
        </w:rPr>
        <w:t>一、估价项目名称</w:t>
      </w:r>
      <w:bookmarkEnd w:id="7"/>
      <w:bookmarkEnd w:id="8"/>
      <w:bookmarkEnd w:id="9"/>
      <w:bookmarkEnd w:id="10"/>
      <w:bookmarkEnd w:id="11"/>
      <w:bookmarkEnd w:id="12"/>
      <w:bookmarkEnd w:id="13"/>
    </w:p>
    <w:p w14:paraId="65175224" w14:textId="32FE3B03" w:rsidR="00B8567F" w:rsidRDefault="00000000">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4AB720AB" w14:textId="77777777" w:rsidR="00B8567F" w:rsidRDefault="00B8567F">
      <w:pPr>
        <w:spacing w:line="300" w:lineRule="auto"/>
        <w:jc w:val="both"/>
        <w:rPr>
          <w:rFonts w:ascii="Arial" w:eastAsia="仿宋_GB2312" w:hAnsi="Arial" w:cs="Arial"/>
          <w:b/>
          <w:bCs/>
          <w:sz w:val="28"/>
        </w:rPr>
      </w:pPr>
    </w:p>
    <w:p w14:paraId="6E6D280B" w14:textId="77777777" w:rsidR="00B8567F" w:rsidRDefault="00000000">
      <w:pPr>
        <w:spacing w:line="30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14:paraId="6CA62BB9" w14:textId="77777777" w:rsidR="00B8567F" w:rsidRDefault="00000000">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3DE8509E" w14:textId="77777777" w:rsidR="00B8567F" w:rsidRDefault="00B8567F">
      <w:pPr>
        <w:spacing w:line="300" w:lineRule="auto"/>
        <w:ind w:left="1" w:right="-85" w:firstLineChars="200" w:firstLine="562"/>
        <w:jc w:val="both"/>
        <w:rPr>
          <w:rFonts w:ascii="Arial" w:eastAsia="仿宋_GB2312" w:hAnsi="Arial" w:cs="Arial"/>
          <w:b/>
          <w:bCs/>
          <w:sz w:val="28"/>
        </w:rPr>
      </w:pPr>
    </w:p>
    <w:p w14:paraId="14699358" w14:textId="77777777" w:rsidR="00B8567F" w:rsidRDefault="00000000">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69393369"/>
      <w:bookmarkStart w:id="23" w:name="_Toc425250303"/>
      <w:bookmarkStart w:id="24" w:name="_Toc469066303"/>
      <w:r>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3146578F" w14:textId="0AFBD10B" w:rsidR="00B8567F" w:rsidRDefault="00D45A3D">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孙淑琼</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299D273" w14:textId="77777777" w:rsidR="00B8567F" w:rsidRDefault="00B8567F">
      <w:pPr>
        <w:spacing w:line="300" w:lineRule="auto"/>
        <w:ind w:firstLineChars="200" w:firstLine="562"/>
        <w:jc w:val="both"/>
        <w:rPr>
          <w:rFonts w:ascii="Arial" w:eastAsia="仿宋_GB2312" w:hAnsi="Arial" w:cs="Arial"/>
          <w:b/>
          <w:bCs/>
          <w:sz w:val="28"/>
        </w:rPr>
      </w:pPr>
    </w:p>
    <w:p w14:paraId="122B8D40" w14:textId="77777777" w:rsidR="00B8567F" w:rsidRDefault="00000000">
      <w:pPr>
        <w:spacing w:line="300" w:lineRule="auto"/>
        <w:jc w:val="both"/>
        <w:outlineLvl w:val="1"/>
        <w:rPr>
          <w:rFonts w:ascii="Arial" w:eastAsia="仿宋_GB2312" w:hAnsi="Arial" w:cs="Arial"/>
          <w:b/>
          <w:bCs/>
          <w:sz w:val="28"/>
        </w:rPr>
      </w:pPr>
      <w:bookmarkStart w:id="25" w:name="_Toc416783520"/>
      <w:bookmarkStart w:id="26" w:name="_Toc524335058"/>
      <w:bookmarkStart w:id="27" w:name="_Toc469066304"/>
      <w:bookmarkStart w:id="28" w:name="_Toc69393370"/>
      <w:bookmarkStart w:id="29" w:name="_Toc515261588"/>
      <w:bookmarkStart w:id="30" w:name="_Toc425250304"/>
      <w:bookmarkStart w:id="31" w:name="_Toc515458361"/>
      <w:bookmarkStart w:id="32" w:name="_Toc418750882"/>
      <w:r>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2BD69350" w14:textId="4B008E2B"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61DE2D57" w14:textId="77777777" w:rsidR="00B8567F" w:rsidRDefault="00B8567F">
      <w:pPr>
        <w:spacing w:line="300" w:lineRule="auto"/>
        <w:ind w:firstLineChars="200" w:firstLine="560"/>
        <w:jc w:val="both"/>
        <w:rPr>
          <w:rFonts w:ascii="Arial" w:eastAsia="仿宋_GB2312" w:hAnsi="Arial" w:cs="Arial"/>
          <w:sz w:val="28"/>
        </w:rPr>
      </w:pPr>
    </w:p>
    <w:p w14:paraId="237E552C" w14:textId="77777777" w:rsidR="00B8567F" w:rsidRDefault="00000000">
      <w:pPr>
        <w:tabs>
          <w:tab w:val="left" w:pos="6957"/>
        </w:tabs>
        <w:spacing w:line="300" w:lineRule="auto"/>
        <w:jc w:val="both"/>
        <w:outlineLvl w:val="1"/>
        <w:rPr>
          <w:rFonts w:ascii="Arial" w:eastAsia="仿宋_GB2312" w:hAnsi="Arial" w:cs="Arial"/>
          <w:b/>
          <w:bCs/>
          <w:sz w:val="28"/>
        </w:rPr>
      </w:pPr>
      <w:bookmarkStart w:id="33" w:name="_Toc416783521"/>
      <w:bookmarkStart w:id="34" w:name="_Toc524335059"/>
      <w:bookmarkStart w:id="35" w:name="_Toc418750883"/>
      <w:bookmarkStart w:id="36" w:name="_Toc469066305"/>
      <w:bookmarkStart w:id="37" w:name="_Toc425250305"/>
      <w:bookmarkStart w:id="38" w:name="_Toc69393371"/>
      <w:bookmarkStart w:id="39" w:name="_Toc515458362"/>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14:paraId="40964869" w14:textId="0E159E50"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bookmarkStart w:id="41" w:name="_Toc418750884"/>
      <w:bookmarkStart w:id="42" w:name="_Toc469066306"/>
      <w:bookmarkStart w:id="43" w:name="_Toc425250306"/>
      <w:bookmarkStart w:id="44" w:name="_Toc416783522"/>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14:paraId="6064AC4C" w14:textId="77777777" w:rsidR="00B8567F" w:rsidRDefault="00B8567F">
      <w:pPr>
        <w:spacing w:line="300" w:lineRule="auto"/>
        <w:ind w:firstLineChars="200" w:firstLine="560"/>
        <w:jc w:val="both"/>
        <w:rPr>
          <w:rFonts w:ascii="Arial" w:eastAsia="仿宋_GB2312" w:hAnsi="Arial" w:cs="Arial"/>
          <w:sz w:val="28"/>
        </w:rPr>
      </w:pPr>
    </w:p>
    <w:p w14:paraId="1132DCBE" w14:textId="77777777" w:rsidR="00B8567F" w:rsidRDefault="00000000">
      <w:pPr>
        <w:tabs>
          <w:tab w:val="left" w:pos="6957"/>
        </w:tabs>
        <w:spacing w:line="300" w:lineRule="auto"/>
        <w:jc w:val="both"/>
        <w:outlineLvl w:val="1"/>
        <w:rPr>
          <w:rFonts w:ascii="Arial" w:eastAsia="仿宋_GB2312" w:hAnsi="Arial" w:cs="Arial"/>
          <w:b/>
          <w:bCs/>
          <w:sz w:val="28"/>
        </w:rPr>
      </w:pPr>
      <w:bookmarkStart w:id="45" w:name="_Toc524335060"/>
      <w:bookmarkStart w:id="46" w:name="_Toc69393372"/>
      <w:r>
        <w:rPr>
          <w:rFonts w:ascii="Arial" w:eastAsia="仿宋_GB2312" w:hAnsi="Arial" w:cs="Arial"/>
          <w:b/>
          <w:bCs/>
          <w:sz w:val="28"/>
        </w:rPr>
        <w:t>六、地价定义</w:t>
      </w:r>
      <w:bookmarkEnd w:id="41"/>
      <w:bookmarkEnd w:id="42"/>
      <w:bookmarkEnd w:id="43"/>
      <w:bookmarkEnd w:id="44"/>
      <w:bookmarkEnd w:id="45"/>
      <w:bookmarkEnd w:id="46"/>
    </w:p>
    <w:p w14:paraId="674B2589"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r>
        <w:rPr>
          <w:rFonts w:ascii="Arial" w:eastAsia="仿宋_GB2312" w:hAnsi="Arial" w:cs="Arial" w:hint="eastAsia"/>
          <w:sz w:val="28"/>
        </w:rPr>
        <w:t>国土资厅发</w:t>
      </w:r>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w:t>
      </w:r>
      <w:r>
        <w:rPr>
          <w:rFonts w:ascii="Arial" w:eastAsia="仿宋_GB2312" w:hAnsi="Arial" w:cs="Arial" w:hint="eastAsia"/>
          <w:sz w:val="28"/>
        </w:rPr>
        <w:lastRenderedPageBreak/>
        <w:t>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8EBE1AB" w14:textId="77777777" w:rsidR="00B8567F" w:rsidRDefault="00000000">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1C3D425A" w14:textId="77777777" w:rsidR="00B8567F" w:rsidRDefault="00000000">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75273961" w14:textId="269840CB" w:rsidR="00B8567F" w:rsidRDefault="00000000">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w:t>
      </w:r>
      <w:r w:rsidRPr="00D45A3D">
        <w:rPr>
          <w:rFonts w:ascii="Arial" w:eastAsia="仿宋_GB2312" w:hAnsi="Arial" w:cs="Arial" w:hint="eastAsia"/>
          <w:sz w:val="28"/>
          <w:szCs w:val="28"/>
          <w:highlight w:val="yellow"/>
        </w:rPr>
        <w:t>；根据《北京市房屋土地登记表》</w:t>
      </w:r>
      <w:r w:rsidRPr="00D45A3D">
        <w:rPr>
          <w:rFonts w:ascii="Arial" w:eastAsia="仿宋_GB2312" w:hAnsi="Arial" w:cs="Arial" w:hint="eastAsia"/>
          <w:sz w:val="28"/>
          <w:szCs w:val="28"/>
          <w:highlight w:val="yellow"/>
        </w:rPr>
        <w:t>[</w:t>
      </w:r>
      <w:r w:rsidRPr="00D45A3D">
        <w:rPr>
          <w:rFonts w:ascii="Arial" w:eastAsia="仿宋_GB2312" w:hAnsi="Arial" w:cs="Arial" w:hint="eastAsia"/>
          <w:sz w:val="28"/>
          <w:szCs w:val="28"/>
          <w:highlight w:val="yellow"/>
        </w:rPr>
        <w:t>宗地号：</w:t>
      </w:r>
      <w:r w:rsidRPr="00D45A3D">
        <w:rPr>
          <w:rFonts w:ascii="Arial" w:eastAsia="仿宋_GB2312" w:hAnsi="Arial" w:cs="Arial" w:hint="eastAsia"/>
          <w:sz w:val="28"/>
          <w:szCs w:val="28"/>
          <w:highlight w:val="yellow"/>
        </w:rPr>
        <w:t>110228002001GB00135]</w:t>
      </w:r>
      <w:r>
        <w:rPr>
          <w:rFonts w:ascii="Arial" w:eastAsia="仿宋_GB2312" w:hAnsi="Arial" w:cs="Arial" w:hint="eastAsia"/>
          <w:sz w:val="28"/>
          <w:szCs w:val="28"/>
        </w:rPr>
        <w:t>估价对象房屋用途未标注；根据《国有建设用地使用权出让地价评估委托书》，估价对象用地规划用途为商业。本次评估根据《国有建设用地使用权出让地价评估委托书》，设定估价对象土地用途为商业。</w:t>
      </w:r>
    </w:p>
    <w:p w14:paraId="7CD13166" w14:textId="77777777" w:rsidR="00B8567F" w:rsidRDefault="00000000">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0611D4E" w14:textId="5C45053B" w:rsidR="00B8567F" w:rsidRDefault="00000000">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sidR="00D45A3D">
        <w:rPr>
          <w:rFonts w:ascii="Arial" w:eastAsia="仿宋_GB2312" w:hAnsi="Arial" w:cs="Arial" w:hint="eastAsia"/>
          <w:sz w:val="28"/>
        </w:rPr>
        <w:t>孙淑琼</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28ADE792" w14:textId="77777777" w:rsidR="00B8567F" w:rsidRDefault="00000000">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3299824A" w14:textId="77777777" w:rsidR="00B8567F" w:rsidRDefault="00000000">
      <w:pPr>
        <w:pStyle w:val="aff4"/>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4628263A" w14:textId="77777777" w:rsidR="00B8567F" w:rsidRDefault="00000000">
      <w:pPr>
        <w:pStyle w:val="aff4"/>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D4F54A4" w14:textId="77777777" w:rsidR="00B8567F" w:rsidRDefault="00000000">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76EDBB0" w14:textId="77777777" w:rsidR="00B8567F" w:rsidRDefault="00000000">
      <w:pPr>
        <w:pStyle w:val="aff4"/>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lastRenderedPageBreak/>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32EECD0C" w14:textId="7893CFB5"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w:t>
      </w:r>
      <w:r w:rsidRPr="00891762">
        <w:rPr>
          <w:rFonts w:ascii="Arial" w:eastAsia="仿宋_GB2312" w:hAnsi="Arial" w:cs="Arial" w:hint="eastAsia"/>
          <w:sz w:val="28"/>
          <w:szCs w:val="28"/>
        </w:rPr>
        <w:t>价评估委托书》，估价对象分摊土地使用权面积为</w:t>
      </w:r>
      <w:r w:rsidR="00D45A3D"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w:t>
      </w:r>
      <w:bookmarkStart w:id="47" w:name="_Hlk155722272"/>
      <w:r w:rsidRPr="00891762">
        <w:rPr>
          <w:rFonts w:ascii="Arial" w:eastAsia="仿宋_GB2312" w:hAnsi="Arial" w:cs="Arial" w:hint="eastAsia"/>
          <w:sz w:val="28"/>
          <w:szCs w:val="28"/>
        </w:rPr>
        <w:t>根据《</w:t>
      </w:r>
      <w:r w:rsidR="00891762" w:rsidRPr="00891762">
        <w:rPr>
          <w:rFonts w:ascii="Arial" w:eastAsia="仿宋_GB2312" w:hAnsi="Arial" w:cs="Arial" w:hint="eastAsia"/>
          <w:sz w:val="28"/>
          <w:szCs w:val="28"/>
        </w:rPr>
        <w:t>房屋登记表</w:t>
      </w:r>
      <w:r w:rsidRPr="00891762">
        <w:rPr>
          <w:rFonts w:ascii="Arial" w:eastAsia="仿宋_GB2312" w:hAnsi="Arial" w:cs="Arial" w:hint="eastAsia"/>
          <w:sz w:val="28"/>
          <w:szCs w:val="28"/>
        </w:rPr>
        <w:t>》，估价对象建筑面积如下：</w:t>
      </w:r>
      <w:bookmarkEnd w:id="47"/>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B8567F" w14:paraId="3139C098"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D2499" w14:textId="77777777" w:rsidR="00B8567F" w:rsidRDefault="00000000">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1AFE3" w14:textId="77777777" w:rsidR="00B8567F" w:rsidRDefault="00000000">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7B0B" w14:textId="77777777" w:rsidR="00B8567F" w:rsidRDefault="00000000">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E3E32" w14:textId="77777777" w:rsidR="00B8567F" w:rsidRDefault="00000000">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4DEE6" w14:textId="77777777" w:rsidR="00B8567F" w:rsidRDefault="00000000">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1C7B" w14:textId="77777777" w:rsidR="00B8567F" w:rsidRDefault="00000000">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8F80" w14:textId="77777777" w:rsidR="00B8567F" w:rsidRDefault="00000000">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DBDF" w14:textId="77777777" w:rsidR="00B8567F" w:rsidRDefault="00000000">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B8567F" w14:paraId="229B9EAE"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E651B" w14:textId="77777777" w:rsidR="00B8567F" w:rsidRDefault="00000000">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998723" w14:textId="77777777" w:rsidR="00B8567F" w:rsidRDefault="00000000">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2ABE" w14:textId="77777777" w:rsidR="00B8567F" w:rsidRDefault="00000000">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C3D8" w14:textId="2B741831"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0306" w14:textId="7A1D70C0"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B095" w14:textId="77777777" w:rsidR="00B8567F" w:rsidRDefault="00000000">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F0ED6" w14:textId="77D1A04D"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C48DEE4" w14:textId="77777777" w:rsidR="00B8567F" w:rsidRDefault="00000000">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AF661C" w14:textId="77777777" w:rsidTr="00664318">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487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09DA1"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087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D644" w14:textId="0DD8246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EB848" w14:textId="58D649E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8A3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913DEBE" w14:textId="69A7AC03"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54C25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BF1B702" w14:textId="77777777" w:rsidTr="00664318">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FAFD"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5AC4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FCF5"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2DED" w14:textId="655666D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6BEBA" w14:textId="7AA52F0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FD9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38463F0" w14:textId="7E30BEA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FAE361"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6E0FB9C" w14:textId="77777777" w:rsidTr="00664318">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6BF77"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EBF5E6"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53ED7"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801D" w14:textId="2ED2900B"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7D9B6" w14:textId="2557B35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FAA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D37A2D8" w14:textId="463DF32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A6F3215"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74D3247E" w14:textId="77777777" w:rsidTr="00664318">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81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6E8F03"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10EDA"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393D9" w14:textId="39EACD4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B91DD" w14:textId="6E221091"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7729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F3B586" w14:textId="402CF619"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B87D3C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B8567F" w14:paraId="358CC7D0"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934B" w14:textId="77777777" w:rsidR="00B8567F" w:rsidRDefault="00000000">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35A6C" w14:textId="77777777" w:rsidR="00B8567F" w:rsidRDefault="00000000">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A139" w14:textId="77777777" w:rsidR="00B8567F" w:rsidRDefault="00000000">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E631" w14:textId="77777777" w:rsidR="00B8567F" w:rsidRDefault="00000000">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C184" w14:textId="77777777" w:rsidR="00B8567F" w:rsidRDefault="00000000">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8A505" w14:textId="002022EA" w:rsidR="00B8567F" w:rsidRDefault="00891762">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F6FE8" w14:textId="77777777" w:rsidR="00B8567F" w:rsidRDefault="00000000">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EEDE" w14:textId="77777777" w:rsidR="00B8567F" w:rsidRDefault="00000000">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4DA587E" w14:textId="566FD23B"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7781C31F" w14:textId="77777777"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48276516" w14:textId="4D797995"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r w:rsidR="00D45A3D">
        <w:rPr>
          <w:rFonts w:ascii="Arial" w:eastAsia="仿宋_GB2312" w:hAnsi="Arial" w:cs="Arial" w:hint="eastAsia"/>
          <w:sz w:val="28"/>
        </w:rPr>
        <w:t>孙淑琼</w:t>
      </w:r>
      <w:r>
        <w:rPr>
          <w:rFonts w:ascii="Arial" w:eastAsia="仿宋_GB2312" w:hAnsi="Arial" w:cs="Arial" w:hint="eastAsia"/>
          <w:sz w:val="28"/>
          <w:szCs w:val="28"/>
        </w:rPr>
        <w:t>为土地使用权人（承受人）。现该宗地拟办理国有土地使用权协议出让手续，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2A5DDB54"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DB3F34A" w14:textId="0EDB42C6"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2B894C8E" w14:textId="77777777"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4D4AA200" w14:textId="7CEA7C92"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4335BF9A" w14:textId="77777777" w:rsidR="00B8567F" w:rsidRDefault="00000000">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00045C7A"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425C6C84" w14:textId="1B49BDF3" w:rsidR="00B8567F" w:rsidRDefault="0000000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w:t>
      </w:r>
      <w:r w:rsidRPr="00A02E83">
        <w:rPr>
          <w:rFonts w:ascii="Arial" w:eastAsia="仿宋_GB2312" w:hAnsi="Arial" w:cs="Arial" w:hint="eastAsia"/>
          <w:sz w:val="28"/>
          <w:szCs w:val="28"/>
          <w:highlight w:val="yellow"/>
        </w:rPr>
        <w:t>北京市房屋土地登记表》</w:t>
      </w:r>
      <w:r w:rsidRPr="00A02E83">
        <w:rPr>
          <w:rFonts w:ascii="Arial" w:eastAsia="仿宋_GB2312" w:hAnsi="Arial" w:cs="Arial" w:hint="eastAsia"/>
          <w:sz w:val="28"/>
          <w:szCs w:val="28"/>
          <w:highlight w:val="yellow"/>
        </w:rPr>
        <w:t>[</w:t>
      </w:r>
      <w:r w:rsidRPr="00A02E83">
        <w:rPr>
          <w:rFonts w:ascii="Arial" w:eastAsia="仿宋_GB2312" w:hAnsi="Arial" w:cs="Arial" w:hint="eastAsia"/>
          <w:sz w:val="28"/>
          <w:szCs w:val="28"/>
          <w:highlight w:val="yellow"/>
        </w:rPr>
        <w:t>宗地号：</w:t>
      </w:r>
      <w:r w:rsidRPr="00A02E83">
        <w:rPr>
          <w:rFonts w:ascii="Arial" w:eastAsia="仿宋_GB2312" w:hAnsi="Arial" w:cs="Arial" w:hint="eastAsia"/>
          <w:sz w:val="28"/>
          <w:szCs w:val="28"/>
          <w:highlight w:val="yellow"/>
        </w:rPr>
        <w:t>110228002001GB00135]</w:t>
      </w:r>
      <w:r w:rsidRPr="00A02E83">
        <w:rPr>
          <w:rFonts w:ascii="Arial" w:eastAsia="仿宋_GB2312" w:hAnsi="Arial" w:cs="Arial" w:hint="eastAsia"/>
          <w:sz w:val="28"/>
          <w:szCs w:val="28"/>
          <w:highlight w:val="yellow"/>
        </w:rPr>
        <w:t>估价对象</w:t>
      </w:r>
      <w:r>
        <w:rPr>
          <w:rFonts w:ascii="Arial" w:eastAsia="仿宋_GB2312" w:hAnsi="Arial" w:cs="Arial" w:hint="eastAsia"/>
          <w:sz w:val="28"/>
          <w:szCs w:val="28"/>
        </w:rPr>
        <w:t>房屋用途未标注；根据《国有建设用地使用权出让地价评估委托书》，估价对象用地规划用途为商业。本次评估根据《国有建设用地使用权出让地价评估委托书》，设定估价对象土地用途为商业。</w:t>
      </w:r>
    </w:p>
    <w:p w14:paraId="6EBBE6A2"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398BC505" w14:textId="79EC0F4C"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sidR="00D45A3D">
        <w:rPr>
          <w:rFonts w:ascii="Arial" w:eastAsia="仿宋_GB2312" w:hAnsi="Arial" w:cs="Arial" w:hint="eastAsia"/>
          <w:sz w:val="28"/>
        </w:rPr>
        <w:t>孙淑琼</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42122782"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4D828622" w14:textId="77777777" w:rsidR="00B8567F" w:rsidRDefault="00000000">
      <w:pPr>
        <w:pStyle w:val="aff4"/>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2360B360"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4FCE285D" w14:textId="77777777" w:rsidR="00B8567F" w:rsidRDefault="00000000">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32EF645B"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4E9D878" w14:textId="59C3CAB8" w:rsidR="00B8567F" w:rsidRDefault="0000000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3739AA51"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7EEB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68E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5D9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68D8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05C1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AD03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2248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0D78A"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25612F8E"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7AF8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25C08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8103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34D6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059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97E7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6A5A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F9DD78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5786FA6"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A1D3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EEF35D"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AF55A"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34AD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C2A4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F84E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A4B070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B58B73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75B3D5C4"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0A8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07AA3"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B5C0"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26E3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B7AF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268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451B7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A3B0821"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5405ED84"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CC31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75A2DF"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2A78"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EED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D51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8B54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F4F9AF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BF7FF31"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73654E79"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5BE5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12E956"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E8620"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C4A2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5DF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EA60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133BB8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ADECE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696E057E"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076E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B0EB"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8E1AA"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61CBD"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93A4D"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E8C4A"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8D77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DB46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F1A1A96" w14:textId="45FE1744"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7AB64D" w14:textId="77777777" w:rsidR="00B8567F" w:rsidRDefault="0000000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59B0583A" w14:textId="41F154A8" w:rsidR="00B8567F" w:rsidRDefault="0000000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r w:rsidR="00D45A3D">
        <w:rPr>
          <w:rFonts w:ascii="Arial" w:eastAsia="仿宋_GB2312" w:hAnsi="Arial" w:cs="Arial" w:hint="eastAsia"/>
          <w:sz w:val="28"/>
        </w:rPr>
        <w:t>孙淑琼</w:t>
      </w:r>
      <w:r>
        <w:rPr>
          <w:rFonts w:ascii="Arial" w:eastAsia="仿宋_GB2312" w:hAnsi="Arial" w:cs="Arial" w:hint="eastAsia"/>
          <w:sz w:val="28"/>
          <w:szCs w:val="28"/>
        </w:rPr>
        <w:t>为土地使用权人（承受人）。现该宗地拟办理国有土地使用权协议出让手续，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故本次评估设定价格类型为划拨国用建设用地使用权价格</w:t>
      </w:r>
      <w:r>
        <w:rPr>
          <w:rFonts w:ascii="Arial" w:eastAsia="仿宋_GB2312" w:hAnsi="Arial" w:cs="Arial"/>
          <w:sz w:val="28"/>
          <w:szCs w:val="28"/>
        </w:rPr>
        <w:t>。</w:t>
      </w:r>
    </w:p>
    <w:p w14:paraId="5D358202"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8C977DE" w14:textId="7441C114"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14086421" w14:textId="77777777"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20F60FB8" w14:textId="3753F702"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1AC5D57F" w14:textId="77777777"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329C1FD6" w14:textId="77777777"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r>
        <w:rPr>
          <w:rFonts w:ascii="Arial" w:eastAsia="仿宋_GB2312" w:hAnsi="Arial" w:cs="Arial"/>
          <w:sz w:val="28"/>
          <w:szCs w:val="28"/>
        </w:rPr>
        <w:t>国土资厅发</w:t>
      </w:r>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同时，估价结果应与政府土地出让收益金额进行对比，按照孰高原则确定应当缴纳的地价款金额。</w:t>
      </w:r>
    </w:p>
    <w:p w14:paraId="2A7E1F26" w14:textId="77777777" w:rsidR="00B8567F" w:rsidRDefault="00000000">
      <w:pPr>
        <w:widowControl/>
        <w:snapToGrid w:val="0"/>
        <w:spacing w:line="300" w:lineRule="auto"/>
        <w:ind w:firstLineChars="200" w:firstLine="560"/>
        <w:jc w:val="both"/>
        <w:rPr>
          <w:rFonts w:ascii="Arial" w:eastAsia="仿宋_GB2312" w:hAnsi="Arial" w:cs="Arial"/>
          <w:sz w:val="28"/>
          <w:szCs w:val="28"/>
        </w:rPr>
      </w:pPr>
      <w:bookmarkStart w:id="48" w:name="_Toc524335061"/>
      <w:bookmarkStart w:id="49" w:name="_Toc515458363"/>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，国有建设用地使用权出让政府土地收益按照楼面熟地价及各土地用途的政府土地收益比例确定，其中参照商业、办公、住宅、公共服务类基准地价的，政府土地出让收益按照政府审定楼面熟地价的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437DB671" w14:textId="77777777" w:rsidR="00B8567F" w:rsidRDefault="00B8567F">
      <w:pPr>
        <w:spacing w:line="300" w:lineRule="auto"/>
        <w:outlineLvl w:val="1"/>
        <w:rPr>
          <w:rFonts w:ascii="Arial" w:eastAsia="仿宋_GB2312" w:hAnsi="Arial" w:cs="Arial"/>
          <w:b/>
          <w:sz w:val="28"/>
        </w:rPr>
      </w:pPr>
      <w:bookmarkStart w:id="50" w:name="_Toc69393373"/>
    </w:p>
    <w:p w14:paraId="48CCEB63" w14:textId="77777777" w:rsidR="00B8567F" w:rsidRPr="00101BCC" w:rsidRDefault="00000000">
      <w:pPr>
        <w:spacing w:line="300" w:lineRule="auto"/>
        <w:outlineLvl w:val="1"/>
        <w:rPr>
          <w:rFonts w:ascii="Arial" w:eastAsia="仿宋_GB2312" w:hAnsi="Arial" w:cs="Arial"/>
          <w:b/>
          <w:sz w:val="28"/>
        </w:rPr>
      </w:pPr>
      <w:r>
        <w:rPr>
          <w:rFonts w:ascii="Arial" w:eastAsia="仿宋_GB2312" w:hAnsi="Arial" w:cs="Arial"/>
          <w:b/>
          <w:sz w:val="28"/>
        </w:rPr>
        <w:lastRenderedPageBreak/>
        <w:t>七</w:t>
      </w:r>
      <w:r w:rsidRPr="00101BCC">
        <w:rPr>
          <w:rFonts w:ascii="Arial" w:eastAsia="仿宋_GB2312" w:hAnsi="Arial" w:cs="Arial"/>
          <w:b/>
          <w:sz w:val="28"/>
        </w:rPr>
        <w:t>、估价结果</w:t>
      </w:r>
      <w:bookmarkEnd w:id="48"/>
      <w:bookmarkEnd w:id="49"/>
      <w:bookmarkEnd w:id="50"/>
    </w:p>
    <w:p w14:paraId="786F02BD" w14:textId="77777777" w:rsidR="00B8567F" w:rsidRDefault="00000000">
      <w:pPr>
        <w:spacing w:line="300" w:lineRule="auto"/>
        <w:ind w:firstLineChars="200" w:firstLine="560"/>
        <w:jc w:val="both"/>
        <w:rPr>
          <w:rFonts w:ascii="Arial" w:eastAsia="仿宋_GB2312" w:hAnsi="Arial" w:cs="Arial"/>
          <w:sz w:val="28"/>
        </w:rPr>
      </w:pPr>
      <w:bookmarkStart w:id="51" w:name="_Toc524335062"/>
      <w:bookmarkStart w:id="52" w:name="_Toc469066308"/>
      <w:bookmarkStart w:id="53" w:name="_Toc425250308"/>
      <w:bookmarkStart w:id="54" w:name="_Toc416783524"/>
      <w:bookmarkStart w:id="55" w:name="_Toc418750886"/>
      <w:r w:rsidRPr="00101BCC">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101BCC">
        <w:rPr>
          <w:rFonts w:ascii="Arial" w:eastAsia="仿宋_GB2312" w:hAnsi="Arial" w:cs="Arial"/>
          <w:sz w:val="28"/>
        </w:rPr>
        <w:t>土地</w:t>
      </w:r>
      <w:r w:rsidRPr="00101BCC">
        <w:rPr>
          <w:rFonts w:ascii="Arial" w:eastAsia="仿宋_GB2312" w:hAnsi="Arial" w:cs="Arial"/>
          <w:kern w:val="2"/>
          <w:sz w:val="28"/>
        </w:rPr>
        <w:t>价格的因素，确定</w:t>
      </w:r>
      <w:r w:rsidRPr="00101BCC">
        <w:rPr>
          <w:rFonts w:ascii="Arial" w:eastAsia="仿宋_GB2312" w:hAnsi="Arial" w:cs="Arial"/>
          <w:sz w:val="28"/>
        </w:rPr>
        <w:t>估价对象于估价</w:t>
      </w:r>
      <w:r>
        <w:rPr>
          <w:rFonts w:ascii="Arial" w:eastAsia="仿宋_GB2312" w:hAnsi="Arial" w:cs="Arial"/>
          <w:sz w:val="28"/>
        </w:rPr>
        <w:t>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55C8FB54"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1A5EAA4C" w14:textId="6C6547CC"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D32C4">
        <w:rPr>
          <w:rFonts w:ascii="Arial" w:eastAsia="仿宋_GB2312" w:hAnsi="Arial" w:cs="Arial" w:hint="eastAsia"/>
          <w:kern w:val="2"/>
          <w:sz w:val="28"/>
        </w:rPr>
        <w:t>209.6183</w:t>
      </w:r>
      <w:r>
        <w:rPr>
          <w:rFonts w:ascii="Arial" w:eastAsia="仿宋_GB2312" w:hAnsi="Arial" w:cs="Arial"/>
          <w:kern w:val="2"/>
          <w:sz w:val="28"/>
        </w:rPr>
        <w:t>万元</w:t>
      </w:r>
    </w:p>
    <w:p w14:paraId="3CB7E4D9" w14:textId="60B8F24F"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75D33E5B" w14:textId="2AFB8139"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D32C4">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40C2DFB" w14:textId="36C668D2"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24CD904"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792E3854" w14:textId="3416FBEB"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135.4856</w:t>
      </w:r>
      <w:r>
        <w:rPr>
          <w:rFonts w:ascii="Arial" w:eastAsia="仿宋_GB2312" w:hAnsi="Arial" w:cs="Arial"/>
          <w:kern w:val="2"/>
          <w:sz w:val="28"/>
        </w:rPr>
        <w:t>万元</w:t>
      </w:r>
    </w:p>
    <w:p w14:paraId="7D33F276" w14:textId="2FB4F6FB"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壹佰叁拾伍万肆仟捌佰伍拾陆</w:t>
      </w:r>
      <w:r>
        <w:rPr>
          <w:rFonts w:ascii="Arial" w:eastAsia="仿宋_GB2312" w:hAnsi="Arial" w:cs="Arial"/>
          <w:kern w:val="2"/>
          <w:sz w:val="28"/>
        </w:rPr>
        <w:t>元整</w:t>
      </w:r>
    </w:p>
    <w:p w14:paraId="4CE99420" w14:textId="455EA40F"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5216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7E461D2" w14:textId="09C0462C"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10641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F899918"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6CC30575" w14:textId="52C9C464"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74.1327</w:t>
      </w:r>
      <w:r>
        <w:rPr>
          <w:rFonts w:ascii="Arial" w:eastAsia="仿宋_GB2312" w:hAnsi="Arial" w:cs="Arial"/>
          <w:kern w:val="2"/>
          <w:sz w:val="28"/>
        </w:rPr>
        <w:t>万元</w:t>
      </w:r>
    </w:p>
    <w:p w14:paraId="10B54E3F" w14:textId="769D1926"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柒拾肆万壹仟叁佰贰拾柒</w:t>
      </w:r>
      <w:r>
        <w:rPr>
          <w:rFonts w:ascii="Arial" w:eastAsia="仿宋_GB2312" w:hAnsi="Arial" w:cs="Arial"/>
          <w:kern w:val="2"/>
          <w:sz w:val="28"/>
        </w:rPr>
        <w:t>元整</w:t>
      </w:r>
    </w:p>
    <w:p w14:paraId="16877A5E" w14:textId="240D7073"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2854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66E1374"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00C9712A" w14:textId="77777777">
        <w:trPr>
          <w:trHeight w:val="597"/>
          <w:jc w:val="center"/>
        </w:trPr>
        <w:tc>
          <w:tcPr>
            <w:tcW w:w="477" w:type="dxa"/>
            <w:tcBorders>
              <w:left w:val="single" w:sz="6" w:space="0" w:color="000000"/>
              <w:right w:val="single" w:sz="4" w:space="0" w:color="000000"/>
            </w:tcBorders>
            <w:vAlign w:val="center"/>
          </w:tcPr>
          <w:p w14:paraId="27ED48E5"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5512476A" w14:textId="77777777" w:rsidR="00B8567F" w:rsidRDefault="00000000">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394A9FA0" w14:textId="77777777" w:rsidR="00B8567F" w:rsidRDefault="00000000">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7EDA8919" w14:textId="77777777" w:rsidR="00B8567F" w:rsidRDefault="00000000">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0CA8B54" w14:textId="77777777" w:rsidR="00B8567F" w:rsidRDefault="00000000">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54FEA1D"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35D510C9" w14:textId="77777777" w:rsidR="00B8567F" w:rsidRDefault="00000000">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9F1B5FA"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58DF122F" w14:textId="77777777" w:rsidR="00B8567F" w:rsidRDefault="00000000">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09A93420" w14:textId="77777777">
        <w:trPr>
          <w:trHeight w:val="559"/>
          <w:jc w:val="center"/>
        </w:trPr>
        <w:tc>
          <w:tcPr>
            <w:tcW w:w="477" w:type="dxa"/>
            <w:tcBorders>
              <w:left w:val="single" w:sz="6" w:space="0" w:color="000000"/>
              <w:right w:val="single" w:sz="4" w:space="0" w:color="000000"/>
            </w:tcBorders>
            <w:vAlign w:val="center"/>
          </w:tcPr>
          <w:p w14:paraId="4B0714CD"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9B5CD52" w14:textId="1618146B"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E92A7B7" w14:textId="14D01C24"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5B390B05" w14:textId="4AE78FDE"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36689C41" w14:textId="494111FD"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663F307E" w14:textId="5F118889"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5216</w:t>
            </w:r>
          </w:p>
        </w:tc>
        <w:tc>
          <w:tcPr>
            <w:tcW w:w="1020" w:type="dxa"/>
            <w:vAlign w:val="center"/>
          </w:tcPr>
          <w:p w14:paraId="21344B89" w14:textId="3F9C329A"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135.4856</w:t>
            </w:r>
          </w:p>
        </w:tc>
        <w:tc>
          <w:tcPr>
            <w:tcW w:w="1631" w:type="dxa"/>
            <w:vAlign w:val="center"/>
          </w:tcPr>
          <w:p w14:paraId="6E42809D" w14:textId="3628132D"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2854</w:t>
            </w:r>
          </w:p>
        </w:tc>
        <w:tc>
          <w:tcPr>
            <w:tcW w:w="1246" w:type="dxa"/>
            <w:tcBorders>
              <w:right w:val="single" w:sz="6" w:space="0" w:color="000000"/>
            </w:tcBorders>
            <w:vAlign w:val="center"/>
          </w:tcPr>
          <w:p w14:paraId="084CE992" w14:textId="49187986"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74.1327</w:t>
            </w:r>
          </w:p>
        </w:tc>
      </w:tr>
    </w:tbl>
    <w:p w14:paraId="3B4157F0" w14:textId="77777777" w:rsidR="00B8567F" w:rsidRDefault="00000000">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4D76163" w14:textId="77777777" w:rsidR="00B8567F" w:rsidRDefault="00B8567F">
      <w:pPr>
        <w:spacing w:line="300" w:lineRule="auto"/>
        <w:jc w:val="both"/>
        <w:rPr>
          <w:rFonts w:ascii="Arial" w:eastAsia="仿宋_GB2312" w:hAnsi="Arial" w:cs="Arial"/>
          <w:kern w:val="2"/>
          <w:sz w:val="18"/>
          <w:szCs w:val="18"/>
        </w:rPr>
      </w:pPr>
    </w:p>
    <w:p w14:paraId="65BFEC94" w14:textId="77777777" w:rsidR="00B8567F" w:rsidRDefault="00000000">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EE3CCE6" w14:textId="77777777" w:rsidR="00B8567F" w:rsidRDefault="00000000">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w:t>
      </w:r>
      <w:r>
        <w:rPr>
          <w:rFonts w:ascii="Arial" w:hAnsi="Arial" w:cs="Arial" w:hint="eastAsia"/>
          <w:szCs w:val="28"/>
        </w:rPr>
        <w:lastRenderedPageBreak/>
        <w:t>用权补办出让手续应缴土地收益有明确规定的，应与评估结果进行对比，在土地估价报告中明确提示对比结果，并按照孰高原则，合理建议应当缴纳的地价款金额。</w:t>
      </w:r>
    </w:p>
    <w:p w14:paraId="543852F1"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0FD2DB05" w14:textId="4A298966" w:rsidR="00B8567F" w:rsidRDefault="00000000">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D32C4">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728FEC6" w14:textId="4101F500" w:rsidR="00B8567F" w:rsidRDefault="00000000">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D32C4">
        <w:rPr>
          <w:rFonts w:ascii="Arial" w:hAnsi="Arial" w:cs="Arial" w:hint="eastAsia"/>
          <w:szCs w:val="28"/>
        </w:rPr>
        <w:t>209.6183</w:t>
      </w:r>
      <w:r>
        <w:rPr>
          <w:rFonts w:ascii="Arial" w:hAnsi="Arial" w:cs="Arial" w:hint="eastAsia"/>
          <w:szCs w:val="28"/>
        </w:rPr>
        <w:t>万元</w:t>
      </w:r>
    </w:p>
    <w:p w14:paraId="6AC2AEFE"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49C047E6" w14:textId="7D5F8318" w:rsidR="00B8567F" w:rsidRDefault="00000000">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4A1BB6">
        <w:rPr>
          <w:rFonts w:ascii="Arial" w:hAnsi="Arial" w:cs="Arial" w:hint="eastAsia"/>
          <w:szCs w:val="28"/>
        </w:rPr>
        <w:t>5216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0932588" w14:textId="5B60DDCC" w:rsidR="00B8567F" w:rsidRDefault="00000000">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4A1BB6">
        <w:rPr>
          <w:rFonts w:ascii="Arial" w:hAnsi="Arial" w:cs="Arial" w:hint="eastAsia"/>
          <w:szCs w:val="28"/>
        </w:rPr>
        <w:t>135.4856</w:t>
      </w:r>
      <w:r>
        <w:rPr>
          <w:rFonts w:ascii="Arial" w:hAnsi="Arial" w:cs="Arial" w:hint="eastAsia"/>
          <w:szCs w:val="28"/>
        </w:rPr>
        <w:t>万元</w:t>
      </w:r>
    </w:p>
    <w:p w14:paraId="5813D096" w14:textId="77777777" w:rsidR="00B8567F" w:rsidRDefault="00000000">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0B35DFD7" w14:textId="1FC202D2" w:rsidR="00B8567F" w:rsidRDefault="00000000">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D32C4">
        <w:rPr>
          <w:rFonts w:ascii="Arial" w:hAnsi="Arial" w:cs="Arial" w:hint="eastAsia"/>
          <w:szCs w:val="28"/>
        </w:rPr>
        <w:t>8070</w:t>
      </w:r>
      <w:r>
        <w:rPr>
          <w:rFonts w:ascii="Arial" w:hAnsi="Arial" w:cs="Arial" w:hint="eastAsia"/>
          <w:szCs w:val="28"/>
        </w:rPr>
        <w:t>－</w:t>
      </w:r>
      <w:r w:rsidR="004A1BB6">
        <w:rPr>
          <w:rFonts w:ascii="Arial" w:hAnsi="Arial" w:cs="Arial" w:hint="eastAsia"/>
          <w:szCs w:val="28"/>
        </w:rPr>
        <w:t>5216</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CD8EA50" w14:textId="173088E5" w:rsidR="00B8567F" w:rsidRDefault="00000000">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4A1BB6">
        <w:rPr>
          <w:rFonts w:ascii="Arial" w:hAnsi="Arial" w:cs="Arial" w:hint="eastAsia"/>
          <w:szCs w:val="28"/>
        </w:rPr>
        <w:t>74.1327</w:t>
      </w:r>
      <w:r>
        <w:rPr>
          <w:rFonts w:ascii="Arial" w:hAnsi="Arial" w:cs="Arial" w:hint="eastAsia"/>
          <w:szCs w:val="28"/>
        </w:rPr>
        <w:t>（万元）</w:t>
      </w:r>
    </w:p>
    <w:p w14:paraId="18A1C32D" w14:textId="77777777" w:rsidR="00B8567F" w:rsidRDefault="00000000">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，国有建设用地使用权出让政府土地收益按照楼面熟地价及各土地用途的政府土地收益比例确定，其中参照商业、办公、住宅、公共服务类基准地价的，政府土地出让收益按照政府审定楼面熟地价的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确定。并将评估结果与上述政府土地出让收益金额进行对比，按照孰高原则确定应当缴纳的地价款金额。</w:t>
      </w:r>
    </w:p>
    <w:p w14:paraId="10C94D19"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159F70F5" w14:textId="0B3EF523" w:rsidR="00B8567F" w:rsidRDefault="00000000">
      <w:pPr>
        <w:pStyle w:val="11"/>
        <w:spacing w:line="300" w:lineRule="auto"/>
        <w:rPr>
          <w:rFonts w:ascii="Arial" w:hAnsi="Arial" w:cs="Arial"/>
        </w:rPr>
      </w:pPr>
      <w:r>
        <w:rPr>
          <w:rFonts w:ascii="Arial" w:eastAsia="仿宋" w:hAnsi="Arial" w:cs="Arial" w:hint="eastAsia"/>
        </w:rPr>
        <w:t>政府出让收益单价＝</w:t>
      </w:r>
      <w:r w:rsidR="006D32C4">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0BD1550" w14:textId="6499D0E9" w:rsidR="00B8567F" w:rsidRDefault="00000000">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10E75B48" w14:textId="78F0BB4C" w:rsidR="00B8567F" w:rsidRDefault="00000000">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确定的政府出让收益。因此本报告根据孰高原则，确定以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4A1BB6">
        <w:rPr>
          <w:rFonts w:ascii="Arial" w:eastAsia="仿宋" w:hAnsi="Arial" w:cs="Arial" w:hint="eastAsia"/>
        </w:rPr>
        <w:t>2854</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4A1BB6">
        <w:rPr>
          <w:rFonts w:ascii="Arial" w:eastAsia="仿宋" w:hAnsi="Arial" w:cs="Arial" w:hint="eastAsia"/>
        </w:rPr>
        <w:t>74.1327</w:t>
      </w:r>
      <w:r>
        <w:rPr>
          <w:rFonts w:ascii="Arial" w:eastAsia="仿宋" w:hAnsi="Arial" w:cs="Arial" w:hint="eastAsia"/>
        </w:rPr>
        <w:t>万元。</w:t>
      </w:r>
    </w:p>
    <w:p w14:paraId="16A59BFF" w14:textId="77777777" w:rsidR="00B8567F" w:rsidRDefault="00B8567F">
      <w:pPr>
        <w:pStyle w:val="11"/>
        <w:spacing w:line="300" w:lineRule="auto"/>
        <w:rPr>
          <w:rFonts w:ascii="Arial" w:eastAsia="仿宋" w:hAnsi="Arial" w:cs="Arial"/>
        </w:rPr>
      </w:pPr>
    </w:p>
    <w:p w14:paraId="1D1DC39A" w14:textId="4F80A0EA" w:rsidR="00B8567F" w:rsidRDefault="00000000" w:rsidP="000061EE">
      <w:pPr>
        <w:pStyle w:val="11"/>
        <w:spacing w:line="300" w:lineRule="auto"/>
        <w:ind w:firstLineChars="0" w:firstLine="0"/>
        <w:rPr>
          <w:rFonts w:ascii="Arial" w:hAnsi="Arial" w:cs="Arial"/>
          <w:szCs w:val="28"/>
        </w:rPr>
      </w:pPr>
      <w:r>
        <w:rPr>
          <w:rFonts w:ascii="Arial" w:hAnsi="Arial" w:cs="Arial"/>
          <w:szCs w:val="28"/>
        </w:rPr>
        <w:t>（转下页）</w:t>
      </w:r>
    </w:p>
    <w:p w14:paraId="19E5B2CE" w14:textId="77777777" w:rsidR="00B8567F" w:rsidRDefault="00B8567F">
      <w:pPr>
        <w:pStyle w:val="11"/>
        <w:spacing w:line="300" w:lineRule="auto"/>
        <w:jc w:val="both"/>
        <w:rPr>
          <w:rFonts w:ascii="Arial" w:hAnsi="Arial" w:cs="Arial"/>
          <w:szCs w:val="28"/>
        </w:rPr>
      </w:pPr>
    </w:p>
    <w:p w14:paraId="1C0943BB" w14:textId="77777777" w:rsidR="00B8567F" w:rsidRDefault="00B8567F">
      <w:pPr>
        <w:pStyle w:val="11"/>
        <w:spacing w:line="300" w:lineRule="auto"/>
        <w:jc w:val="both"/>
        <w:rPr>
          <w:rFonts w:ascii="Arial" w:hAnsi="Arial" w:cs="Arial"/>
          <w:szCs w:val="28"/>
        </w:rPr>
      </w:pPr>
    </w:p>
    <w:p w14:paraId="2A782DEF" w14:textId="77777777" w:rsidR="00B8567F" w:rsidRDefault="00B8567F">
      <w:pPr>
        <w:pStyle w:val="11"/>
        <w:spacing w:line="300" w:lineRule="auto"/>
        <w:jc w:val="both"/>
        <w:rPr>
          <w:rFonts w:ascii="Arial" w:hAnsi="Arial" w:cs="Arial"/>
          <w:szCs w:val="28"/>
        </w:rPr>
      </w:pPr>
    </w:p>
    <w:p w14:paraId="2CC644BB" w14:textId="77777777" w:rsidR="00B8567F" w:rsidRDefault="00000000">
      <w:pPr>
        <w:spacing w:line="300" w:lineRule="auto"/>
        <w:outlineLvl w:val="1"/>
        <w:rPr>
          <w:rStyle w:val="aff0"/>
          <w:rFonts w:ascii="Arial" w:hAnsi="Arial" w:cs="Arial"/>
        </w:rPr>
      </w:pPr>
      <w:bookmarkStart w:id="56" w:name="_Toc69393374"/>
      <w:r>
        <w:rPr>
          <w:rStyle w:val="aff0"/>
          <w:rFonts w:ascii="Arial" w:hAnsi="Arial" w:cs="Arial"/>
        </w:rPr>
        <w:lastRenderedPageBreak/>
        <w:t>八</w:t>
      </w:r>
      <w:r>
        <w:rPr>
          <w:rFonts w:ascii="Arial" w:eastAsia="仿宋_GB2312" w:hAnsi="Arial" w:cs="Arial"/>
          <w:b/>
          <w:bCs/>
          <w:sz w:val="28"/>
        </w:rPr>
        <w:t>、</w:t>
      </w:r>
      <w:bookmarkEnd w:id="51"/>
      <w:bookmarkEnd w:id="52"/>
      <w:bookmarkEnd w:id="53"/>
      <w:bookmarkEnd w:id="54"/>
      <w:bookmarkEnd w:id="55"/>
      <w:bookmarkEnd w:id="56"/>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4CF47080" w14:textId="77777777">
        <w:trPr>
          <w:trHeight w:val="70"/>
          <w:jc w:val="center"/>
        </w:trPr>
        <w:tc>
          <w:tcPr>
            <w:tcW w:w="9072" w:type="dxa"/>
            <w:gridSpan w:val="3"/>
            <w:shd w:val="clear" w:color="auto" w:fill="auto"/>
            <w:vAlign w:val="center"/>
          </w:tcPr>
          <w:p w14:paraId="4D478CE1" w14:textId="77777777" w:rsidR="00B8567F" w:rsidRDefault="00000000">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sidRPr="000061EE">
              <w:rPr>
                <w:rFonts w:ascii="Arial" w:eastAsia="仿宋_GB2312" w:hAnsi="Arial" w:cs="Arial" w:hint="eastAsia"/>
                <w:b/>
                <w:bCs/>
                <w:sz w:val="28"/>
                <w:highlight w:val="yellow"/>
              </w:rPr>
              <w:t>估价</w:t>
            </w:r>
            <w:r w:rsidRPr="000061EE">
              <w:rPr>
                <w:rFonts w:ascii="Arial" w:eastAsia="仿宋_GB2312" w:hAnsi="Arial" w:cs="Arial"/>
                <w:b/>
                <w:bCs/>
                <w:sz w:val="28"/>
                <w:highlight w:val="yellow"/>
              </w:rPr>
              <w:t>专业评估</w:t>
            </w:r>
            <w:r w:rsidRPr="000061EE">
              <w:rPr>
                <w:rFonts w:ascii="Arial" w:eastAsia="仿宋_GB2312" w:hAnsi="Arial" w:cs="Arial" w:hint="eastAsia"/>
                <w:b/>
                <w:bCs/>
                <w:sz w:val="28"/>
                <w:highlight w:val="yellow"/>
              </w:rPr>
              <w:t>师</w:t>
            </w:r>
          </w:p>
        </w:tc>
      </w:tr>
      <w:tr w:rsidR="00B8567F" w14:paraId="2AF91FEB" w14:textId="77777777">
        <w:trPr>
          <w:trHeight w:val="370"/>
          <w:jc w:val="center"/>
        </w:trPr>
        <w:tc>
          <w:tcPr>
            <w:tcW w:w="2540" w:type="dxa"/>
            <w:shd w:val="clear" w:color="auto" w:fill="auto"/>
            <w:vAlign w:val="center"/>
          </w:tcPr>
          <w:p w14:paraId="588CB365" w14:textId="77777777" w:rsidR="00B8567F" w:rsidRDefault="00000000">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28CAFBD1" w14:textId="77777777" w:rsidR="00B8567F" w:rsidRDefault="00000000">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0E2B3767" w14:textId="77777777" w:rsidR="00B8567F" w:rsidRDefault="00000000">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4AD3909E" w14:textId="77777777">
        <w:trPr>
          <w:trHeight w:hRule="exact" w:val="1134"/>
          <w:jc w:val="center"/>
        </w:trPr>
        <w:tc>
          <w:tcPr>
            <w:tcW w:w="2540" w:type="dxa"/>
            <w:shd w:val="clear" w:color="auto" w:fill="auto"/>
            <w:vAlign w:val="center"/>
          </w:tcPr>
          <w:p w14:paraId="324A485F" w14:textId="77777777" w:rsidR="00B8567F" w:rsidRDefault="00000000">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66C741B8" w14:textId="77777777" w:rsidR="00B8567F" w:rsidRDefault="00000000">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05312E8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75905FC" w14:textId="77777777">
        <w:trPr>
          <w:trHeight w:hRule="exact" w:val="1134"/>
          <w:jc w:val="center"/>
        </w:trPr>
        <w:tc>
          <w:tcPr>
            <w:tcW w:w="2540" w:type="dxa"/>
            <w:shd w:val="clear" w:color="auto" w:fill="auto"/>
            <w:vAlign w:val="center"/>
          </w:tcPr>
          <w:p w14:paraId="315FDC7C" w14:textId="77777777" w:rsidR="00B8567F" w:rsidRDefault="00000000">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叶  凌</w:t>
            </w:r>
          </w:p>
        </w:tc>
        <w:tc>
          <w:tcPr>
            <w:tcW w:w="3931" w:type="dxa"/>
            <w:shd w:val="clear" w:color="auto" w:fill="auto"/>
            <w:vAlign w:val="center"/>
          </w:tcPr>
          <w:p w14:paraId="459A47C7" w14:textId="77777777" w:rsidR="00B8567F" w:rsidRDefault="00000000">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94010078</w:t>
            </w:r>
          </w:p>
        </w:tc>
        <w:tc>
          <w:tcPr>
            <w:tcW w:w="2601" w:type="dxa"/>
            <w:shd w:val="clear" w:color="auto" w:fill="auto"/>
            <w:vAlign w:val="center"/>
          </w:tcPr>
          <w:p w14:paraId="4AC0891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6401F106" w14:textId="77777777">
        <w:trPr>
          <w:trHeight w:hRule="exact" w:val="1134"/>
          <w:jc w:val="center"/>
        </w:trPr>
        <w:tc>
          <w:tcPr>
            <w:tcW w:w="2540" w:type="dxa"/>
            <w:shd w:val="clear" w:color="auto" w:fill="auto"/>
            <w:vAlign w:val="center"/>
          </w:tcPr>
          <w:p w14:paraId="0D477655" w14:textId="77777777" w:rsidR="00B8567F" w:rsidRDefault="00000000">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魏伯欣</w:t>
            </w:r>
          </w:p>
        </w:tc>
        <w:tc>
          <w:tcPr>
            <w:tcW w:w="3931" w:type="dxa"/>
            <w:shd w:val="clear" w:color="auto" w:fill="auto"/>
            <w:vAlign w:val="center"/>
          </w:tcPr>
          <w:p w14:paraId="09934FEF" w14:textId="77777777" w:rsidR="00B8567F" w:rsidRDefault="00000000">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736E280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42354E7B" w14:textId="77777777">
        <w:trPr>
          <w:trHeight w:val="194"/>
          <w:jc w:val="center"/>
        </w:trPr>
        <w:tc>
          <w:tcPr>
            <w:tcW w:w="9072" w:type="dxa"/>
            <w:gridSpan w:val="3"/>
            <w:shd w:val="clear" w:color="auto" w:fill="auto"/>
            <w:vAlign w:val="center"/>
          </w:tcPr>
          <w:p w14:paraId="39886FC9" w14:textId="77777777" w:rsidR="00B8567F" w:rsidRDefault="00000000">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10DA333A" w14:textId="77777777">
        <w:trPr>
          <w:trHeight w:val="119"/>
          <w:jc w:val="center"/>
        </w:trPr>
        <w:tc>
          <w:tcPr>
            <w:tcW w:w="2540" w:type="dxa"/>
            <w:shd w:val="clear" w:color="auto" w:fill="auto"/>
            <w:vAlign w:val="center"/>
          </w:tcPr>
          <w:p w14:paraId="1210A412" w14:textId="77777777" w:rsidR="00B8567F" w:rsidRDefault="00000000">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237302C9" w14:textId="77777777" w:rsidR="00B8567F" w:rsidRDefault="00000000">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0E3E8DFF" w14:textId="77777777" w:rsidR="00B8567F" w:rsidRDefault="00000000">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61C084C8" w14:textId="77777777">
        <w:trPr>
          <w:trHeight w:hRule="exact" w:val="1134"/>
          <w:jc w:val="center"/>
        </w:trPr>
        <w:tc>
          <w:tcPr>
            <w:tcW w:w="2540" w:type="dxa"/>
            <w:shd w:val="clear" w:color="auto" w:fill="auto"/>
            <w:vAlign w:val="center"/>
          </w:tcPr>
          <w:p w14:paraId="1DEBE568" w14:textId="77777777" w:rsidR="00B8567F" w:rsidRDefault="00000000">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7DCC7622" w14:textId="77777777" w:rsidR="00B8567F" w:rsidRDefault="00000000">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27DCEEC3" w14:textId="77777777" w:rsidR="00B8567F" w:rsidRDefault="00000000">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31B2D39C" w14:textId="77777777" w:rsidR="00B8567F" w:rsidRDefault="00B8567F">
      <w:pPr>
        <w:spacing w:line="300" w:lineRule="auto"/>
        <w:rPr>
          <w:rFonts w:ascii="Arial" w:eastAsia="仿宋_GB2312" w:hAnsi="Arial" w:cs="Arial"/>
          <w:sz w:val="28"/>
        </w:rPr>
      </w:pPr>
    </w:p>
    <w:p w14:paraId="346CD12D" w14:textId="77777777" w:rsidR="00B8567F" w:rsidRDefault="00000000">
      <w:pPr>
        <w:spacing w:line="300" w:lineRule="auto"/>
        <w:outlineLvl w:val="1"/>
        <w:rPr>
          <w:rFonts w:ascii="Arial" w:eastAsia="仿宋_GB2312" w:hAnsi="Arial" w:cs="Arial"/>
          <w:b/>
          <w:sz w:val="28"/>
        </w:rPr>
      </w:pPr>
      <w:bookmarkStart w:id="57" w:name="_Toc425250311"/>
      <w:bookmarkStart w:id="58" w:name="_Toc469066309"/>
      <w:bookmarkStart w:id="59" w:name="_Toc69393375"/>
      <w:bookmarkStart w:id="60" w:name="_Toc418750889"/>
      <w:bookmarkStart w:id="61" w:name="_Toc524335063"/>
      <w:bookmarkStart w:id="62" w:name="_Toc416783526"/>
      <w:bookmarkStart w:id="63" w:name="_Toc515458364"/>
      <w:r>
        <w:rPr>
          <w:rFonts w:ascii="Arial" w:eastAsia="仿宋_GB2312" w:hAnsi="Arial" w:cs="Arial"/>
          <w:b/>
          <w:sz w:val="28"/>
        </w:rPr>
        <w:t>九、土地估价机构</w:t>
      </w:r>
      <w:bookmarkEnd w:id="57"/>
      <w:bookmarkEnd w:id="58"/>
      <w:bookmarkEnd w:id="59"/>
      <w:bookmarkEnd w:id="60"/>
      <w:bookmarkEnd w:id="61"/>
      <w:bookmarkEnd w:id="62"/>
      <w:bookmarkEnd w:id="63"/>
    </w:p>
    <w:p w14:paraId="4DA18C74" w14:textId="77777777" w:rsidR="00B8567F" w:rsidRDefault="00000000">
      <w:pPr>
        <w:spacing w:line="300" w:lineRule="auto"/>
        <w:rPr>
          <w:rFonts w:ascii="Arial" w:eastAsia="仿宋_GB2312" w:hAnsi="Arial" w:cs="Arial"/>
          <w:sz w:val="28"/>
        </w:rPr>
      </w:pPr>
      <w:r>
        <w:rPr>
          <w:rFonts w:ascii="Arial" w:eastAsia="仿宋_GB2312" w:hAnsi="Arial" w:cs="Arial"/>
          <w:sz w:val="28"/>
        </w:rPr>
        <w:t xml:space="preserve"> </w:t>
      </w:r>
    </w:p>
    <w:p w14:paraId="49962791" w14:textId="77777777" w:rsidR="00B8567F" w:rsidRDefault="00000000">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50DCB935" w14:textId="77777777">
        <w:trPr>
          <w:jc w:val="right"/>
        </w:trPr>
        <w:tc>
          <w:tcPr>
            <w:tcW w:w="4445" w:type="dxa"/>
            <w:shd w:val="clear" w:color="auto" w:fill="auto"/>
          </w:tcPr>
          <w:p w14:paraId="2078AEF5" w14:textId="77777777" w:rsidR="00B8567F" w:rsidRDefault="00000000">
            <w:pPr>
              <w:spacing w:line="300" w:lineRule="auto"/>
              <w:rPr>
                <w:rFonts w:ascii="Arial" w:eastAsia="仿宋_GB2312" w:hAnsi="Arial" w:cs="Arial"/>
                <w:sz w:val="28"/>
                <w:szCs w:val="21"/>
              </w:rPr>
            </w:pPr>
            <w:r>
              <w:rPr>
                <w:rFonts w:ascii="Arial" w:eastAsia="仿宋_GB2312" w:hAnsi="Arial" w:cs="Arial"/>
                <w:sz w:val="28"/>
                <w:szCs w:val="21"/>
              </w:rPr>
              <w:t>北京康正宏基房地产评估有限公司</w:t>
            </w:r>
          </w:p>
        </w:tc>
      </w:tr>
      <w:tr w:rsidR="00B8567F" w14:paraId="7F12DC5D" w14:textId="77777777">
        <w:trPr>
          <w:trHeight w:val="1431"/>
          <w:jc w:val="right"/>
        </w:trPr>
        <w:tc>
          <w:tcPr>
            <w:tcW w:w="4445" w:type="dxa"/>
            <w:shd w:val="clear" w:color="auto" w:fill="auto"/>
          </w:tcPr>
          <w:p w14:paraId="3EB9F5AE" w14:textId="77777777" w:rsidR="00B8567F" w:rsidRDefault="00000000">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493A7009" w14:textId="77777777">
        <w:trPr>
          <w:cantSplit/>
          <w:jc w:val="right"/>
        </w:trPr>
        <w:tc>
          <w:tcPr>
            <w:tcW w:w="4445" w:type="dxa"/>
            <w:shd w:val="clear" w:color="auto" w:fill="auto"/>
          </w:tcPr>
          <w:p w14:paraId="119CD8EB" w14:textId="4B4D349E" w:rsidR="00B8567F" w:rsidRDefault="00000000">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0061EE">
              <w:rPr>
                <w:rFonts w:ascii="Arial" w:eastAsia="仿宋_GB2312" w:hAnsi="Arial" w:cs="Arial" w:hint="eastAsia"/>
                <w:sz w:val="28"/>
                <w:szCs w:val="21"/>
              </w:rPr>
              <w:t>四</w:t>
            </w:r>
            <w:r>
              <w:rPr>
                <w:rFonts w:ascii="Arial" w:eastAsia="仿宋_GB2312" w:hAnsi="Arial" w:cs="Arial" w:hint="eastAsia"/>
                <w:sz w:val="28"/>
                <w:szCs w:val="21"/>
              </w:rPr>
              <w:t>年</w:t>
            </w:r>
            <w:r w:rsidR="000061EE">
              <w:rPr>
                <w:rFonts w:ascii="Arial" w:eastAsia="仿宋_GB2312" w:hAnsi="Arial" w:cs="Arial" w:hint="eastAsia"/>
                <w:sz w:val="28"/>
                <w:szCs w:val="21"/>
              </w:rPr>
              <w:t>一</w:t>
            </w:r>
            <w:r>
              <w:rPr>
                <w:rFonts w:ascii="Arial" w:eastAsia="仿宋_GB2312" w:hAnsi="Arial" w:cs="Arial" w:hint="eastAsia"/>
                <w:sz w:val="28"/>
                <w:szCs w:val="21"/>
              </w:rPr>
              <w:t>月</w:t>
            </w:r>
            <w:r w:rsidR="000061EE">
              <w:rPr>
                <w:rFonts w:ascii="Arial" w:eastAsia="仿宋_GB2312" w:hAnsi="Arial" w:cs="Arial" w:hint="eastAsia"/>
                <w:sz w:val="28"/>
                <w:szCs w:val="21"/>
              </w:rPr>
              <w:t>十二</w:t>
            </w:r>
            <w:r>
              <w:rPr>
                <w:rFonts w:ascii="Arial" w:eastAsia="仿宋_GB2312" w:hAnsi="Arial" w:cs="Arial" w:hint="eastAsia"/>
                <w:sz w:val="28"/>
                <w:szCs w:val="21"/>
              </w:rPr>
              <w:t>日</w:t>
            </w:r>
          </w:p>
        </w:tc>
      </w:tr>
    </w:tbl>
    <w:p w14:paraId="61E8D9BE" w14:textId="77777777" w:rsidR="00B8567F" w:rsidRDefault="00B8567F">
      <w:pPr>
        <w:spacing w:line="300" w:lineRule="auto"/>
        <w:rPr>
          <w:rFonts w:ascii="Arial" w:eastAsia="仿宋_GB2312" w:hAnsi="Arial" w:cs="Arial"/>
          <w:sz w:val="28"/>
        </w:rPr>
        <w:sectPr w:rsidR="00B8567F" w:rsidSect="00791791">
          <w:footerReference w:type="first" r:id="rId20"/>
          <w:pgSz w:w="11907" w:h="16840"/>
          <w:pgMar w:top="1843" w:right="1134" w:bottom="1134" w:left="1134" w:header="1134" w:footer="907" w:gutter="340"/>
          <w:pgNumType w:start="1"/>
          <w:cols w:space="720"/>
          <w:titlePg/>
          <w:docGrid w:linePitch="326"/>
        </w:sectPr>
      </w:pPr>
    </w:p>
    <w:p w14:paraId="3CF62B03" w14:textId="77777777" w:rsidR="00B8567F" w:rsidRDefault="00000000">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ADCD586" w14:textId="49FEE884" w:rsidR="00B8567F" w:rsidRDefault="00000000">
      <w:pPr>
        <w:spacing w:line="30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2BFAA4D0" w14:textId="77777777">
        <w:trPr>
          <w:cantSplit/>
          <w:trHeight w:val="780"/>
          <w:jc w:val="center"/>
        </w:trPr>
        <w:tc>
          <w:tcPr>
            <w:tcW w:w="811" w:type="dxa"/>
            <w:vMerge w:val="restart"/>
            <w:vAlign w:val="center"/>
          </w:tcPr>
          <w:p w14:paraId="14F861CE"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17CCD36F" w14:textId="77777777" w:rsidR="00B8567F" w:rsidRDefault="00000000">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27D81AA0"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288222AD"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23790351" w14:textId="77777777" w:rsidR="00B8567F" w:rsidRDefault="00000000">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481044D"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148F01ED"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4D498FA1"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1A17E59D"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21D06E83"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542C4D16"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4296395B"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18233546"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19BF7069"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048258A"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4AD4FE37"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8297113"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18E3D1BA"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76F18EA7"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33165A8B" w14:textId="77777777">
        <w:trPr>
          <w:cantSplit/>
          <w:trHeight w:val="780"/>
          <w:jc w:val="center"/>
        </w:trPr>
        <w:tc>
          <w:tcPr>
            <w:tcW w:w="811" w:type="dxa"/>
            <w:vMerge/>
            <w:tcBorders>
              <w:bottom w:val="single" w:sz="4" w:space="0" w:color="auto"/>
            </w:tcBorders>
            <w:vAlign w:val="center"/>
          </w:tcPr>
          <w:p w14:paraId="49919B0D"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71F6133E"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084D235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12519727"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F205EC6"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7E0C730"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054686E9"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7DB23F87" w14:textId="77777777" w:rsidR="00B8567F" w:rsidRDefault="00000000">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3A3C28A9"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0F0B6BC"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D9F0DE2"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79E46ACB"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AE1E9D4"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57D43C10"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041107A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C607E3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CD611CA"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7B75531D"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5F026C7B"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7B0888B7"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1171D31D"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6BCB21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009CD51" w14:textId="77777777" w:rsidR="00B8567F" w:rsidRDefault="00B8567F">
            <w:pPr>
              <w:spacing w:line="300" w:lineRule="auto"/>
              <w:jc w:val="center"/>
              <w:rPr>
                <w:rFonts w:ascii="Arial" w:eastAsia="仿宋_GB2312" w:hAnsi="Arial" w:cs="Arial"/>
                <w:bCs/>
                <w:sz w:val="18"/>
                <w:szCs w:val="18"/>
              </w:rPr>
            </w:pPr>
          </w:p>
        </w:tc>
      </w:tr>
      <w:tr w:rsidR="00B8567F" w14:paraId="24E5370D" w14:textId="77777777">
        <w:trPr>
          <w:cantSplit/>
          <w:trHeight w:val="3971"/>
          <w:jc w:val="center"/>
        </w:trPr>
        <w:tc>
          <w:tcPr>
            <w:tcW w:w="811" w:type="dxa"/>
            <w:vAlign w:val="center"/>
          </w:tcPr>
          <w:p w14:paraId="7B9C5039" w14:textId="3BAECFAF"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孙淑琼</w:t>
            </w:r>
          </w:p>
        </w:tc>
        <w:tc>
          <w:tcPr>
            <w:tcW w:w="471" w:type="dxa"/>
            <w:vAlign w:val="center"/>
          </w:tcPr>
          <w:p w14:paraId="36BE90B8"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47C2BFFB" w14:textId="57670AC1"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54BD18F"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8B31878"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9BE6BF1"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93FC6CF"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6EBAA6E6"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09A1AC23"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A556175"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8887575"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060EECF0"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05A46817"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F39F6FA" w14:textId="42BC97E9"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3DC48646" w14:textId="669593B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376000C6" w14:textId="19D052BE" w:rsidR="00B8567F" w:rsidRPr="00101BCC" w:rsidRDefault="006D32C4">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790A817F" w14:textId="20020A10" w:rsidR="00B8567F" w:rsidRPr="00101BCC" w:rsidRDefault="006D32C4">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209.6183</w:t>
            </w:r>
          </w:p>
        </w:tc>
        <w:tc>
          <w:tcPr>
            <w:tcW w:w="620" w:type="dxa"/>
            <w:tcBorders>
              <w:left w:val="single" w:sz="4" w:space="0" w:color="auto"/>
            </w:tcBorders>
            <w:vAlign w:val="center"/>
          </w:tcPr>
          <w:p w14:paraId="2316CF9D" w14:textId="51D82A85" w:rsidR="00B8567F" w:rsidRPr="00101BCC" w:rsidRDefault="004A1BB6">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5216</w:t>
            </w:r>
          </w:p>
        </w:tc>
        <w:tc>
          <w:tcPr>
            <w:tcW w:w="993" w:type="dxa"/>
            <w:tcBorders>
              <w:left w:val="single" w:sz="4" w:space="0" w:color="auto"/>
            </w:tcBorders>
            <w:vAlign w:val="center"/>
          </w:tcPr>
          <w:p w14:paraId="3D2771DB" w14:textId="1137DE24" w:rsidR="00B8567F" w:rsidRPr="00101BCC" w:rsidRDefault="004A1BB6">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135.4856</w:t>
            </w:r>
          </w:p>
        </w:tc>
        <w:tc>
          <w:tcPr>
            <w:tcW w:w="635" w:type="dxa"/>
            <w:tcBorders>
              <w:left w:val="single" w:sz="4" w:space="0" w:color="auto"/>
            </w:tcBorders>
            <w:vAlign w:val="center"/>
          </w:tcPr>
          <w:p w14:paraId="2D47C4C3" w14:textId="4FC4D790" w:rsidR="00B8567F" w:rsidRPr="00101BCC" w:rsidRDefault="004A1BB6">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2854</w:t>
            </w:r>
          </w:p>
        </w:tc>
        <w:tc>
          <w:tcPr>
            <w:tcW w:w="921" w:type="dxa"/>
            <w:tcBorders>
              <w:left w:val="single" w:sz="4" w:space="0" w:color="auto"/>
            </w:tcBorders>
            <w:vAlign w:val="center"/>
          </w:tcPr>
          <w:p w14:paraId="35543D64" w14:textId="43A6BFF0" w:rsidR="00B8567F" w:rsidRPr="00101BCC" w:rsidRDefault="004A1BB6">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74.1327</w:t>
            </w:r>
          </w:p>
        </w:tc>
        <w:tc>
          <w:tcPr>
            <w:tcW w:w="937" w:type="dxa"/>
            <w:tcBorders>
              <w:left w:val="single" w:sz="4" w:space="0" w:color="auto"/>
            </w:tcBorders>
            <w:vAlign w:val="center"/>
          </w:tcPr>
          <w:p w14:paraId="7BC3E2EA" w14:textId="71E782EE" w:rsidR="00B8567F" w:rsidRPr="00101BCC" w:rsidRDefault="004A1BB6">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74.1327</w:t>
            </w:r>
          </w:p>
        </w:tc>
      </w:tr>
    </w:tbl>
    <w:p w14:paraId="087DB3EF" w14:textId="77777777" w:rsidR="00B8567F" w:rsidRDefault="00000000">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596C92DE" w14:textId="77777777" w:rsidR="00B8567F" w:rsidRDefault="00B8567F">
      <w:pPr>
        <w:spacing w:line="300" w:lineRule="auto"/>
        <w:rPr>
          <w:rFonts w:ascii="Arial" w:eastAsia="仿宋_GB2312" w:hAnsi="Arial" w:cs="Arial"/>
          <w:sz w:val="28"/>
          <w:szCs w:val="28"/>
        </w:rPr>
      </w:pPr>
    </w:p>
    <w:p w14:paraId="354B2D95" w14:textId="77777777" w:rsidR="00B8567F" w:rsidRDefault="00000000">
      <w:pPr>
        <w:spacing w:line="300" w:lineRule="auto"/>
        <w:rPr>
          <w:rFonts w:ascii="Arial" w:eastAsia="仿宋_GB2312" w:hAnsi="Arial" w:cs="Arial"/>
          <w:sz w:val="28"/>
          <w:szCs w:val="28"/>
        </w:rPr>
      </w:pPr>
      <w:r>
        <w:rPr>
          <w:rFonts w:ascii="Arial" w:eastAsia="仿宋_GB2312" w:hAnsi="Arial" w:cs="Arial"/>
          <w:sz w:val="28"/>
          <w:szCs w:val="28"/>
        </w:rPr>
        <w:t>（转下页）</w:t>
      </w:r>
    </w:p>
    <w:p w14:paraId="20208C4A"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791791">
          <w:headerReference w:type="default" r:id="rId21"/>
          <w:footerReference w:type="default" r:id="rId22"/>
          <w:headerReference w:type="first" r:id="rId23"/>
          <w:pgSz w:w="16840" w:h="11907" w:orient="landscape"/>
          <w:pgMar w:top="2041" w:right="1134" w:bottom="1134" w:left="1134" w:header="1134" w:footer="907" w:gutter="340"/>
          <w:cols w:space="720"/>
          <w:titlePg/>
          <w:docGrid w:linePitch="326"/>
        </w:sectPr>
      </w:pPr>
    </w:p>
    <w:bookmarkEnd w:id="6"/>
    <w:p w14:paraId="1BB2C096" w14:textId="77777777" w:rsidR="00B8567F" w:rsidRDefault="00000000">
      <w:pPr>
        <w:spacing w:line="300" w:lineRule="auto"/>
        <w:ind w:left="1"/>
        <w:jc w:val="both"/>
        <w:rPr>
          <w:rFonts w:ascii="Arial" w:eastAsia="仿宋_GB2312" w:hAnsi="Arial" w:cs="Arial"/>
          <w:b/>
        </w:rPr>
      </w:pPr>
      <w:r>
        <w:rPr>
          <w:rFonts w:ascii="Arial" w:eastAsia="仿宋_GB2312" w:hAnsi="Arial" w:cs="Arial"/>
          <w:b/>
        </w:rPr>
        <w:lastRenderedPageBreak/>
        <w:t>一、上述估价结果的限定条件</w:t>
      </w:r>
    </w:p>
    <w:p w14:paraId="3392FBD5" w14:textId="77777777" w:rsidR="00B8567F" w:rsidRDefault="00000000">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（一）土地权利限制：至估价期日，估价对象未见抵押权登记。根据估价目的，设定待估宗地无抵押权、担保权等他项权利；</w:t>
      </w:r>
    </w:p>
    <w:p w14:paraId="28D3DCD8" w14:textId="77777777" w:rsidR="00B8567F" w:rsidRDefault="00000000">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w:t>
      </w:r>
      <w:r>
        <w:rPr>
          <w:rFonts w:ascii="Arial" w:eastAsia="仿宋_GB2312" w:hAnsi="Arial" w:cs="Arial" w:hint="eastAsia"/>
          <w:bCs/>
        </w:rPr>
        <w:t>红线</w:t>
      </w:r>
      <w:r>
        <w:rPr>
          <w:rFonts w:ascii="Arial" w:eastAsia="仿宋_GB2312" w:hAnsi="Arial" w:cs="Arial"/>
          <w:bCs/>
        </w:rPr>
        <w:t>外</w:t>
      </w:r>
      <w:r>
        <w:rPr>
          <w:rFonts w:ascii="Arial" w:eastAsia="仿宋_GB2312" w:hAnsi="Arial" w:cs="Arial" w:hint="eastAsia"/>
          <w:bCs/>
        </w:rPr>
        <w:t>”七通”（即通路、通上水、通下水、通电、通讯、通燃气、通热）</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Pr>
          <w:rFonts w:ascii="Arial" w:eastAsia="仿宋_GB2312" w:hAnsi="Arial" w:cs="Arial" w:hint="eastAsia"/>
          <w:bCs/>
        </w:rPr>
        <w:t>根据估价目的，</w:t>
      </w:r>
      <w:r>
        <w:rPr>
          <w:rFonts w:ascii="Arial" w:eastAsia="仿宋_GB2312" w:hAnsi="Arial" w:cs="Arial"/>
          <w:bCs/>
        </w:rPr>
        <w:t>设定开发程度为</w:t>
      </w:r>
      <w:r>
        <w:rPr>
          <w:rFonts w:ascii="Arial" w:eastAsia="仿宋_GB2312" w:hAnsi="Arial" w:cs="Arial" w:hint="eastAsia"/>
          <w:bCs/>
        </w:rPr>
        <w:t>宗地红线外”七通”（即通路、通上水、通下水、通电、通讯、通燃气、通热）</w:t>
      </w:r>
      <w:r>
        <w:rPr>
          <w:rFonts w:ascii="Arial" w:eastAsia="仿宋_GB2312" w:hAnsi="Arial" w:cs="Arial"/>
          <w:bCs/>
        </w:rPr>
        <w:t>及宗地红线内</w:t>
      </w:r>
      <w:r>
        <w:rPr>
          <w:rFonts w:ascii="Arial" w:eastAsia="仿宋_GB2312" w:hAnsi="Arial" w:cs="Arial" w:hint="eastAsia"/>
          <w:bCs/>
        </w:rPr>
        <w:t>“</w:t>
      </w:r>
      <w:r>
        <w:rPr>
          <w:rFonts w:ascii="Arial" w:eastAsia="仿宋_GB2312" w:hAnsi="Arial" w:cs="Arial"/>
          <w:bCs/>
        </w:rPr>
        <w:t>场地平整</w:t>
      </w:r>
      <w:r>
        <w:rPr>
          <w:rFonts w:ascii="Arial" w:eastAsia="仿宋_GB2312" w:hAnsi="Arial" w:cs="Arial" w:hint="eastAsia"/>
          <w:bCs/>
        </w:rPr>
        <w:t>”</w:t>
      </w:r>
      <w:r>
        <w:rPr>
          <w:rFonts w:ascii="Arial" w:eastAsia="仿宋_GB2312" w:hAnsi="Arial" w:cs="Arial"/>
          <w:bCs/>
        </w:rPr>
        <w:t>；</w:t>
      </w:r>
    </w:p>
    <w:p w14:paraId="62CC025D" w14:textId="654A041E" w:rsidR="00B8567F" w:rsidRDefault="00000000">
      <w:pPr>
        <w:spacing w:line="300" w:lineRule="auto"/>
        <w:jc w:val="both"/>
        <w:rPr>
          <w:rFonts w:ascii="Arial" w:eastAsia="仿宋_GB2312" w:hAnsi="Arial" w:cs="Arial"/>
          <w:bCs/>
          <w:szCs w:val="24"/>
        </w:rPr>
      </w:pPr>
      <w:r>
        <w:rPr>
          <w:rFonts w:ascii="Arial" w:eastAsia="仿宋_GB2312" w:hAnsi="Arial" w:cs="Arial"/>
          <w:bCs/>
        </w:rPr>
        <w:t>（三）规划限制条件：</w:t>
      </w:r>
      <w:r>
        <w:rPr>
          <w:rFonts w:ascii="Arial" w:eastAsia="仿宋_GB2312" w:hAnsi="Arial" w:cs="Arial" w:hint="eastAsia"/>
          <w:bCs/>
        </w:rPr>
        <w:t>根据《土地权属审查告知书》</w:t>
      </w:r>
      <w:r>
        <w:rPr>
          <w:rFonts w:ascii="Arial" w:eastAsia="仿宋_GB2312" w:hAnsi="Arial" w:cs="Arial" w:hint="eastAsia"/>
          <w:bCs/>
        </w:rPr>
        <w:t>[</w:t>
      </w:r>
      <w:r w:rsidR="00D45A3D">
        <w:rPr>
          <w:rFonts w:ascii="Arial" w:eastAsia="仿宋_GB2312" w:hAnsi="Arial" w:cs="Arial" w:hint="eastAsia"/>
          <w:bCs/>
        </w:rPr>
        <w:t>密权属审〔</w:t>
      </w:r>
      <w:r w:rsidR="00D45A3D">
        <w:rPr>
          <w:rFonts w:ascii="Arial" w:eastAsia="仿宋_GB2312" w:hAnsi="Arial" w:cs="Arial" w:hint="eastAsia"/>
          <w:bCs/>
        </w:rPr>
        <w:t>2023</w:t>
      </w:r>
      <w:r w:rsidR="00D45A3D">
        <w:rPr>
          <w:rFonts w:ascii="Arial" w:eastAsia="仿宋_GB2312" w:hAnsi="Arial" w:cs="Arial" w:hint="eastAsia"/>
          <w:bCs/>
        </w:rPr>
        <w:t>〕字第</w:t>
      </w:r>
      <w:r w:rsidR="00D45A3D">
        <w:rPr>
          <w:rFonts w:ascii="Arial" w:eastAsia="仿宋_GB2312" w:hAnsi="Arial" w:cs="Arial" w:hint="eastAsia"/>
          <w:bCs/>
        </w:rPr>
        <w:t>033</w:t>
      </w:r>
      <w:r w:rsidR="00D45A3D">
        <w:rPr>
          <w:rFonts w:ascii="Arial" w:eastAsia="仿宋_GB2312" w:hAnsi="Arial" w:cs="Arial" w:hint="eastAsia"/>
          <w:bCs/>
        </w:rPr>
        <w:t>号</w:t>
      </w:r>
      <w:r>
        <w:rPr>
          <w:rFonts w:ascii="Arial" w:eastAsia="仿宋_GB2312" w:hAnsi="Arial" w:cs="Arial" w:hint="eastAsia"/>
          <w:bCs/>
        </w:rPr>
        <w:t>]</w:t>
      </w:r>
      <w:r>
        <w:rPr>
          <w:rFonts w:ascii="Arial" w:eastAsia="仿宋_GB2312" w:hAnsi="Arial" w:cs="Arial"/>
          <w:bCs/>
          <w:kern w:val="2"/>
          <w:szCs w:val="24"/>
        </w:rPr>
        <w:t>、</w:t>
      </w:r>
      <w:r>
        <w:rPr>
          <w:rFonts w:ascii="Arial" w:eastAsia="仿宋_GB2312" w:hAnsi="Arial" w:cs="Arial" w:hint="eastAsia"/>
          <w:bCs/>
        </w:rPr>
        <w:t>《国有建设用地使用权出让地价评估委托书》及</w:t>
      </w:r>
      <w:r w:rsidRPr="000061EE">
        <w:rPr>
          <w:rFonts w:ascii="Arial" w:eastAsia="仿宋_GB2312" w:hAnsi="Arial" w:cs="Arial" w:hint="eastAsia"/>
          <w:bCs/>
          <w:kern w:val="2"/>
          <w:szCs w:val="24"/>
          <w:highlight w:val="yellow"/>
        </w:rPr>
        <w:t>《北京市房屋土地登记表》</w:t>
      </w:r>
      <w:r w:rsidRPr="000061EE">
        <w:rPr>
          <w:rFonts w:ascii="Arial" w:eastAsia="仿宋_GB2312" w:hAnsi="Arial" w:cs="Arial" w:hint="eastAsia"/>
          <w:bCs/>
          <w:kern w:val="2"/>
          <w:szCs w:val="24"/>
          <w:highlight w:val="yellow"/>
        </w:rPr>
        <w:t>[</w:t>
      </w:r>
      <w:r w:rsidRPr="000061EE">
        <w:rPr>
          <w:rFonts w:ascii="Arial" w:eastAsia="仿宋_GB2312" w:hAnsi="Arial" w:cs="Arial" w:hint="eastAsia"/>
          <w:bCs/>
          <w:kern w:val="2"/>
          <w:szCs w:val="24"/>
          <w:highlight w:val="yellow"/>
        </w:rPr>
        <w:t>宗地号：</w:t>
      </w:r>
      <w:r w:rsidRPr="000061EE">
        <w:rPr>
          <w:rFonts w:ascii="Arial" w:eastAsia="仿宋_GB2312" w:hAnsi="Arial" w:cs="Arial" w:hint="eastAsia"/>
          <w:bCs/>
          <w:kern w:val="2"/>
          <w:szCs w:val="24"/>
          <w:highlight w:val="yellow"/>
        </w:rPr>
        <w:t>110228002001GB00135]</w:t>
      </w:r>
      <w:r w:rsidR="000061EE">
        <w:rPr>
          <w:rFonts w:ascii="Arial" w:eastAsia="仿宋_GB2312" w:hAnsi="Arial" w:cs="Arial" w:hint="eastAsia"/>
          <w:bCs/>
          <w:kern w:val="2"/>
          <w:szCs w:val="24"/>
          <w:highlight w:val="yellow"/>
        </w:rPr>
        <w:t>、《房屋登记表》</w:t>
      </w:r>
      <w:r w:rsidRPr="000061EE">
        <w:rPr>
          <w:rFonts w:ascii="Arial" w:eastAsia="仿宋_GB2312" w:hAnsi="Arial" w:cs="Arial"/>
          <w:bCs/>
          <w:kern w:val="2"/>
          <w:szCs w:val="24"/>
          <w:highlight w:val="yellow"/>
        </w:rPr>
        <w:t>；</w:t>
      </w:r>
    </w:p>
    <w:p w14:paraId="478396F5" w14:textId="77777777" w:rsidR="00B8567F" w:rsidRDefault="00000000">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无</w:t>
      </w:r>
      <w:r>
        <w:rPr>
          <w:rFonts w:ascii="Arial" w:eastAsia="仿宋_GB2312" w:hAnsi="Arial" w:cs="Arial"/>
          <w:bCs/>
        </w:rPr>
        <w:t>。</w:t>
      </w:r>
    </w:p>
    <w:p w14:paraId="1E43016F" w14:textId="77777777" w:rsidR="00B8567F" w:rsidRDefault="00000000">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0B9ABD4B" w14:textId="77777777" w:rsidR="00B8567F" w:rsidRDefault="00000000">
      <w:pPr>
        <w:spacing w:line="300" w:lineRule="auto"/>
        <w:rPr>
          <w:rFonts w:ascii="Arial" w:eastAsia="仿宋_GB2312" w:hAnsi="Arial" w:cs="Arial"/>
          <w:bCs/>
        </w:rPr>
      </w:pPr>
      <w:r>
        <w:rPr>
          <w:rFonts w:ascii="Arial" w:eastAsia="仿宋_GB2312" w:hAnsi="Arial" w:cs="Arial"/>
          <w:bCs/>
        </w:rPr>
        <w:t xml:space="preserve"> </w:t>
      </w:r>
    </w:p>
    <w:p w14:paraId="4A5CA20A" w14:textId="77777777" w:rsidR="00B8567F" w:rsidRDefault="00B8567F">
      <w:pPr>
        <w:spacing w:line="300" w:lineRule="auto"/>
        <w:rPr>
          <w:rFonts w:ascii="Arial" w:eastAsia="仿宋_GB2312" w:hAnsi="Arial" w:cs="Arial"/>
          <w:bCs/>
        </w:rPr>
      </w:pPr>
    </w:p>
    <w:p w14:paraId="5EC13186" w14:textId="77777777" w:rsidR="00B8567F" w:rsidRDefault="00B8567F">
      <w:pPr>
        <w:spacing w:line="300" w:lineRule="auto"/>
        <w:ind w:firstLine="7500"/>
        <w:jc w:val="right"/>
        <w:rPr>
          <w:rFonts w:ascii="Arial" w:eastAsia="仿宋_GB2312" w:hAnsi="Arial" w:cs="Arial"/>
          <w:bCs/>
        </w:rPr>
      </w:pPr>
    </w:p>
    <w:p w14:paraId="3495BDFE" w14:textId="77777777" w:rsidR="00B8567F" w:rsidRDefault="00B8567F">
      <w:pPr>
        <w:spacing w:line="300" w:lineRule="auto"/>
        <w:ind w:firstLine="7500"/>
        <w:jc w:val="right"/>
        <w:rPr>
          <w:rFonts w:ascii="Arial" w:eastAsia="仿宋_GB2312" w:hAnsi="Arial" w:cs="Arial"/>
          <w:bCs/>
        </w:rPr>
      </w:pPr>
    </w:p>
    <w:p w14:paraId="6FA68AB8" w14:textId="77777777" w:rsidR="00B8567F" w:rsidRDefault="00B8567F">
      <w:pPr>
        <w:spacing w:line="300" w:lineRule="auto"/>
        <w:ind w:firstLine="7500"/>
        <w:jc w:val="right"/>
        <w:rPr>
          <w:rFonts w:ascii="Arial" w:eastAsia="仿宋_GB2312" w:hAnsi="Arial" w:cs="Arial"/>
          <w:bCs/>
        </w:rPr>
      </w:pPr>
    </w:p>
    <w:p w14:paraId="63249FB1" w14:textId="77777777" w:rsidR="00B8567F" w:rsidRDefault="00B8567F">
      <w:pPr>
        <w:spacing w:line="300" w:lineRule="auto"/>
        <w:ind w:firstLine="7500"/>
        <w:jc w:val="right"/>
        <w:rPr>
          <w:rFonts w:ascii="Arial" w:eastAsia="仿宋_GB2312" w:hAnsi="Arial" w:cs="Arial"/>
          <w:bCs/>
        </w:rPr>
      </w:pPr>
    </w:p>
    <w:p w14:paraId="0F0F240B" w14:textId="77777777" w:rsidR="00B8567F" w:rsidRDefault="00B8567F">
      <w:pPr>
        <w:spacing w:line="300" w:lineRule="auto"/>
        <w:ind w:firstLine="7500"/>
        <w:jc w:val="right"/>
        <w:rPr>
          <w:rFonts w:ascii="Arial" w:eastAsia="仿宋_GB2312" w:hAnsi="Arial" w:cs="Arial"/>
          <w:bCs/>
        </w:rPr>
      </w:pPr>
    </w:p>
    <w:p w14:paraId="52E66C32" w14:textId="77777777" w:rsidR="00B8567F" w:rsidRDefault="00000000">
      <w:pPr>
        <w:spacing w:line="300" w:lineRule="auto"/>
        <w:ind w:firstLine="3828"/>
        <w:jc w:val="right"/>
        <w:rPr>
          <w:rFonts w:ascii="Arial" w:eastAsia="仿宋_GB2312" w:hAnsi="Arial" w:cs="Arial"/>
          <w:bCs/>
        </w:rPr>
      </w:pPr>
      <w:r>
        <w:rPr>
          <w:rFonts w:ascii="Arial" w:eastAsia="仿宋_GB2312" w:hAnsi="Arial" w:cs="Arial"/>
          <w:bCs/>
        </w:rPr>
        <w:t>估价机构：北京康正宏基房地产评估有限公司</w:t>
      </w:r>
    </w:p>
    <w:p w14:paraId="6CD1AED3" w14:textId="41B5507F" w:rsidR="00B8567F" w:rsidRDefault="00000000">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w:t>
      </w:r>
      <w:r w:rsidR="00D45A3D">
        <w:rPr>
          <w:rFonts w:ascii="Arial" w:eastAsia="仿宋_GB2312" w:hAnsi="Arial" w:cs="Arial" w:hint="eastAsia"/>
          <w:bCs/>
        </w:rPr>
        <w:t>2024</w:t>
      </w:r>
      <w:r w:rsidR="00D45A3D">
        <w:rPr>
          <w:rFonts w:ascii="Arial" w:eastAsia="仿宋_GB2312" w:hAnsi="Arial" w:cs="Arial" w:hint="eastAsia"/>
          <w:bCs/>
        </w:rPr>
        <w:t>年</w:t>
      </w:r>
      <w:r w:rsidR="00D45A3D">
        <w:rPr>
          <w:rFonts w:ascii="Arial" w:eastAsia="仿宋_GB2312" w:hAnsi="Arial" w:cs="Arial" w:hint="eastAsia"/>
          <w:bCs/>
        </w:rPr>
        <w:t>1</w:t>
      </w:r>
      <w:r w:rsidR="00D45A3D">
        <w:rPr>
          <w:rFonts w:ascii="Arial" w:eastAsia="仿宋_GB2312" w:hAnsi="Arial" w:cs="Arial" w:hint="eastAsia"/>
          <w:bCs/>
        </w:rPr>
        <w:t>月</w:t>
      </w:r>
      <w:r w:rsidR="00D45A3D">
        <w:rPr>
          <w:rFonts w:ascii="Arial" w:eastAsia="仿宋_GB2312" w:hAnsi="Arial" w:cs="Arial" w:hint="eastAsia"/>
          <w:bCs/>
        </w:rPr>
        <w:t>12</w:t>
      </w:r>
      <w:r w:rsidR="00D45A3D">
        <w:rPr>
          <w:rFonts w:ascii="Arial" w:eastAsia="仿宋_GB2312" w:hAnsi="Arial" w:cs="Arial" w:hint="eastAsia"/>
          <w:bCs/>
        </w:rPr>
        <w:t>日</w:t>
      </w:r>
    </w:p>
    <w:p w14:paraId="432CCDBD" w14:textId="77777777" w:rsidR="00B8567F" w:rsidRDefault="00B8567F">
      <w:pPr>
        <w:spacing w:line="300" w:lineRule="auto"/>
        <w:ind w:firstLineChars="3077" w:firstLine="7385"/>
        <w:jc w:val="right"/>
        <w:rPr>
          <w:rFonts w:ascii="Arial" w:eastAsia="仿宋_GB2312" w:hAnsi="Arial" w:cs="Arial"/>
          <w:bCs/>
        </w:rPr>
      </w:pPr>
    </w:p>
    <w:p w14:paraId="28DD9385" w14:textId="77777777" w:rsidR="00B8567F" w:rsidRDefault="00B8567F">
      <w:pPr>
        <w:spacing w:line="300" w:lineRule="auto"/>
        <w:ind w:firstLineChars="3077" w:firstLine="7385"/>
        <w:jc w:val="right"/>
        <w:rPr>
          <w:rFonts w:ascii="Arial" w:eastAsia="仿宋_GB2312" w:hAnsi="Arial" w:cs="Arial"/>
          <w:bCs/>
        </w:rPr>
      </w:pPr>
    </w:p>
    <w:p w14:paraId="57711035" w14:textId="77777777" w:rsidR="00B8567F" w:rsidRDefault="00B8567F">
      <w:pPr>
        <w:spacing w:line="300" w:lineRule="auto"/>
        <w:ind w:firstLineChars="3077" w:firstLine="8616"/>
        <w:jc w:val="right"/>
        <w:rPr>
          <w:rFonts w:ascii="Arial" w:eastAsia="仿宋_GB2312" w:hAnsi="Arial" w:cs="Arial"/>
          <w:sz w:val="28"/>
        </w:rPr>
      </w:pPr>
    </w:p>
    <w:p w14:paraId="2787B89E" w14:textId="77777777" w:rsidR="00B8567F" w:rsidRDefault="00B8567F">
      <w:pPr>
        <w:spacing w:line="300" w:lineRule="auto"/>
        <w:ind w:firstLineChars="1600" w:firstLine="4480"/>
        <w:rPr>
          <w:rFonts w:ascii="Arial" w:eastAsia="仿宋_GB2312" w:hAnsi="Arial" w:cs="Arial"/>
          <w:sz w:val="28"/>
        </w:rPr>
        <w:sectPr w:rsidR="00B8567F" w:rsidSect="00791791">
          <w:headerReference w:type="first" r:id="rId24"/>
          <w:pgSz w:w="11907" w:h="16840"/>
          <w:pgMar w:top="1843" w:right="1134" w:bottom="1134" w:left="1134" w:header="1134" w:footer="850" w:gutter="340"/>
          <w:cols w:space="720"/>
          <w:titlePg/>
          <w:docGrid w:linePitch="326"/>
        </w:sectPr>
      </w:pPr>
    </w:p>
    <w:p w14:paraId="1CC24670" w14:textId="77777777" w:rsidR="00B8567F" w:rsidRDefault="00000000">
      <w:pPr>
        <w:spacing w:line="300" w:lineRule="auto"/>
        <w:jc w:val="center"/>
        <w:outlineLvl w:val="0"/>
        <w:rPr>
          <w:rFonts w:ascii="Arial" w:hAnsi="Arial" w:cs="Arial"/>
          <w:b/>
          <w:sz w:val="32"/>
        </w:rPr>
      </w:pPr>
      <w:bookmarkStart w:id="64" w:name="_Toc469066311"/>
      <w:bookmarkStart w:id="65" w:name="_Toc416783528"/>
      <w:bookmarkStart w:id="66" w:name="_Toc425250313"/>
      <w:bookmarkStart w:id="67" w:name="_Toc524335065"/>
      <w:bookmarkStart w:id="68" w:name="_Toc69393376"/>
      <w:bookmarkStart w:id="69" w:name="_Toc418750891"/>
      <w:bookmarkStart w:id="70" w:name="_Toc51545836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14:paraId="641503A3" w14:textId="77777777" w:rsidR="00B8567F" w:rsidRDefault="00B8567F">
      <w:pPr>
        <w:spacing w:line="300" w:lineRule="auto"/>
        <w:rPr>
          <w:rFonts w:ascii="Arial" w:eastAsia="仿宋_GB2312" w:hAnsi="Arial" w:cs="Arial"/>
          <w:sz w:val="28"/>
        </w:rPr>
      </w:pPr>
    </w:p>
    <w:p w14:paraId="153972F6" w14:textId="77777777" w:rsidR="00B8567F" w:rsidRDefault="00000000">
      <w:pPr>
        <w:spacing w:line="300" w:lineRule="auto"/>
        <w:outlineLvl w:val="1"/>
        <w:rPr>
          <w:rFonts w:ascii="Arial" w:eastAsia="仿宋_GB2312" w:hAnsi="Arial" w:cs="Arial"/>
          <w:b/>
          <w:sz w:val="28"/>
        </w:rPr>
      </w:pPr>
      <w:bookmarkStart w:id="71" w:name="_Toc69393377"/>
      <w:bookmarkStart w:id="72" w:name="_Toc515458367"/>
      <w:bookmarkStart w:id="73" w:name="_Toc524335066"/>
      <w:bookmarkStart w:id="74" w:name="_Toc469066312"/>
      <w:bookmarkStart w:id="75" w:name="_Toc515261594"/>
      <w:bookmarkStart w:id="76" w:name="_Toc416783529"/>
      <w:bookmarkStart w:id="77" w:name="_Toc418750892"/>
      <w:bookmarkStart w:id="78" w:name="_Toc425250314"/>
      <w:bookmarkStart w:id="79" w:name="_Toc425250317"/>
      <w:bookmarkStart w:id="80" w:name="_Toc469066315"/>
      <w:bookmarkStart w:id="81" w:name="_Toc416783532"/>
      <w:bookmarkStart w:id="82" w:name="_Toc418750895"/>
      <w:r>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57FC0CAD" w14:textId="77777777" w:rsidR="00B8567F" w:rsidRDefault="00000000">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本次评估委托估价方为北京市规划和自然资源委员会，非估价对象的不动产权利人。</w:t>
      </w:r>
    </w:p>
    <w:p w14:paraId="7B7F235C"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单位名称：北京市规划和自然资源委员会</w:t>
      </w:r>
    </w:p>
    <w:p w14:paraId="577C6A72" w14:textId="77777777" w:rsidR="00B8567F" w:rsidRDefault="00000000">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5B0C7227" w14:textId="77777777" w:rsidR="00B8567F" w:rsidRDefault="00B8567F">
      <w:pPr>
        <w:snapToGrid w:val="0"/>
        <w:spacing w:line="300" w:lineRule="auto"/>
        <w:ind w:firstLine="556"/>
        <w:rPr>
          <w:rFonts w:ascii="Arial" w:eastAsia="仿宋_GB2312" w:hAnsi="Arial" w:cs="Arial"/>
          <w:sz w:val="28"/>
          <w:szCs w:val="28"/>
        </w:rPr>
      </w:pPr>
    </w:p>
    <w:p w14:paraId="07841ABD" w14:textId="1E166339" w:rsidR="00B8567F" w:rsidRDefault="00000000">
      <w:pPr>
        <w:snapToGrid w:val="0"/>
        <w:spacing w:line="300" w:lineRule="auto"/>
        <w:ind w:firstLine="556"/>
        <w:rPr>
          <w:rFonts w:ascii="Arial" w:eastAsia="仿宋_GB2312" w:hAnsi="Arial" w:cs="Arial"/>
          <w:sz w:val="28"/>
        </w:rPr>
      </w:pPr>
      <w:r>
        <w:rPr>
          <w:rFonts w:ascii="Arial" w:eastAsia="仿宋_GB2312" w:hAnsi="Arial" w:cs="Arial"/>
          <w:sz w:val="28"/>
        </w:rPr>
        <w:t>受让方：</w:t>
      </w:r>
      <w:r w:rsidR="00D45A3D">
        <w:rPr>
          <w:rFonts w:ascii="Arial" w:eastAsia="仿宋_GB2312" w:hAnsi="Arial" w:cs="Arial" w:hint="eastAsia"/>
          <w:sz w:val="28"/>
        </w:rPr>
        <w:t>孙淑琼</w:t>
      </w:r>
    </w:p>
    <w:p w14:paraId="72026C98" w14:textId="7FBFD3F8" w:rsidR="00B8567F" w:rsidRDefault="00000000">
      <w:pPr>
        <w:snapToGrid w:val="0"/>
        <w:spacing w:line="300" w:lineRule="auto"/>
        <w:ind w:firstLine="556"/>
        <w:rPr>
          <w:rFonts w:ascii="Arial" w:eastAsia="仿宋_GB2312" w:hAnsi="Arial" w:cs="Arial"/>
          <w:sz w:val="28"/>
        </w:rPr>
      </w:pPr>
      <w:r>
        <w:rPr>
          <w:rFonts w:ascii="Arial" w:eastAsia="仿宋_GB2312" w:hAnsi="Arial" w:cs="Arial" w:hint="eastAsia"/>
          <w:sz w:val="28"/>
        </w:rPr>
        <w:t>联系人：</w:t>
      </w:r>
      <w:r w:rsidR="000061EE">
        <w:rPr>
          <w:rFonts w:ascii="Arial" w:eastAsia="仿宋_GB2312" w:hAnsi="Arial" w:cs="Arial" w:hint="eastAsia"/>
          <w:sz w:val="28"/>
        </w:rPr>
        <w:t>蔡铭强</w:t>
      </w:r>
    </w:p>
    <w:p w14:paraId="620CFC4D" w14:textId="36BDE022" w:rsidR="00B8567F" w:rsidRDefault="00000000">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0061EE">
        <w:rPr>
          <w:rFonts w:ascii="Arial" w:eastAsia="仿宋_GB2312" w:hAnsi="Arial" w:cs="Arial"/>
          <w:sz w:val="28"/>
          <w:szCs w:val="28"/>
        </w:rPr>
        <w:t>18511883993</w:t>
      </w:r>
    </w:p>
    <w:p w14:paraId="27380432" w14:textId="77777777" w:rsidR="00B8567F" w:rsidRDefault="00B8567F">
      <w:pPr>
        <w:spacing w:line="300" w:lineRule="auto"/>
        <w:jc w:val="both"/>
        <w:rPr>
          <w:rFonts w:ascii="Arial" w:eastAsia="仿宋_GB2312" w:hAnsi="Arial" w:cs="Arial"/>
          <w:b/>
          <w:sz w:val="28"/>
        </w:rPr>
      </w:pPr>
    </w:p>
    <w:p w14:paraId="2B05AD0F" w14:textId="77777777" w:rsidR="00B8567F" w:rsidRDefault="00000000">
      <w:pPr>
        <w:spacing w:line="300" w:lineRule="auto"/>
        <w:outlineLvl w:val="1"/>
        <w:rPr>
          <w:rFonts w:ascii="Arial" w:eastAsia="仿宋_GB2312" w:hAnsi="Arial" w:cs="Arial"/>
          <w:b/>
          <w:sz w:val="28"/>
        </w:rPr>
      </w:pPr>
      <w:bookmarkStart w:id="83" w:name="_Toc515261595"/>
      <w:bookmarkStart w:id="84" w:name="_Toc515458368"/>
      <w:bookmarkStart w:id="85" w:name="_Toc418750893"/>
      <w:bookmarkStart w:id="86" w:name="_Toc69393378"/>
      <w:bookmarkStart w:id="87" w:name="_Toc524335067"/>
      <w:bookmarkStart w:id="88" w:name="_Toc416783530"/>
      <w:bookmarkStart w:id="89" w:name="_Toc425250315"/>
      <w:bookmarkStart w:id="90" w:name="_Toc469066313"/>
      <w:r>
        <w:rPr>
          <w:rFonts w:ascii="Arial" w:eastAsia="仿宋_GB2312" w:hAnsi="Arial" w:cs="Arial"/>
          <w:b/>
          <w:sz w:val="28"/>
        </w:rPr>
        <w:t>二、估价对象</w:t>
      </w:r>
      <w:bookmarkEnd w:id="83"/>
      <w:bookmarkEnd w:id="84"/>
      <w:bookmarkEnd w:id="85"/>
      <w:bookmarkEnd w:id="86"/>
      <w:bookmarkEnd w:id="87"/>
      <w:bookmarkEnd w:id="88"/>
      <w:bookmarkEnd w:id="89"/>
      <w:bookmarkEnd w:id="90"/>
    </w:p>
    <w:p w14:paraId="13CCE973" w14:textId="40219E60"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现状商业用地，位于北京市密云区西门外大街</w:t>
      </w:r>
      <w:r>
        <w:rPr>
          <w:rFonts w:ascii="Arial" w:eastAsia="仿宋_GB2312" w:hAnsi="Arial" w:cs="Arial"/>
          <w:sz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55FCC175"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5903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A2E7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6B7E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AC6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7A79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4F9D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25AF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99598"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086FB599"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68C2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8BAE8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33C4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C0AF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E89A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2A7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1693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E7F65C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C700743"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543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8E30B"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17E1"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E86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2C2A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673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DFAEF2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EB4E2DD"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6B7B5D5D"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5A0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326DDB"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28D3"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3FE5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0573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F6F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D8982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05301DD"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67CB619E"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B01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A482F9"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5B9A"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184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46D3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F398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1B02DF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EDF4E4B"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733701A4"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EA7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6B27E0"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59E02"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B8BD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9A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BD4D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820206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387FE63"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6A2F476A"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6DD1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BFC57"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C78A9"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CA2E"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17EE"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01C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A33A"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DEE8"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FE215CC" w14:textId="742EC4BF"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38E6A789" w14:textId="77777777" w:rsidR="00B8567F" w:rsidRDefault="00B8567F">
      <w:pPr>
        <w:spacing w:line="300" w:lineRule="auto"/>
        <w:jc w:val="both"/>
        <w:rPr>
          <w:rFonts w:ascii="Arial" w:eastAsia="仿宋_GB2312" w:hAnsi="Arial" w:cs="Arial"/>
          <w:b/>
          <w:sz w:val="21"/>
          <w:szCs w:val="21"/>
        </w:rPr>
      </w:pPr>
    </w:p>
    <w:p w14:paraId="03B60139" w14:textId="77777777" w:rsidR="00B8567F" w:rsidRDefault="00000000">
      <w:pPr>
        <w:spacing w:line="300" w:lineRule="auto"/>
        <w:outlineLvl w:val="1"/>
        <w:rPr>
          <w:rFonts w:ascii="Arial" w:eastAsia="仿宋_GB2312" w:hAnsi="Arial" w:cs="Arial"/>
          <w:b/>
          <w:sz w:val="28"/>
        </w:rPr>
      </w:pPr>
      <w:bookmarkStart w:id="91" w:name="_Toc425250316"/>
      <w:bookmarkStart w:id="92" w:name="_Toc515458369"/>
      <w:bookmarkStart w:id="93" w:name="_Toc515261596"/>
      <w:bookmarkStart w:id="94" w:name="_Toc469066314"/>
      <w:bookmarkStart w:id="95" w:name="_Toc418750894"/>
      <w:bookmarkStart w:id="96" w:name="_Toc416783531"/>
      <w:bookmarkStart w:id="97" w:name="_Toc524335068"/>
      <w:bookmarkStart w:id="98" w:name="_Toc69393379"/>
      <w:r>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7859A200"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（一）土地登记状况</w:t>
      </w:r>
    </w:p>
    <w:p w14:paraId="21A8BFFB" w14:textId="672AA2F1"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sidR="00D45A3D">
        <w:rPr>
          <w:rFonts w:ascii="Arial" w:eastAsia="仿宋_GB2312" w:hAnsi="Arial" w:cs="Arial" w:hint="eastAsia"/>
          <w:bCs/>
          <w:sz w:val="28"/>
        </w:rPr>
        <w:t>301-303</w:t>
      </w:r>
      <w:r w:rsidR="00D45A3D">
        <w:rPr>
          <w:rFonts w:ascii="Arial" w:eastAsia="仿宋_GB2312" w:hAnsi="Arial" w:cs="Arial" w:hint="eastAsia"/>
          <w:bCs/>
          <w:sz w:val="28"/>
        </w:rPr>
        <w:t>、</w:t>
      </w:r>
      <w:r w:rsidR="00D45A3D">
        <w:rPr>
          <w:rFonts w:ascii="Arial" w:eastAsia="仿宋_GB2312" w:hAnsi="Arial" w:cs="Arial" w:hint="eastAsia"/>
          <w:bCs/>
          <w:sz w:val="28"/>
        </w:rPr>
        <w:t>319-320</w:t>
      </w:r>
      <w:r w:rsidR="00D45A3D">
        <w:rPr>
          <w:rFonts w:ascii="Arial" w:eastAsia="仿宋_GB2312" w:hAnsi="Arial" w:cs="Arial" w:hint="eastAsia"/>
          <w:bCs/>
          <w:sz w:val="28"/>
        </w:rPr>
        <w:t>号</w:t>
      </w:r>
      <w:r>
        <w:rPr>
          <w:rFonts w:ascii="Arial" w:eastAsia="仿宋_GB2312" w:hAnsi="Arial" w:cs="Arial" w:hint="eastAsia"/>
          <w:bCs/>
          <w:sz w:val="28"/>
        </w:rPr>
        <w:t>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61D9BBE6" w14:textId="77777777" w:rsidR="00B8567F" w:rsidRDefault="00000000">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lastRenderedPageBreak/>
        <w:t>土地使用权性质：国有土地使用权</w:t>
      </w:r>
    </w:p>
    <w:p w14:paraId="790A5DD6" w14:textId="77777777" w:rsidR="00B8567F" w:rsidRPr="000061EE" w:rsidRDefault="00000000">
      <w:pPr>
        <w:spacing w:line="300" w:lineRule="auto"/>
        <w:ind w:firstLineChars="200" w:firstLine="560"/>
        <w:jc w:val="both"/>
        <w:rPr>
          <w:rFonts w:ascii="Arial" w:eastAsia="仿宋_GB2312" w:hAnsi="Arial" w:cs="Arial"/>
          <w:sz w:val="28"/>
          <w:highlight w:val="yellow"/>
        </w:rPr>
      </w:pPr>
      <w:r>
        <w:rPr>
          <w:rFonts w:ascii="Arial" w:eastAsia="仿宋_GB2312" w:hAnsi="Arial" w:cs="Arial" w:hint="eastAsia"/>
          <w:bCs/>
          <w:sz w:val="28"/>
        </w:rPr>
        <w:t>所属宗地</w:t>
      </w:r>
      <w:r w:rsidRPr="000061EE">
        <w:rPr>
          <w:rFonts w:ascii="Arial" w:eastAsia="仿宋_GB2312" w:hAnsi="Arial" w:cs="Arial" w:hint="eastAsia"/>
          <w:bCs/>
          <w:sz w:val="28"/>
          <w:highlight w:val="yellow"/>
        </w:rPr>
        <w:t>面积</w:t>
      </w:r>
      <w:r w:rsidRPr="000061EE">
        <w:rPr>
          <w:rFonts w:ascii="Arial" w:eastAsia="仿宋_GB2312" w:hAnsi="Arial" w:cs="Arial"/>
          <w:bCs/>
          <w:sz w:val="28"/>
          <w:highlight w:val="yellow"/>
        </w:rPr>
        <w:t>：</w:t>
      </w:r>
      <w:r w:rsidRPr="000061EE">
        <w:rPr>
          <w:rFonts w:ascii="Arial" w:eastAsia="仿宋_GB2312" w:hAnsi="Arial" w:cs="Arial" w:hint="eastAsia"/>
          <w:sz w:val="28"/>
          <w:highlight w:val="yellow"/>
        </w:rPr>
        <w:t>2542.96</w:t>
      </w:r>
      <w:r w:rsidRPr="000061EE">
        <w:rPr>
          <w:rFonts w:ascii="Arial" w:eastAsia="仿宋_GB2312" w:hAnsi="Arial" w:cs="Arial" w:hint="eastAsia"/>
          <w:sz w:val="28"/>
          <w:highlight w:val="yellow"/>
        </w:rPr>
        <w:t>平方米</w:t>
      </w:r>
    </w:p>
    <w:p w14:paraId="1DBEE18A" w14:textId="77777777" w:rsidR="00B8567F" w:rsidRPr="000061EE" w:rsidRDefault="00000000">
      <w:pPr>
        <w:spacing w:line="300" w:lineRule="auto"/>
        <w:ind w:firstLineChars="200" w:firstLine="560"/>
        <w:jc w:val="both"/>
        <w:rPr>
          <w:rFonts w:ascii="Arial" w:eastAsia="仿宋_GB2312" w:hAnsi="Arial" w:cs="Arial"/>
          <w:sz w:val="28"/>
          <w:highlight w:val="yellow"/>
        </w:rPr>
      </w:pPr>
      <w:r w:rsidRPr="000061EE">
        <w:rPr>
          <w:rFonts w:ascii="Arial" w:eastAsia="仿宋_GB2312" w:hAnsi="Arial" w:cs="Arial" w:hint="eastAsia"/>
          <w:sz w:val="28"/>
          <w:highlight w:val="yellow"/>
        </w:rPr>
        <w:t>宗地性质：独用</w:t>
      </w:r>
    </w:p>
    <w:p w14:paraId="3EDF3C48" w14:textId="77777777" w:rsidR="00B8567F" w:rsidRPr="000061EE" w:rsidRDefault="00000000">
      <w:pPr>
        <w:spacing w:line="300" w:lineRule="auto"/>
        <w:ind w:firstLineChars="200" w:firstLine="560"/>
        <w:jc w:val="both"/>
        <w:rPr>
          <w:rFonts w:ascii="Arial" w:eastAsia="仿宋_GB2312" w:hAnsi="Arial" w:cs="Arial"/>
          <w:sz w:val="28"/>
          <w:highlight w:val="yellow"/>
        </w:rPr>
      </w:pPr>
      <w:r w:rsidRPr="000061EE">
        <w:rPr>
          <w:rFonts w:ascii="Arial" w:eastAsia="仿宋_GB2312" w:hAnsi="Arial" w:cs="Arial" w:hint="eastAsia"/>
          <w:sz w:val="28"/>
          <w:highlight w:val="yellow"/>
        </w:rPr>
        <w:t>宗地位置：密云县密云镇花园街</w:t>
      </w:r>
    </w:p>
    <w:p w14:paraId="15186522" w14:textId="77777777" w:rsidR="00B8567F" w:rsidRPr="000061EE" w:rsidRDefault="00000000">
      <w:pPr>
        <w:spacing w:line="300" w:lineRule="auto"/>
        <w:ind w:firstLineChars="200" w:firstLine="560"/>
        <w:jc w:val="both"/>
        <w:rPr>
          <w:rFonts w:ascii="Arial" w:eastAsia="仿宋_GB2312" w:hAnsi="Arial" w:cs="Arial"/>
          <w:sz w:val="28"/>
          <w:highlight w:val="yellow"/>
        </w:rPr>
      </w:pPr>
      <w:r w:rsidRPr="000061EE">
        <w:rPr>
          <w:rFonts w:ascii="Arial" w:eastAsia="仿宋_GB2312" w:hAnsi="Arial" w:cs="Arial" w:hint="eastAsia"/>
          <w:sz w:val="28"/>
          <w:highlight w:val="yellow"/>
        </w:rPr>
        <w:t>登记土地使用权人：密云县住宅合作社</w:t>
      </w:r>
    </w:p>
    <w:p w14:paraId="63EC8E0F" w14:textId="77777777" w:rsidR="00B8567F" w:rsidRDefault="00000000">
      <w:pPr>
        <w:spacing w:line="300" w:lineRule="auto"/>
        <w:ind w:firstLineChars="200" w:firstLine="560"/>
        <w:jc w:val="both"/>
        <w:rPr>
          <w:rFonts w:ascii="Arial" w:eastAsia="仿宋_GB2312" w:hAnsi="Arial" w:cs="Arial"/>
          <w:sz w:val="28"/>
        </w:rPr>
      </w:pPr>
      <w:r w:rsidRPr="000061EE">
        <w:rPr>
          <w:rFonts w:ascii="Arial" w:eastAsia="仿宋_GB2312" w:hAnsi="Arial" w:cs="Arial" w:hint="eastAsia"/>
          <w:sz w:val="28"/>
          <w:highlight w:val="yellow"/>
        </w:rPr>
        <w:t>土地证号：京密国用（</w:t>
      </w:r>
      <w:r w:rsidRPr="000061EE">
        <w:rPr>
          <w:rFonts w:ascii="Arial" w:eastAsia="仿宋_GB2312" w:hAnsi="Arial" w:cs="Arial" w:hint="eastAsia"/>
          <w:sz w:val="28"/>
          <w:highlight w:val="yellow"/>
        </w:rPr>
        <w:t>2003</w:t>
      </w:r>
      <w:r w:rsidRPr="000061EE">
        <w:rPr>
          <w:rFonts w:ascii="Arial" w:eastAsia="仿宋_GB2312" w:hAnsi="Arial" w:cs="Arial" w:hint="eastAsia"/>
          <w:sz w:val="28"/>
          <w:highlight w:val="yellow"/>
        </w:rPr>
        <w:t>划）字第</w:t>
      </w:r>
      <w:r w:rsidRPr="000061EE">
        <w:rPr>
          <w:rFonts w:ascii="Arial" w:eastAsia="仿宋_GB2312" w:hAnsi="Arial" w:cs="Arial" w:hint="eastAsia"/>
          <w:sz w:val="28"/>
          <w:highlight w:val="yellow"/>
        </w:rPr>
        <w:t>01570</w:t>
      </w:r>
      <w:r w:rsidRPr="000061EE">
        <w:rPr>
          <w:rFonts w:ascii="Arial" w:eastAsia="仿宋_GB2312" w:hAnsi="Arial" w:cs="Arial" w:hint="eastAsia"/>
          <w:sz w:val="28"/>
          <w:highlight w:val="yellow"/>
        </w:rPr>
        <w:t>号</w:t>
      </w:r>
    </w:p>
    <w:p w14:paraId="0512C4F2"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取得方式：划拨</w:t>
      </w:r>
    </w:p>
    <w:p w14:paraId="3C1A362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14:paraId="549D5A6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33A102A5" w14:textId="1C4B4204"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w:t>
      </w:r>
      <w:r w:rsidR="00D45A3D">
        <w:rPr>
          <w:rFonts w:ascii="Arial" w:eastAsia="仿宋_GB2312" w:hAnsi="Arial" w:cs="Arial" w:hint="eastAsia"/>
          <w:sz w:val="28"/>
        </w:rPr>
        <w:t>孙淑琼</w:t>
      </w:r>
    </w:p>
    <w:p w14:paraId="42EF51C0" w14:textId="786A7609"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sidR="00D45A3D">
        <w:rPr>
          <w:rFonts w:ascii="Arial" w:eastAsia="仿宋_GB2312" w:hAnsi="Arial" w:cs="Arial" w:hint="eastAsia"/>
          <w:sz w:val="28"/>
        </w:rPr>
        <w:t>127.326</w:t>
      </w:r>
      <w:r>
        <w:rPr>
          <w:rFonts w:ascii="Arial" w:eastAsia="仿宋_GB2312" w:hAnsi="Arial" w:cs="Arial" w:hint="eastAsia"/>
          <w:sz w:val="28"/>
        </w:rPr>
        <w:t>平方米</w:t>
      </w:r>
    </w:p>
    <w:p w14:paraId="72201C79"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54F1331C"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云光商场家具城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44429B67"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4A509D47"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（二）土地权利状况</w:t>
      </w:r>
    </w:p>
    <w:p w14:paraId="11AE84FD" w14:textId="3D8D864C"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sidR="00D45A3D">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sidR="00D45A3D">
        <w:rPr>
          <w:rFonts w:ascii="Arial" w:eastAsia="仿宋_GB2312" w:hAnsi="Arial" w:cs="Arial" w:hint="eastAsia"/>
          <w:sz w:val="28"/>
        </w:rPr>
        <w:t>127.326</w:t>
      </w:r>
      <w:r>
        <w:rPr>
          <w:rFonts w:ascii="Arial" w:eastAsia="仿宋_GB2312" w:hAnsi="Arial" w:cs="Arial" w:hint="eastAsia"/>
          <w:sz w:val="28"/>
        </w:rPr>
        <w:t>平方米，规划用途为商业。</w:t>
      </w:r>
    </w:p>
    <w:p w14:paraId="6F30895E" w14:textId="77777777" w:rsidR="00B8567F" w:rsidRDefault="00000000">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412C27A" w14:textId="39CB2F67" w:rsidR="00B8567F" w:rsidRDefault="00000000">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w:t>
      </w:r>
      <w:r>
        <w:rPr>
          <w:rFonts w:ascii="Arial" w:eastAsia="仿宋_GB2312" w:hAnsi="Arial" w:cs="Arial" w:hint="eastAsia"/>
          <w:sz w:val="28"/>
          <w:szCs w:val="28"/>
        </w:rPr>
        <w:lastRenderedPageBreak/>
        <w:t>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4EBB8861"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（三）土地利用状况</w:t>
      </w:r>
    </w:p>
    <w:p w14:paraId="0B6BC4B6"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40663AEE" w14:textId="7581BF25"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72FCDDA"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3A53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71F6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C912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8693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A499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5F19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2B9B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BD61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7A6E976C"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8D3D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E419C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C67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7D79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AE6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97AE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BFA0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514CFA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6F6A51BE"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0A0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F2DD28"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1D2C"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B126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EB99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28F1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918A99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22EFB4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44C2A007"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ED16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43F4C6"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204AF"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A5C4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209A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E01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B163BE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F03EDB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7F2865FD"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08A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91EB66"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528A"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B519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62FC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3ACE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0DCC7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069352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22BFCD4D"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98C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3B5D38"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3ED08"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34E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880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A09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B52E32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5E2396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7532D3FB"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3CA01"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69B1"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A9A2"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068C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01AE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880D"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431CB"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EEC5"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0EF4FB9" w14:textId="02F65B36"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D23B09" w14:textId="77777777" w:rsidR="00B8567F" w:rsidRDefault="00000000">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772F7F0A" w14:textId="1CE28C48" w:rsidR="00B8567F" w:rsidRDefault="00D45A3D">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sidR="00101BCC">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p>
    <w:p w14:paraId="74299A5E" w14:textId="77777777" w:rsidR="00B8567F"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Default="00000000">
      <w:pPr>
        <w:spacing w:line="300" w:lineRule="auto"/>
        <w:jc w:val="both"/>
        <w:outlineLvl w:val="1"/>
        <w:rPr>
          <w:rFonts w:ascii="Arial" w:eastAsia="仿宋_GB2312" w:hAnsi="Arial" w:cs="Arial"/>
          <w:b/>
          <w:bCs/>
          <w:sz w:val="28"/>
        </w:rPr>
      </w:pPr>
      <w:bookmarkStart w:id="99" w:name="_Toc524335069"/>
      <w:bookmarkStart w:id="100" w:name="_Toc69393380"/>
      <w:bookmarkStart w:id="101" w:name="_Toc515261597"/>
      <w:bookmarkStart w:id="102" w:name="_Toc515458370"/>
      <w:bookmarkEnd w:id="14"/>
      <w:bookmarkEnd w:id="79"/>
      <w:bookmarkEnd w:id="80"/>
      <w:bookmarkEnd w:id="81"/>
      <w:bookmarkEnd w:id="82"/>
      <w:r>
        <w:rPr>
          <w:rFonts w:ascii="Arial" w:eastAsia="仿宋_GB2312" w:hAnsi="Arial" w:cs="Arial"/>
          <w:b/>
          <w:bCs/>
          <w:sz w:val="28"/>
        </w:rPr>
        <w:t>四、影响地价的因素说明</w:t>
      </w:r>
      <w:bookmarkEnd w:id="99"/>
      <w:bookmarkEnd w:id="100"/>
      <w:bookmarkEnd w:id="101"/>
      <w:bookmarkEnd w:id="102"/>
    </w:p>
    <w:p w14:paraId="4D905DE1" w14:textId="77777777" w:rsidR="00B270CF" w:rsidRPr="008258E2" w:rsidRDefault="00B270CF" w:rsidP="00B270CF">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366E6059" w14:textId="77777777" w:rsidR="00B270CF" w:rsidRPr="00A71D88" w:rsidRDefault="00B270CF" w:rsidP="00B270CF">
      <w:pPr>
        <w:spacing w:line="360" w:lineRule="auto"/>
        <w:ind w:firstLineChars="200" w:firstLine="562"/>
        <w:jc w:val="both"/>
        <w:outlineLvl w:val="0"/>
        <w:rPr>
          <w:rFonts w:ascii="Arial" w:eastAsia="仿宋_GB2312" w:hAnsi="Arial"/>
          <w:bCs/>
          <w:color w:val="000000"/>
          <w:sz w:val="28"/>
          <w:szCs w:val="28"/>
        </w:rPr>
      </w:pPr>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w:t>
      </w:r>
      <w:r w:rsidRPr="00A71D88">
        <w:rPr>
          <w:rFonts w:ascii="Arial" w:eastAsia="仿宋" w:hAnsi="Arial" w:hint="eastAsia"/>
          <w:color w:val="000000"/>
          <w:kern w:val="2"/>
          <w:sz w:val="28"/>
          <w:szCs w:val="28"/>
        </w:rPr>
        <w:lastRenderedPageBreak/>
        <w:t>余均与河北省相邻。</w:t>
      </w:r>
    </w:p>
    <w:p w14:paraId="4373077B" w14:textId="77777777" w:rsidR="00B270CF" w:rsidRPr="00A71D88" w:rsidRDefault="00B270CF" w:rsidP="00B270CF">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bookmarkStart w:id="103" w:name="OLE_LINK38"/>
      <w:bookmarkStart w:id="104" w:name="OLE_LINK34"/>
      <w:bookmarkStart w:id="105" w:name="OLE_LINK33"/>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2EF2C8A9" w14:textId="77777777" w:rsidR="00B270CF" w:rsidRPr="00A71D88" w:rsidRDefault="00B270CF" w:rsidP="00B270CF">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bookmarkEnd w:id="103"/>
    <w:bookmarkEnd w:id="104"/>
    <w:bookmarkEnd w:id="105"/>
    <w:p w14:paraId="3308C01B" w14:textId="33EF4AC1" w:rsidR="00B270CF" w:rsidRPr="00A71D88" w:rsidRDefault="00B270CF" w:rsidP="00B270CF">
      <w:pPr>
        <w:spacing w:line="360" w:lineRule="auto"/>
        <w:jc w:val="center"/>
        <w:outlineLvl w:val="0"/>
        <w:rPr>
          <w:rFonts w:ascii="Arial" w:eastAsia="仿宋_GB2312" w:hAnsi="Arial"/>
          <w:bCs/>
          <w:color w:val="000000"/>
          <w:sz w:val="28"/>
          <w:szCs w:val="28"/>
        </w:rPr>
      </w:pPr>
      <w:r w:rsidRPr="00A71D88">
        <w:rPr>
          <w:noProof/>
          <w:color w:val="000000"/>
        </w:rPr>
        <w:drawing>
          <wp:inline distT="0" distB="0" distL="0" distR="0" wp14:anchorId="215C3D0B" wp14:editId="246AE566">
            <wp:extent cx="5892165" cy="2709545"/>
            <wp:effectExtent l="0" t="0" r="13335" b="14605"/>
            <wp:docPr id="6966187"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BE94F0" w14:textId="77777777" w:rsidR="00B270CF" w:rsidRPr="00A71D88" w:rsidRDefault="00B270CF" w:rsidP="00B270CF">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p>
    <w:p w14:paraId="37649FD1" w14:textId="77777777" w:rsidR="00B270CF" w:rsidRDefault="00B270CF" w:rsidP="00B270CF">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lastRenderedPageBreak/>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p>
    <w:p w14:paraId="2A53ECAB" w14:textId="77777777" w:rsidR="00B270CF" w:rsidRDefault="00B270CF" w:rsidP="00B270CF">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三调数据显示，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p>
    <w:p w14:paraId="70AB2A7E" w14:textId="18BA63C1" w:rsidR="00B270CF" w:rsidRDefault="00B270CF" w:rsidP="00B270CF">
      <w:pPr>
        <w:spacing w:line="360" w:lineRule="auto"/>
        <w:jc w:val="center"/>
        <w:outlineLvl w:val="0"/>
        <w:rPr>
          <w:noProof/>
        </w:rPr>
      </w:pPr>
      <w:r w:rsidRPr="00A37935">
        <w:rPr>
          <w:noProof/>
        </w:rPr>
        <w:drawing>
          <wp:inline distT="0" distB="0" distL="0" distR="0" wp14:anchorId="6A9E9D38" wp14:editId="11522DF9">
            <wp:extent cx="5888355" cy="3337560"/>
            <wp:effectExtent l="0" t="0" r="17145" b="15240"/>
            <wp:docPr id="290533479"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8A23D3" w14:textId="77777777" w:rsidR="00B270CF" w:rsidRDefault="00B270CF" w:rsidP="00B270CF">
      <w:pPr>
        <w:spacing w:line="360" w:lineRule="auto"/>
        <w:ind w:firstLineChars="200" w:firstLine="560"/>
        <w:jc w:val="both"/>
        <w:outlineLvl w:val="0"/>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5B8D3FD3" w14:textId="77777777" w:rsidR="00B270CF" w:rsidRPr="00230D78" w:rsidRDefault="00B270CF" w:rsidP="00B270CF">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54D66A54" w14:textId="77777777" w:rsidR="00B270CF" w:rsidRDefault="00B270CF" w:rsidP="00B270CF">
      <w:pPr>
        <w:spacing w:line="360" w:lineRule="auto"/>
        <w:ind w:firstLineChars="200" w:firstLine="560"/>
        <w:jc w:val="both"/>
        <w:outlineLvl w:val="0"/>
        <w:rPr>
          <w:rFonts w:ascii="Arial" w:eastAsia="仿宋" w:hAnsi="Arial"/>
          <w:color w:val="000000"/>
          <w:kern w:val="2"/>
          <w:sz w:val="28"/>
          <w:szCs w:val="28"/>
        </w:rPr>
      </w:pPr>
      <w:r w:rsidRPr="003E4CBE">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w:t>
      </w:r>
      <w:r w:rsidRPr="003E4CBE">
        <w:rPr>
          <w:rFonts w:ascii="Arial" w:eastAsia="仿宋" w:hAnsi="Arial" w:hint="eastAsia"/>
          <w:color w:val="000000"/>
          <w:kern w:val="2"/>
          <w:sz w:val="28"/>
          <w:szCs w:val="28"/>
        </w:rPr>
        <w:lastRenderedPageBreak/>
        <w:t>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40B9E8D7"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37264F28"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p>
    <w:p w14:paraId="53B77D35"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p>
    <w:p w14:paraId="414B45A0"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7FBAF020"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w:t>
      </w:r>
      <w:r w:rsidRPr="00DE7AFB">
        <w:rPr>
          <w:rFonts w:ascii="Arial" w:eastAsia="仿宋" w:hAnsi="Arial" w:hint="eastAsia"/>
          <w:color w:val="000000"/>
          <w:kern w:val="2"/>
          <w:sz w:val="28"/>
          <w:szCs w:val="28"/>
        </w:rPr>
        <w:lastRenderedPageBreak/>
        <w:t>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p>
    <w:p w14:paraId="419AF622"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p>
    <w:p w14:paraId="70E14F97"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p>
    <w:p w14:paraId="0EB73A83"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264C615F" w14:textId="77777777" w:rsidR="00B270CF" w:rsidRPr="00617CAB" w:rsidRDefault="00B270CF" w:rsidP="00B270CF">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B4052AD"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w:t>
      </w:r>
      <w:r w:rsidRPr="00DE7AFB">
        <w:rPr>
          <w:rFonts w:ascii="Arial" w:eastAsia="仿宋" w:hAnsi="Arial" w:hint="eastAsia"/>
          <w:color w:val="000000"/>
          <w:kern w:val="2"/>
          <w:sz w:val="28"/>
          <w:szCs w:val="28"/>
        </w:rPr>
        <w:lastRenderedPageBreak/>
        <w:t>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p>
    <w:p w14:paraId="4DB09688" w14:textId="77777777" w:rsidR="00B270CF" w:rsidRPr="00230D78" w:rsidRDefault="00B270CF" w:rsidP="00B270CF">
      <w:pPr>
        <w:numPr>
          <w:ilvl w:val="0"/>
          <w:numId w:val="10"/>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0A8BB787"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2D0C5A89"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年持平。平原新城地区依然为主要供地区域，计划工地占比较去年提高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p>
    <w:p w14:paraId="4DF9FEDA"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w:t>
      </w:r>
      <w:r w:rsidRPr="00DE7AFB">
        <w:rPr>
          <w:rFonts w:ascii="Arial" w:eastAsia="仿宋" w:hAnsi="Arial" w:hint="eastAsia"/>
          <w:color w:val="000000"/>
          <w:kern w:val="2"/>
          <w:sz w:val="28"/>
          <w:szCs w:val="28"/>
        </w:rPr>
        <w:lastRenderedPageBreak/>
        <w:t>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p>
    <w:p w14:paraId="0AB2DD2C"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p>
    <w:p w14:paraId="0ADB8AA6"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362B57C" w14:textId="77777777" w:rsidR="00B270CF" w:rsidRPr="00230D78" w:rsidRDefault="00B270CF" w:rsidP="00B270CF">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1CD90BD9" w14:textId="77777777" w:rsidR="00B270CF" w:rsidRPr="00722A86" w:rsidRDefault="00B270CF" w:rsidP="00B270CF">
      <w:pPr>
        <w:widowControl/>
        <w:adjustRightInd/>
        <w:spacing w:line="360" w:lineRule="auto"/>
        <w:ind w:left="420"/>
        <w:jc w:val="both"/>
        <w:textAlignment w:val="auto"/>
        <w:rPr>
          <w:rFonts w:ascii="Arial" w:eastAsia="仿宋_GB2312" w:hAnsi="Arial"/>
          <w:bCs/>
          <w:sz w:val="28"/>
          <w:szCs w:val="28"/>
        </w:rPr>
      </w:pPr>
      <w:r w:rsidRPr="00722A86">
        <w:rPr>
          <w:rFonts w:ascii="Arial" w:eastAsia="仿宋_GB2312" w:hAnsi="Arial" w:hint="eastAsia"/>
          <w:bCs/>
          <w:sz w:val="28"/>
          <w:szCs w:val="28"/>
        </w:rPr>
        <w:t>（</w:t>
      </w:r>
      <w:r w:rsidRPr="00722A86">
        <w:rPr>
          <w:rFonts w:ascii="Arial" w:eastAsia="仿宋_GB2312" w:hAnsi="Arial" w:hint="eastAsia"/>
          <w:bCs/>
          <w:sz w:val="28"/>
          <w:szCs w:val="28"/>
        </w:rPr>
        <w:t>1</w:t>
      </w:r>
      <w:r w:rsidRPr="00722A86">
        <w:rPr>
          <w:rFonts w:ascii="Arial" w:eastAsia="仿宋_GB2312" w:hAnsi="Arial" w:hint="eastAsia"/>
          <w:bCs/>
          <w:sz w:val="28"/>
          <w:szCs w:val="28"/>
        </w:rPr>
        <w:t>）土地市场</w:t>
      </w:r>
    </w:p>
    <w:p w14:paraId="4DA84758" w14:textId="77777777" w:rsidR="00B270CF" w:rsidRPr="00B65319" w:rsidRDefault="00B270CF" w:rsidP="00B270CF">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w:t>
      </w:r>
      <w:r>
        <w:rPr>
          <w:rFonts w:ascii="Arial" w:eastAsia="仿宋_GB2312" w:hAnsi="Arial" w:cs="Arial" w:hint="eastAsia"/>
          <w:color w:val="000000"/>
          <w:sz w:val="28"/>
        </w:rPr>
        <w:t>北京市</w:t>
      </w:r>
      <w:r w:rsidRPr="00B65319">
        <w:rPr>
          <w:rFonts w:ascii="Arial" w:eastAsia="仿宋_GB2312" w:hAnsi="Arial" w:cs="Arial" w:hint="eastAsia"/>
          <w:color w:val="000000"/>
          <w:sz w:val="28"/>
        </w:rPr>
        <w:t>累计推出</w:t>
      </w:r>
      <w:r>
        <w:rPr>
          <w:rFonts w:ascii="Arial" w:eastAsia="仿宋_GB2312" w:hAnsi="Arial" w:cs="Arial" w:hint="eastAsia"/>
          <w:color w:val="000000"/>
          <w:sz w:val="28"/>
        </w:rPr>
        <w:t>2</w:t>
      </w:r>
      <w:r w:rsidRPr="00B65319">
        <w:rPr>
          <w:rFonts w:ascii="Arial" w:eastAsia="仿宋_GB2312" w:hAnsi="Arial" w:cs="Arial" w:hint="eastAsia"/>
          <w:color w:val="000000"/>
          <w:sz w:val="28"/>
        </w:rPr>
        <w:t>宗商办用地，推出规划建面</w:t>
      </w:r>
      <w:r>
        <w:rPr>
          <w:rFonts w:ascii="Arial" w:eastAsia="仿宋_GB2312" w:hAnsi="Arial" w:cs="Arial" w:hint="eastAsia"/>
          <w:color w:val="000000"/>
          <w:sz w:val="28"/>
        </w:rPr>
        <w:t>8.39</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w:t>
      </w:r>
      <w:r>
        <w:rPr>
          <w:rFonts w:ascii="Arial" w:eastAsia="仿宋_GB2312" w:hAnsi="Arial" w:cs="Arial" w:hint="eastAsia"/>
          <w:color w:val="000000"/>
          <w:sz w:val="28"/>
        </w:rPr>
        <w:t>下降</w:t>
      </w:r>
      <w:r>
        <w:rPr>
          <w:rFonts w:ascii="Arial" w:eastAsia="仿宋_GB2312" w:hAnsi="Arial" w:cs="Arial" w:hint="eastAsia"/>
          <w:color w:val="000000"/>
          <w:sz w:val="28"/>
        </w:rPr>
        <w:t>67</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累计成交</w:t>
      </w:r>
      <w:r>
        <w:rPr>
          <w:rFonts w:ascii="Arial" w:eastAsia="仿宋_GB2312" w:hAnsi="Arial" w:cs="Arial" w:hint="eastAsia"/>
          <w:color w:val="000000"/>
          <w:sz w:val="28"/>
        </w:rPr>
        <w:t>4</w:t>
      </w:r>
      <w:r w:rsidRPr="00B65319">
        <w:rPr>
          <w:rFonts w:ascii="Arial" w:eastAsia="仿宋_GB2312" w:hAnsi="Arial" w:cs="Arial" w:hint="eastAsia"/>
          <w:color w:val="000000"/>
          <w:sz w:val="28"/>
        </w:rPr>
        <w:t>宗商办用地，成交规划建面</w:t>
      </w:r>
      <w:r>
        <w:rPr>
          <w:rFonts w:ascii="Arial" w:eastAsia="仿宋_GB2312" w:hAnsi="Arial" w:cs="Arial" w:hint="eastAsia"/>
          <w:color w:val="000000"/>
          <w:sz w:val="28"/>
        </w:rPr>
        <w:t>22.52</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，同比增长</w:t>
      </w:r>
      <w:r>
        <w:rPr>
          <w:rFonts w:ascii="Arial" w:eastAsia="仿宋_GB2312" w:hAnsi="Arial" w:cs="Arial" w:hint="eastAsia"/>
          <w:color w:val="000000"/>
          <w:sz w:val="28"/>
        </w:rPr>
        <w:t>41</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从区域分布来看，通州</w:t>
      </w:r>
      <w:r>
        <w:rPr>
          <w:rFonts w:ascii="Arial" w:eastAsia="仿宋_GB2312" w:hAnsi="Arial" w:cs="Arial" w:hint="eastAsia"/>
          <w:color w:val="000000"/>
          <w:sz w:val="28"/>
        </w:rPr>
        <w:t>成交</w:t>
      </w:r>
      <w:r>
        <w:rPr>
          <w:rFonts w:ascii="Arial" w:eastAsia="仿宋_GB2312" w:hAnsi="Arial" w:cs="Arial" w:hint="eastAsia"/>
          <w:color w:val="000000"/>
          <w:sz w:val="28"/>
        </w:rPr>
        <w:t>2</w:t>
      </w:r>
      <w:r>
        <w:rPr>
          <w:rFonts w:ascii="Arial" w:eastAsia="仿宋_GB2312" w:hAnsi="Arial" w:cs="Arial" w:hint="eastAsia"/>
          <w:color w:val="000000"/>
          <w:sz w:val="28"/>
        </w:rPr>
        <w:t>宗，海淀</w:t>
      </w:r>
      <w:r w:rsidRPr="00B65319">
        <w:rPr>
          <w:rFonts w:ascii="Arial" w:eastAsia="仿宋_GB2312" w:hAnsi="Arial" w:cs="Arial" w:hint="eastAsia"/>
          <w:color w:val="000000"/>
          <w:sz w:val="28"/>
        </w:rPr>
        <w:t>、</w:t>
      </w:r>
      <w:r>
        <w:rPr>
          <w:rFonts w:ascii="Arial" w:eastAsia="仿宋_GB2312" w:hAnsi="Arial" w:cs="Arial" w:hint="eastAsia"/>
          <w:color w:val="000000"/>
          <w:sz w:val="28"/>
        </w:rPr>
        <w:t>朝阳</w:t>
      </w:r>
      <w:r w:rsidRPr="00B65319">
        <w:rPr>
          <w:rFonts w:ascii="Arial" w:eastAsia="仿宋_GB2312" w:hAnsi="Arial" w:cs="Arial" w:hint="eastAsia"/>
          <w:color w:val="000000"/>
          <w:sz w:val="28"/>
        </w:rPr>
        <w:t>各成交</w:t>
      </w:r>
      <w:r w:rsidRPr="00B65319">
        <w:rPr>
          <w:rFonts w:ascii="Arial" w:eastAsia="仿宋_GB2312" w:hAnsi="Arial" w:cs="Arial" w:hint="eastAsia"/>
          <w:color w:val="000000"/>
          <w:sz w:val="28"/>
        </w:rPr>
        <w:t>1</w:t>
      </w:r>
      <w:r w:rsidRPr="00B65319">
        <w:rPr>
          <w:rFonts w:ascii="Arial" w:eastAsia="仿宋_GB2312" w:hAnsi="Arial" w:cs="Arial" w:hint="eastAsia"/>
          <w:color w:val="000000"/>
          <w:sz w:val="28"/>
        </w:rPr>
        <w:t>宗。</w:t>
      </w:r>
    </w:p>
    <w:p w14:paraId="4BC5C7B2" w14:textId="51975AF9"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62025F75" wp14:editId="67A57571">
            <wp:extent cx="4505325" cy="2638425"/>
            <wp:effectExtent l="0" t="0" r="9525" b="9525"/>
            <wp:docPr id="3439118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7D8AD180" w14:textId="77777777" w:rsidR="00B270CF" w:rsidRPr="00B65319" w:rsidRDefault="00B270CF" w:rsidP="00B270CF">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商办用地溢价率持续低位运行，成交楼面均价同比</w:t>
      </w:r>
      <w:r>
        <w:rPr>
          <w:rFonts w:ascii="Arial" w:eastAsia="仿宋_GB2312" w:hAnsi="Arial" w:cs="Arial" w:hint="eastAsia"/>
          <w:color w:val="000000"/>
          <w:sz w:val="28"/>
        </w:rPr>
        <w:t>微</w:t>
      </w:r>
      <w:r w:rsidRPr="00B65319">
        <w:rPr>
          <w:rFonts w:ascii="Arial" w:eastAsia="仿宋_GB2312" w:hAnsi="Arial" w:cs="Arial" w:hint="eastAsia"/>
          <w:color w:val="000000"/>
          <w:sz w:val="28"/>
        </w:rPr>
        <w:t>涨。</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，北京商办</w:t>
      </w:r>
      <w:r>
        <w:rPr>
          <w:rFonts w:ascii="Arial" w:eastAsia="仿宋_GB2312" w:hAnsi="Arial" w:cs="Arial" w:hint="eastAsia"/>
          <w:color w:val="000000"/>
          <w:sz w:val="28"/>
        </w:rPr>
        <w:t>用</w:t>
      </w:r>
      <w:r w:rsidRPr="00B65319">
        <w:rPr>
          <w:rFonts w:ascii="Arial" w:eastAsia="仿宋_GB2312" w:hAnsi="Arial" w:cs="Arial" w:hint="eastAsia"/>
          <w:color w:val="000000"/>
          <w:sz w:val="28"/>
        </w:rPr>
        <w:t>地成交楼面价</w:t>
      </w:r>
      <w:r w:rsidRPr="00B65319">
        <w:rPr>
          <w:rFonts w:ascii="Arial" w:eastAsia="仿宋_GB2312" w:hAnsi="Arial" w:cs="Arial" w:hint="eastAsia"/>
          <w:color w:val="000000"/>
          <w:sz w:val="28"/>
        </w:rPr>
        <w:t>1</w:t>
      </w:r>
      <w:r>
        <w:rPr>
          <w:rFonts w:ascii="Arial" w:eastAsia="仿宋_GB2312" w:hAnsi="Arial" w:cs="Arial" w:hint="eastAsia"/>
          <w:color w:val="000000"/>
          <w:sz w:val="28"/>
        </w:rPr>
        <w:t>9000</w:t>
      </w:r>
      <w:r w:rsidRPr="00B65319">
        <w:rPr>
          <w:rFonts w:ascii="Arial" w:eastAsia="仿宋_GB2312" w:hAnsi="Arial" w:cs="Arial" w:hint="eastAsia"/>
          <w:color w:val="000000"/>
          <w:sz w:val="28"/>
        </w:rPr>
        <w:t>元</w:t>
      </w:r>
      <w:r w:rsidRPr="00B65319">
        <w:rPr>
          <w:rFonts w:ascii="Arial" w:eastAsia="仿宋_GB2312" w:hAnsi="Arial" w:cs="Arial" w:hint="eastAsia"/>
          <w:color w:val="000000"/>
          <w:sz w:val="28"/>
        </w:rPr>
        <w:t>/</w:t>
      </w:r>
      <w:r w:rsidRPr="00B65319">
        <w:rPr>
          <w:rFonts w:ascii="Arial" w:eastAsia="仿宋_GB2312" w:hAnsi="Arial" w:cs="Arial" w:hint="eastAsia"/>
          <w:color w:val="000000"/>
          <w:sz w:val="28"/>
        </w:rPr>
        <w:t>平方米，</w:t>
      </w:r>
      <w:r>
        <w:rPr>
          <w:rFonts w:ascii="Arial" w:eastAsia="仿宋_GB2312" w:hAnsi="Arial" w:cs="Arial" w:hint="eastAsia"/>
          <w:color w:val="000000"/>
          <w:sz w:val="28"/>
        </w:rPr>
        <w:t>同比小幅上涨</w:t>
      </w:r>
      <w:r>
        <w:rPr>
          <w:rFonts w:ascii="Arial" w:eastAsia="仿宋_GB2312" w:hAnsi="Arial" w:cs="Arial" w:hint="eastAsia"/>
          <w:color w:val="000000"/>
          <w:sz w:val="28"/>
        </w:rPr>
        <w:t>1%</w:t>
      </w:r>
      <w:r>
        <w:rPr>
          <w:rFonts w:ascii="Arial" w:eastAsia="仿宋_GB2312" w:hAnsi="Arial" w:cs="Arial" w:hint="eastAsia"/>
          <w:color w:val="000000"/>
          <w:sz w:val="28"/>
        </w:rPr>
        <w:t>；</w:t>
      </w:r>
      <w:r w:rsidRPr="00B65319">
        <w:rPr>
          <w:rFonts w:ascii="Arial" w:eastAsia="仿宋_GB2312" w:hAnsi="Arial" w:cs="Arial" w:hint="eastAsia"/>
          <w:color w:val="000000"/>
          <w:sz w:val="28"/>
        </w:rPr>
        <w:t>自</w:t>
      </w:r>
      <w:r w:rsidRPr="00B65319">
        <w:rPr>
          <w:rFonts w:ascii="Arial" w:eastAsia="仿宋_GB2312" w:hAnsi="Arial" w:cs="Arial" w:hint="eastAsia"/>
          <w:color w:val="000000"/>
          <w:sz w:val="28"/>
        </w:rPr>
        <w:t>2018</w:t>
      </w:r>
      <w:r w:rsidRPr="00B65319">
        <w:rPr>
          <w:rFonts w:ascii="Arial" w:eastAsia="仿宋_GB2312" w:hAnsi="Arial" w:cs="Arial" w:hint="eastAsia"/>
          <w:color w:val="000000"/>
          <w:sz w:val="28"/>
        </w:rPr>
        <w:t>年</w:t>
      </w:r>
      <w:r w:rsidRPr="00B65319">
        <w:rPr>
          <w:rFonts w:ascii="Arial" w:eastAsia="仿宋_GB2312" w:hAnsi="Arial" w:cs="Arial" w:hint="eastAsia"/>
          <w:color w:val="000000"/>
          <w:sz w:val="28"/>
        </w:rPr>
        <w:lastRenderedPageBreak/>
        <w:t>以来，北京商办用地多以底价成交，溢价率降至冰点。</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w:t>
      </w:r>
      <w:r>
        <w:rPr>
          <w:rFonts w:ascii="Arial" w:eastAsia="仿宋_GB2312" w:hAnsi="Arial" w:cs="Arial" w:hint="eastAsia"/>
          <w:color w:val="000000"/>
          <w:sz w:val="28"/>
        </w:rPr>
        <w:t>4</w:t>
      </w:r>
      <w:r>
        <w:rPr>
          <w:rFonts w:ascii="Arial" w:eastAsia="仿宋_GB2312" w:hAnsi="Arial" w:cs="Arial" w:hint="eastAsia"/>
          <w:color w:val="000000"/>
          <w:sz w:val="28"/>
        </w:rPr>
        <w:t>宗</w:t>
      </w:r>
      <w:r w:rsidRPr="00B65319">
        <w:rPr>
          <w:rFonts w:ascii="Arial" w:eastAsia="仿宋_GB2312" w:hAnsi="Arial" w:cs="Arial" w:hint="eastAsia"/>
          <w:color w:val="000000"/>
          <w:sz w:val="28"/>
        </w:rPr>
        <w:t>商办地块均以底价成交，市场热度持续低位运行。</w:t>
      </w:r>
    </w:p>
    <w:p w14:paraId="51941389" w14:textId="1155B55D"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1014FDD9" wp14:editId="7142236B">
            <wp:extent cx="4724400" cy="2657475"/>
            <wp:effectExtent l="0" t="0" r="0" b="9525"/>
            <wp:docPr id="14953889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38BE484F" w14:textId="77777777" w:rsidR="00B270CF" w:rsidRPr="00043CA0" w:rsidRDefault="00B270CF" w:rsidP="00B270CF">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B270CF" w:rsidRPr="00043CA0" w14:paraId="7EC3D99B" w14:textId="77777777" w:rsidTr="00B15B75">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6E8DADC"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2113CB"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0145E9"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E3DC73"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58D1BB0"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16C2F10"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E5669E1"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3428BA53"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980D6F9"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B270CF" w:rsidRPr="00043CA0" w14:paraId="27CEAE74"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8016A1"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F0FA20"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B87D15"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09A37835"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5F473A1B"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4A8D0822"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F7DD087"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8B58C28"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B270CF" w:rsidRPr="00043CA0" w14:paraId="76A8955F"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F075C67"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北京市平谷区兴谷新消费综合体项目商业地块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870A11B"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E13970"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6265531B"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4320F58"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6F838951"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37ED47"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0967238"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B270CF" w:rsidRPr="00043CA0" w14:paraId="2DAE9B6B"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C776535"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B727A4B"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1CA7980"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4FA3C657"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58FCE334"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78A52C6F"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3A6A9C3"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BCB9F64"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B270CF" w:rsidRPr="00043CA0" w14:paraId="632B9CEF"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E8D146A"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54F75B"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A23786"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538E4E0"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62B12D01"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42187214"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EDD46A0"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EB4E67"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B270CF" w:rsidRPr="00043CA0" w14:paraId="013F58F3"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B305CA9"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大兴区西红门镇集体经营性建设用地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295F7F16"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9B319A"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0FCACD25"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22CC301"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3A41F0E7"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EC3AB5B"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39188F2"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B270CF" w:rsidRPr="00043CA0" w14:paraId="4CB8EF8F"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6441C1E"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DF7B3CC"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B952BB"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6AA79D8F"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B5457AF"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2DB49B28"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4B12B6C"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BDB7234"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B270CF" w:rsidRPr="00043CA0" w14:paraId="012CE0E8"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DCB2367"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1A1A2F"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56B48F9"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2FDB78BC"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11B39CF1" w14:textId="77777777" w:rsidR="00B270CF"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2987875"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1E51EF1B"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84EA70A"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C6B085F"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B270CF" w:rsidRPr="00043CA0" w14:paraId="1B7DB93A"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CE732"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6FE2482"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ECB6F2C"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D74C858"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3436BE3F"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332D4E7B"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C28851F"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987D831" w14:textId="77777777" w:rsidR="00B270CF" w:rsidRPr="00043CA0" w:rsidRDefault="00B270CF"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B270CF" w:rsidRPr="00043CA0" w14:paraId="62D5ACB6"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137AF5A"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04EDBE7"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C56D5FB"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6A5BC656"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5DD4CE5F"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7FDF963"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55533DD"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0B38A83"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B270CF" w:rsidRPr="00043CA0" w14:paraId="2D46745F"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4FBC40"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F5BFF0"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1D1281D"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3FFCB6C7"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5CFCCCC1"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6947E77F"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688D5BF"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A7CB55C"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B270CF" w:rsidRPr="00043CA0" w14:paraId="5FA771C5"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2EB3436"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43EAAFA"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331E482"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C1815BB"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7306A436"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60D6A06E"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D57CB2"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D1D7F3F"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B270CF" w:rsidRPr="00043CA0" w14:paraId="3726E40F"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5C48342"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4EEC5C02"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929B2E"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7F582779"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73EF3F25"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3C5667C0"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9D70D96"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A310F5B" w14:textId="77777777" w:rsidR="00B270CF" w:rsidRPr="00CC16CE" w:rsidRDefault="00B270CF"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6A07F0A8" w14:textId="77777777" w:rsidR="00B270CF" w:rsidRPr="00B65319" w:rsidRDefault="00B270CF" w:rsidP="00B270CF">
      <w:pPr>
        <w:widowControl/>
        <w:adjustRightInd/>
        <w:spacing w:line="240" w:lineRule="exact"/>
        <w:rPr>
          <w:rFonts w:ascii="Arial" w:eastAsia="仿宋" w:hAnsi="Arial" w:cs="Arial"/>
          <w:color w:val="C00000"/>
          <w:sz w:val="18"/>
          <w:szCs w:val="18"/>
          <w:highlight w:val="lightGray"/>
        </w:rPr>
      </w:pPr>
    </w:p>
    <w:p w14:paraId="4DA85BBC" w14:textId="77777777" w:rsidR="00B270CF" w:rsidRPr="00722A86" w:rsidRDefault="00B270CF" w:rsidP="00B270CF">
      <w:pPr>
        <w:widowControl/>
        <w:spacing w:line="360" w:lineRule="auto"/>
        <w:ind w:firstLineChars="200" w:firstLine="560"/>
        <w:jc w:val="both"/>
        <w:rPr>
          <w:rFonts w:ascii="Arial" w:eastAsia="仿宋_GB2312" w:hAnsi="Arial" w:cs="Arial"/>
          <w:sz w:val="28"/>
        </w:rPr>
      </w:pPr>
      <w:r w:rsidRPr="0031055E">
        <w:rPr>
          <w:rFonts w:ascii="Arial" w:eastAsia="仿宋_GB2312" w:hAnsi="Arial" w:cs="Arial" w:hint="eastAsia"/>
          <w:sz w:val="28"/>
        </w:rPr>
        <w:t>根据</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季度北京市城市地价监测结果显示，北京市监测地价整体表现为上涨的趋势，增幅较</w:t>
      </w:r>
      <w:r>
        <w:rPr>
          <w:rFonts w:ascii="Arial" w:eastAsia="仿宋_GB2312" w:hAnsi="Arial" w:cs="Arial" w:hint="eastAsia"/>
          <w:sz w:val="28"/>
        </w:rPr>
        <w:t>2</w:t>
      </w:r>
      <w:r w:rsidRPr="0031055E">
        <w:rPr>
          <w:rFonts w:ascii="Arial" w:eastAsia="仿宋_GB2312" w:hAnsi="Arial" w:cs="Arial" w:hint="eastAsia"/>
          <w:sz w:val="28"/>
        </w:rPr>
        <w:t>季度略有</w:t>
      </w:r>
      <w:r>
        <w:rPr>
          <w:rFonts w:ascii="Arial" w:eastAsia="仿宋_GB2312" w:hAnsi="Arial" w:cs="Arial" w:hint="eastAsia"/>
          <w:sz w:val="28"/>
        </w:rPr>
        <w:t>缩小</w:t>
      </w:r>
      <w:r w:rsidRPr="0031055E">
        <w:rPr>
          <w:rFonts w:ascii="Arial" w:eastAsia="仿宋_GB2312" w:hAnsi="Arial" w:cs="Arial" w:hint="eastAsia"/>
          <w:sz w:val="28"/>
        </w:rPr>
        <w:t>，环比增长率为</w:t>
      </w:r>
      <w:r w:rsidRPr="0031055E">
        <w:rPr>
          <w:rFonts w:ascii="Arial" w:eastAsia="仿宋_GB2312" w:hAnsi="Arial" w:cs="Arial" w:hint="eastAsia"/>
          <w:sz w:val="28"/>
        </w:rPr>
        <w:t>0.</w:t>
      </w:r>
      <w:r>
        <w:rPr>
          <w:rFonts w:ascii="Arial" w:eastAsia="仿宋_GB2312" w:hAnsi="Arial" w:cs="Arial" w:hint="eastAsia"/>
          <w:sz w:val="28"/>
        </w:rPr>
        <w:t>25</w:t>
      </w:r>
      <w:r w:rsidRPr="0031055E">
        <w:rPr>
          <w:rFonts w:ascii="Arial" w:eastAsia="仿宋_GB2312" w:hAnsi="Arial" w:cs="Arial" w:hint="eastAsia"/>
          <w:sz w:val="28"/>
        </w:rPr>
        <w:t>%</w:t>
      </w:r>
      <w:r w:rsidRPr="0031055E">
        <w:rPr>
          <w:rFonts w:ascii="Arial" w:eastAsia="仿宋_GB2312" w:hAnsi="Arial" w:cs="Arial" w:hint="eastAsia"/>
          <w:sz w:val="28"/>
        </w:rPr>
        <w:t>。</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季度商服用途环比增长率为</w:t>
      </w:r>
      <w:r w:rsidRPr="0031055E">
        <w:rPr>
          <w:rFonts w:ascii="Arial" w:eastAsia="仿宋_GB2312" w:hAnsi="Arial" w:cs="Arial" w:hint="eastAsia"/>
          <w:sz w:val="28"/>
        </w:rPr>
        <w:t>0.5</w:t>
      </w:r>
      <w:r>
        <w:rPr>
          <w:rFonts w:ascii="Arial" w:eastAsia="仿宋_GB2312" w:hAnsi="Arial" w:cs="Arial" w:hint="eastAsia"/>
          <w:sz w:val="28"/>
        </w:rPr>
        <w:t>0</w:t>
      </w:r>
      <w:r w:rsidRPr="0031055E">
        <w:rPr>
          <w:rFonts w:ascii="Arial" w:eastAsia="仿宋_GB2312" w:hAnsi="Arial" w:cs="Arial" w:hint="eastAsia"/>
          <w:sz w:val="28"/>
        </w:rPr>
        <w:t>%</w:t>
      </w:r>
      <w:r w:rsidRPr="0031055E">
        <w:rPr>
          <w:rFonts w:ascii="Arial" w:eastAsia="仿宋_GB2312" w:hAnsi="Arial" w:cs="Arial" w:hint="eastAsia"/>
          <w:sz w:val="28"/>
        </w:rPr>
        <w:t>，较上季度减少约</w:t>
      </w:r>
      <w:r w:rsidRPr="0031055E">
        <w:rPr>
          <w:rFonts w:ascii="Arial" w:eastAsia="仿宋_GB2312" w:hAnsi="Arial" w:cs="Arial" w:hint="eastAsia"/>
          <w:sz w:val="28"/>
        </w:rPr>
        <w:t>0.</w:t>
      </w:r>
      <w:r>
        <w:rPr>
          <w:rFonts w:ascii="Arial" w:eastAsia="仿宋_GB2312" w:hAnsi="Arial" w:cs="Arial" w:hint="eastAsia"/>
          <w:sz w:val="28"/>
        </w:rPr>
        <w:t>15</w:t>
      </w:r>
      <w:r w:rsidRPr="0031055E">
        <w:rPr>
          <w:rFonts w:ascii="Arial" w:eastAsia="仿宋_GB2312" w:hAnsi="Arial" w:cs="Arial" w:hint="eastAsia"/>
          <w:sz w:val="28"/>
        </w:rPr>
        <w:t>个点位。</w:t>
      </w:r>
    </w:p>
    <w:p w14:paraId="4ED41B0E" w14:textId="77777777" w:rsidR="00B270CF" w:rsidRPr="00722A86" w:rsidRDefault="00B270CF" w:rsidP="00B270CF">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3A1EC72C" w14:textId="739EA68C" w:rsidR="00B270CF" w:rsidRDefault="00B270CF" w:rsidP="00B270CF">
      <w:pPr>
        <w:widowControl/>
        <w:spacing w:line="480" w:lineRule="auto"/>
        <w:jc w:val="center"/>
        <w:rPr>
          <w:noProof/>
        </w:rPr>
      </w:pPr>
      <w:r w:rsidRPr="008459FE">
        <w:rPr>
          <w:noProof/>
        </w:rPr>
        <w:lastRenderedPageBreak/>
        <w:drawing>
          <wp:inline distT="0" distB="0" distL="0" distR="0" wp14:anchorId="105B285B" wp14:editId="02BEFA8D">
            <wp:extent cx="4733925" cy="2419350"/>
            <wp:effectExtent l="0" t="0" r="9525" b="0"/>
            <wp:docPr id="9772173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925" cy="2419350"/>
                    </a:xfrm>
                    <a:prstGeom prst="rect">
                      <a:avLst/>
                    </a:prstGeom>
                    <a:noFill/>
                    <a:ln>
                      <a:noFill/>
                    </a:ln>
                  </pic:spPr>
                </pic:pic>
              </a:graphicData>
            </a:graphic>
          </wp:inline>
        </w:drawing>
      </w:r>
    </w:p>
    <w:p w14:paraId="49CBA9B7" w14:textId="526B2221" w:rsidR="00B270CF" w:rsidRPr="00B65319" w:rsidRDefault="00B270CF" w:rsidP="00B270CF">
      <w:pPr>
        <w:widowControl/>
        <w:spacing w:line="480" w:lineRule="auto"/>
        <w:jc w:val="center"/>
        <w:rPr>
          <w:noProof/>
          <w:highlight w:val="lightGray"/>
        </w:rPr>
      </w:pPr>
      <w:r w:rsidRPr="00381DEB">
        <w:rPr>
          <w:noProof/>
        </w:rPr>
        <w:drawing>
          <wp:inline distT="0" distB="0" distL="0" distR="0" wp14:anchorId="1427D938" wp14:editId="750EC366">
            <wp:extent cx="4733925" cy="2505075"/>
            <wp:effectExtent l="0" t="0" r="9525" b="9525"/>
            <wp:docPr id="1307419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505075"/>
                    </a:xfrm>
                    <a:prstGeom prst="rect">
                      <a:avLst/>
                    </a:prstGeom>
                    <a:noFill/>
                    <a:ln>
                      <a:noFill/>
                    </a:ln>
                  </pic:spPr>
                </pic:pic>
              </a:graphicData>
            </a:graphic>
          </wp:inline>
        </w:drawing>
      </w:r>
    </w:p>
    <w:p w14:paraId="253ABD4E" w14:textId="77777777" w:rsidR="00B270CF" w:rsidRPr="00CC46CE" w:rsidRDefault="00B270CF" w:rsidP="00B270CF">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sz w:val="28"/>
        </w:rPr>
        <w:t>（</w:t>
      </w:r>
      <w:r w:rsidRPr="00722A86">
        <w:rPr>
          <w:rFonts w:ascii="Arial" w:eastAsia="仿宋_GB2312" w:hAnsi="Arial" w:cs="Arial" w:hint="eastAsia"/>
          <w:sz w:val="28"/>
        </w:rPr>
        <w:t>2</w:t>
      </w:r>
      <w:r w:rsidRPr="00722A86">
        <w:rPr>
          <w:rFonts w:ascii="Arial" w:eastAsia="仿宋_GB2312" w:hAnsi="Arial" w:cs="Arial" w:hint="eastAsia"/>
          <w:sz w:val="28"/>
        </w:rPr>
        <w:t>）房</w:t>
      </w:r>
      <w:r w:rsidRPr="00CC46CE">
        <w:rPr>
          <w:rFonts w:ascii="Arial" w:eastAsia="仿宋_GB2312" w:hAnsi="Arial" w:cs="Arial" w:hint="eastAsia"/>
          <w:bCs/>
          <w:sz w:val="28"/>
          <w:szCs w:val="28"/>
        </w:rPr>
        <w:t>地产开发</w:t>
      </w:r>
    </w:p>
    <w:p w14:paraId="597D1B6C" w14:textId="77777777" w:rsidR="00B270CF" w:rsidRPr="00CC46CE" w:rsidRDefault="00B270CF" w:rsidP="00B270CF">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t>根据北京市统计局公布的数据，三季度北京市房地产开发企业房屋新开工面积为</w:t>
      </w:r>
      <w:r w:rsidRPr="00CC46CE">
        <w:rPr>
          <w:rFonts w:ascii="Arial" w:eastAsia="仿宋_GB2312" w:hAnsi="Arial" w:cs="Arial" w:hint="eastAsia"/>
          <w:bCs/>
          <w:sz w:val="28"/>
          <w:szCs w:val="28"/>
        </w:rPr>
        <w:t xml:space="preserve">893.3 </w:t>
      </w:r>
      <w:r w:rsidRPr="00CC46CE">
        <w:rPr>
          <w:rFonts w:ascii="Arial" w:eastAsia="仿宋_GB2312" w:hAnsi="Arial" w:cs="Arial" w:hint="eastAsia"/>
          <w:bCs/>
          <w:sz w:val="28"/>
          <w:szCs w:val="28"/>
        </w:rPr>
        <w:t>万平方米，同比下降</w:t>
      </w:r>
      <w:r w:rsidRPr="00CC46CE">
        <w:rPr>
          <w:rFonts w:ascii="Arial" w:eastAsia="仿宋_GB2312" w:hAnsi="Arial" w:cs="Arial" w:hint="eastAsia"/>
          <w:bCs/>
          <w:sz w:val="28"/>
          <w:szCs w:val="28"/>
        </w:rPr>
        <w:t>28.1%</w:t>
      </w:r>
      <w:r w:rsidRPr="00CC46CE">
        <w:rPr>
          <w:rFonts w:ascii="Arial" w:eastAsia="仿宋_GB2312" w:hAnsi="Arial" w:cs="Arial" w:hint="eastAsia"/>
          <w:bCs/>
          <w:sz w:val="28"/>
          <w:szCs w:val="28"/>
        </w:rPr>
        <w:t>。其中，住宅新开工面积为</w:t>
      </w:r>
      <w:r w:rsidRPr="00CC46CE">
        <w:rPr>
          <w:rFonts w:ascii="Arial" w:eastAsia="仿宋_GB2312" w:hAnsi="Arial" w:cs="Arial" w:hint="eastAsia"/>
          <w:bCs/>
          <w:sz w:val="28"/>
          <w:szCs w:val="28"/>
        </w:rPr>
        <w:t>507.6</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24.9%</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35.8</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39.9%</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32.7</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31.8%</w:t>
      </w:r>
      <w:r w:rsidRPr="00CC46CE">
        <w:rPr>
          <w:rFonts w:ascii="Arial" w:eastAsia="仿宋_GB2312" w:hAnsi="Arial" w:cs="Arial" w:hint="eastAsia"/>
          <w:bCs/>
          <w:sz w:val="28"/>
          <w:szCs w:val="28"/>
        </w:rPr>
        <w:t>。</w:t>
      </w:r>
    </w:p>
    <w:p w14:paraId="2F91E004" w14:textId="77777777" w:rsidR="00B270CF" w:rsidRPr="00CC46CE" w:rsidRDefault="00B270CF" w:rsidP="00B270CF">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t>全市房屋竣工面积</w:t>
      </w:r>
      <w:r w:rsidRPr="00CC46CE">
        <w:rPr>
          <w:rFonts w:ascii="Arial" w:eastAsia="仿宋_GB2312" w:hAnsi="Arial" w:cs="Arial" w:hint="eastAsia"/>
          <w:bCs/>
          <w:sz w:val="28"/>
          <w:szCs w:val="28"/>
        </w:rPr>
        <w:t>908.7</w:t>
      </w:r>
      <w:r w:rsidRPr="00CC46CE">
        <w:rPr>
          <w:rFonts w:ascii="Arial" w:eastAsia="仿宋_GB2312" w:hAnsi="Arial" w:cs="Arial" w:hint="eastAsia"/>
          <w:bCs/>
          <w:sz w:val="28"/>
          <w:szCs w:val="28"/>
        </w:rPr>
        <w:t>万平方米，同比增长</w:t>
      </w:r>
      <w:r w:rsidRPr="00CC46CE">
        <w:rPr>
          <w:rFonts w:ascii="Arial" w:eastAsia="仿宋_GB2312" w:hAnsi="Arial" w:cs="Arial" w:hint="eastAsia"/>
          <w:bCs/>
          <w:sz w:val="28"/>
          <w:szCs w:val="28"/>
        </w:rPr>
        <w:t>8.8%</w:t>
      </w:r>
      <w:r w:rsidRPr="00CC46CE">
        <w:rPr>
          <w:rFonts w:ascii="Arial" w:eastAsia="仿宋_GB2312" w:hAnsi="Arial" w:cs="Arial" w:hint="eastAsia"/>
          <w:bCs/>
          <w:sz w:val="28"/>
          <w:szCs w:val="28"/>
        </w:rPr>
        <w:t>。其中，住宅竣工面积为</w:t>
      </w:r>
      <w:r w:rsidRPr="00CC46CE">
        <w:rPr>
          <w:rFonts w:ascii="Arial" w:eastAsia="仿宋_GB2312" w:hAnsi="Arial" w:cs="Arial" w:hint="eastAsia"/>
          <w:bCs/>
          <w:sz w:val="28"/>
          <w:szCs w:val="28"/>
        </w:rPr>
        <w:t>476.9</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2.3%</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85.1</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29.8%</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34.5</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22.6%</w:t>
      </w:r>
      <w:r w:rsidRPr="00CC46CE">
        <w:rPr>
          <w:rFonts w:ascii="Arial" w:eastAsia="仿宋_GB2312" w:hAnsi="Arial" w:cs="Arial" w:hint="eastAsia"/>
          <w:bCs/>
          <w:sz w:val="28"/>
          <w:szCs w:val="28"/>
        </w:rPr>
        <w:t>。</w:t>
      </w:r>
    </w:p>
    <w:p w14:paraId="0A4BD4DF" w14:textId="77777777" w:rsidR="00B270CF" w:rsidRPr="00722A86" w:rsidRDefault="00B270CF" w:rsidP="00B270CF">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bCs/>
          <w:sz w:val="28"/>
          <w:szCs w:val="28"/>
        </w:rPr>
        <w:t>（</w:t>
      </w:r>
      <w:r w:rsidRPr="00722A86">
        <w:rPr>
          <w:rFonts w:ascii="Arial" w:eastAsia="仿宋_GB2312" w:hAnsi="Arial" w:cs="Arial" w:hint="eastAsia"/>
          <w:bCs/>
          <w:sz w:val="28"/>
          <w:szCs w:val="28"/>
        </w:rPr>
        <w:t>3</w:t>
      </w:r>
      <w:r w:rsidRPr="00722A86">
        <w:rPr>
          <w:rFonts w:ascii="Arial" w:eastAsia="仿宋_GB2312" w:hAnsi="Arial" w:cs="Arial" w:hint="eastAsia"/>
          <w:bCs/>
          <w:sz w:val="28"/>
          <w:szCs w:val="28"/>
        </w:rPr>
        <w:t>）房地产市场供需情况</w:t>
      </w:r>
    </w:p>
    <w:p w14:paraId="1A321334" w14:textId="77777777" w:rsidR="00B270CF" w:rsidRPr="00B65319" w:rsidRDefault="00B270CF" w:rsidP="00B270CF">
      <w:pPr>
        <w:widowControl/>
        <w:spacing w:line="360" w:lineRule="auto"/>
        <w:ind w:firstLineChars="200" w:firstLine="560"/>
        <w:jc w:val="both"/>
        <w:rPr>
          <w:rFonts w:ascii="Arial" w:eastAsia="仿宋_GB2312" w:hAnsi="Arial" w:cs="Arial"/>
          <w:bCs/>
          <w:sz w:val="28"/>
          <w:szCs w:val="28"/>
        </w:rPr>
      </w:pPr>
      <w:r w:rsidRPr="007C6DA3">
        <w:rPr>
          <w:rFonts w:ascii="Arial" w:eastAsia="仿宋_GB2312" w:hAnsi="Arial" w:cs="Arial" w:hint="eastAsia"/>
          <w:bCs/>
          <w:sz w:val="28"/>
          <w:szCs w:val="28"/>
        </w:rPr>
        <w:lastRenderedPageBreak/>
        <w:t>根据中指研究院统计的数据，</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北京商办类市场累计成交</w:t>
      </w:r>
      <w:r>
        <w:rPr>
          <w:rFonts w:ascii="Arial" w:eastAsia="仿宋_GB2312" w:hAnsi="Arial" w:cs="Arial" w:hint="eastAsia"/>
          <w:bCs/>
          <w:sz w:val="28"/>
          <w:szCs w:val="28"/>
        </w:rPr>
        <w:t>33.55</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35</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，月均成交约</w:t>
      </w:r>
      <w:r>
        <w:rPr>
          <w:rFonts w:ascii="Arial" w:eastAsia="仿宋_GB2312" w:hAnsi="Arial" w:cs="Arial" w:hint="eastAsia"/>
          <w:bCs/>
          <w:sz w:val="28"/>
          <w:szCs w:val="28"/>
        </w:rPr>
        <w:t>11.18</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w:t>
      </w:r>
      <w:r>
        <w:rPr>
          <w:rFonts w:ascii="Arial" w:eastAsia="仿宋_GB2312" w:hAnsi="Arial" w:cs="Arial" w:hint="eastAsia"/>
          <w:bCs/>
          <w:sz w:val="28"/>
          <w:szCs w:val="28"/>
        </w:rPr>
        <w:t>同比降低</w:t>
      </w:r>
      <w:r w:rsidRPr="00B65319">
        <w:rPr>
          <w:rFonts w:ascii="Arial" w:eastAsia="仿宋_GB2312" w:hAnsi="Arial" w:cs="Arial" w:hint="eastAsia"/>
          <w:bCs/>
          <w:sz w:val="28"/>
          <w:szCs w:val="28"/>
        </w:rPr>
        <w:t>。价格方面，</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商办产品整体成交均价为</w:t>
      </w:r>
      <w:r>
        <w:rPr>
          <w:rFonts w:ascii="Arial" w:eastAsia="仿宋_GB2312" w:hAnsi="Arial" w:cs="Arial" w:hint="eastAsia"/>
          <w:bCs/>
          <w:sz w:val="28"/>
          <w:szCs w:val="28"/>
        </w:rPr>
        <w:t>18283</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平方米，同比结构下降</w:t>
      </w:r>
      <w:r>
        <w:rPr>
          <w:rFonts w:ascii="Arial" w:eastAsia="仿宋_GB2312" w:hAnsi="Arial" w:cs="Arial" w:hint="eastAsia"/>
          <w:bCs/>
          <w:sz w:val="28"/>
          <w:szCs w:val="28"/>
        </w:rPr>
        <w:t>11</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。供应方面，</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北京商办类产品供应腰斩，累计供应规模为</w:t>
      </w:r>
      <w:r>
        <w:rPr>
          <w:rFonts w:ascii="Arial" w:eastAsia="仿宋_GB2312" w:hAnsi="Arial" w:cs="Arial" w:hint="eastAsia"/>
          <w:bCs/>
          <w:sz w:val="28"/>
          <w:szCs w:val="28"/>
        </w:rPr>
        <w:t>7.82</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，同比缩减</w:t>
      </w:r>
      <w:r>
        <w:rPr>
          <w:rFonts w:ascii="Arial" w:eastAsia="仿宋_GB2312" w:hAnsi="Arial" w:cs="Arial" w:hint="eastAsia"/>
          <w:bCs/>
          <w:sz w:val="28"/>
          <w:szCs w:val="28"/>
        </w:rPr>
        <w:t>46</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。市场供应规模远小于成交规模，整体处于供不应求状态。</w:t>
      </w:r>
    </w:p>
    <w:p w14:paraId="0E178178" w14:textId="77777777" w:rsidR="00B270CF" w:rsidRPr="00B65319" w:rsidRDefault="00B270CF" w:rsidP="00B270CF">
      <w:pPr>
        <w:widowControl/>
        <w:spacing w:line="360" w:lineRule="auto"/>
        <w:ind w:firstLineChars="200" w:firstLine="560"/>
        <w:jc w:val="both"/>
        <w:rPr>
          <w:rFonts w:ascii="Arial" w:eastAsia="仿宋_GB2312" w:hAnsi="Arial" w:cs="Arial"/>
          <w:bCs/>
          <w:sz w:val="28"/>
          <w:szCs w:val="28"/>
          <w:highlight w:val="lightGray"/>
        </w:rPr>
      </w:pPr>
      <w:r w:rsidRPr="00B65319">
        <w:rPr>
          <w:rFonts w:ascii="Arial" w:eastAsia="仿宋_GB2312" w:hAnsi="Arial" w:cs="Arial" w:hint="eastAsia"/>
          <w:bCs/>
          <w:sz w:val="28"/>
          <w:szCs w:val="28"/>
        </w:rPr>
        <w:t>具体来看，</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北京商业和办公市场成交均呈现出量价</w:t>
      </w:r>
      <w:r>
        <w:rPr>
          <w:rFonts w:ascii="Arial" w:eastAsia="仿宋_GB2312" w:hAnsi="Arial" w:cs="Arial" w:hint="eastAsia"/>
          <w:bCs/>
          <w:sz w:val="28"/>
          <w:szCs w:val="28"/>
        </w:rPr>
        <w:t>齐</w:t>
      </w:r>
      <w:r w:rsidRPr="00B65319">
        <w:rPr>
          <w:rFonts w:ascii="Arial" w:eastAsia="仿宋_GB2312" w:hAnsi="Arial" w:cs="Arial" w:hint="eastAsia"/>
          <w:bCs/>
          <w:sz w:val="28"/>
          <w:szCs w:val="28"/>
        </w:rPr>
        <w:t>跌的态势。其中，商业累计成交规模为</w:t>
      </w:r>
      <w:r>
        <w:rPr>
          <w:rFonts w:ascii="Arial" w:eastAsia="仿宋_GB2312" w:hAnsi="Arial" w:cs="Arial" w:hint="eastAsia"/>
          <w:bCs/>
          <w:sz w:val="28"/>
          <w:szCs w:val="28"/>
        </w:rPr>
        <w:t>18.04</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33</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Pr>
          <w:rFonts w:ascii="Arial" w:eastAsia="仿宋_GB2312" w:hAnsi="Arial" w:cs="Arial" w:hint="eastAsia"/>
          <w:bCs/>
          <w:sz w:val="28"/>
          <w:szCs w:val="28"/>
        </w:rPr>
        <w:t>14224</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平，同比结构性下跌</w:t>
      </w:r>
      <w:r>
        <w:rPr>
          <w:rFonts w:ascii="Arial" w:eastAsia="仿宋_GB2312" w:hAnsi="Arial" w:cs="Arial" w:hint="eastAsia"/>
          <w:bCs/>
          <w:sz w:val="28"/>
          <w:szCs w:val="28"/>
        </w:rPr>
        <w:t>9</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办公类产品共成交</w:t>
      </w:r>
      <w:r>
        <w:rPr>
          <w:rFonts w:ascii="Arial" w:eastAsia="仿宋_GB2312" w:hAnsi="Arial" w:cs="Arial" w:hint="eastAsia"/>
          <w:bCs/>
          <w:sz w:val="28"/>
          <w:szCs w:val="28"/>
        </w:rPr>
        <w:t>15.51</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37</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sidRPr="00B65319">
        <w:rPr>
          <w:rFonts w:ascii="Arial" w:eastAsia="仿宋_GB2312" w:hAnsi="Arial" w:cs="Arial" w:hint="eastAsia"/>
          <w:bCs/>
          <w:sz w:val="28"/>
          <w:szCs w:val="28"/>
        </w:rPr>
        <w:t>2</w:t>
      </w:r>
      <w:r>
        <w:rPr>
          <w:rFonts w:ascii="Arial" w:eastAsia="仿宋_GB2312" w:hAnsi="Arial" w:cs="Arial" w:hint="eastAsia"/>
          <w:bCs/>
          <w:sz w:val="28"/>
          <w:szCs w:val="28"/>
        </w:rPr>
        <w:t>3005</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，同比下跌</w:t>
      </w:r>
      <w:r w:rsidRPr="00B65319">
        <w:rPr>
          <w:rFonts w:ascii="Arial" w:eastAsia="仿宋_GB2312" w:hAnsi="Arial" w:cs="Arial" w:hint="eastAsia"/>
          <w:bCs/>
          <w:sz w:val="28"/>
          <w:szCs w:val="28"/>
        </w:rPr>
        <w:t>1</w:t>
      </w:r>
      <w:r>
        <w:rPr>
          <w:rFonts w:ascii="Arial" w:eastAsia="仿宋_GB2312" w:hAnsi="Arial" w:cs="Arial" w:hint="eastAsia"/>
          <w:bCs/>
          <w:sz w:val="28"/>
          <w:szCs w:val="28"/>
        </w:rPr>
        <w:t>2</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w:t>
      </w:r>
    </w:p>
    <w:p w14:paraId="36CE8853" w14:textId="4A23A6C1" w:rsidR="00B270CF" w:rsidRPr="00B65319" w:rsidRDefault="00B270CF" w:rsidP="00B270CF">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57C4E89F" wp14:editId="15932CA0">
            <wp:extent cx="5904865" cy="1838325"/>
            <wp:effectExtent l="0" t="0" r="635" b="9525"/>
            <wp:docPr id="4102809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2C50A6AE" w14:textId="77777777" w:rsidR="00B270CF" w:rsidRPr="00B65319" w:rsidRDefault="00B270CF" w:rsidP="00B270CF">
      <w:pPr>
        <w:widowControl/>
        <w:adjustRightInd/>
        <w:spacing w:line="240" w:lineRule="exact"/>
        <w:rPr>
          <w:rFonts w:ascii="Arial" w:eastAsia="仿宋" w:hAnsi="Arial" w:cs="宋体"/>
          <w:sz w:val="18"/>
          <w:highlight w:val="lightGray"/>
        </w:rPr>
      </w:pPr>
    </w:p>
    <w:p w14:paraId="2D17227A" w14:textId="77777777" w:rsidR="00B270CF" w:rsidRPr="00B65319" w:rsidRDefault="00B270CF" w:rsidP="00B270CF">
      <w:pPr>
        <w:widowControl/>
        <w:spacing w:line="360" w:lineRule="auto"/>
        <w:ind w:firstLineChars="200" w:firstLine="560"/>
        <w:jc w:val="both"/>
        <w:rPr>
          <w:rFonts w:ascii="Arial" w:eastAsia="仿宋_GB2312" w:hAnsi="Arial" w:cs="Arial"/>
          <w:bCs/>
          <w:color w:val="000000"/>
          <w:sz w:val="28"/>
          <w:szCs w:val="28"/>
          <w:highlight w:val="lightGray"/>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B925DD0" w14:textId="3C4E1853" w:rsidR="00B270CF" w:rsidRPr="00B65319" w:rsidRDefault="00B270CF" w:rsidP="00B270CF">
      <w:pPr>
        <w:widowControl/>
        <w:spacing w:line="360" w:lineRule="auto"/>
        <w:jc w:val="both"/>
        <w:rPr>
          <w:rFonts w:ascii="Arial" w:eastAsia="仿宋_GB2312" w:hAnsi="Arial" w:cs="Arial"/>
          <w:bCs/>
          <w:color w:val="000000"/>
          <w:sz w:val="28"/>
          <w:szCs w:val="28"/>
          <w:highlight w:val="lightGray"/>
        </w:rPr>
      </w:pPr>
      <w:r w:rsidRPr="008459FE">
        <w:rPr>
          <w:noProof/>
        </w:rPr>
        <w:lastRenderedPageBreak/>
        <w:drawing>
          <wp:inline distT="0" distB="0" distL="0" distR="0" wp14:anchorId="381D0D34" wp14:editId="5912AB9A">
            <wp:extent cx="5895975" cy="2314575"/>
            <wp:effectExtent l="0" t="0" r="9525" b="9525"/>
            <wp:docPr id="403870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2314575"/>
                    </a:xfrm>
                    <a:prstGeom prst="rect">
                      <a:avLst/>
                    </a:prstGeom>
                    <a:noFill/>
                    <a:ln>
                      <a:noFill/>
                    </a:ln>
                  </pic:spPr>
                </pic:pic>
              </a:graphicData>
            </a:graphic>
          </wp:inline>
        </w:drawing>
      </w:r>
    </w:p>
    <w:p w14:paraId="6925D6F1" w14:textId="77777777" w:rsidR="00B270CF" w:rsidRPr="000D1DEB" w:rsidRDefault="00B270CF" w:rsidP="00B270CF">
      <w:pPr>
        <w:widowControl/>
        <w:overflowPunct w:val="0"/>
        <w:spacing w:line="360" w:lineRule="auto"/>
        <w:jc w:val="center"/>
        <w:rPr>
          <w:rFonts w:ascii="Arial" w:eastAsia="仿宋" w:hAnsi="Arial"/>
          <w:b/>
          <w:bCs/>
          <w:szCs w:val="24"/>
        </w:rPr>
      </w:pPr>
      <w:r w:rsidRPr="00E304EA">
        <w:rPr>
          <w:rFonts w:ascii="Arial" w:eastAsia="仿宋" w:hAnsi="Arial"/>
          <w:b/>
          <w:bCs/>
          <w:szCs w:val="24"/>
        </w:rPr>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B270CF" w:rsidRPr="000D1DEB" w14:paraId="4D897A21" w14:textId="77777777" w:rsidTr="00B15B7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BB3C86B" w14:textId="77777777" w:rsidR="00B270CF" w:rsidRPr="000D1DEB" w:rsidRDefault="00B270CF"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6B1CAE26" w14:textId="77777777" w:rsidR="00B270CF" w:rsidRPr="000D1DEB" w:rsidRDefault="00B270CF"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4651DC9E" w14:textId="77777777" w:rsidR="00B270CF" w:rsidRPr="000D1DEB" w:rsidRDefault="00B270CF"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5F522B0F" w14:textId="77777777" w:rsidTr="00B15B7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1F30EF"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A51EB5"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97F672" w14:textId="77777777" w:rsidR="00B270CF" w:rsidRPr="000D1DEB" w:rsidRDefault="00000000" w:rsidP="00B15B75">
            <w:pPr>
              <w:widowControl/>
              <w:adjustRightInd/>
              <w:spacing w:line="240" w:lineRule="exact"/>
              <w:rPr>
                <w:rFonts w:ascii="Arial" w:eastAsia="仿宋" w:hAnsi="Arial" w:cs="宋体"/>
                <w:sz w:val="18"/>
              </w:rPr>
            </w:pPr>
            <w:hyperlink r:id="rId33"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D65472"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B727BDE"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206E76A"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E89968"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53C1D885"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4AB716"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方恒时尚中心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35EC2A0"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5D42E0"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B618C"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C39E6FD"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5F5B6A"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942D3BD"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B270CF" w:rsidRPr="000D1DEB" w14:paraId="0D34EC75"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9C3E82"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B16D30C"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5AB5AB0"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C2D7EB"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2E2453C"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D86FA17"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3548C0"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B270CF" w:rsidRPr="000D1DEB" w14:paraId="155CDB37"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5FFDF9"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保利佲悦大都汇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9F1F82"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E88A734"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B833BCC"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99ED03"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0262EC9"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3DD8C50"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B270CF" w:rsidRPr="000D1DEB" w14:paraId="3DE3CBDB"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6529417"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907F84B"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1CD2917"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6AE3B03"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1AABE5"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B4146D0"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2464C23"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B270CF" w:rsidRPr="000D1DEB" w14:paraId="0303DE52"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7107509"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北京丰台金茂广场</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66CA5C"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B6E216E"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057C75"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C848C51"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2407C3FD"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58F67C1A"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B270CF" w:rsidRPr="000D1DEB" w14:paraId="455C3694"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74A058"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3381E6D"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F3E689"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DFCC53"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AE3943"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6BD78027" w14:textId="4BB95350" w:rsidR="00B270CF" w:rsidRPr="00BB297A" w:rsidRDefault="00B270CF" w:rsidP="00B15B75">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57216" behindDoc="0" locked="0" layoutInCell="1" allowOverlap="1" wp14:anchorId="4DC889D3" wp14:editId="0FF52C83">
                      <wp:simplePos x="0" y="0"/>
                      <wp:positionH relativeFrom="column">
                        <wp:posOffset>11430</wp:posOffset>
                      </wp:positionH>
                      <wp:positionV relativeFrom="paragraph">
                        <wp:posOffset>-37465</wp:posOffset>
                      </wp:positionV>
                      <wp:extent cx="1638300" cy="1362075"/>
                      <wp:effectExtent l="11430" t="13335" r="7620" b="5715"/>
                      <wp:wrapNone/>
                      <wp:docPr id="202539167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456F4A" id="_x0000_t32" coordsize="21600,21600" o:spt="32" o:oned="t" path="m,l21600,21600e" filled="f">
                      <v:path arrowok="t" fillok="f" o:connecttype="none"/>
                      <o:lock v:ext="edit" shapetype="t"/>
                    </v:shapetype>
                    <v:shape id="直接箭头连接符 9" o:spid="_x0000_s1026" type="#_x0000_t32" style="position:absolute;left:0;text-align:left;margin-left:.9pt;margin-top:-2.95pt;width:129pt;height:107.2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B270CF" w:rsidRPr="000D1DEB" w14:paraId="443918D2"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A6A082"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6885C5"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0E0E228"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5101A7"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B95DCD"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36505E29" w14:textId="77777777" w:rsidR="00B270CF" w:rsidRPr="000D1DEB" w:rsidRDefault="00B270CF" w:rsidP="00B15B75">
            <w:pPr>
              <w:widowControl/>
              <w:adjustRightInd/>
              <w:spacing w:line="240" w:lineRule="exact"/>
              <w:rPr>
                <w:rFonts w:ascii="Arial" w:eastAsia="仿宋" w:hAnsi="Arial" w:cs="宋体"/>
                <w:sz w:val="18"/>
              </w:rPr>
            </w:pPr>
          </w:p>
        </w:tc>
      </w:tr>
      <w:tr w:rsidR="00B270CF" w:rsidRPr="000D1DEB" w14:paraId="7039CE0D"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A0688"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运河铭著</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596BDF"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8C0308"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5D2C83"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8178EE"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3709060C" w14:textId="77777777" w:rsidR="00B270CF" w:rsidRPr="000D1DEB" w:rsidRDefault="00B270CF" w:rsidP="00B15B75">
            <w:pPr>
              <w:widowControl/>
              <w:adjustRightInd/>
              <w:spacing w:line="240" w:lineRule="exact"/>
              <w:rPr>
                <w:rFonts w:ascii="Arial" w:eastAsia="仿宋" w:hAnsi="Arial" w:cs="宋体"/>
                <w:sz w:val="18"/>
              </w:rPr>
            </w:pPr>
          </w:p>
        </w:tc>
      </w:tr>
      <w:tr w:rsidR="00B270CF" w:rsidRPr="000D1DEB" w14:paraId="03D29A0D"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4A2C4CD"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64E4E2"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AD880B"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C48F4F2"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平谷区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E9D7EF"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170DB482" w14:textId="77777777" w:rsidR="00B270CF" w:rsidRPr="000D1DEB" w:rsidRDefault="00B270CF" w:rsidP="00B15B75">
            <w:pPr>
              <w:widowControl/>
              <w:adjustRightInd/>
              <w:spacing w:line="240" w:lineRule="exact"/>
              <w:rPr>
                <w:rFonts w:ascii="Arial" w:eastAsia="仿宋" w:hAnsi="Arial" w:cs="宋体"/>
                <w:sz w:val="18"/>
              </w:rPr>
            </w:pPr>
          </w:p>
        </w:tc>
      </w:tr>
      <w:tr w:rsidR="00B270CF" w:rsidRPr="000D1DEB" w14:paraId="1614950B"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16C8864"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中电科智能科技园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BB9297C"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796CFE" w14:textId="77777777" w:rsidR="00B270CF" w:rsidRPr="00E304EA" w:rsidRDefault="00B270CF"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56F1F7"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8D5238" w14:textId="77777777" w:rsidR="00B270CF" w:rsidRPr="00BB297A" w:rsidRDefault="00B270CF"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4497FEBE" w14:textId="77777777" w:rsidR="00B270CF" w:rsidRPr="000D1DEB" w:rsidRDefault="00B270CF" w:rsidP="00B15B75">
            <w:pPr>
              <w:widowControl/>
              <w:adjustRightInd/>
              <w:spacing w:line="240" w:lineRule="exact"/>
              <w:rPr>
                <w:rFonts w:ascii="Arial" w:eastAsia="仿宋" w:hAnsi="Arial" w:cs="宋体"/>
                <w:sz w:val="18"/>
              </w:rPr>
            </w:pPr>
          </w:p>
        </w:tc>
      </w:tr>
      <w:tr w:rsidR="00B270CF" w:rsidRPr="000D1DEB" w14:paraId="05867161" w14:textId="77777777" w:rsidTr="00B15B75">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2EA68E8E" w14:textId="77777777" w:rsidR="00B270CF" w:rsidRPr="000D1DEB" w:rsidRDefault="00B270CF" w:rsidP="00B15B7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6B7A2F8" w14:textId="77777777" w:rsidR="00B270CF" w:rsidRPr="000D1DEB" w:rsidRDefault="00B270CF" w:rsidP="00B15B75">
            <w:pPr>
              <w:widowControl/>
              <w:adjustRightInd/>
              <w:spacing w:line="240" w:lineRule="exact"/>
              <w:rPr>
                <w:rFonts w:ascii="Arial" w:eastAsia="仿宋" w:hAnsi="Arial" w:cs="宋体"/>
                <w:sz w:val="18"/>
              </w:rPr>
            </w:pPr>
            <w:r>
              <w:rPr>
                <w:rFonts w:ascii="Arial" w:eastAsia="仿宋" w:hAnsi="Arial" w:cs="宋体" w:hint="eastAsia"/>
                <w:sz w:val="18"/>
              </w:rPr>
              <w:t>昌平</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4" w:space="0" w:color="auto"/>
            </w:tcBorders>
            <w:noWrap/>
          </w:tcPr>
          <w:p w14:paraId="0DF3E594"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60BB1E4E" w14:textId="77777777" w:rsidR="00B270CF" w:rsidRPr="000D1DEB" w:rsidRDefault="00B270CF" w:rsidP="00B15B75">
            <w:pPr>
              <w:widowControl/>
              <w:adjustRightInd/>
              <w:spacing w:line="240" w:lineRule="exact"/>
              <w:rPr>
                <w:rFonts w:ascii="Arial" w:eastAsia="仿宋" w:hAnsi="Arial" w:cs="宋体"/>
                <w:sz w:val="18"/>
              </w:rPr>
            </w:pPr>
          </w:p>
        </w:tc>
      </w:tr>
    </w:tbl>
    <w:p w14:paraId="11B83DF4"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642D7774" w14:textId="77777777" w:rsidR="00B270CF" w:rsidRPr="000D1DEB" w:rsidRDefault="00B270CF" w:rsidP="00B270CF">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B270CF" w:rsidRPr="000D1DEB" w14:paraId="45C58F43" w14:textId="77777777" w:rsidTr="00B15B7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3F4C97B9" w14:textId="77777777" w:rsidR="00B270CF" w:rsidRPr="000D1DEB" w:rsidRDefault="00B270CF"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8657456" w14:textId="77777777" w:rsidR="00B270CF" w:rsidRPr="000D1DEB" w:rsidRDefault="00B270CF"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72D092A" w14:textId="77777777" w:rsidR="00B270CF" w:rsidRPr="000D1DEB" w:rsidRDefault="00B270CF"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01B22214" w14:textId="77777777" w:rsidTr="00B15B7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715D29C"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B3D7946"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623AA8" w14:textId="77777777" w:rsidR="00B270CF" w:rsidRPr="000D1DEB" w:rsidRDefault="00000000" w:rsidP="00B15B75">
            <w:pPr>
              <w:widowControl/>
              <w:adjustRightInd/>
              <w:spacing w:line="240" w:lineRule="exact"/>
              <w:rPr>
                <w:rFonts w:ascii="Arial" w:eastAsia="仿宋" w:hAnsi="Arial" w:cs="宋体"/>
                <w:sz w:val="18"/>
              </w:rPr>
            </w:pPr>
            <w:hyperlink r:id="rId34"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714322"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B292BD2"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582E12B"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9050C34"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41BBB257"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9D1FE0F"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0C400B"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01D87D"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DAFBDE"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FD3FED"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8A3D7D"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965CECF"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B270CF" w:rsidRPr="000D1DEB" w14:paraId="50D758F4"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B596F6"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96D2FA9"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CCA4D7E"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0BD893"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9807EB4"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189B09B"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4915D5"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B270CF" w:rsidRPr="000D1DEB" w14:paraId="039F42CD"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07C7AE7"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283F031"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AA286CE"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81A622E"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355448"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3EF1245"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9C98D1"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B270CF" w:rsidRPr="000D1DEB" w14:paraId="3CEEEBA6"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FD260C8"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4D795E0"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9D7536"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A6735C"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8A4429F"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09CC26E"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DBA252"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B270CF" w:rsidRPr="000D1DEB" w14:paraId="2DDBE8B6"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4D305B3"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E8E83A3"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5CD55C"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721FC2"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539408C"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06E2A6D"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5E8331"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B270CF" w:rsidRPr="000D1DEB" w14:paraId="59F231F5"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7B55F9"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9E12B6"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140C77A"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317AB8"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E3DD828"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359A6547"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7F2C1A19" w14:textId="77777777" w:rsidR="00B270CF" w:rsidRPr="003E63C8" w:rsidRDefault="00B270CF"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B270CF" w:rsidRPr="000D1DEB" w14:paraId="2D966F84"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B736E07"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50DD35"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7430BD9"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22A7C9D"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2FB8BBF"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572CE9C3" w14:textId="77777777" w:rsidR="00B270CF" w:rsidRPr="000D1DEB" w:rsidRDefault="00B270CF" w:rsidP="00B15B75">
            <w:pPr>
              <w:widowControl/>
              <w:adjustRightInd/>
              <w:spacing w:line="240" w:lineRule="exact"/>
              <w:rPr>
                <w:rFonts w:ascii="Arial" w:eastAsia="仿宋" w:hAnsi="Arial" w:cs="宋体"/>
                <w:sz w:val="18"/>
              </w:rPr>
            </w:pPr>
          </w:p>
          <w:p w14:paraId="7110D3B3" w14:textId="77777777" w:rsidR="00B270CF" w:rsidRPr="000D1DEB" w:rsidRDefault="00B270CF" w:rsidP="00B15B75">
            <w:pPr>
              <w:widowControl/>
              <w:adjustRightInd/>
              <w:spacing w:line="240" w:lineRule="exact"/>
              <w:rPr>
                <w:rFonts w:ascii="Arial" w:eastAsia="仿宋" w:hAnsi="Arial" w:cs="宋体"/>
                <w:sz w:val="18"/>
              </w:rPr>
            </w:pPr>
          </w:p>
        </w:tc>
      </w:tr>
      <w:tr w:rsidR="00B270CF" w:rsidRPr="000D1DEB" w14:paraId="28933A13"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F40ED98"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梧桐湾嘉苑</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E7EDD5"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49BE9E7"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6947EB"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F8C5BC"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1BC67C17" w14:textId="77777777" w:rsidR="00B270CF" w:rsidRPr="000D1DEB" w:rsidRDefault="00B270CF" w:rsidP="00B15B75">
            <w:pPr>
              <w:widowControl/>
              <w:adjustRightInd/>
              <w:spacing w:line="240" w:lineRule="exact"/>
              <w:rPr>
                <w:rFonts w:ascii="Arial" w:eastAsia="仿宋" w:hAnsi="Arial" w:cs="宋体"/>
                <w:sz w:val="18"/>
              </w:rPr>
            </w:pPr>
          </w:p>
        </w:tc>
      </w:tr>
      <w:tr w:rsidR="00B270CF" w:rsidRPr="000D1DEB" w14:paraId="62A04C6B"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327BBD3"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65D6E17"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9551311"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C93B2E"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5F042E8"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3D43870A" w14:textId="77777777" w:rsidR="00B270CF" w:rsidRPr="000D1DEB" w:rsidRDefault="00B270CF" w:rsidP="00B15B75">
            <w:pPr>
              <w:widowControl/>
              <w:adjustRightInd/>
              <w:spacing w:line="240" w:lineRule="exact"/>
              <w:rPr>
                <w:rFonts w:ascii="Arial" w:eastAsia="仿宋" w:hAnsi="Arial" w:cs="宋体"/>
                <w:sz w:val="18"/>
              </w:rPr>
            </w:pPr>
          </w:p>
        </w:tc>
      </w:tr>
      <w:tr w:rsidR="00B270CF" w:rsidRPr="000D1DEB" w14:paraId="4B7ECD4C"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AA09125"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lastRenderedPageBreak/>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CECFDFA"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D828E0" w14:textId="77777777" w:rsidR="00B270CF" w:rsidRPr="006965D4" w:rsidRDefault="00B270CF"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A4F70A"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A5F035" w14:textId="77777777" w:rsidR="00B270CF" w:rsidRPr="00F623F5" w:rsidRDefault="00B270CF"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68FCF639" w14:textId="77777777" w:rsidR="00B270CF" w:rsidRPr="000D1DEB" w:rsidRDefault="00B270CF" w:rsidP="00B15B75">
            <w:pPr>
              <w:widowControl/>
              <w:adjustRightInd/>
              <w:spacing w:line="240" w:lineRule="exact"/>
              <w:rPr>
                <w:rFonts w:ascii="Arial" w:eastAsia="仿宋" w:hAnsi="Arial" w:cs="宋体"/>
                <w:sz w:val="18"/>
              </w:rPr>
            </w:pPr>
          </w:p>
        </w:tc>
      </w:tr>
      <w:tr w:rsidR="00B270CF" w:rsidRPr="000D1DEB" w14:paraId="385FCD60" w14:textId="77777777" w:rsidTr="00B15B75">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A96C402" w14:textId="77777777" w:rsidR="00B270CF" w:rsidRPr="000D1DEB" w:rsidRDefault="00B270CF" w:rsidP="00B15B7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4EA740A" w14:textId="77777777" w:rsidR="00B270CF" w:rsidRPr="000D1DEB" w:rsidRDefault="00B270CF" w:rsidP="00B15B75">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11729261"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7366588B" w14:textId="77777777" w:rsidR="00B270CF" w:rsidRPr="000D1DEB" w:rsidRDefault="00B270CF" w:rsidP="00B15B75">
            <w:pPr>
              <w:widowControl/>
              <w:adjustRightInd/>
              <w:spacing w:line="240" w:lineRule="exact"/>
              <w:rPr>
                <w:rFonts w:ascii="Arial" w:eastAsia="仿宋" w:hAnsi="Arial" w:cs="宋体"/>
                <w:sz w:val="18"/>
              </w:rPr>
            </w:pPr>
          </w:p>
        </w:tc>
      </w:tr>
      <w:tr w:rsidR="00B270CF" w:rsidRPr="000D1DEB" w14:paraId="08A524C1" w14:textId="77777777" w:rsidTr="00B15B7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E569F89" w14:textId="77777777" w:rsidR="00B270CF" w:rsidRPr="000D1DEB" w:rsidRDefault="00B270CF" w:rsidP="00B15B7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C33256E" w14:textId="77777777" w:rsidR="00B270CF" w:rsidRPr="000D1DEB" w:rsidRDefault="00B270CF" w:rsidP="00B15B75">
            <w:pPr>
              <w:widowControl/>
              <w:adjustRightInd/>
              <w:spacing w:line="240" w:lineRule="exact"/>
              <w:rPr>
                <w:rFonts w:ascii="Arial" w:eastAsia="仿宋" w:hAnsi="Arial" w:cs="宋体"/>
                <w:sz w:val="18"/>
              </w:rPr>
            </w:pPr>
            <w:r>
              <w:rPr>
                <w:rFonts w:ascii="Arial" w:eastAsia="仿宋" w:hAnsi="Arial" w:cs="宋体" w:hint="eastAsia"/>
                <w:sz w:val="18"/>
              </w:rPr>
              <w:t>平谷</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012FE4ED"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256E043B" w14:textId="77777777" w:rsidR="00B270CF" w:rsidRPr="000D1DEB" w:rsidRDefault="00B270CF" w:rsidP="00B15B75">
            <w:pPr>
              <w:widowControl/>
              <w:adjustRightInd/>
              <w:spacing w:line="240" w:lineRule="exact"/>
              <w:rPr>
                <w:rFonts w:ascii="Arial" w:eastAsia="仿宋" w:hAnsi="Arial" w:cs="宋体"/>
                <w:sz w:val="18"/>
              </w:rPr>
            </w:pPr>
          </w:p>
        </w:tc>
      </w:tr>
      <w:tr w:rsidR="00B270CF" w:rsidRPr="000D1DEB" w14:paraId="08B4F8AA" w14:textId="77777777" w:rsidTr="00B15B7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27FAC82" w14:textId="77777777" w:rsidR="00B270CF" w:rsidRPr="000D1DEB" w:rsidRDefault="00B270CF" w:rsidP="00B15B7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709D5C0" w14:textId="77777777" w:rsidR="00B270CF" w:rsidRPr="000D1DEB" w:rsidRDefault="00B270CF" w:rsidP="00B15B75">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0F59F2BB"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08C1AA75" w14:textId="77777777" w:rsidR="00B270CF" w:rsidRPr="000D1DEB" w:rsidRDefault="00B270CF" w:rsidP="00B15B75">
            <w:pPr>
              <w:widowControl/>
              <w:adjustRightInd/>
              <w:spacing w:line="240" w:lineRule="exact"/>
              <w:rPr>
                <w:rFonts w:ascii="Arial" w:eastAsia="仿宋" w:hAnsi="Arial" w:cs="宋体"/>
                <w:sz w:val="18"/>
              </w:rPr>
            </w:pPr>
          </w:p>
        </w:tc>
      </w:tr>
      <w:tr w:rsidR="00B270CF" w:rsidRPr="000D1DEB" w14:paraId="1EACDC05" w14:textId="77777777" w:rsidTr="00B15B7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1B4410A" w14:textId="77777777" w:rsidR="00B270CF" w:rsidRPr="000D1DEB" w:rsidRDefault="00B270CF" w:rsidP="00B15B7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B2FE7B7" w14:textId="77777777" w:rsidR="00B270CF" w:rsidRPr="000D1DEB" w:rsidRDefault="00B270CF" w:rsidP="00B15B75">
            <w:pPr>
              <w:widowControl/>
              <w:adjustRightInd/>
              <w:spacing w:line="240" w:lineRule="exact"/>
              <w:rPr>
                <w:rFonts w:ascii="Arial" w:eastAsia="仿宋" w:hAnsi="Arial" w:cs="宋体"/>
                <w:sz w:val="18"/>
              </w:rPr>
            </w:pPr>
            <w:r>
              <w:rPr>
                <w:rFonts w:ascii="Arial" w:eastAsia="仿宋" w:hAnsi="Arial" w:cs="宋体" w:hint="eastAsia"/>
                <w:sz w:val="18"/>
              </w:rPr>
              <w:t>昌平</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17D90B1C" w14:textId="77777777" w:rsidR="00B270CF" w:rsidRPr="000D1DEB" w:rsidRDefault="00B270CF"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7C8BEA6A" w14:textId="77777777" w:rsidR="00B270CF" w:rsidRPr="000D1DEB" w:rsidRDefault="00B270CF" w:rsidP="00B15B75">
            <w:pPr>
              <w:widowControl/>
              <w:adjustRightInd/>
              <w:spacing w:line="240" w:lineRule="exact"/>
              <w:rPr>
                <w:rFonts w:ascii="Arial" w:eastAsia="仿宋" w:hAnsi="Arial" w:cs="宋体"/>
                <w:sz w:val="18"/>
              </w:rPr>
            </w:pPr>
          </w:p>
        </w:tc>
      </w:tr>
    </w:tbl>
    <w:p w14:paraId="68817ADD"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4A536253" w14:textId="77777777" w:rsidR="00B270CF" w:rsidRPr="00D4370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D4370F">
        <w:rPr>
          <w:rFonts w:ascii="Arial" w:eastAsia="仿宋_GB2312" w:hAnsi="Arial" w:cs="Arial" w:hint="eastAsia"/>
          <w:bCs/>
          <w:color w:val="000000"/>
          <w:sz w:val="28"/>
          <w:szCs w:val="28"/>
        </w:rPr>
        <w:t>（</w:t>
      </w:r>
      <w:r w:rsidRPr="00D4370F">
        <w:rPr>
          <w:rFonts w:ascii="Arial" w:eastAsia="仿宋_GB2312" w:hAnsi="Arial" w:cs="Arial" w:hint="eastAsia"/>
          <w:bCs/>
          <w:color w:val="000000"/>
          <w:sz w:val="28"/>
          <w:szCs w:val="28"/>
        </w:rPr>
        <w:t>4</w:t>
      </w:r>
      <w:r w:rsidRPr="00D4370F">
        <w:rPr>
          <w:rFonts w:ascii="Arial" w:eastAsia="仿宋_GB2312" w:hAnsi="Arial" w:cs="Arial" w:hint="eastAsia"/>
          <w:bCs/>
          <w:color w:val="000000"/>
          <w:sz w:val="28"/>
          <w:szCs w:val="28"/>
        </w:rPr>
        <w:t>）可预见未来</w:t>
      </w:r>
    </w:p>
    <w:p w14:paraId="7BEFF585" w14:textId="77777777" w:rsidR="00B270CF" w:rsidRPr="00E10D31" w:rsidRDefault="00B270CF" w:rsidP="00B270CF">
      <w:pPr>
        <w:widowControl/>
        <w:spacing w:line="360" w:lineRule="auto"/>
        <w:ind w:firstLineChars="200" w:firstLine="560"/>
        <w:jc w:val="both"/>
        <w:rPr>
          <w:rFonts w:ascii="Arial" w:eastAsia="仿宋_GB2312" w:hAnsi="Arial" w:cs="Arial"/>
          <w:bCs/>
          <w:sz w:val="28"/>
          <w:szCs w:val="28"/>
        </w:rPr>
      </w:pPr>
      <w:r w:rsidRPr="00A20A8C">
        <w:rPr>
          <w:rFonts w:ascii="Arial" w:eastAsia="仿宋_GB2312" w:hAnsi="Arial" w:cs="Arial" w:hint="eastAsia"/>
          <w:bCs/>
          <w:sz w:val="28"/>
          <w:szCs w:val="28"/>
        </w:rPr>
        <w:t>三季度北京写字楼市场迎来高品质、较大体量的供应，市场面临较大压力，空置率继续攀升。预计短期内，北京写字楼市场的供应量将逐步放缓，市场将迎来关键的去化窗口期，将有利于供需结构的重塑与再平衡。商业用房市场方面，三季度，</w:t>
      </w:r>
      <w:r w:rsidRPr="00B9571D">
        <w:rPr>
          <w:rFonts w:ascii="Arial" w:eastAsia="仿宋_GB2312" w:hAnsi="Arial" w:cs="Arial" w:hint="eastAsia"/>
          <w:bCs/>
          <w:sz w:val="28"/>
          <w:szCs w:val="28"/>
        </w:rPr>
        <w:t>随着暑期消费热潮走高，实体消费复苏加速，新入市的优质零售项目招商率较高，存量项目也在积极进行品牌升级调改，以赢得更多地市场占有份额。预计四季度北京商业用房市场仍将延续复苏态势。</w:t>
      </w:r>
    </w:p>
    <w:p w14:paraId="3FAAFAAF" w14:textId="77777777" w:rsidR="00B270CF" w:rsidRPr="00A55EA4" w:rsidRDefault="00B270CF" w:rsidP="00B270CF">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D5FDFB9" w14:textId="77777777" w:rsidR="00B270CF" w:rsidRDefault="00B270CF" w:rsidP="00B270CF">
      <w:pPr>
        <w:overflowPunct w:val="0"/>
        <w:spacing w:line="360" w:lineRule="auto"/>
        <w:jc w:val="both"/>
        <w:textAlignment w:val="auto"/>
        <w:rPr>
          <w:rFonts w:ascii="Arial" w:eastAsia="仿宋_GB2312" w:hAnsi="Arial"/>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5864D7">
        <w:rPr>
          <w:rFonts w:ascii="Arial" w:eastAsia="仿宋_GB2312" w:hAnsi="Arial" w:hint="eastAsia"/>
          <w:b/>
          <w:bCs/>
          <w:color w:val="000000"/>
          <w:sz w:val="28"/>
          <w:szCs w:val="28"/>
        </w:rPr>
        <w:t>产业优惠政策</w:t>
      </w:r>
    </w:p>
    <w:p w14:paraId="02166F03" w14:textId="77777777" w:rsidR="00B270CF" w:rsidRPr="00E41CD1"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全国：</w:t>
      </w:r>
    </w:p>
    <w:p w14:paraId="31AD7F69" w14:textId="77777777" w:rsidR="00B270CF" w:rsidRPr="00D32EB1" w:rsidRDefault="00B270CF" w:rsidP="00B270CF">
      <w:pPr>
        <w:overflowPunct w:val="0"/>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1</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17</w:t>
      </w:r>
      <w:r w:rsidRPr="00D32EB1">
        <w:rPr>
          <w:rFonts w:ascii="Arial" w:eastAsia="仿宋_GB2312" w:hAnsi="Arial" w:hint="eastAsia"/>
          <w:bCs/>
          <w:color w:val="000000"/>
          <w:sz w:val="28"/>
          <w:szCs w:val="28"/>
        </w:rPr>
        <w:t>日，全国住房和城乡建设工作会议在北京以视频形式召开。会议强调，</w:t>
      </w: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w:t>
      </w:r>
      <w:r w:rsidRPr="00D32EB1">
        <w:rPr>
          <w:rFonts w:ascii="Arial" w:eastAsia="仿宋_GB2312" w:hAnsi="Arial" w:hint="eastAsia"/>
          <w:bCs/>
          <w:color w:val="000000"/>
          <w:sz w:val="28"/>
          <w:szCs w:val="28"/>
        </w:rPr>
        <w:lastRenderedPageBreak/>
        <w:t>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67FDB743" w14:textId="77777777" w:rsidR="00B270CF" w:rsidRDefault="00B270CF" w:rsidP="00B270CF">
      <w:pPr>
        <w:overflowPunct w:val="0"/>
        <w:spacing w:line="360" w:lineRule="auto"/>
        <w:ind w:firstLineChars="200" w:firstLine="560"/>
        <w:jc w:val="both"/>
        <w:textAlignment w:val="auto"/>
        <w:rPr>
          <w:rFonts w:ascii="Arial" w:eastAsia="仿宋_GB2312" w:hAnsi="Arial"/>
          <w:b/>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0B6C6733"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）项目申报推荐工作的通知》（发改投资〔</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w:t>
      </w:r>
      <w:r w:rsidRPr="0079358F">
        <w:rPr>
          <w:rFonts w:ascii="Arial" w:eastAsia="仿宋_GB2312" w:hAnsi="Arial" w:hint="eastAsia"/>
          <w:bCs/>
          <w:color w:val="000000"/>
          <w:sz w:val="28"/>
          <w:szCs w:val="28"/>
        </w:rPr>
        <w:lastRenderedPageBreak/>
        <w:t>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58BFCB8B" w14:textId="77777777" w:rsidR="00B270CF" w:rsidRPr="00D32EB1" w:rsidRDefault="00B270CF" w:rsidP="00B270CF">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0F0804B" w14:textId="77777777" w:rsidR="00B270CF" w:rsidRPr="0079358F" w:rsidRDefault="00B270CF" w:rsidP="00B270CF">
      <w:pPr>
        <w:widowControl/>
        <w:spacing w:line="360" w:lineRule="auto"/>
        <w:ind w:firstLineChars="200" w:firstLine="560"/>
        <w:jc w:val="both"/>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35768D32" w14:textId="77777777" w:rsidR="00B270CF" w:rsidRPr="00E41CD1"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201389BD"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w:t>
      </w:r>
      <w:r w:rsidRPr="0079358F">
        <w:rPr>
          <w:rFonts w:ascii="Arial" w:eastAsia="仿宋_GB2312" w:hAnsi="Arial" w:cs="Arial" w:hint="eastAsia"/>
          <w:bCs/>
          <w:color w:val="000000"/>
          <w:sz w:val="28"/>
          <w:szCs w:val="28"/>
        </w:rPr>
        <w:lastRenderedPageBreak/>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897D195"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63500443"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0FC074F4"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年分批次全面建成国际消费中心城市，让北京成为“中国潮”“国际范”“烟火气”共融共生的国际消费中心示范城市、国际一流的和谐宜居之都。</w:t>
      </w:r>
    </w:p>
    <w:p w14:paraId="65537CB8"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要以扩大开放助推首都经济社会高质量发展。强化外事工作与“五子”融合联动，组织好企业家、投资机构来访等活动，坚定外商投资信心。全面支持“两区”建设，提升重点领域产业链供应链稳定水平。用足用好支持政策，推动更多地区总部、研发中心和国际功能性平台落户北京。</w:t>
      </w:r>
    </w:p>
    <w:p w14:paraId="4EE49501"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F56A3B">
        <w:rPr>
          <w:rFonts w:ascii="Arial" w:eastAsia="仿宋_GB2312" w:hAnsi="Arial" w:hint="eastAsia"/>
          <w:bCs/>
          <w:color w:val="000000"/>
          <w:sz w:val="28"/>
          <w:szCs w:val="28"/>
        </w:rPr>
        <w:lastRenderedPageBreak/>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3235325D" w14:textId="77777777" w:rsidR="00B270CF" w:rsidRDefault="00B270CF" w:rsidP="00B270CF">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3DD9DBF3"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预征率的预缴增值税项目，减按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预征率预缴增值税。</w:t>
      </w:r>
    </w:p>
    <w:p w14:paraId="69D7BBA9" w14:textId="77777777" w:rsidR="00B270CF" w:rsidRDefault="00B270CF" w:rsidP="00B270CF">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lastRenderedPageBreak/>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会议会议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1447400D"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年内在市场重新购买住房的纳税人，对其出售现住房已缴纳的个人所得税予以退税优惠。</w:t>
      </w:r>
    </w:p>
    <w:p w14:paraId="0C70FDA8" w14:textId="77777777" w:rsidR="00B270CF" w:rsidRDefault="00B270CF" w:rsidP="00B270CF">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5BFBBB8" w14:textId="77777777" w:rsidR="00B270CF" w:rsidRPr="001B2E56"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079169B3" w14:textId="77777777" w:rsidR="00B270CF" w:rsidRDefault="00B270CF" w:rsidP="00B270CF">
      <w:pPr>
        <w:widowControl/>
        <w:spacing w:line="360" w:lineRule="auto"/>
        <w:ind w:firstLineChars="200" w:firstLine="560"/>
        <w:jc w:val="both"/>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w:t>
      </w:r>
      <w:r w:rsidRPr="00A55EA4">
        <w:rPr>
          <w:rFonts w:ascii="Arial" w:eastAsia="仿宋_GB2312" w:hAnsi="Arial" w:hint="eastAsia"/>
          <w:bCs/>
          <w:sz w:val="28"/>
          <w:szCs w:val="28"/>
        </w:rPr>
        <w:lastRenderedPageBreak/>
        <w:t>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7090A20F"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77A615D4"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，综合考虑当前房地产市场形势，为引导金融机构继续对房地产企业存量融资展期，加大保交楼金融支持，将“金融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lastRenderedPageBreak/>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不下调风险分类；对债务新老划断后的承贷主体按照合格借款主体管理。对于新发放的配套融资形成不良的，相关机构和人员已尽职的，可予免责。除上述两条政策外，其他不涉及适用期限的政策长期有效。</w:t>
      </w:r>
    </w:p>
    <w:p w14:paraId="39A053F0" w14:textId="77777777" w:rsidR="00B270CF" w:rsidRPr="00E41CD1"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56C0E3A5"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0EA1964" w14:textId="77777777" w:rsidR="00B270CF" w:rsidRDefault="00B270CF" w:rsidP="00B270CF">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6FDCF31B" w14:textId="77777777" w:rsidR="00B270CF" w:rsidRDefault="00B270CF" w:rsidP="00B270C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平方公里。深入推进京津冀协同发展。发挥北京的辐射带动作用，打造以首都为核心的世界级城市群。全方位对接支持河</w:t>
      </w:r>
      <w:r>
        <w:rPr>
          <w:rFonts w:ascii="Arial" w:eastAsia="仿宋_GB2312" w:hAnsi="Arial" w:hint="eastAsia"/>
          <w:bCs/>
          <w:sz w:val="28"/>
          <w:szCs w:val="28"/>
        </w:rPr>
        <w:t xml:space="preserve"> </w:t>
      </w:r>
      <w:r>
        <w:rPr>
          <w:rFonts w:ascii="Arial" w:eastAsia="仿宋_GB2312" w:hAnsi="Arial" w:hint="eastAsia"/>
          <w:bCs/>
          <w:sz w:val="28"/>
          <w:szCs w:val="28"/>
        </w:rPr>
        <w:t>北雄安新区规划建设。与河北共同筹办好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年北京冬奥会和冬残奥会，促进区域整体发展水平提升。聚焦</w:t>
      </w:r>
      <w:r>
        <w:rPr>
          <w:rFonts w:ascii="Arial" w:eastAsia="仿宋_GB2312" w:hAnsi="Arial" w:hint="eastAsia"/>
          <w:bCs/>
          <w:sz w:val="28"/>
          <w:szCs w:val="28"/>
        </w:rPr>
        <w:t xml:space="preserve"> </w:t>
      </w:r>
      <w:r>
        <w:rPr>
          <w:rFonts w:ascii="Arial" w:eastAsia="仿宋_GB2312" w:hAnsi="Arial" w:hint="eastAsia"/>
          <w:bCs/>
          <w:sz w:val="28"/>
          <w:szCs w:val="28"/>
        </w:rPr>
        <w:t>重点领域，优化区域交通体</w:t>
      </w:r>
      <w:r>
        <w:rPr>
          <w:rFonts w:ascii="Arial" w:eastAsia="仿宋_GB2312" w:hAnsi="Arial" w:hint="eastAsia"/>
          <w:bCs/>
          <w:sz w:val="28"/>
          <w:szCs w:val="28"/>
        </w:rPr>
        <w:lastRenderedPageBreak/>
        <w:t>系，推进交通互联互通，疏解过境交通；建设好北京新机场，打造区域世界级机场</w:t>
      </w:r>
      <w:r>
        <w:rPr>
          <w:rFonts w:ascii="Arial" w:eastAsia="仿宋_GB2312" w:hAnsi="Arial" w:hint="eastAsia"/>
          <w:bCs/>
          <w:sz w:val="28"/>
          <w:szCs w:val="28"/>
        </w:rPr>
        <w:t xml:space="preserve"> </w:t>
      </w:r>
      <w:r>
        <w:rPr>
          <w:rFonts w:ascii="Arial" w:eastAsia="仿宋_GB2312" w:hAnsi="Arial" w:hint="eastAsia"/>
          <w:bCs/>
          <w:sz w:val="28"/>
          <w:szCs w:val="28"/>
        </w:rPr>
        <w:t>群；加强产业协作和转移，构建区域协同创新共同体。加强与天津、河北交界地区统一规划、统一政策、统一管控。</w:t>
      </w:r>
    </w:p>
    <w:p w14:paraId="0A675497" w14:textId="77777777" w:rsidR="00B270CF" w:rsidRDefault="00B270CF" w:rsidP="00B270C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24C90C" w14:textId="77777777" w:rsidR="00B270CF" w:rsidRPr="004402AF" w:rsidRDefault="00B270CF" w:rsidP="00B270CF">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5341A0EF" w14:textId="77777777" w:rsidR="00B270CF" w:rsidRDefault="00B270CF" w:rsidP="00B270CF">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w:t>
      </w:r>
      <w:r w:rsidRPr="004402AF">
        <w:rPr>
          <w:rFonts w:ascii="Arial" w:eastAsia="仿宋_GB2312" w:hAnsi="Arial"/>
          <w:bCs/>
          <w:sz w:val="28"/>
          <w:szCs w:val="28"/>
        </w:rPr>
        <w:lastRenderedPageBreak/>
        <w:t>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17C7C6EB" w14:textId="77777777" w:rsidR="00B270CF" w:rsidRDefault="00B270CF" w:rsidP="00B270CF">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6626F3E5" w14:textId="77777777" w:rsidR="00B270CF" w:rsidRDefault="00B270CF" w:rsidP="00B270CF">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7F677FD0"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09F56C8"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lastRenderedPageBreak/>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3BD11930"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5FC01ACE"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67D13EE7"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61671D9A"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月当月增长</w:t>
      </w:r>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BE7762F"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09ADCFBB"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6C06E690"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lastRenderedPageBreak/>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5FC813E7"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19B06CD9"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204C71D6"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2FB7F0A4" w14:textId="77777777" w:rsidR="00B270CF"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3E978B82"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56CFE273"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w:t>
      </w:r>
      <w:r w:rsidRPr="00CE402D">
        <w:rPr>
          <w:rFonts w:ascii="Arial" w:eastAsia="仿宋_GB2312" w:hAnsi="Arial" w:cs="Arial" w:hint="eastAsia"/>
          <w:bCs/>
          <w:color w:val="000000"/>
          <w:sz w:val="28"/>
          <w:szCs w:val="28"/>
        </w:rPr>
        <w:lastRenderedPageBreak/>
        <w:t>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002F4905"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3111063B"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528CEDD"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3994DCD0"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1EE7DA07"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10FD871A" w14:textId="64C20900" w:rsidR="00B8567F" w:rsidRPr="00B270CF" w:rsidRDefault="00B270CF" w:rsidP="00B270CF">
      <w:pPr>
        <w:widowControl/>
        <w:spacing w:line="360" w:lineRule="auto"/>
        <w:ind w:firstLineChars="200" w:firstLine="560"/>
        <w:jc w:val="both"/>
        <w:rPr>
          <w:rFonts w:ascii="Arial" w:eastAsia="仿宋_GB2312" w:hAnsi="Arial" w:cs="Arial"/>
          <w:bCs/>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69349C0D"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（二）区域因素</w:t>
      </w:r>
    </w:p>
    <w:p w14:paraId="225393FD" w14:textId="77777777" w:rsidR="00B8567F" w:rsidRDefault="00000000">
      <w:pPr>
        <w:spacing w:line="300" w:lineRule="auto"/>
        <w:ind w:firstLineChars="200" w:firstLine="560"/>
        <w:jc w:val="both"/>
        <w:rPr>
          <w:rFonts w:ascii="Arial" w:eastAsia="仿宋_GB2312" w:hAnsi="Arial" w:cs="Arial"/>
          <w:sz w:val="28"/>
        </w:rPr>
      </w:pPr>
      <w:bookmarkStart w:id="106" w:name="_Hlk79697274"/>
      <w:r>
        <w:rPr>
          <w:rFonts w:ascii="Arial" w:eastAsia="仿宋_GB2312" w:hAnsi="Arial" w:cs="Arial"/>
          <w:sz w:val="28"/>
        </w:rPr>
        <w:t>1.</w:t>
      </w:r>
      <w:r>
        <w:rPr>
          <w:rFonts w:ascii="Arial" w:eastAsia="仿宋_GB2312" w:hAnsi="Arial" w:cs="Arial"/>
          <w:sz w:val="28"/>
        </w:rPr>
        <w:t>区域概况</w:t>
      </w:r>
    </w:p>
    <w:p w14:paraId="7B610EA6" w14:textId="77777777" w:rsidR="00B8567F" w:rsidRDefault="00000000">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公里。东、北部分别与河北省承德市的兴隆县、承德县、滦平县交界，西、南部与怀柔区、顺义区、平谷区接壤。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公里，主要交通线路有大广（京承）高速、京沈路、顺密路、密关路、密兴路等公路及市郊铁路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557BE9EB" w14:textId="77777777" w:rsidR="00B8567F" w:rsidRDefault="00000000">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0DC9C0B4" w14:textId="77777777" w:rsidR="00B8567F" w:rsidRDefault="00000000">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密云区季庄小学、密云区果园小学等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密云区疾病预防控制中心、密云区果园社区卫生服务中心等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0FF2753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638663F7" w14:textId="77777777" w:rsidR="00B8567F" w:rsidRDefault="00000000">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35B5D70B"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C079272"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密云区是国家生态区、国际最佳休闲宜居名区，是首批全国生态文明建设试点地区。华北地区最大的人工湖——密云水库坐落于密云区中央，最大水面面积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6989E3E5" w14:textId="77777777" w:rsidR="00B8567F" w:rsidRDefault="00000000">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有水系—白河，密虹公园等绿化景观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69F8C924"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基础设施设施条件</w:t>
      </w:r>
    </w:p>
    <w:p w14:paraId="08495B13"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01379816"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4CD22F9A" w14:textId="77777777" w:rsidR="00B8567F" w:rsidRDefault="00000000">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lastRenderedPageBreak/>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主要以住宅社区底商及配套商业为主，周边有物美大卖场、云光商场家具城等商业场所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3678F5D9"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597C4F09"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10F0F7DF"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0761D332"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（三）个别因素</w:t>
      </w:r>
    </w:p>
    <w:p w14:paraId="4EEFECF2" w14:textId="255B4755"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6561DA33"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75FCD202" w14:textId="43BB65D0"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7F117DC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bookmarkEnd w:id="106"/>
    <w:p w14:paraId="5D1225A9" w14:textId="5DEC3F35"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AAA4E29"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2AE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A07A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592A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CEA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EFF0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9C79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BD4B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C1B91"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1060A8A4"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5557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2D40A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7036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9E54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E89E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C141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C902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7CA2E60E"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0233A2A"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2514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5D9E2"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45D96"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71CF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EB83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442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6ACA53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4C3F3F"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699289D8"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34C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A46FC2"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71F7"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00C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68E8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5D30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34D065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CF9E35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5CDB82CC"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012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B2AC6"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4DB54"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EE07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6CD0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CF6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C773CD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565C8F6"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520FFA38"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5A8A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3A84B"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C23E1"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9586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AC4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ED3D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E114E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ECA8AE"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7685847A"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1C79"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41789"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CAD8"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DA5C6"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D6695"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5512B"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7E651"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8977"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1D1D9CF" w14:textId="21362703"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6A9D8030" w14:textId="77777777" w:rsidR="00B8567F" w:rsidRDefault="00000000">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w:t>
      </w:r>
      <w:r>
        <w:rPr>
          <w:rFonts w:ascii="Arial" w:eastAsia="仿宋_GB2312" w:hAnsi="Arial" w:cs="Arial"/>
          <w:sz w:val="28"/>
        </w:rPr>
        <w:lastRenderedPageBreak/>
        <w:t>合评价估价对象土地利用程度</w:t>
      </w:r>
      <w:r>
        <w:rPr>
          <w:rFonts w:ascii="Arial" w:eastAsia="仿宋_GB2312" w:hAnsi="Arial" w:cs="Arial" w:hint="eastAsia"/>
          <w:sz w:val="28"/>
        </w:rPr>
        <w:t>一般</w:t>
      </w:r>
      <w:r>
        <w:rPr>
          <w:rFonts w:ascii="Arial" w:eastAsia="仿宋_GB2312" w:hAnsi="Arial" w:cs="Arial"/>
          <w:sz w:val="28"/>
        </w:rPr>
        <w:t>。</w:t>
      </w:r>
    </w:p>
    <w:p w14:paraId="374B8ECD"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8B22563" w14:textId="77777777" w:rsidR="00B8567F" w:rsidRDefault="00000000">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bookmarkStart w:id="107" w:name="_Toc425250319"/>
      <w:bookmarkStart w:id="108" w:name="_Toc524335079"/>
      <w:bookmarkStart w:id="109" w:name="_Toc416783534"/>
      <w:bookmarkStart w:id="110" w:name="_Toc469066317"/>
      <w:bookmarkStart w:id="111" w:name="_Toc418750897"/>
      <w:bookmarkStart w:id="112" w:name="_Toc515458374"/>
      <w:r>
        <w:rPr>
          <w:rFonts w:ascii="Arial" w:eastAsia="仿宋_GB2312" w:hAnsi="Arial" w:cs="Arial"/>
          <w:sz w:val="28"/>
          <w:szCs w:val="28"/>
        </w:rPr>
        <w:br w:type="page"/>
      </w:r>
    </w:p>
    <w:p w14:paraId="15513BC8" w14:textId="77777777" w:rsidR="00B8567F" w:rsidRDefault="00000000">
      <w:pPr>
        <w:spacing w:line="300" w:lineRule="auto"/>
        <w:jc w:val="center"/>
        <w:outlineLvl w:val="0"/>
        <w:rPr>
          <w:rFonts w:ascii="Arial" w:hAnsi="Arial" w:cs="Arial"/>
          <w:b/>
          <w:sz w:val="32"/>
        </w:rPr>
      </w:pPr>
      <w:bookmarkStart w:id="113"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07"/>
      <w:bookmarkEnd w:id="108"/>
      <w:bookmarkEnd w:id="109"/>
      <w:bookmarkEnd w:id="110"/>
      <w:bookmarkEnd w:id="111"/>
      <w:bookmarkEnd w:id="112"/>
      <w:bookmarkEnd w:id="113"/>
    </w:p>
    <w:p w14:paraId="686F21F3" w14:textId="77777777" w:rsidR="00B8567F" w:rsidRDefault="00B8567F">
      <w:pPr>
        <w:spacing w:line="300" w:lineRule="auto"/>
        <w:jc w:val="both"/>
        <w:rPr>
          <w:rFonts w:ascii="Arial" w:eastAsia="仿宋_GB2312" w:hAnsi="Arial" w:cs="Arial"/>
          <w:b/>
          <w:sz w:val="28"/>
        </w:rPr>
      </w:pPr>
    </w:p>
    <w:p w14:paraId="0A764D42" w14:textId="77777777" w:rsidR="00B8567F" w:rsidRDefault="00000000">
      <w:pPr>
        <w:spacing w:line="300" w:lineRule="auto"/>
        <w:outlineLvl w:val="1"/>
        <w:rPr>
          <w:rFonts w:ascii="Arial" w:eastAsia="仿宋_GB2312" w:hAnsi="Arial" w:cs="Arial"/>
          <w:b/>
          <w:sz w:val="28"/>
        </w:rPr>
      </w:pPr>
      <w:bookmarkStart w:id="114" w:name="_Toc515261602"/>
      <w:bookmarkStart w:id="115" w:name="_Toc524335080"/>
      <w:bookmarkStart w:id="116" w:name="_Toc416783535"/>
      <w:bookmarkStart w:id="117" w:name="_Toc418750898"/>
      <w:bookmarkStart w:id="118" w:name="_Toc469066318"/>
      <w:bookmarkStart w:id="119" w:name="_Toc69393382"/>
      <w:bookmarkStart w:id="120" w:name="_Toc515458375"/>
      <w:bookmarkStart w:id="121" w:name="_Toc425250320"/>
      <w:r>
        <w:rPr>
          <w:rFonts w:ascii="Arial" w:eastAsia="仿宋_GB2312" w:hAnsi="Arial" w:cs="Arial"/>
          <w:b/>
          <w:sz w:val="28"/>
        </w:rPr>
        <w:t>一、估价依据</w:t>
      </w:r>
      <w:bookmarkEnd w:id="114"/>
      <w:bookmarkEnd w:id="115"/>
      <w:bookmarkEnd w:id="116"/>
      <w:bookmarkEnd w:id="117"/>
      <w:bookmarkEnd w:id="118"/>
      <w:bookmarkEnd w:id="119"/>
      <w:bookmarkEnd w:id="120"/>
      <w:bookmarkEnd w:id="121"/>
    </w:p>
    <w:p w14:paraId="777E989E"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4EB1D5B7" w14:textId="77777777" w:rsidR="00B8567F" w:rsidRDefault="00000000">
      <w:pPr>
        <w:spacing w:line="300" w:lineRule="auto"/>
        <w:ind w:firstLine="560"/>
        <w:jc w:val="both"/>
        <w:rPr>
          <w:rFonts w:ascii="Arial" w:eastAsia="仿宋_GB2312" w:hAnsi="Arial"/>
          <w:sz w:val="28"/>
        </w:rPr>
      </w:pPr>
      <w:bookmarkStart w:id="122" w:name="_Hlk136539666"/>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60B21D"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39DB3D6"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4090684"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w:t>
      </w:r>
      <w:r>
        <w:rPr>
          <w:rFonts w:ascii="Arial" w:eastAsia="仿宋_GB2312" w:hAnsi="Arial" w:hint="eastAsia"/>
          <w:sz w:val="28"/>
        </w:rPr>
        <w:lastRenderedPageBreak/>
        <w:t>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94BAD79"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4AEBA7"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303F2057"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00C865B4"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22F2516E"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452AB4CA"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126687D5"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lastRenderedPageBreak/>
        <w:t>11.</w:t>
      </w:r>
      <w:r>
        <w:rPr>
          <w:rFonts w:ascii="Arial" w:eastAsia="仿宋_GB2312" w:hAnsi="Arial"/>
          <w:sz w:val="28"/>
        </w:rPr>
        <w:t>《国务院关于加强国有土地资产管理的通知》〔国发〔</w:t>
      </w:r>
      <w:r>
        <w:rPr>
          <w:rFonts w:ascii="Arial" w:eastAsia="仿宋_GB2312" w:hAnsi="Arial"/>
          <w:sz w:val="28"/>
        </w:rPr>
        <w:t>2001</w:t>
      </w:r>
      <w:r>
        <w:rPr>
          <w:rFonts w:ascii="Arial" w:eastAsia="仿宋_GB2312" w:hAnsi="Arial"/>
          <w:sz w:val="28"/>
        </w:rPr>
        <w:t>〕</w:t>
      </w:r>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
    <w:p w14:paraId="0275BB78"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12.</w:t>
      </w:r>
      <w:r>
        <w:rPr>
          <w:rFonts w:ascii="Arial" w:eastAsia="仿宋_GB2312" w:hAnsi="Arial"/>
          <w:sz w:val="28"/>
        </w:rPr>
        <w:t>《国务院关于深化改革严格土地管理的决定》〔国发〔</w:t>
      </w:r>
      <w:r>
        <w:rPr>
          <w:rFonts w:ascii="Arial" w:eastAsia="仿宋_GB2312" w:hAnsi="Arial"/>
          <w:sz w:val="28"/>
        </w:rPr>
        <w:t>2004</w:t>
      </w:r>
      <w:r>
        <w:rPr>
          <w:rFonts w:ascii="Arial" w:eastAsia="仿宋_GB2312" w:hAnsi="Arial"/>
          <w:sz w:val="28"/>
        </w:rPr>
        <w:t>〕</w:t>
      </w:r>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
    <w:p w14:paraId="79A589D6"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5EA5CD21"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《国务院关于促进节约集约用地的通知》〔国发〔</w:t>
      </w:r>
      <w:r>
        <w:rPr>
          <w:rFonts w:ascii="Arial" w:eastAsia="仿宋_GB2312" w:hAnsi="Arial"/>
          <w:sz w:val="28"/>
        </w:rPr>
        <w:t>2008</w:t>
      </w:r>
      <w:r>
        <w:rPr>
          <w:rFonts w:ascii="Arial" w:eastAsia="仿宋_GB2312" w:hAnsi="Arial"/>
          <w:sz w:val="28"/>
        </w:rPr>
        <w:t>〕</w:t>
      </w:r>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
    <w:p w14:paraId="19BB5B9C"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43B6235F"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3D77DA17"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39F67162"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3E688BF3"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》〔国土资发〔</w:t>
      </w:r>
      <w:r>
        <w:rPr>
          <w:rFonts w:ascii="Arial" w:eastAsia="仿宋_GB2312" w:hAnsi="Arial"/>
          <w:sz w:val="28"/>
        </w:rPr>
        <w:t>2011</w:t>
      </w:r>
      <w:r>
        <w:rPr>
          <w:rFonts w:ascii="Arial" w:eastAsia="仿宋_GB2312" w:hAnsi="Arial"/>
          <w:sz w:val="28"/>
        </w:rPr>
        <w:t>〕</w:t>
      </w:r>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
    <w:p w14:paraId="4BCDD0D4"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》〔国土资厅发〔</w:t>
      </w:r>
      <w:r>
        <w:rPr>
          <w:rFonts w:ascii="Arial" w:eastAsia="仿宋_GB2312" w:hAnsi="Arial"/>
          <w:sz w:val="28"/>
        </w:rPr>
        <w:t>2012</w:t>
      </w:r>
      <w:r>
        <w:rPr>
          <w:rFonts w:ascii="Arial" w:eastAsia="仿宋_GB2312" w:hAnsi="Arial"/>
          <w:sz w:val="28"/>
        </w:rPr>
        <w:t>〕</w:t>
      </w:r>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31D12FE8"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4127976C"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26E8D04B"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lastRenderedPageBreak/>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4C8BA0B7"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3A173A9"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03DED272"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163C0DCC"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18EA0F4C"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66599553"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15C26C45" w14:textId="77777777" w:rsidR="00B8567F" w:rsidRDefault="00000000">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（密政发〔</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bookmarkEnd w:id="122"/>
      <w:r>
        <w:rPr>
          <w:rFonts w:ascii="Arial" w:eastAsia="仿宋" w:hAnsi="Arial" w:cs="Arial" w:hint="eastAsia"/>
          <w:sz w:val="28"/>
          <w:szCs w:val="28"/>
        </w:rPr>
        <w:t>）</w:t>
      </w:r>
    </w:p>
    <w:p w14:paraId="5EC041BF"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（二）采用的技术标准</w:t>
      </w:r>
    </w:p>
    <w:p w14:paraId="10A71C73"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75FB1601"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3C882757"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4E59FB90"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6D149DAC"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4AF1D1EF"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3A0FA0CE"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r>
        <w:rPr>
          <w:rFonts w:ascii="Arial" w:eastAsia="仿宋" w:hAnsi="Arial" w:cs="Arial"/>
          <w:sz w:val="28"/>
          <w:szCs w:val="28"/>
        </w:rPr>
        <w:t>国土资厅发（</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0498D6A8"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8.</w:t>
      </w:r>
      <w:r>
        <w:rPr>
          <w:rFonts w:ascii="Arial" w:eastAsia="仿宋" w:hAnsi="Arial" w:cs="Arial"/>
          <w:sz w:val="28"/>
          <w:szCs w:val="28"/>
        </w:rPr>
        <w:t>《城市地价动态监测技术规范》</w:t>
      </w:r>
      <w:r>
        <w:rPr>
          <w:rFonts w:ascii="Arial" w:eastAsia="仿宋" w:hAnsi="Arial" w:cs="Arial"/>
          <w:sz w:val="28"/>
          <w:szCs w:val="28"/>
        </w:rPr>
        <w:t>[TD/T1009-2007]</w:t>
      </w:r>
    </w:p>
    <w:p w14:paraId="766F9A02"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t>9.</w:t>
      </w:r>
      <w:r>
        <w:rPr>
          <w:rFonts w:ascii="Arial" w:eastAsia="仿宋" w:hAnsi="Arial" w:cs="Arial"/>
          <w:sz w:val="28"/>
          <w:szCs w:val="28"/>
        </w:rPr>
        <w:t>《自然资源部办公厅关于印发《国土空间调查、规划、用途管制用地用海分类指南（试行）》的通知》</w:t>
      </w:r>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32743AA9"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14:paraId="2FFB29A8"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Pr>
          <w:rFonts w:ascii="Arial" w:eastAsia="仿宋" w:hAnsi="Arial" w:cs="Arial"/>
          <w:sz w:val="28"/>
          <w:szCs w:val="28"/>
        </w:rPr>
        <w:t>《北京市国土空间调查、规划、用途管制用地分类指南（试行）》</w:t>
      </w:r>
    </w:p>
    <w:p w14:paraId="5179D7B7"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r>
        <w:rPr>
          <w:rFonts w:ascii="Arial" w:eastAsia="仿宋" w:hAnsi="Arial" w:cs="Arial"/>
          <w:sz w:val="28"/>
          <w:szCs w:val="28"/>
        </w:rPr>
        <w:t>北估秘</w:t>
      </w:r>
      <w:r>
        <w:rPr>
          <w:rFonts w:ascii="Arial" w:eastAsia="仿宋" w:hAnsi="Arial" w:cs="Arial"/>
          <w:sz w:val="28"/>
          <w:szCs w:val="28"/>
        </w:rPr>
        <w:t>[2023]001]</w:t>
      </w:r>
    </w:p>
    <w:p w14:paraId="4A555E79"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13.</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w:t>
      </w:r>
      <w:r>
        <w:rPr>
          <w:rFonts w:ascii="Arial" w:eastAsia="仿宋" w:hAnsi="Arial" w:cs="Arial" w:hint="eastAsia"/>
          <w:sz w:val="28"/>
          <w:szCs w:val="28"/>
        </w:rPr>
        <w:t xml:space="preserve"> </w:t>
      </w:r>
      <w:r>
        <w:rPr>
          <w:rFonts w:ascii="Arial" w:eastAsia="仿宋" w:hAnsi="Arial" w:cs="Arial" w:hint="eastAsia"/>
          <w:sz w:val="28"/>
          <w:szCs w:val="28"/>
        </w:rPr>
        <w:t>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14:paraId="48161D60"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14:paraId="1371C86A"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5</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0F224A80"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14:paraId="3190C89F"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《北京市统计年鉴》</w:t>
      </w:r>
    </w:p>
    <w:p w14:paraId="1A6D577A" w14:textId="77777777" w:rsidR="00B8567F" w:rsidRDefault="00000000">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6FC1A362"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72A5CC0D" w14:textId="2B6812F9"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5D920CD3" w14:textId="77777777" w:rsidR="00B8567F" w:rsidRDefault="00000000">
      <w:pPr>
        <w:spacing w:line="300" w:lineRule="auto"/>
        <w:ind w:firstLineChars="200" w:firstLine="560"/>
        <w:jc w:val="both"/>
        <w:rPr>
          <w:rFonts w:ascii="Arial" w:eastAsia="仿宋_GB2312" w:hAnsi="Arial" w:cs="Arial"/>
          <w:sz w:val="28"/>
        </w:rPr>
      </w:pPr>
      <w:r w:rsidRPr="00B270CF">
        <w:rPr>
          <w:rFonts w:ascii="Arial" w:eastAsia="仿宋_GB2312" w:hAnsi="Arial" w:cs="Arial"/>
          <w:sz w:val="28"/>
          <w:highlight w:val="yellow"/>
        </w:rPr>
        <w:t>3.</w:t>
      </w:r>
      <w:r w:rsidRPr="00B270CF">
        <w:rPr>
          <w:rFonts w:ascii="Arial" w:eastAsia="仿宋_GB2312" w:hAnsi="Arial" w:cs="Arial" w:hint="eastAsia"/>
          <w:sz w:val="28"/>
          <w:szCs w:val="28"/>
          <w:highlight w:val="yellow"/>
        </w:rPr>
        <w:t>《北京市房屋土地登记表》</w:t>
      </w:r>
      <w:r w:rsidRPr="00B270CF">
        <w:rPr>
          <w:rFonts w:ascii="Arial" w:eastAsia="仿宋_GB2312" w:hAnsi="Arial" w:cs="Arial" w:hint="eastAsia"/>
          <w:sz w:val="28"/>
          <w:szCs w:val="28"/>
          <w:highlight w:val="yellow"/>
        </w:rPr>
        <w:t>[</w:t>
      </w:r>
      <w:r w:rsidRPr="00B270CF">
        <w:rPr>
          <w:rFonts w:ascii="Arial" w:eastAsia="仿宋_GB2312" w:hAnsi="Arial" w:cs="Arial" w:hint="eastAsia"/>
          <w:sz w:val="28"/>
          <w:szCs w:val="28"/>
          <w:highlight w:val="yellow"/>
        </w:rPr>
        <w:t>宗地号：</w:t>
      </w:r>
      <w:r w:rsidRPr="00B270CF">
        <w:rPr>
          <w:rFonts w:ascii="Arial" w:eastAsia="仿宋_GB2312" w:hAnsi="Arial" w:cs="Arial" w:hint="eastAsia"/>
          <w:sz w:val="28"/>
          <w:szCs w:val="28"/>
          <w:highlight w:val="yellow"/>
        </w:rPr>
        <w:t>110228002001GB00135]</w:t>
      </w:r>
      <w:r w:rsidRPr="00B270CF">
        <w:rPr>
          <w:rFonts w:ascii="Arial" w:eastAsia="仿宋_GB2312" w:hAnsi="Arial" w:cs="Arial" w:hint="eastAsia"/>
          <w:sz w:val="28"/>
          <w:szCs w:val="28"/>
          <w:highlight w:val="yellow"/>
        </w:rPr>
        <w:t>及</w:t>
      </w:r>
      <w:r w:rsidRPr="00B270CF">
        <w:rPr>
          <w:rFonts w:ascii="Arial" w:eastAsia="仿宋_GB2312" w:hAnsi="Arial" w:cs="Arial" w:hint="eastAsia"/>
          <w:sz w:val="28"/>
          <w:highlight w:val="yellow"/>
        </w:rPr>
        <w:t>其附件</w:t>
      </w:r>
      <w:r w:rsidRPr="00B270CF">
        <w:rPr>
          <w:rFonts w:ascii="Arial" w:eastAsia="仿宋_GB2312" w:hAnsi="Arial" w:cs="Arial"/>
          <w:sz w:val="28"/>
          <w:highlight w:val="yellow"/>
        </w:rPr>
        <w:t>复印件</w:t>
      </w:r>
    </w:p>
    <w:p w14:paraId="70786850" w14:textId="495A29BC" w:rsidR="00B270CF" w:rsidRDefault="00B270CF">
      <w:pPr>
        <w:spacing w:line="300" w:lineRule="auto"/>
        <w:ind w:firstLineChars="200" w:firstLine="560"/>
        <w:jc w:val="both"/>
        <w:rPr>
          <w:rFonts w:ascii="Arial" w:eastAsia="仿宋_GB2312" w:hAnsi="Arial" w:cs="Arial"/>
          <w:sz w:val="28"/>
        </w:rPr>
      </w:pPr>
      <w:r w:rsidRPr="00B270CF">
        <w:rPr>
          <w:rFonts w:ascii="Arial" w:eastAsia="仿宋_GB2312" w:hAnsi="Arial" w:cs="Arial" w:hint="eastAsia"/>
          <w:sz w:val="28"/>
        </w:rPr>
        <w:t>4</w:t>
      </w:r>
      <w:r w:rsidRPr="00B270CF">
        <w:rPr>
          <w:rFonts w:ascii="Arial" w:eastAsia="仿宋_GB2312" w:hAnsi="Arial" w:cs="Arial"/>
          <w:sz w:val="28"/>
        </w:rPr>
        <w:t>.</w:t>
      </w:r>
      <w:r w:rsidRPr="00B270CF">
        <w:rPr>
          <w:rFonts w:ascii="Arial" w:eastAsia="仿宋_GB2312" w:hAnsi="Arial" w:cs="Arial" w:hint="eastAsia"/>
          <w:sz w:val="28"/>
        </w:rPr>
        <w:t>《房屋登记表》复印件</w:t>
      </w:r>
    </w:p>
    <w:p w14:paraId="4702EF77"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56A988E3" w14:textId="77777777" w:rsidR="00B8567F" w:rsidRDefault="00B8567F">
      <w:pPr>
        <w:spacing w:line="300" w:lineRule="auto"/>
        <w:jc w:val="both"/>
        <w:rPr>
          <w:rFonts w:ascii="Arial" w:eastAsia="仿宋_GB2312" w:hAnsi="Arial" w:cs="Arial"/>
          <w:sz w:val="28"/>
        </w:rPr>
      </w:pPr>
    </w:p>
    <w:p w14:paraId="40F55271" w14:textId="77777777" w:rsidR="00B8567F" w:rsidRDefault="00000000">
      <w:pPr>
        <w:spacing w:line="300" w:lineRule="auto"/>
        <w:outlineLvl w:val="1"/>
        <w:rPr>
          <w:rFonts w:ascii="Arial" w:eastAsia="仿宋_GB2312" w:hAnsi="Arial" w:cs="Arial"/>
          <w:b/>
          <w:sz w:val="28"/>
        </w:rPr>
      </w:pPr>
      <w:bookmarkStart w:id="123" w:name="_Toc515458376"/>
      <w:bookmarkStart w:id="124" w:name="_Toc469066319"/>
      <w:bookmarkStart w:id="125" w:name="_Toc416783536"/>
      <w:bookmarkStart w:id="126" w:name="_Toc425250321"/>
      <w:bookmarkStart w:id="127" w:name="_Toc418750899"/>
      <w:bookmarkStart w:id="128" w:name="_Toc69393383"/>
      <w:bookmarkStart w:id="129" w:name="_Toc524335081"/>
      <w:r>
        <w:rPr>
          <w:rFonts w:ascii="Arial" w:eastAsia="仿宋_GB2312" w:hAnsi="Arial" w:cs="Arial"/>
          <w:b/>
          <w:sz w:val="28"/>
        </w:rPr>
        <w:t>二、土地估价</w:t>
      </w:r>
      <w:bookmarkEnd w:id="123"/>
      <w:bookmarkEnd w:id="124"/>
      <w:bookmarkEnd w:id="125"/>
      <w:bookmarkEnd w:id="126"/>
      <w:bookmarkEnd w:id="127"/>
      <w:r>
        <w:rPr>
          <w:rFonts w:ascii="Arial" w:eastAsia="仿宋_GB2312" w:hAnsi="Arial" w:cs="Arial"/>
          <w:b/>
          <w:sz w:val="28"/>
        </w:rPr>
        <w:t>原则</w:t>
      </w:r>
      <w:bookmarkEnd w:id="128"/>
      <w:bookmarkEnd w:id="129"/>
    </w:p>
    <w:p w14:paraId="1E689B0F" w14:textId="77777777" w:rsidR="00B8567F" w:rsidRDefault="00000000">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w:t>
      </w:r>
      <w:r>
        <w:rPr>
          <w:rFonts w:ascii="Arial" w:eastAsia="仿宋" w:hAnsi="Arial" w:cs="Arial"/>
          <w:sz w:val="28"/>
          <w:szCs w:val="28"/>
        </w:rPr>
        <w:lastRenderedPageBreak/>
        <w:t>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6A794BF8" w14:textId="77777777" w:rsidR="00B8567F" w:rsidRDefault="00000000">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4A646028" w14:textId="77777777" w:rsidR="00B8567F" w:rsidRDefault="00000000">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77777777" w:rsidR="00B8567F" w:rsidRDefault="00000000">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）土地价格水平由具有相同性质的替代性土地的价格所决定；（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E8DDEE2" w14:textId="77777777" w:rsidR="00B8567F" w:rsidRDefault="00000000">
      <w:pPr>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03AC715A"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098536BB" w14:textId="77777777" w:rsidR="00B8567F" w:rsidRDefault="00000000">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Default="00000000">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14:paraId="21C77DD3" w14:textId="77777777" w:rsidR="00B8567F" w:rsidRDefault="00000000">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lastRenderedPageBreak/>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7D32DC05"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14:paraId="232F99E3" w14:textId="77777777" w:rsidR="00B8567F" w:rsidRDefault="00000000">
      <w:pPr>
        <w:spacing w:line="300" w:lineRule="auto"/>
        <w:ind w:firstLineChars="200" w:firstLine="560"/>
        <w:jc w:val="both"/>
        <w:rPr>
          <w:rFonts w:ascii="Arial" w:eastAsia="仿宋_GB2312" w:hAnsi="Arial" w:cs="Arial"/>
          <w:sz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742F6CDB"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14:paraId="5A701421" w14:textId="77777777" w:rsidR="00B8567F" w:rsidRDefault="00000000">
      <w:pPr>
        <w:spacing w:line="300" w:lineRule="auto"/>
        <w:ind w:firstLineChars="200" w:firstLine="560"/>
        <w:jc w:val="both"/>
        <w:rPr>
          <w:rFonts w:ascii="Arial" w:eastAsia="仿宋_GB2312" w:hAnsi="Arial" w:cs="Arial"/>
          <w:sz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Default="0000000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14:paraId="42D67AB0"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14:paraId="392D79A5"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0A08244"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48B21D94"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14:paraId="74259D6A"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6214E5DD"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6C340F3"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1B9F992C"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54C4003B"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E49A9B4"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（二）估价方法</w:t>
      </w:r>
    </w:p>
    <w:p w14:paraId="6B004929"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估价技术思路</w:t>
      </w:r>
    </w:p>
    <w:p w14:paraId="0503A3F5" w14:textId="77777777" w:rsidR="00B8567F" w:rsidRDefault="00000000">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0D658458"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国土资厅发〔</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3D29900E"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r>
        <w:rPr>
          <w:rFonts w:ascii="Arial" w:eastAsia="仿宋" w:hAnsi="Arial" w:cs="Arial"/>
          <w:sz w:val="28"/>
          <w:szCs w:val="28"/>
        </w:rPr>
        <w:t>北</w:t>
      </w:r>
      <w:r>
        <w:rPr>
          <w:rFonts w:ascii="Arial" w:eastAsia="仿宋" w:hAnsi="Arial" w:cs="Arial"/>
          <w:sz w:val="28"/>
          <w:szCs w:val="28"/>
        </w:rPr>
        <w:lastRenderedPageBreak/>
        <w:t>估秘</w:t>
      </w:r>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14:paraId="7E883330"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4A20AAED"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24A34EA"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53DCE7A6"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5CAFA1B2"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58DB1410"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679D80F4"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2068F3FF"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756551EE"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4B04FE9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剩余法是在测算现有不动产正常交易价格的基础上，扣除正常建造成本以及有关专业费用、利息、利润和税费等，以价格余额来估算待估宗地价格的方法。</w:t>
      </w:r>
    </w:p>
    <w:p w14:paraId="19A6B1C2"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其计算公式为：</w:t>
      </w:r>
    </w:p>
    <w:p w14:paraId="2AFE11FB"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70048DF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79C831DF"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——待估宗地价格</w:t>
      </w:r>
    </w:p>
    <w:p w14:paraId="102E27BC" w14:textId="77777777" w:rsidR="00B8567F" w:rsidRDefault="00000000">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55B7042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9282AFB"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505C9F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0A218FA1"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14:paraId="448FBBE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成本逼近法以取得和开发土地所耗费的各项客观费用之合为主要依据，加上客观的利润、利息、应缴纳的税金和土地增值收益等确定宗地价格的方法。</w:t>
      </w:r>
    </w:p>
    <w:p w14:paraId="5927568B"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552FE7FD"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29E3B86B"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20269CB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0457DD86" w14:textId="77777777" w:rsidR="00B8567F" w:rsidRDefault="00000000">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r>
        <w:rPr>
          <w:rFonts w:ascii="Arial" w:eastAsia="仿宋_GB2312" w:hAnsi="Arial" w:cs="Arial" w:hint="eastAsia"/>
          <w:sz w:val="28"/>
        </w:rPr>
        <w:t>—土地取得成本；</w:t>
      </w:r>
    </w:p>
    <w:p w14:paraId="39DA0F82"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D91C00B"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5B8173AF"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103FED0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7F73C61A"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1783E0FD"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395B0208"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7369C89E"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53FDF32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1C01DBC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其中，土地增值收益率＝（土地成交总价－土地一级开发补偿费总额）÷土地成交总价。</w:t>
      </w:r>
    </w:p>
    <w:p w14:paraId="0E5810B2"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63853C2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市场比较法是以在估价期日近期有过交易的类似土地成交价格为基础，选取适当的因素，并根据因素条件对成交价格进行相应修正以求取估价对象</w:t>
      </w:r>
      <w:r>
        <w:rPr>
          <w:rFonts w:ascii="Arial" w:eastAsia="仿宋_GB2312" w:hAnsi="Arial" w:cs="Arial" w:hint="eastAsia"/>
          <w:sz w:val="28"/>
        </w:rPr>
        <w:lastRenderedPageBreak/>
        <w:t>房地产客观价格或价值的一种估价方法。但由于每个项目配建的情况不一致，难以统一价格基础，故不选用市场比较法。</w:t>
      </w:r>
    </w:p>
    <w:p w14:paraId="0960921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58D01BA5" w14:textId="77777777" w:rsidR="00B8567F" w:rsidRPr="00101BCC" w:rsidRDefault="00000000">
      <w:pPr>
        <w:autoSpaceDE w:val="0"/>
        <w:autoSpaceDN w:val="0"/>
        <w:spacing w:line="300" w:lineRule="auto"/>
        <w:ind w:right="140" w:firstLine="570"/>
        <w:jc w:val="both"/>
        <w:textAlignment w:val="bottom"/>
        <w:rPr>
          <w:rFonts w:ascii="Arial" w:eastAsia="仿宋_GB2312" w:hAnsi="Arial" w:cs="Arial"/>
          <w:sz w:val="28"/>
        </w:rPr>
      </w:pPr>
      <w:r w:rsidRPr="00101BCC">
        <w:rPr>
          <w:rFonts w:ascii="Arial" w:eastAsia="仿宋_GB2312" w:hAnsi="Arial" w:cs="Arial"/>
          <w:sz w:val="28"/>
        </w:rPr>
        <w:t>（三）估价结果</w:t>
      </w:r>
    </w:p>
    <w:p w14:paraId="42C16CBF" w14:textId="77777777" w:rsidR="00B8567F" w:rsidRDefault="00000000">
      <w:pPr>
        <w:spacing w:line="300" w:lineRule="auto"/>
        <w:ind w:firstLineChars="200" w:firstLine="560"/>
        <w:jc w:val="both"/>
        <w:rPr>
          <w:rFonts w:ascii="Arial" w:eastAsia="仿宋_GB2312" w:hAnsi="Arial" w:cs="Arial"/>
          <w:sz w:val="28"/>
        </w:rPr>
      </w:pPr>
      <w:r w:rsidRPr="00101BCC">
        <w:rPr>
          <w:rFonts w:ascii="Arial" w:eastAsia="仿宋_GB2312" w:hAnsi="Arial" w:cs="Arial"/>
          <w:kern w:val="2"/>
          <w:sz w:val="28"/>
        </w:rPr>
        <w:t>评估专业人员根据估价的目的，按照估价的程序，采用科学的估价方法，在认真分析现有资料</w:t>
      </w:r>
      <w:r>
        <w:rPr>
          <w:rFonts w:ascii="Arial" w:eastAsia="仿宋_GB2312" w:hAnsi="Arial" w:cs="Arial"/>
          <w:kern w:val="2"/>
          <w:sz w:val="28"/>
        </w:rPr>
        <w:t>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1175B322"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6B65C75C" w14:textId="47D57C95"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D32C4">
        <w:rPr>
          <w:rFonts w:ascii="Arial" w:eastAsia="仿宋_GB2312" w:hAnsi="Arial" w:cs="Arial" w:hint="eastAsia"/>
          <w:kern w:val="2"/>
          <w:sz w:val="28"/>
        </w:rPr>
        <w:t>209.6183</w:t>
      </w:r>
      <w:r>
        <w:rPr>
          <w:rFonts w:ascii="Arial" w:eastAsia="仿宋_GB2312" w:hAnsi="Arial" w:cs="Arial"/>
          <w:kern w:val="2"/>
          <w:sz w:val="28"/>
        </w:rPr>
        <w:t>万元</w:t>
      </w:r>
    </w:p>
    <w:p w14:paraId="3A9E147A" w14:textId="2B130406"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5D845021" w14:textId="5755200A"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D32C4">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802EA97" w14:textId="200756C5"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2EE6C35"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6FBA26C9" w14:textId="08D0FF30"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135.4856</w:t>
      </w:r>
      <w:r>
        <w:rPr>
          <w:rFonts w:ascii="Arial" w:eastAsia="仿宋_GB2312" w:hAnsi="Arial" w:cs="Arial"/>
          <w:kern w:val="2"/>
          <w:sz w:val="28"/>
        </w:rPr>
        <w:t>万元</w:t>
      </w:r>
    </w:p>
    <w:p w14:paraId="536EDEAF" w14:textId="0E50ABF0"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壹佰叁拾伍万肆仟捌佰伍拾陆</w:t>
      </w:r>
      <w:r>
        <w:rPr>
          <w:rFonts w:ascii="Arial" w:eastAsia="仿宋_GB2312" w:hAnsi="Arial" w:cs="Arial"/>
          <w:kern w:val="2"/>
          <w:sz w:val="28"/>
        </w:rPr>
        <w:t>元整</w:t>
      </w:r>
    </w:p>
    <w:p w14:paraId="5F61CE8B" w14:textId="02F09782"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5216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63D84B6" w14:textId="26B65536"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10641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1190845"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785F03D9" w14:textId="0DC65463"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74.1327</w:t>
      </w:r>
      <w:r>
        <w:rPr>
          <w:rFonts w:ascii="Arial" w:eastAsia="仿宋_GB2312" w:hAnsi="Arial" w:cs="Arial"/>
          <w:kern w:val="2"/>
          <w:sz w:val="28"/>
        </w:rPr>
        <w:t>万元</w:t>
      </w:r>
    </w:p>
    <w:p w14:paraId="7023924B" w14:textId="772636AE"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柒拾肆万壹仟叁佰贰拾柒</w:t>
      </w:r>
      <w:r>
        <w:rPr>
          <w:rFonts w:ascii="Arial" w:eastAsia="仿宋_GB2312" w:hAnsi="Arial" w:cs="Arial"/>
          <w:kern w:val="2"/>
          <w:sz w:val="28"/>
        </w:rPr>
        <w:t>元整</w:t>
      </w:r>
    </w:p>
    <w:p w14:paraId="1FB027D5" w14:textId="6E648388"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2854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3F4CF1A"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7547104E" w14:textId="77777777">
        <w:trPr>
          <w:trHeight w:val="597"/>
          <w:jc w:val="center"/>
        </w:trPr>
        <w:tc>
          <w:tcPr>
            <w:tcW w:w="477" w:type="dxa"/>
            <w:tcBorders>
              <w:left w:val="single" w:sz="6" w:space="0" w:color="000000"/>
              <w:right w:val="single" w:sz="4" w:space="0" w:color="000000"/>
            </w:tcBorders>
            <w:vAlign w:val="center"/>
          </w:tcPr>
          <w:p w14:paraId="21B9DF2E"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72B3AD2B" w14:textId="77777777" w:rsidR="00B8567F" w:rsidRDefault="00000000">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72073312" w14:textId="77777777" w:rsidR="00B8567F" w:rsidRDefault="00000000">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193F1B79" w14:textId="77777777" w:rsidR="00B8567F" w:rsidRDefault="00000000">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50DB405" w14:textId="77777777" w:rsidR="00B8567F" w:rsidRDefault="00000000">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9BFED19"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72F7A448" w14:textId="77777777" w:rsidR="00B8567F" w:rsidRDefault="00000000">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16653F2"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6DAF3311" w14:textId="77777777" w:rsidR="00B8567F" w:rsidRDefault="00000000">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5284D466" w14:textId="77777777">
        <w:trPr>
          <w:trHeight w:val="559"/>
          <w:jc w:val="center"/>
        </w:trPr>
        <w:tc>
          <w:tcPr>
            <w:tcW w:w="477" w:type="dxa"/>
            <w:tcBorders>
              <w:left w:val="single" w:sz="6" w:space="0" w:color="000000"/>
              <w:right w:val="single" w:sz="4" w:space="0" w:color="000000"/>
            </w:tcBorders>
            <w:vAlign w:val="center"/>
          </w:tcPr>
          <w:p w14:paraId="4249675D"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150F2B56" w14:textId="55A3A27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01FE3FD6" w14:textId="0EE4BF6A"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11E3B40F" w14:textId="5AC50B58"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677F6995" w14:textId="35C93CAA"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1E026A93" w14:textId="5652B5F1"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5216</w:t>
            </w:r>
          </w:p>
        </w:tc>
        <w:tc>
          <w:tcPr>
            <w:tcW w:w="1020" w:type="dxa"/>
            <w:vAlign w:val="center"/>
          </w:tcPr>
          <w:p w14:paraId="5DBF3D07" w14:textId="609C96A8"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135.4856</w:t>
            </w:r>
          </w:p>
        </w:tc>
        <w:tc>
          <w:tcPr>
            <w:tcW w:w="1631" w:type="dxa"/>
            <w:vAlign w:val="center"/>
          </w:tcPr>
          <w:p w14:paraId="0C951528" w14:textId="048F4100"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2854</w:t>
            </w:r>
          </w:p>
        </w:tc>
        <w:tc>
          <w:tcPr>
            <w:tcW w:w="1246" w:type="dxa"/>
            <w:tcBorders>
              <w:right w:val="single" w:sz="6" w:space="0" w:color="000000"/>
            </w:tcBorders>
            <w:vAlign w:val="center"/>
          </w:tcPr>
          <w:p w14:paraId="4E594A51" w14:textId="72CBDE3F"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74.1327</w:t>
            </w:r>
          </w:p>
        </w:tc>
      </w:tr>
    </w:tbl>
    <w:p w14:paraId="4CD53820" w14:textId="77777777" w:rsidR="00B8567F" w:rsidRDefault="00000000">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2AD7131F" w14:textId="77777777" w:rsidR="00B8567F" w:rsidRDefault="00B8567F">
      <w:pPr>
        <w:spacing w:line="300" w:lineRule="auto"/>
        <w:jc w:val="both"/>
        <w:rPr>
          <w:rFonts w:ascii="Arial" w:eastAsia="仿宋_GB2312" w:hAnsi="Arial" w:cs="Arial"/>
          <w:kern w:val="2"/>
          <w:sz w:val="18"/>
          <w:szCs w:val="18"/>
        </w:rPr>
      </w:pPr>
    </w:p>
    <w:p w14:paraId="18054A88" w14:textId="77777777" w:rsidR="00B8567F" w:rsidRDefault="00000000">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1E08F4B6" w14:textId="77777777" w:rsidR="00B8567F" w:rsidRDefault="00000000">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w:t>
      </w:r>
      <w:r>
        <w:rPr>
          <w:rFonts w:ascii="Arial" w:hAnsi="Arial" w:cs="Arial" w:hint="eastAsia"/>
        </w:rPr>
        <w:lastRenderedPageBreak/>
        <w:t>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14:paraId="58A0B186"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27C73F7E" w14:textId="4535EE93" w:rsidR="00B8567F" w:rsidRDefault="00000000">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D32C4">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1DB8823" w14:textId="37F04ACA" w:rsidR="00B8567F" w:rsidRDefault="00000000">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D32C4">
        <w:rPr>
          <w:rFonts w:ascii="Arial" w:hAnsi="Arial" w:cs="Arial" w:hint="eastAsia"/>
          <w:szCs w:val="28"/>
        </w:rPr>
        <w:t>209.6183</w:t>
      </w:r>
      <w:r>
        <w:rPr>
          <w:rFonts w:ascii="Arial" w:hAnsi="Arial" w:cs="Arial" w:hint="eastAsia"/>
          <w:szCs w:val="28"/>
        </w:rPr>
        <w:t>万元</w:t>
      </w:r>
    </w:p>
    <w:p w14:paraId="7E026580"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CFCE7F2" w14:textId="217CCD60" w:rsidR="00B8567F" w:rsidRDefault="00000000">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4A1BB6">
        <w:rPr>
          <w:rFonts w:ascii="Arial" w:hAnsi="Arial" w:cs="Arial" w:hint="eastAsia"/>
          <w:szCs w:val="28"/>
        </w:rPr>
        <w:t>5216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D5AFFE9" w14:textId="018E7744" w:rsidR="00B8567F" w:rsidRDefault="00000000">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4A1BB6">
        <w:rPr>
          <w:rFonts w:ascii="Arial" w:hAnsi="Arial" w:cs="Arial" w:hint="eastAsia"/>
          <w:szCs w:val="28"/>
        </w:rPr>
        <w:t>135.4856</w:t>
      </w:r>
      <w:r>
        <w:rPr>
          <w:rFonts w:ascii="Arial" w:hAnsi="Arial" w:cs="Arial" w:hint="eastAsia"/>
          <w:szCs w:val="28"/>
        </w:rPr>
        <w:t>万元</w:t>
      </w:r>
    </w:p>
    <w:p w14:paraId="3718750C" w14:textId="77777777" w:rsidR="00B8567F" w:rsidRDefault="00000000">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404F1A50" w14:textId="24E82AF9" w:rsidR="00B8567F" w:rsidRDefault="00000000">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D32C4">
        <w:rPr>
          <w:rFonts w:ascii="Arial" w:hAnsi="Arial" w:cs="Arial" w:hint="eastAsia"/>
          <w:szCs w:val="28"/>
        </w:rPr>
        <w:t>8070</w:t>
      </w:r>
      <w:r>
        <w:rPr>
          <w:rFonts w:ascii="Arial" w:hAnsi="Arial" w:cs="Arial" w:hint="eastAsia"/>
          <w:szCs w:val="28"/>
        </w:rPr>
        <w:t>－</w:t>
      </w:r>
      <w:r w:rsidR="004A1BB6">
        <w:rPr>
          <w:rFonts w:ascii="Arial" w:hAnsi="Arial" w:cs="Arial" w:hint="eastAsia"/>
          <w:szCs w:val="28"/>
        </w:rPr>
        <w:t>5216</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35B13772" w14:textId="0C81CFDD" w:rsidR="00B8567F" w:rsidRDefault="00000000">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4A1BB6">
        <w:rPr>
          <w:rFonts w:ascii="Arial" w:hAnsi="Arial" w:cs="Arial" w:hint="eastAsia"/>
          <w:szCs w:val="28"/>
        </w:rPr>
        <w:t>74.1327</w:t>
      </w:r>
      <w:r>
        <w:rPr>
          <w:rFonts w:ascii="Arial" w:hAnsi="Arial" w:cs="Arial" w:hint="eastAsia"/>
          <w:szCs w:val="28"/>
        </w:rPr>
        <w:t>（万元）</w:t>
      </w:r>
    </w:p>
    <w:p w14:paraId="6AA8D5B8" w14:textId="77777777" w:rsidR="00B8567F" w:rsidRDefault="00000000">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，国有建设用地使用权出让政府土地收益按照楼面熟地价及各土地用途的政府土地收益比例确定，其中参照商业、办公、住宅、公共服务类基准地价的，政府土地出让收益按照政府审定楼面熟地价的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确定。并将评估结果与上述政府土地出让收益金额进行对比，按照孰高原则确定应当缴纳的地价款金额。</w:t>
      </w:r>
    </w:p>
    <w:p w14:paraId="6A1BF4B8"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D8820DE" w14:textId="22322E82" w:rsidR="00B8567F" w:rsidRDefault="00000000">
      <w:pPr>
        <w:pStyle w:val="11"/>
        <w:spacing w:line="300" w:lineRule="auto"/>
        <w:rPr>
          <w:rFonts w:ascii="Arial" w:hAnsi="Arial" w:cs="Arial"/>
        </w:rPr>
      </w:pPr>
      <w:r>
        <w:rPr>
          <w:rFonts w:ascii="Arial" w:eastAsia="仿宋" w:hAnsi="Arial" w:cs="Arial" w:hint="eastAsia"/>
        </w:rPr>
        <w:t>政府出让收益单价＝</w:t>
      </w:r>
      <w:r w:rsidR="006D32C4">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A61BF4F" w14:textId="4E84039B" w:rsidR="00B8567F" w:rsidRDefault="00000000">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637EF2E4" w14:textId="61C710AC" w:rsidR="00B8567F" w:rsidRDefault="00000000">
      <w:pPr>
        <w:pStyle w:val="11"/>
        <w:spacing w:line="300" w:lineRule="auto"/>
        <w:rPr>
          <w:rFonts w:ascii="Arial" w:hAnsi="Arial" w:cs="Arial"/>
        </w:rPr>
        <w:sectPr w:rsidR="00B8567F" w:rsidSect="00791791">
          <w:pgSz w:w="11907" w:h="16840"/>
          <w:pgMar w:top="1843" w:right="1134" w:bottom="1134" w:left="1134" w:header="1134" w:footer="907" w:gutter="340"/>
          <w:cols w:space="720"/>
          <w:titlePg/>
          <w:docGrid w:linePitch="326"/>
        </w:sect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确定的政府出让收益。因此本报告根据孰高原则，确定以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4A1BB6">
        <w:rPr>
          <w:rFonts w:ascii="Arial" w:eastAsia="仿宋" w:hAnsi="Arial" w:cs="Arial" w:hint="eastAsia"/>
        </w:rPr>
        <w:t>2854</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4A1BB6">
        <w:rPr>
          <w:rFonts w:ascii="Arial" w:eastAsia="仿宋" w:hAnsi="Arial" w:cs="Arial" w:hint="eastAsia"/>
        </w:rPr>
        <w:t>74.1327</w:t>
      </w:r>
      <w:r>
        <w:rPr>
          <w:rFonts w:ascii="Arial" w:eastAsia="仿宋" w:hAnsi="Arial" w:cs="Arial" w:hint="eastAsia"/>
        </w:rPr>
        <w:t>万元。</w:t>
      </w:r>
      <w:r>
        <w:rPr>
          <w:rFonts w:ascii="Arial" w:eastAsia="仿宋" w:hAnsi="Arial" w:cs="Arial" w:hint="eastAsia"/>
        </w:rPr>
        <w:t xml:space="preserve">   </w:t>
      </w:r>
    </w:p>
    <w:p w14:paraId="1838EE25" w14:textId="77777777" w:rsidR="00B8567F" w:rsidRDefault="00000000">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5B14C8B2" w14:textId="021F57FC" w:rsidR="00B8567F" w:rsidRDefault="00000000">
      <w:pPr>
        <w:spacing w:line="30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4BD8F2C7" w14:textId="77777777">
        <w:trPr>
          <w:cantSplit/>
          <w:trHeight w:val="780"/>
          <w:jc w:val="center"/>
        </w:trPr>
        <w:tc>
          <w:tcPr>
            <w:tcW w:w="811" w:type="dxa"/>
            <w:vMerge w:val="restart"/>
            <w:vAlign w:val="center"/>
          </w:tcPr>
          <w:p w14:paraId="47644AE7"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6D9A4B85" w14:textId="77777777" w:rsidR="00B8567F" w:rsidRDefault="00000000">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535011B8"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1C4A8F8"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309305DD" w14:textId="77777777" w:rsidR="00B8567F" w:rsidRDefault="00000000">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1354CBF9"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3721DD62"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936CED9"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36AA10EE"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355859D8"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197B9614"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3539323E"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6E49381B"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09FA5DDF"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4EFE370"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61F53F10"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188140ED"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31A47E18"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0E8628D4"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7F13FF19" w14:textId="77777777">
        <w:trPr>
          <w:cantSplit/>
          <w:trHeight w:val="780"/>
          <w:jc w:val="center"/>
        </w:trPr>
        <w:tc>
          <w:tcPr>
            <w:tcW w:w="811" w:type="dxa"/>
            <w:vMerge/>
            <w:tcBorders>
              <w:bottom w:val="single" w:sz="4" w:space="0" w:color="auto"/>
            </w:tcBorders>
            <w:vAlign w:val="center"/>
          </w:tcPr>
          <w:p w14:paraId="5CE6AB1C"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183F43D1"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4E1958F4"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D76730A"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04281DC7"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120B184A"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EAF7CD0"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3D541EAA" w14:textId="77777777" w:rsidR="00B8567F" w:rsidRDefault="00000000">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5F293733"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4B377864"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2A127E81"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28BDD1A"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6AADF7CC"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2F0846A5"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8AF33E"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4CA2806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11255C1F"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614BBD2B"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31A50565"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22CCC750"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50716D0"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1C02FFB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3A197E6D" w14:textId="77777777" w:rsidR="00B8567F" w:rsidRDefault="00B8567F">
            <w:pPr>
              <w:spacing w:line="300" w:lineRule="auto"/>
              <w:jc w:val="center"/>
              <w:rPr>
                <w:rFonts w:ascii="Arial" w:eastAsia="仿宋_GB2312" w:hAnsi="Arial" w:cs="Arial"/>
                <w:bCs/>
                <w:sz w:val="18"/>
                <w:szCs w:val="18"/>
              </w:rPr>
            </w:pPr>
          </w:p>
        </w:tc>
      </w:tr>
      <w:tr w:rsidR="00B8567F" w14:paraId="47C0D825" w14:textId="77777777">
        <w:trPr>
          <w:cantSplit/>
          <w:trHeight w:val="3971"/>
          <w:jc w:val="center"/>
        </w:trPr>
        <w:tc>
          <w:tcPr>
            <w:tcW w:w="811" w:type="dxa"/>
            <w:vAlign w:val="center"/>
          </w:tcPr>
          <w:p w14:paraId="3D2E6AAD" w14:textId="771415C0"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孙淑琼</w:t>
            </w:r>
          </w:p>
        </w:tc>
        <w:tc>
          <w:tcPr>
            <w:tcW w:w="471" w:type="dxa"/>
            <w:vAlign w:val="center"/>
          </w:tcPr>
          <w:p w14:paraId="38BF4DC8"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1E17D0D1" w14:textId="6C91F245"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2B2AFA1"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C0874D3"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1B76AB7B"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29D45A8"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56860BCE"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F7FCC81"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4D55592"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7407A4F"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5FA11259"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4149BE84"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451EB428" w14:textId="58B9D5BF"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45F23314" w14:textId="20D03ADA"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779E6A38" w14:textId="4684E3B2"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135DCC06" w14:textId="6918B434"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209.6183</w:t>
            </w:r>
          </w:p>
        </w:tc>
        <w:tc>
          <w:tcPr>
            <w:tcW w:w="620" w:type="dxa"/>
            <w:tcBorders>
              <w:left w:val="single" w:sz="4" w:space="0" w:color="auto"/>
            </w:tcBorders>
            <w:vAlign w:val="center"/>
          </w:tcPr>
          <w:p w14:paraId="1068C864" w14:textId="14B533EB"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5216</w:t>
            </w:r>
          </w:p>
        </w:tc>
        <w:tc>
          <w:tcPr>
            <w:tcW w:w="993" w:type="dxa"/>
            <w:tcBorders>
              <w:left w:val="single" w:sz="4" w:space="0" w:color="auto"/>
            </w:tcBorders>
            <w:vAlign w:val="center"/>
          </w:tcPr>
          <w:p w14:paraId="1EDC5F60" w14:textId="09A7E5BB"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135.4856</w:t>
            </w:r>
          </w:p>
        </w:tc>
        <w:tc>
          <w:tcPr>
            <w:tcW w:w="635" w:type="dxa"/>
            <w:tcBorders>
              <w:left w:val="single" w:sz="4" w:space="0" w:color="auto"/>
            </w:tcBorders>
            <w:vAlign w:val="center"/>
          </w:tcPr>
          <w:p w14:paraId="07439E73" w14:textId="58FC7E39"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2854</w:t>
            </w:r>
          </w:p>
        </w:tc>
        <w:tc>
          <w:tcPr>
            <w:tcW w:w="921" w:type="dxa"/>
            <w:tcBorders>
              <w:left w:val="single" w:sz="4" w:space="0" w:color="auto"/>
            </w:tcBorders>
            <w:vAlign w:val="center"/>
          </w:tcPr>
          <w:p w14:paraId="48225A93" w14:textId="62D710F9"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c>
          <w:tcPr>
            <w:tcW w:w="937" w:type="dxa"/>
            <w:tcBorders>
              <w:left w:val="single" w:sz="4" w:space="0" w:color="auto"/>
            </w:tcBorders>
            <w:vAlign w:val="center"/>
          </w:tcPr>
          <w:p w14:paraId="68F9871A" w14:textId="4443D8B9"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r>
    </w:tbl>
    <w:p w14:paraId="4C30EC44" w14:textId="77777777" w:rsidR="00B8567F" w:rsidRDefault="00000000">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0BE4CAF7" w14:textId="77777777" w:rsidR="00B8567F" w:rsidRDefault="00B8567F">
      <w:pPr>
        <w:spacing w:line="300" w:lineRule="auto"/>
        <w:rPr>
          <w:rFonts w:ascii="Arial" w:eastAsia="仿宋_GB2312" w:hAnsi="Arial" w:cs="Arial"/>
          <w:sz w:val="28"/>
          <w:szCs w:val="28"/>
        </w:rPr>
      </w:pPr>
    </w:p>
    <w:p w14:paraId="634B2C89" w14:textId="77777777" w:rsidR="00B8567F" w:rsidRDefault="00000000">
      <w:pPr>
        <w:spacing w:line="300" w:lineRule="auto"/>
        <w:rPr>
          <w:rFonts w:ascii="Arial" w:eastAsia="仿宋_GB2312" w:hAnsi="Arial" w:cs="Arial"/>
          <w:sz w:val="28"/>
          <w:szCs w:val="28"/>
        </w:rPr>
      </w:pPr>
      <w:r>
        <w:rPr>
          <w:rFonts w:ascii="Arial" w:eastAsia="仿宋_GB2312" w:hAnsi="Arial" w:cs="Arial"/>
          <w:sz w:val="28"/>
          <w:szCs w:val="28"/>
        </w:rPr>
        <w:t>（转下页）</w:t>
      </w:r>
    </w:p>
    <w:p w14:paraId="55F8768F" w14:textId="77777777" w:rsidR="00B8567F" w:rsidRDefault="00B8567F">
      <w:pPr>
        <w:spacing w:line="300" w:lineRule="auto"/>
        <w:ind w:firstLine="561"/>
        <w:rPr>
          <w:rFonts w:ascii="Arial" w:eastAsia="仿宋_GB2312" w:hAnsi="Arial" w:cs="Arial"/>
          <w:sz w:val="28"/>
          <w:szCs w:val="28"/>
        </w:rPr>
        <w:sectPr w:rsidR="00B8567F" w:rsidSect="00791791">
          <w:headerReference w:type="default" r:id="rId35"/>
          <w:footerReference w:type="default" r:id="rId36"/>
          <w:pgSz w:w="16840" w:h="11907" w:orient="landscape"/>
          <w:pgMar w:top="2041" w:right="1134" w:bottom="1134" w:left="1134" w:header="1134" w:footer="907" w:gutter="340"/>
          <w:cols w:space="425"/>
          <w:docGrid w:linePitch="326"/>
        </w:sectPr>
      </w:pPr>
    </w:p>
    <w:p w14:paraId="37E93047" w14:textId="77777777" w:rsidR="00B8567F" w:rsidRDefault="00000000">
      <w:pPr>
        <w:spacing w:line="300" w:lineRule="auto"/>
        <w:outlineLvl w:val="1"/>
        <w:rPr>
          <w:rFonts w:ascii="Arial" w:eastAsia="仿宋_GB2312" w:hAnsi="Arial" w:cs="Arial"/>
          <w:b/>
          <w:sz w:val="28"/>
        </w:rPr>
      </w:pPr>
      <w:bookmarkStart w:id="130" w:name="_Toc524335082"/>
      <w:bookmarkStart w:id="131" w:name="_Toc418750900"/>
      <w:bookmarkStart w:id="132" w:name="_Toc425250322"/>
      <w:bookmarkStart w:id="133" w:name="_Toc515458377"/>
      <w:bookmarkStart w:id="134" w:name="_Toc416783537"/>
      <w:bookmarkStart w:id="135" w:name="_Toc469066320"/>
      <w:bookmarkStart w:id="136" w:name="_Toc69393384"/>
      <w:r>
        <w:rPr>
          <w:rFonts w:ascii="Arial" w:eastAsia="仿宋_GB2312" w:hAnsi="Arial" w:cs="Arial"/>
          <w:b/>
          <w:sz w:val="28"/>
        </w:rPr>
        <w:lastRenderedPageBreak/>
        <w:t>三、估价结果和估价报告的使用</w:t>
      </w:r>
      <w:bookmarkEnd w:id="130"/>
      <w:bookmarkEnd w:id="131"/>
      <w:bookmarkEnd w:id="132"/>
      <w:bookmarkEnd w:id="133"/>
      <w:bookmarkEnd w:id="134"/>
      <w:bookmarkEnd w:id="135"/>
      <w:bookmarkEnd w:id="136"/>
    </w:p>
    <w:p w14:paraId="07EDF5F4" w14:textId="77777777" w:rsidR="00B8567F" w:rsidRDefault="00000000">
      <w:pPr>
        <w:spacing w:line="300" w:lineRule="auto"/>
        <w:ind w:firstLineChars="200" w:firstLine="560"/>
        <w:rPr>
          <w:rFonts w:ascii="Arial" w:eastAsia="仿宋_GB2312" w:hAnsi="Arial" w:cs="Arial"/>
          <w:sz w:val="28"/>
          <w:szCs w:val="28"/>
        </w:rPr>
      </w:pPr>
      <w:bookmarkStart w:id="137" w:name="_Toc425250323"/>
      <w:bookmarkStart w:id="138" w:name="_Toc469066321"/>
      <w:bookmarkStart w:id="139" w:name="_Toc418750901"/>
      <w:bookmarkStart w:id="140" w:name="_Toc416783538"/>
      <w:r>
        <w:rPr>
          <w:rFonts w:ascii="Arial" w:eastAsia="仿宋_GB2312" w:hAnsi="Arial" w:cs="Arial"/>
          <w:sz w:val="28"/>
          <w:szCs w:val="28"/>
        </w:rPr>
        <w:t>（一）估价的前提条件和假设条件</w:t>
      </w:r>
    </w:p>
    <w:p w14:paraId="4F01432B"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14:paraId="7E7AA4EE"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14:paraId="42163645"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14:paraId="692CDFFD"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14:paraId="7999CE77"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14:paraId="1C92981B"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EE1F470"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14:paraId="7D6B421A"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14:paraId="16D3E259"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14:paraId="599F3065"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14:paraId="4B107825" w14:textId="77777777" w:rsidR="00B8567F" w:rsidRDefault="00000000">
      <w:pPr>
        <w:spacing w:line="300" w:lineRule="auto"/>
        <w:ind w:firstLineChars="200" w:firstLine="560"/>
        <w:rPr>
          <w:rStyle w:val="aff3"/>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14:paraId="51DDFB08"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14:paraId="4BF448B5"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hint="eastAsia"/>
          <w:sz w:val="28"/>
          <w:szCs w:val="28"/>
        </w:rPr>
        <w:t>”</w:t>
      </w:r>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14:paraId="759629AF"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14:paraId="1CCA07ED"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14:paraId="0D9ED190"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0DA3936"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ED1936C"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14:paraId="79118905"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14:paraId="30C28F83"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供委托估价方使用，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14:paraId="33085075"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14:paraId="6103775D"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D0702F9"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10A02A4"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281434E8" w14:textId="6D521A44"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本估价报告自报告出具日起计算，从</w:t>
      </w:r>
      <w:r w:rsidR="00D45A3D">
        <w:rPr>
          <w:rFonts w:ascii="Arial" w:eastAsia="仿宋_GB2312" w:hAnsi="Arial" w:cs="Arial" w:hint="eastAsia"/>
          <w:sz w:val="28"/>
          <w:szCs w:val="28"/>
        </w:rPr>
        <w:t>2024</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w:t>
      </w:r>
      <w:r w:rsidR="00D45A3D">
        <w:rPr>
          <w:rFonts w:ascii="Arial" w:eastAsia="仿宋_GB2312" w:hAnsi="Arial" w:cs="Arial" w:hint="eastAsia"/>
          <w:sz w:val="28"/>
          <w:szCs w:val="28"/>
        </w:rPr>
        <w:t>月</w:t>
      </w:r>
      <w:r w:rsidR="00D45A3D">
        <w:rPr>
          <w:rFonts w:ascii="Arial" w:eastAsia="仿宋_GB2312" w:hAnsi="Arial" w:cs="Arial" w:hint="eastAsia"/>
          <w:sz w:val="28"/>
          <w:szCs w:val="28"/>
        </w:rPr>
        <w:t>12</w:t>
      </w:r>
      <w:r w:rsidR="00D45A3D">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w:t>
      </w:r>
      <w:r w:rsidR="00B270CF">
        <w:rPr>
          <w:rFonts w:ascii="Arial" w:eastAsia="仿宋_GB2312" w:hAnsi="Arial" w:cs="Arial"/>
          <w:sz w:val="28"/>
          <w:szCs w:val="28"/>
        </w:rPr>
        <w:t>5</w:t>
      </w:r>
      <w:r>
        <w:rPr>
          <w:rFonts w:ascii="Arial" w:eastAsia="仿宋_GB2312" w:hAnsi="Arial" w:cs="Arial"/>
          <w:sz w:val="28"/>
          <w:szCs w:val="28"/>
        </w:rPr>
        <w:t>年</w:t>
      </w:r>
      <w:r w:rsidR="00B270CF">
        <w:rPr>
          <w:rFonts w:ascii="Arial" w:eastAsia="仿宋_GB2312" w:hAnsi="Arial" w:cs="Arial"/>
          <w:sz w:val="28"/>
          <w:szCs w:val="28"/>
        </w:rPr>
        <w:t>1</w:t>
      </w:r>
      <w:r>
        <w:rPr>
          <w:rFonts w:ascii="Arial" w:eastAsia="仿宋_GB2312" w:hAnsi="Arial" w:cs="Arial"/>
          <w:sz w:val="28"/>
          <w:szCs w:val="28"/>
        </w:rPr>
        <w:t>月</w:t>
      </w:r>
      <w:r w:rsidR="00B270CF">
        <w:rPr>
          <w:rFonts w:ascii="Arial" w:eastAsia="仿宋_GB2312" w:hAnsi="Arial" w:cs="Arial"/>
          <w:sz w:val="28"/>
          <w:szCs w:val="28"/>
        </w:rPr>
        <w:t>11</w:t>
      </w:r>
      <w:r>
        <w:rPr>
          <w:rFonts w:ascii="Arial" w:eastAsia="仿宋_GB2312" w:hAnsi="Arial" w:cs="Arial"/>
          <w:sz w:val="28"/>
          <w:szCs w:val="28"/>
        </w:rPr>
        <w:t>日有效。</w:t>
      </w:r>
    </w:p>
    <w:p w14:paraId="2A3E6E57"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，土地估价报告由北京康正宏基房地产评估有限公司负责解释。</w:t>
      </w:r>
    </w:p>
    <w:p w14:paraId="381BD314"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14:paraId="1E7D6715"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14:paraId="4BE848AD"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14:paraId="2938E998"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14:paraId="398E1740"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师结合执业经验，对上述相关评估资料的真实性、合法性、有效性、适用性进行了尽职核实、专业判断。委托估价方对所提供资料的真实性负责，估价机构对所收集资料的真实性、准确性负责。</w:t>
      </w:r>
    </w:p>
    <w:p w14:paraId="1B1EC74C"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14:paraId="06D0684F" w14:textId="58103AC2"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631DE71"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2BE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8F2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0C4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CD6F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F984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1876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497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34C46"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50FA0934"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F53B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AA817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CB9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2CC7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A2FE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C2F0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5A47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11D26F07"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862218"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FE96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EAFD1F"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D7824"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6A37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8FFE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DB68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43F433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01577C"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345B4DE3"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915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9381CB"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70208"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5AE5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EB92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F87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CB5CB4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543C7F8"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4E1198CB"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7BA4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432F0E"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1B6E"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21A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5E39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86B6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66DF31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3137F8F"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5751751A"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F89B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F36037"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EE7EF"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A06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79E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B7C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302A4D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77B7C03"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59B8C9E5"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6439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7C80"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1E87"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0DB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E0151"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534E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54E8"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38D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9E473E5" w14:textId="46005E43"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C3ED5B6" w14:textId="77777777" w:rsidR="00B8567F" w:rsidRDefault="00000000">
      <w:pPr>
        <w:spacing w:line="300" w:lineRule="auto"/>
        <w:ind w:firstLineChars="200" w:firstLine="560"/>
        <w:rPr>
          <w:rFonts w:ascii="Arial" w:eastAsia="仿宋_GB2312" w:hAnsi="Arial" w:cs="Arial"/>
          <w:sz w:val="28"/>
          <w:szCs w:val="28"/>
        </w:rPr>
      </w:pPr>
      <w:bookmarkStart w:id="141" w:name="_Hlk79697750"/>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63F0227C"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14:paraId="0E67C91D" w14:textId="77777777" w:rsidR="00B8567F" w:rsidRDefault="00000000">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用途的土地还原利率原则上按同期中国人民银行公布的一年期贷款利率分别上浮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，现行一年期贷款利率（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14:paraId="3E9B1DC0" w14:textId="77777777" w:rsidR="00B8567F" w:rsidRDefault="00000000">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）本估价报告中数据全部采用电算化连续计算得出，由于在报告中计算的数据均按四舍五入保留四位小数或取整，故可能出现个别等式左右不完</w:t>
      </w:r>
      <w:r>
        <w:rPr>
          <w:rFonts w:ascii="Arial" w:eastAsia="仿宋_GB2312" w:hAnsi="Arial" w:cs="Arial"/>
          <w:sz w:val="28"/>
        </w:rPr>
        <w:lastRenderedPageBreak/>
        <w:t>全相等的情况，但不影响计算结果及最终评估结论的准确性。</w:t>
      </w:r>
    </w:p>
    <w:bookmarkEnd w:id="141"/>
    <w:p w14:paraId="5FD11BC6" w14:textId="77777777" w:rsidR="00B8567F" w:rsidRDefault="00000000">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742370A4" w14:textId="72C8C7C0" w:rsidR="00B8567F" w:rsidRDefault="00000000">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p>
    <w:p w14:paraId="0EA52B22" w14:textId="77777777" w:rsidR="00B8567F" w:rsidRDefault="00000000">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14:paraId="71746C06" w14:textId="16FBDFD8" w:rsidR="00B8567F" w:rsidRDefault="00000000">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sidR="00D45A3D" w:rsidRPr="005256AC">
        <w:rPr>
          <w:rFonts w:ascii="Arial" w:eastAsia="仿宋_GB2312" w:hAnsi="Arial" w:cs="Arial"/>
          <w:sz w:val="28"/>
          <w:highlight w:val="yellow"/>
        </w:rPr>
        <w:t>2024</w:t>
      </w:r>
      <w:r w:rsidR="00D45A3D" w:rsidRPr="005256AC">
        <w:rPr>
          <w:rFonts w:ascii="Arial" w:eastAsia="仿宋_GB2312" w:hAnsi="Arial" w:cs="Arial"/>
          <w:sz w:val="28"/>
          <w:highlight w:val="yellow"/>
        </w:rPr>
        <w:t>年</w:t>
      </w:r>
      <w:r w:rsidR="00D45A3D" w:rsidRPr="005256AC">
        <w:rPr>
          <w:rFonts w:ascii="Arial" w:eastAsia="仿宋_GB2312" w:hAnsi="Arial" w:cs="Arial"/>
          <w:sz w:val="28"/>
          <w:highlight w:val="yellow"/>
        </w:rPr>
        <w:t>1</w:t>
      </w:r>
      <w:r w:rsidR="00101BCC">
        <w:rPr>
          <w:rFonts w:ascii="Arial" w:eastAsia="仿宋_GB2312" w:hAnsi="Arial" w:cs="Arial"/>
          <w:sz w:val="28"/>
          <w:highlight w:val="yellow"/>
        </w:rPr>
        <w:t>2</w:t>
      </w:r>
      <w:r w:rsidR="00D45A3D" w:rsidRPr="005256AC">
        <w:rPr>
          <w:rFonts w:ascii="Arial" w:eastAsia="仿宋_GB2312" w:hAnsi="Arial" w:cs="Arial"/>
          <w:sz w:val="28"/>
          <w:highlight w:val="yellow"/>
        </w:rPr>
        <w:t>月</w:t>
      </w:r>
      <w:r w:rsidR="00101BCC">
        <w:rPr>
          <w:rFonts w:ascii="Arial" w:eastAsia="仿宋_GB2312" w:hAnsi="Arial" w:cs="Arial" w:hint="eastAsia"/>
          <w:sz w:val="28"/>
          <w:highlight w:val="yellow"/>
        </w:rPr>
        <w:t>2</w:t>
      </w:r>
      <w:r w:rsidR="00D45A3D" w:rsidRPr="005256AC">
        <w:rPr>
          <w:rFonts w:ascii="Arial" w:eastAsia="仿宋_GB2312" w:hAnsi="Arial" w:cs="Arial"/>
          <w:sz w:val="28"/>
          <w:highlight w:val="yellow"/>
        </w:rPr>
        <w:t>9</w:t>
      </w:r>
      <w:r w:rsidR="00D45A3D" w:rsidRPr="005256AC">
        <w:rPr>
          <w:rFonts w:ascii="Arial" w:eastAsia="仿宋_GB2312" w:hAnsi="Arial" w:cs="Arial"/>
          <w:sz w:val="28"/>
          <w:highlight w:val="yellow"/>
        </w:rPr>
        <w:t>日</w:t>
      </w:r>
      <w:r>
        <w:rPr>
          <w:rFonts w:ascii="Arial" w:eastAsia="仿宋_GB2312" w:hAnsi="Arial" w:cs="Arial"/>
          <w:sz w:val="28"/>
        </w:rPr>
        <w:t>正式委托进行评估，确定估价期日为</w:t>
      </w:r>
      <w:r w:rsidR="00D45A3D">
        <w:rPr>
          <w:rFonts w:ascii="Arial" w:eastAsia="仿宋_GB2312" w:hAnsi="Arial" w:cs="Arial" w:hint="eastAsia"/>
          <w:sz w:val="28"/>
        </w:rPr>
        <w:t>2023</w:t>
      </w:r>
      <w:r w:rsidR="00D45A3D">
        <w:rPr>
          <w:rFonts w:ascii="Arial" w:eastAsia="仿宋_GB2312" w:hAnsi="Arial" w:cs="Arial" w:hint="eastAsia"/>
          <w:sz w:val="28"/>
        </w:rPr>
        <w:t>年</w:t>
      </w:r>
      <w:r w:rsidR="00D45A3D">
        <w:rPr>
          <w:rFonts w:ascii="Arial" w:eastAsia="仿宋_GB2312" w:hAnsi="Arial" w:cs="Arial" w:hint="eastAsia"/>
          <w:sz w:val="28"/>
        </w:rPr>
        <w:t>12</w:t>
      </w:r>
      <w:r w:rsidR="00D45A3D">
        <w:rPr>
          <w:rFonts w:ascii="Arial" w:eastAsia="仿宋_GB2312" w:hAnsi="Arial" w:cs="Arial" w:hint="eastAsia"/>
          <w:sz w:val="28"/>
        </w:rPr>
        <w:t>月</w:t>
      </w:r>
      <w:r w:rsidR="00D45A3D">
        <w:rPr>
          <w:rFonts w:ascii="Arial" w:eastAsia="仿宋_GB2312" w:hAnsi="Arial" w:cs="Arial" w:hint="eastAsia"/>
          <w:sz w:val="28"/>
        </w:rPr>
        <w:t>29</w:t>
      </w:r>
      <w:r w:rsidR="00D45A3D">
        <w:rPr>
          <w:rFonts w:ascii="Arial" w:eastAsia="仿宋_GB2312" w:hAnsi="Arial" w:cs="Arial" w:hint="eastAsia"/>
          <w:sz w:val="28"/>
        </w:rPr>
        <w:t>日</w:t>
      </w:r>
      <w:r>
        <w:rPr>
          <w:rFonts w:ascii="Arial" w:eastAsia="仿宋_GB2312" w:hAnsi="Arial" w:cs="Arial"/>
          <w:sz w:val="28"/>
        </w:rPr>
        <w:t>。评估专业人员于</w:t>
      </w:r>
      <w:r w:rsidR="00D45A3D">
        <w:rPr>
          <w:rFonts w:ascii="Arial" w:eastAsia="仿宋_GB2312" w:hAnsi="Arial" w:cs="Arial"/>
          <w:sz w:val="28"/>
        </w:rPr>
        <w:t>202</w:t>
      </w:r>
      <w:r w:rsidR="005256AC">
        <w:rPr>
          <w:rFonts w:ascii="Arial" w:eastAsia="仿宋_GB2312" w:hAnsi="Arial" w:cs="Arial"/>
          <w:sz w:val="28"/>
        </w:rPr>
        <w:t>4</w:t>
      </w:r>
      <w:r w:rsidR="00D45A3D">
        <w:rPr>
          <w:rFonts w:ascii="Arial" w:eastAsia="仿宋_GB2312" w:hAnsi="Arial" w:cs="Arial"/>
          <w:sz w:val="28"/>
        </w:rPr>
        <w:t>年</w:t>
      </w:r>
      <w:r w:rsidR="005256AC">
        <w:rPr>
          <w:rFonts w:ascii="Arial" w:eastAsia="仿宋_GB2312" w:hAnsi="Arial" w:cs="Arial"/>
          <w:sz w:val="28"/>
        </w:rPr>
        <w:t>1</w:t>
      </w:r>
      <w:r w:rsidR="00D45A3D">
        <w:rPr>
          <w:rFonts w:ascii="Arial" w:eastAsia="仿宋_GB2312" w:hAnsi="Arial" w:cs="Arial"/>
          <w:sz w:val="28"/>
        </w:rPr>
        <w:t>月</w:t>
      </w:r>
      <w:r w:rsidR="00D45A3D">
        <w:rPr>
          <w:rFonts w:ascii="Arial" w:eastAsia="仿宋_GB2312" w:hAnsi="Arial" w:cs="Arial"/>
          <w:sz w:val="28"/>
        </w:rPr>
        <w:t>9</w:t>
      </w:r>
      <w:r w:rsidR="00D45A3D">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1A61169F" w14:textId="77777777" w:rsidR="00B8567F" w:rsidRDefault="00000000">
      <w:pPr>
        <w:snapToGrid w:val="0"/>
        <w:spacing w:line="300" w:lineRule="auto"/>
        <w:ind w:firstLineChars="200" w:firstLine="560"/>
        <w:jc w:val="both"/>
        <w:textAlignment w:val="bottom"/>
        <w:rPr>
          <w:rFonts w:ascii="Arial" w:eastAsia="仿宋_GB2312" w:hAnsi="Arial" w:cs="Arial"/>
          <w:sz w:val="28"/>
        </w:rPr>
        <w:sectPr w:rsidR="00B8567F" w:rsidSect="00791791">
          <w:footerReference w:type="default" r:id="rId37"/>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_GB2312" w:hAnsi="Arial" w:cs="Arial"/>
          <w:sz w:val="28"/>
        </w:rPr>
        <w:t>的要求，故报告格式和具体表述在《城镇土地估价规程》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19AD8FBB" w14:textId="77777777" w:rsidR="00B8567F" w:rsidRDefault="00000000">
      <w:pPr>
        <w:spacing w:line="300" w:lineRule="auto"/>
        <w:jc w:val="center"/>
        <w:outlineLvl w:val="0"/>
        <w:rPr>
          <w:rFonts w:ascii="Arial" w:eastAsia="仿宋_GB2312" w:hAnsi="Arial" w:cs="Arial"/>
          <w:sz w:val="28"/>
        </w:rPr>
      </w:pPr>
      <w:bookmarkStart w:id="142" w:name="_Toc524335083"/>
      <w:bookmarkStart w:id="143" w:name="_Toc69393385"/>
      <w:bookmarkStart w:id="144" w:name="_Toc515458378"/>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37"/>
      <w:bookmarkEnd w:id="138"/>
      <w:bookmarkEnd w:id="139"/>
      <w:bookmarkEnd w:id="140"/>
      <w:bookmarkEnd w:id="142"/>
      <w:bookmarkEnd w:id="143"/>
      <w:bookmarkEnd w:id="144"/>
    </w:p>
    <w:p w14:paraId="326FB4BA"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02751B77"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61AB5A2D"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05AF682A" w14:textId="15DA33B8"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353BC862"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Pr="005256AC">
        <w:rPr>
          <w:rFonts w:ascii="Arial" w:eastAsia="仿宋_GB2312" w:hAnsi="Arial" w:cs="Arial" w:hint="eastAsia"/>
          <w:sz w:val="28"/>
          <w:szCs w:val="28"/>
          <w:highlight w:val="yellow"/>
        </w:rPr>
        <w:t>《北京市房屋土地登记表》</w:t>
      </w:r>
      <w:r w:rsidRPr="005256AC">
        <w:rPr>
          <w:rFonts w:ascii="Arial" w:eastAsia="仿宋_GB2312" w:hAnsi="Arial" w:cs="Arial" w:hint="eastAsia"/>
          <w:sz w:val="28"/>
          <w:szCs w:val="28"/>
          <w:highlight w:val="yellow"/>
        </w:rPr>
        <w:t>[</w:t>
      </w:r>
      <w:r w:rsidRPr="005256AC">
        <w:rPr>
          <w:rFonts w:ascii="Arial" w:eastAsia="仿宋_GB2312" w:hAnsi="Arial" w:cs="Arial" w:hint="eastAsia"/>
          <w:sz w:val="28"/>
          <w:szCs w:val="28"/>
          <w:highlight w:val="yellow"/>
        </w:rPr>
        <w:t>宗地号：</w:t>
      </w:r>
      <w:r w:rsidRPr="005256AC">
        <w:rPr>
          <w:rFonts w:ascii="Arial" w:eastAsia="仿宋_GB2312" w:hAnsi="Arial" w:cs="Arial" w:hint="eastAsia"/>
          <w:sz w:val="28"/>
          <w:szCs w:val="28"/>
          <w:highlight w:val="yellow"/>
        </w:rPr>
        <w:t>110228002001GB00135]</w:t>
      </w:r>
      <w:r w:rsidRPr="005256AC">
        <w:rPr>
          <w:rFonts w:ascii="Arial" w:eastAsia="仿宋_GB2312" w:hAnsi="Arial" w:cs="Arial" w:hint="eastAsia"/>
          <w:sz w:val="28"/>
          <w:szCs w:val="28"/>
          <w:highlight w:val="yellow"/>
        </w:rPr>
        <w:t>及</w:t>
      </w:r>
      <w:r w:rsidRPr="005256AC">
        <w:rPr>
          <w:rFonts w:ascii="Arial" w:eastAsia="仿宋_GB2312" w:hAnsi="Arial" w:cs="Arial" w:hint="eastAsia"/>
          <w:sz w:val="28"/>
          <w:highlight w:val="yellow"/>
        </w:rPr>
        <w:t>其附件</w:t>
      </w:r>
      <w:r w:rsidRPr="005256AC">
        <w:rPr>
          <w:rFonts w:ascii="Arial" w:eastAsia="仿宋_GB2312" w:hAnsi="Arial" w:cs="Arial"/>
          <w:sz w:val="28"/>
          <w:highlight w:val="yellow"/>
        </w:rPr>
        <w:t>复印件</w:t>
      </w:r>
      <w:r>
        <w:rPr>
          <w:rFonts w:ascii="Arial" w:eastAsia="仿宋_GB2312" w:hAnsi="Arial" w:cs="Arial"/>
          <w:sz w:val="28"/>
        </w:rPr>
        <w:t xml:space="preserve"> </w:t>
      </w:r>
    </w:p>
    <w:p w14:paraId="33994C07" w14:textId="10898B33" w:rsidR="005256AC" w:rsidRDefault="005256A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hint="eastAsia"/>
          <w:sz w:val="28"/>
        </w:rPr>
        <w:t>《房屋登记表》复印件</w:t>
      </w:r>
    </w:p>
    <w:p w14:paraId="5183291F" w14:textId="32353D83" w:rsidR="00B8567F" w:rsidRDefault="005256AC">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sz w:val="28"/>
        </w:rPr>
        <w:t>估价机构《营业执照（副本）》复印件</w:t>
      </w:r>
    </w:p>
    <w:p w14:paraId="2FCD7C14" w14:textId="0338D633" w:rsidR="00B8567F" w:rsidRDefault="005256AC">
      <w:pPr>
        <w:spacing w:line="30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sz w:val="28"/>
        </w:rPr>
        <w:t>估价机构评估资质复印件</w:t>
      </w:r>
    </w:p>
    <w:p w14:paraId="791DE1BB" w14:textId="1E839183" w:rsidR="00B8567F" w:rsidRDefault="005256AC">
      <w:pPr>
        <w:spacing w:line="300" w:lineRule="auto"/>
        <w:ind w:firstLineChars="200" w:firstLine="560"/>
        <w:jc w:val="both"/>
        <w:rPr>
          <w:rFonts w:ascii="Arial" w:hAnsi="Arial" w:cs="Arial"/>
        </w:rPr>
      </w:pPr>
      <w:r>
        <w:rPr>
          <w:rFonts w:ascii="Arial" w:eastAsia="楷体_GB2312" w:hAnsi="Arial" w:cs="Arial"/>
          <w:sz w:val="28"/>
        </w:rPr>
        <w:t>9.</w:t>
      </w:r>
      <w:r>
        <w:rPr>
          <w:rFonts w:ascii="Arial" w:eastAsia="仿宋_GB2312" w:hAnsi="Arial" w:cs="Arial"/>
          <w:sz w:val="28"/>
        </w:rPr>
        <w:t>评估专业人员资质证书复印件</w:t>
      </w:r>
    </w:p>
    <w:p w14:paraId="0A69B44E" w14:textId="77777777" w:rsidR="00B8567F" w:rsidRDefault="00B8567F">
      <w:pPr>
        <w:spacing w:line="300" w:lineRule="auto"/>
        <w:ind w:firstLineChars="200" w:firstLine="480"/>
        <w:jc w:val="both"/>
        <w:rPr>
          <w:rFonts w:ascii="Arial" w:hAnsi="Arial" w:cs="Arial"/>
        </w:rPr>
      </w:pPr>
    </w:p>
    <w:p w14:paraId="1436C112" w14:textId="77777777" w:rsidR="00B8567F" w:rsidRDefault="00B8567F">
      <w:pPr>
        <w:spacing w:line="300" w:lineRule="auto"/>
        <w:rPr>
          <w:rFonts w:ascii="Arial" w:hAnsi="Arial" w:cs="Arial"/>
        </w:rPr>
      </w:pPr>
    </w:p>
    <w:p w14:paraId="139993E0" w14:textId="77777777" w:rsidR="00B8567F" w:rsidRDefault="00B8567F">
      <w:pPr>
        <w:spacing w:line="300" w:lineRule="auto"/>
        <w:jc w:val="center"/>
        <w:rPr>
          <w:rFonts w:ascii="Arial" w:hAnsi="Arial" w:cs="Arial"/>
          <w:b/>
          <w:sz w:val="44"/>
        </w:rPr>
        <w:sectPr w:rsidR="00B8567F" w:rsidSect="00791791">
          <w:footerReference w:type="default" r:id="rId38"/>
          <w:pgSz w:w="11907" w:h="16840"/>
          <w:pgMar w:top="1843" w:right="1134" w:bottom="1134" w:left="1134" w:header="1134" w:footer="907" w:gutter="340"/>
          <w:cols w:space="720"/>
          <w:docGrid w:linePitch="326"/>
        </w:sectPr>
      </w:pPr>
      <w:bookmarkStart w:id="145" w:name="_Toc416783635"/>
      <w:bookmarkStart w:id="146" w:name="_Toc418750902"/>
      <w:bookmarkStart w:id="147" w:name="_Toc416783539"/>
    </w:p>
    <w:p w14:paraId="05CAC508" w14:textId="77777777" w:rsidR="00B8567F" w:rsidRDefault="00B8567F">
      <w:pPr>
        <w:spacing w:line="300" w:lineRule="auto"/>
        <w:jc w:val="center"/>
        <w:rPr>
          <w:rFonts w:ascii="Arial" w:hAnsi="Arial" w:cs="Arial"/>
          <w:b/>
          <w:sz w:val="44"/>
        </w:rPr>
      </w:pPr>
    </w:p>
    <w:p w14:paraId="4EF5706A" w14:textId="77777777" w:rsidR="00B8567F" w:rsidRDefault="00B8567F">
      <w:pPr>
        <w:spacing w:line="300" w:lineRule="auto"/>
        <w:jc w:val="center"/>
        <w:rPr>
          <w:rFonts w:ascii="Arial" w:hAnsi="Arial" w:cs="Arial"/>
          <w:b/>
          <w:sz w:val="44"/>
        </w:rPr>
      </w:pPr>
    </w:p>
    <w:p w14:paraId="38E6684D" w14:textId="77777777" w:rsidR="00B8567F" w:rsidRDefault="00000000">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45"/>
      <w:bookmarkEnd w:id="146"/>
      <w:bookmarkEnd w:id="147"/>
    </w:p>
    <w:p w14:paraId="7A3C2AFC" w14:textId="77777777" w:rsidR="00B8567F" w:rsidRDefault="00B8567F">
      <w:pPr>
        <w:spacing w:line="300" w:lineRule="auto"/>
        <w:jc w:val="center"/>
        <w:rPr>
          <w:rFonts w:ascii="Arial" w:eastAsia="楷体_GB2312" w:hAnsi="Arial" w:cs="Arial"/>
          <w:bCs/>
          <w:sz w:val="32"/>
        </w:rPr>
      </w:pPr>
    </w:p>
    <w:p w14:paraId="7149FDA7" w14:textId="77777777" w:rsidR="00B8567F" w:rsidRDefault="00B8567F">
      <w:pPr>
        <w:spacing w:line="300" w:lineRule="auto"/>
        <w:jc w:val="center"/>
        <w:rPr>
          <w:rFonts w:ascii="Arial" w:eastAsia="楷体_GB2312" w:hAnsi="Arial" w:cs="Arial"/>
          <w:bCs/>
          <w:sz w:val="32"/>
        </w:rPr>
      </w:pPr>
    </w:p>
    <w:p w14:paraId="3E94F677" w14:textId="77777777" w:rsidR="00B8567F" w:rsidRDefault="00B8567F">
      <w:pPr>
        <w:spacing w:line="300" w:lineRule="auto"/>
        <w:jc w:val="center"/>
        <w:rPr>
          <w:rFonts w:ascii="Arial" w:eastAsia="楷体_GB2312" w:hAnsi="Arial" w:cs="Arial"/>
          <w:bCs/>
          <w:sz w:val="32"/>
        </w:rPr>
      </w:pPr>
    </w:p>
    <w:p w14:paraId="73C00460" w14:textId="7BCD04C4" w:rsidR="00B8567F" w:rsidRDefault="00000000">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2874CC37" w14:textId="77777777" w:rsidR="00B8567F"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Default="00000000">
      <w:pPr>
        <w:spacing w:line="300" w:lineRule="auto"/>
        <w:rPr>
          <w:rFonts w:ascii="Arial" w:eastAsia="楷体_GB2312" w:hAnsi="Arial" w:cs="Arial"/>
          <w:b/>
          <w:bCs/>
          <w:sz w:val="32"/>
        </w:rPr>
      </w:pPr>
      <w:r>
        <w:rPr>
          <w:rFonts w:ascii="Arial" w:eastAsia="楷体_GB2312" w:hAnsi="Arial" w:cs="Arial"/>
          <w:b/>
          <w:sz w:val="32"/>
        </w:rPr>
        <w:t>受托估价单位：北京康正宏基房地产评估有限公司</w:t>
      </w:r>
    </w:p>
    <w:p w14:paraId="426AF52C" w14:textId="77777777" w:rsidR="00B8567F" w:rsidRDefault="00B8567F">
      <w:pPr>
        <w:spacing w:line="300" w:lineRule="auto"/>
        <w:ind w:right="-327"/>
        <w:rPr>
          <w:rFonts w:ascii="Arial" w:eastAsia="楷体_GB2312" w:hAnsi="Arial" w:cs="Arial"/>
          <w:b/>
          <w:bCs/>
          <w:sz w:val="32"/>
        </w:rPr>
      </w:pPr>
      <w:bookmarkStart w:id="148" w:name="_Toc416783636"/>
      <w:bookmarkStart w:id="149" w:name="_Toc416783540"/>
    </w:p>
    <w:p w14:paraId="1C4C7560" w14:textId="49D92D57" w:rsidR="00B8567F" w:rsidRDefault="00000000">
      <w:pPr>
        <w:spacing w:line="300" w:lineRule="auto"/>
        <w:ind w:left="2891" w:right="-327" w:hangingChars="900" w:hanging="2891"/>
        <w:rPr>
          <w:rFonts w:ascii="Arial" w:eastAsia="楷体_GB2312" w:hAnsi="Arial" w:cs="Arial"/>
          <w:b/>
          <w:sz w:val="32"/>
        </w:rPr>
      </w:pPr>
      <w:bookmarkStart w:id="150" w:name="_Toc418750903"/>
      <w:bookmarkEnd w:id="148"/>
      <w:bookmarkEnd w:id="149"/>
      <w:r>
        <w:rPr>
          <w:rFonts w:ascii="Arial" w:eastAsia="楷体_GB2312" w:hAnsi="Arial" w:cs="Arial"/>
          <w:b/>
          <w:sz w:val="32"/>
        </w:rPr>
        <w:t>土地估价报告编号：</w:t>
      </w:r>
      <w:bookmarkStart w:id="151" w:name="_Toc416783541"/>
      <w:bookmarkStart w:id="152" w:name="_Toc416783637"/>
      <w:bookmarkEnd w:id="150"/>
      <w:r>
        <w:rPr>
          <w:rFonts w:ascii="Arial" w:eastAsia="楷体_GB2312" w:hAnsi="Arial" w:cs="Arial" w:hint="eastAsia"/>
          <w:b/>
          <w:sz w:val="32"/>
        </w:rPr>
        <w:t>北京康正</w:t>
      </w:r>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D45A3D">
        <w:rPr>
          <w:rFonts w:ascii="Arial" w:eastAsia="楷体_GB2312" w:hAnsi="Arial" w:cs="Arial" w:hint="eastAsia"/>
          <w:b/>
          <w:sz w:val="32"/>
        </w:rPr>
        <w:t>2024-1-0023-F01TDCR6</w:t>
      </w:r>
    </w:p>
    <w:p w14:paraId="3C3F95ED" w14:textId="77777777" w:rsidR="00B8567F" w:rsidRDefault="00B8567F">
      <w:pPr>
        <w:spacing w:line="300" w:lineRule="auto"/>
        <w:ind w:right="-327"/>
        <w:rPr>
          <w:rFonts w:ascii="Arial" w:eastAsia="楷体_GB2312" w:hAnsi="Arial" w:cs="Arial"/>
          <w:b/>
          <w:bCs/>
          <w:spacing w:val="-10"/>
          <w:sz w:val="32"/>
        </w:rPr>
      </w:pPr>
    </w:p>
    <w:p w14:paraId="6E678BD2" w14:textId="35B2A954" w:rsidR="00B8567F" w:rsidRDefault="00000000">
      <w:pPr>
        <w:spacing w:line="300" w:lineRule="auto"/>
        <w:ind w:left="3314" w:right="-207" w:hangingChars="1100" w:hanging="3314"/>
        <w:rPr>
          <w:rFonts w:ascii="Arial" w:eastAsia="楷体_GB2312" w:hAnsi="Arial" w:cs="Arial"/>
          <w:b/>
          <w:sz w:val="32"/>
        </w:rPr>
      </w:pPr>
      <w:bookmarkStart w:id="153" w:name="_Toc418750904"/>
      <w:r>
        <w:rPr>
          <w:rFonts w:ascii="Arial" w:eastAsia="楷体_GB2312" w:hAnsi="Arial" w:cs="Arial"/>
          <w:b/>
          <w:bCs/>
          <w:spacing w:val="-10"/>
          <w:sz w:val="32"/>
        </w:rPr>
        <w:t>土地估价技术报告编号：</w:t>
      </w:r>
      <w:bookmarkEnd w:id="151"/>
      <w:bookmarkEnd w:id="152"/>
      <w:bookmarkEnd w:id="153"/>
      <w:r>
        <w:rPr>
          <w:rFonts w:ascii="Arial" w:eastAsia="楷体_GB2312" w:hAnsi="Arial" w:cs="Arial" w:hint="eastAsia"/>
          <w:b/>
          <w:sz w:val="32"/>
        </w:rPr>
        <w:t>北京康正</w:t>
      </w:r>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D45A3D">
        <w:rPr>
          <w:rFonts w:ascii="Arial" w:eastAsia="楷体_GB2312" w:hAnsi="Arial" w:cs="Arial" w:hint="eastAsia"/>
          <w:b/>
          <w:sz w:val="32"/>
        </w:rPr>
        <w:t>2024-1-0023-F01TDCR6</w:t>
      </w:r>
    </w:p>
    <w:p w14:paraId="156BF89E" w14:textId="77777777" w:rsidR="00B8567F" w:rsidRDefault="00B8567F">
      <w:pPr>
        <w:spacing w:line="300" w:lineRule="auto"/>
        <w:ind w:right="-207"/>
        <w:rPr>
          <w:rFonts w:ascii="Arial" w:eastAsia="楷体_GB2312" w:hAnsi="Arial" w:cs="Arial"/>
          <w:b/>
          <w:sz w:val="32"/>
        </w:rPr>
      </w:pPr>
    </w:p>
    <w:p w14:paraId="6A2D8CA7" w14:textId="1EBF8178" w:rsidR="00B8567F" w:rsidRDefault="00000000">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sidR="00D45A3D">
        <w:rPr>
          <w:rFonts w:ascii="Arial" w:eastAsia="楷体_GB2312" w:hAnsi="Arial" w:cs="Arial" w:hint="eastAsia"/>
          <w:b/>
          <w:sz w:val="32"/>
        </w:rPr>
        <w:t>2024</w:t>
      </w:r>
      <w:r w:rsidR="00D45A3D">
        <w:rPr>
          <w:rFonts w:ascii="Arial" w:eastAsia="楷体_GB2312" w:hAnsi="Arial" w:cs="Arial" w:hint="eastAsia"/>
          <w:b/>
          <w:sz w:val="32"/>
        </w:rPr>
        <w:t>年</w:t>
      </w:r>
      <w:r w:rsidR="00D45A3D">
        <w:rPr>
          <w:rFonts w:ascii="Arial" w:eastAsia="楷体_GB2312" w:hAnsi="Arial" w:cs="Arial" w:hint="eastAsia"/>
          <w:b/>
          <w:sz w:val="32"/>
        </w:rPr>
        <w:t>1</w:t>
      </w:r>
      <w:r w:rsidR="00D45A3D">
        <w:rPr>
          <w:rFonts w:ascii="Arial" w:eastAsia="楷体_GB2312" w:hAnsi="Arial" w:cs="Arial" w:hint="eastAsia"/>
          <w:b/>
          <w:sz w:val="32"/>
        </w:rPr>
        <w:t>月</w:t>
      </w:r>
      <w:r w:rsidR="00D45A3D">
        <w:rPr>
          <w:rFonts w:ascii="Arial" w:eastAsia="楷体_GB2312" w:hAnsi="Arial" w:cs="Arial" w:hint="eastAsia"/>
          <w:b/>
          <w:sz w:val="32"/>
        </w:rPr>
        <w:t>12</w:t>
      </w:r>
      <w:r w:rsidR="00D45A3D">
        <w:rPr>
          <w:rFonts w:ascii="Arial" w:eastAsia="楷体_GB2312" w:hAnsi="Arial" w:cs="Arial" w:hint="eastAsia"/>
          <w:b/>
          <w:sz w:val="32"/>
        </w:rPr>
        <w:t>日</w:t>
      </w:r>
    </w:p>
    <w:p w14:paraId="7079D8E7" w14:textId="77777777" w:rsidR="00B8567F" w:rsidRDefault="00B8567F">
      <w:pPr>
        <w:spacing w:line="300" w:lineRule="auto"/>
        <w:rPr>
          <w:rFonts w:ascii="Arial" w:eastAsia="楷体_GB2312" w:hAnsi="Arial" w:cs="Arial"/>
          <w:b/>
          <w:bCs/>
          <w:sz w:val="32"/>
        </w:rPr>
      </w:pPr>
    </w:p>
    <w:p w14:paraId="0D8307E3" w14:textId="77777777" w:rsidR="00B8567F" w:rsidRDefault="00000000">
      <w:pPr>
        <w:spacing w:line="300" w:lineRule="auto"/>
        <w:rPr>
          <w:rFonts w:ascii="Arial" w:eastAsia="楷体_GB2312" w:hAnsi="Arial" w:cs="Arial"/>
          <w:b/>
          <w:bCs/>
          <w:sz w:val="32"/>
        </w:rPr>
      </w:pPr>
      <w:r>
        <w:rPr>
          <w:rFonts w:ascii="Arial" w:eastAsia="楷体_GB2312" w:hAnsi="Arial" w:cs="Arial"/>
          <w:b/>
          <w:bCs/>
          <w:sz w:val="32"/>
        </w:rPr>
        <w:t>关键词：北京市、</w:t>
      </w:r>
      <w:r>
        <w:rPr>
          <w:rFonts w:ascii="Arial" w:eastAsia="楷体_GB2312" w:hAnsi="Arial" w:cs="Arial" w:hint="eastAsia"/>
          <w:b/>
          <w:bCs/>
          <w:sz w:val="32"/>
        </w:rPr>
        <w:t>密云</w:t>
      </w:r>
      <w:r>
        <w:rPr>
          <w:rFonts w:ascii="Arial" w:eastAsia="楷体_GB2312" w:hAnsi="Arial" w:cs="Arial"/>
          <w:b/>
          <w:bCs/>
          <w:sz w:val="32"/>
        </w:rPr>
        <w:t>区</w:t>
      </w:r>
    </w:p>
    <w:p w14:paraId="76D24D94" w14:textId="77777777" w:rsidR="00B8567F" w:rsidRDefault="00000000">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r>
        <w:rPr>
          <w:rFonts w:ascii="Arial" w:eastAsia="楷体_GB2312" w:hAnsi="Arial" w:cs="Arial" w:hint="eastAsia"/>
          <w:b/>
          <w:bCs/>
          <w:sz w:val="32"/>
        </w:rPr>
        <w:t>、划拨</w:t>
      </w:r>
    </w:p>
    <w:p w14:paraId="7CF716DB" w14:textId="77777777" w:rsidR="00B8567F" w:rsidRDefault="00000000">
      <w:pPr>
        <w:spacing w:line="300" w:lineRule="auto"/>
        <w:ind w:firstLineChars="400" w:firstLine="1285"/>
        <w:rPr>
          <w:rFonts w:ascii="Arial" w:eastAsia="楷体_GB2312" w:hAnsi="Arial" w:cs="Arial"/>
          <w:b/>
          <w:bCs/>
          <w:sz w:val="32"/>
        </w:rPr>
      </w:pPr>
      <w:r>
        <w:rPr>
          <w:rFonts w:ascii="Arial" w:eastAsia="楷体_GB2312" w:hAnsi="Arial" w:cs="Arial"/>
          <w:b/>
          <w:bCs/>
          <w:sz w:val="32"/>
        </w:rPr>
        <w:t>北京康正宏基房地产评估有限公司</w:t>
      </w:r>
    </w:p>
    <w:p w14:paraId="2E34C592" w14:textId="5F96C627" w:rsidR="00B8567F" w:rsidRDefault="00000000">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5256AC">
        <w:rPr>
          <w:rFonts w:ascii="Arial" w:eastAsia="楷体_GB2312" w:hAnsi="Arial" w:cs="Arial" w:hint="eastAsia"/>
          <w:b/>
          <w:bCs/>
          <w:sz w:val="32"/>
        </w:rPr>
        <w:t>四</w:t>
      </w:r>
      <w:r>
        <w:rPr>
          <w:rFonts w:ascii="Arial" w:eastAsia="楷体_GB2312" w:hAnsi="Arial" w:cs="Arial"/>
          <w:b/>
          <w:bCs/>
          <w:sz w:val="32"/>
        </w:rPr>
        <w:t>年</w:t>
      </w:r>
    </w:p>
    <w:p w14:paraId="398C4F2D" w14:textId="77777777" w:rsidR="00B8567F" w:rsidRDefault="00000000">
      <w:pPr>
        <w:tabs>
          <w:tab w:val="center" w:pos="4649"/>
        </w:tabs>
        <w:spacing w:line="300" w:lineRule="auto"/>
        <w:rPr>
          <w:rFonts w:ascii="Arial" w:eastAsia="楷体" w:hAnsi="Arial" w:cs="Arial"/>
          <w:bCs/>
          <w:sz w:val="32"/>
        </w:rPr>
        <w:sectPr w:rsidR="00B8567F" w:rsidSect="00791791">
          <w:footerReference w:type="default" r:id="rId39"/>
          <w:pgSz w:w="11907" w:h="16840"/>
          <w:pgMar w:top="1843" w:right="1134" w:bottom="1134" w:left="1134" w:header="1134" w:footer="907" w:gutter="340"/>
          <w:pgNumType w:start="1"/>
          <w:cols w:space="720"/>
          <w:docGrid w:linePitch="326"/>
        </w:sectPr>
      </w:pPr>
      <w:r>
        <w:rPr>
          <w:rFonts w:ascii="Arial" w:eastAsia="楷体" w:hAnsi="Arial" w:cs="Arial"/>
          <w:bCs/>
          <w:sz w:val="32"/>
        </w:rPr>
        <w:tab/>
      </w:r>
    </w:p>
    <w:p w14:paraId="56C642B8" w14:textId="77777777" w:rsidR="00B8567F" w:rsidRDefault="00000000">
      <w:pPr>
        <w:pStyle w:val="TOC1"/>
        <w:spacing w:line="300" w:lineRule="auto"/>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14:paraId="0EFA70BA" w14:textId="30B87BAA" w:rsidR="00B8567F" w:rsidRDefault="00000000">
      <w:pPr>
        <w:pStyle w:val="TOC1"/>
        <w:spacing w:line="300" w:lineRule="auto"/>
        <w:rPr>
          <w:rFonts w:ascii="Arial" w:eastAsiaTheme="minorEastAsia" w:cs="Arial"/>
          <w:noProof/>
          <w:kern w:val="2"/>
          <w:sz w:val="21"/>
          <w:szCs w:val="22"/>
        </w:rPr>
      </w:pPr>
      <w:hyperlink w:anchor="_Toc524335084" w:history="1">
        <w:r>
          <w:rPr>
            <w:rStyle w:val="aff2"/>
            <w:rFonts w:ascii="Arial" w:cs="Arial"/>
            <w:b/>
            <w:noProof/>
            <w:color w:val="auto"/>
          </w:rPr>
          <w:t>第一部分</w:t>
        </w:r>
        <w:r>
          <w:rPr>
            <w:rStyle w:val="aff2"/>
            <w:rFonts w:ascii="Arial" w:cs="Arial"/>
            <w:b/>
            <w:noProof/>
            <w:color w:val="auto"/>
          </w:rPr>
          <w:t xml:space="preserve">  </w:t>
        </w:r>
        <w:r>
          <w:rPr>
            <w:rStyle w:val="aff2"/>
            <w:rFonts w:ascii="Arial" w:cs="Arial"/>
            <w:b/>
            <w:noProof/>
            <w:color w:val="auto"/>
          </w:rPr>
          <w:t>总</w:t>
        </w:r>
        <w:r>
          <w:rPr>
            <w:rStyle w:val="aff2"/>
            <w:rFonts w:ascii="Arial" w:cs="Arial"/>
            <w:b/>
            <w:noProof/>
            <w:color w:val="auto"/>
          </w:rPr>
          <w:t xml:space="preserve">  </w:t>
        </w:r>
        <w:r>
          <w:rPr>
            <w:rStyle w:val="aff2"/>
            <w:rFonts w:ascii="Arial" w:cs="Arial"/>
            <w:b/>
            <w:noProof/>
            <w:color w:val="auto"/>
          </w:rPr>
          <w:t>述</w:t>
        </w:r>
        <w:r>
          <w:rPr>
            <w:rFonts w:ascii="Arial" w:cs="Arial"/>
            <w:noProof/>
          </w:rPr>
          <w:tab/>
        </w:r>
        <w:r>
          <w:rPr>
            <w:rFonts w:ascii="Arial" w:cs="Arial"/>
            <w:noProof/>
          </w:rPr>
          <w:fldChar w:fldCharType="begin"/>
        </w:r>
        <w:r>
          <w:rPr>
            <w:rFonts w:ascii="Arial" w:cs="Arial"/>
            <w:noProof/>
          </w:rPr>
          <w:instrText xml:space="preserve"> PAGEREF _Toc524335084 \h </w:instrText>
        </w:r>
        <w:r>
          <w:rPr>
            <w:rFonts w:ascii="Arial" w:cs="Arial"/>
            <w:noProof/>
          </w:rPr>
        </w:r>
        <w:r>
          <w:rPr>
            <w:rFonts w:ascii="Arial" w:cs="Arial"/>
            <w:noProof/>
          </w:rPr>
          <w:fldChar w:fldCharType="separate"/>
        </w:r>
        <w:r w:rsidR="00101BCC">
          <w:rPr>
            <w:rFonts w:ascii="Arial" w:cs="Arial"/>
            <w:noProof/>
          </w:rPr>
          <w:t>1</w:t>
        </w:r>
        <w:r>
          <w:rPr>
            <w:rFonts w:ascii="Arial" w:cs="Arial"/>
            <w:noProof/>
          </w:rPr>
          <w:fldChar w:fldCharType="end"/>
        </w:r>
      </w:hyperlink>
    </w:p>
    <w:p w14:paraId="38C347EB" w14:textId="199C9E58" w:rsidR="00B8567F" w:rsidRDefault="00000000">
      <w:pPr>
        <w:pStyle w:val="TOC2"/>
        <w:spacing w:line="300" w:lineRule="auto"/>
        <w:rPr>
          <w:rFonts w:ascii="Arial" w:eastAsiaTheme="minorEastAsia" w:hAnsi="Arial" w:cs="Arial"/>
          <w:noProof/>
          <w:kern w:val="2"/>
          <w:sz w:val="21"/>
          <w:szCs w:val="22"/>
        </w:rPr>
      </w:pPr>
      <w:hyperlink w:anchor="_Toc524335085" w:history="1">
        <w:r>
          <w:rPr>
            <w:rStyle w:val="aff2"/>
            <w:rFonts w:ascii="Arial" w:eastAsia="仿宋_GB2312" w:hAnsi="Arial" w:cs="Arial"/>
            <w:b/>
            <w:noProof/>
            <w:color w:val="auto"/>
          </w:rPr>
          <w:t>一、估价项目名称</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_Toc524335085 \h </w:instrText>
        </w:r>
        <w:r>
          <w:rPr>
            <w:rFonts w:ascii="Arial" w:hAnsi="Arial" w:cs="Arial"/>
            <w:noProof/>
          </w:rPr>
        </w:r>
        <w:r>
          <w:rPr>
            <w:rFonts w:ascii="Arial" w:hAnsi="Arial" w:cs="Arial"/>
            <w:noProof/>
          </w:rPr>
          <w:fldChar w:fldCharType="separate"/>
        </w:r>
        <w:r w:rsidR="00101BCC">
          <w:rPr>
            <w:rFonts w:ascii="Arial" w:hAnsi="Arial" w:cs="Arial"/>
            <w:noProof/>
          </w:rPr>
          <w:t>1</w:t>
        </w:r>
        <w:r>
          <w:rPr>
            <w:rFonts w:ascii="Arial" w:hAnsi="Arial" w:cs="Arial"/>
            <w:noProof/>
          </w:rPr>
          <w:fldChar w:fldCharType="end"/>
        </w:r>
      </w:hyperlink>
    </w:p>
    <w:p w14:paraId="36AACCA0" w14:textId="67447048" w:rsidR="00B8567F" w:rsidRDefault="00000000">
      <w:pPr>
        <w:pStyle w:val="TOC2"/>
        <w:spacing w:line="300" w:lineRule="auto"/>
        <w:rPr>
          <w:rFonts w:ascii="Arial" w:eastAsiaTheme="minorEastAsia" w:hAnsi="Arial" w:cs="Arial"/>
          <w:noProof/>
          <w:kern w:val="2"/>
          <w:sz w:val="21"/>
          <w:szCs w:val="22"/>
        </w:rPr>
      </w:pPr>
      <w:hyperlink w:anchor="_Toc524335086" w:history="1">
        <w:r>
          <w:rPr>
            <w:rStyle w:val="aff2"/>
            <w:rFonts w:ascii="Arial" w:eastAsia="仿宋_GB2312" w:hAnsi="Arial" w:cs="Arial"/>
            <w:b/>
            <w:noProof/>
            <w:color w:val="auto"/>
          </w:rPr>
          <w:t>二、委托估价方</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_Toc524335086 \h </w:instrText>
        </w:r>
        <w:r>
          <w:rPr>
            <w:rFonts w:ascii="Arial" w:hAnsi="Arial" w:cs="Arial"/>
            <w:noProof/>
          </w:rPr>
        </w:r>
        <w:r>
          <w:rPr>
            <w:rFonts w:ascii="Arial" w:hAnsi="Arial" w:cs="Arial"/>
            <w:noProof/>
          </w:rPr>
          <w:fldChar w:fldCharType="separate"/>
        </w:r>
        <w:r w:rsidR="00101BCC">
          <w:rPr>
            <w:rFonts w:ascii="Arial" w:hAnsi="Arial" w:cs="Arial"/>
            <w:noProof/>
          </w:rPr>
          <w:t>1</w:t>
        </w:r>
        <w:r>
          <w:rPr>
            <w:rFonts w:ascii="Arial" w:hAnsi="Arial" w:cs="Arial"/>
            <w:noProof/>
          </w:rPr>
          <w:fldChar w:fldCharType="end"/>
        </w:r>
      </w:hyperlink>
    </w:p>
    <w:p w14:paraId="5178F030" w14:textId="7AE041C1" w:rsidR="00B8567F" w:rsidRDefault="00000000">
      <w:pPr>
        <w:pStyle w:val="TOC2"/>
        <w:spacing w:line="300" w:lineRule="auto"/>
        <w:rPr>
          <w:rFonts w:ascii="Arial" w:eastAsiaTheme="minorEastAsia" w:hAnsi="Arial" w:cs="Arial"/>
          <w:noProof/>
          <w:kern w:val="2"/>
          <w:sz w:val="21"/>
          <w:szCs w:val="22"/>
        </w:rPr>
      </w:pPr>
      <w:hyperlink w:anchor="_Toc524335087" w:history="1">
        <w:r>
          <w:rPr>
            <w:rStyle w:val="aff2"/>
            <w:rFonts w:ascii="Arial" w:eastAsia="仿宋_GB2312" w:hAnsi="Arial" w:cs="Arial"/>
            <w:b/>
            <w:noProof/>
            <w:color w:val="auto"/>
          </w:rPr>
          <w:t>三、受托估价方</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_Toc524335087 \h </w:instrText>
        </w:r>
        <w:r>
          <w:rPr>
            <w:rFonts w:ascii="Arial" w:hAnsi="Arial" w:cs="Arial"/>
            <w:noProof/>
          </w:rPr>
        </w:r>
        <w:r>
          <w:rPr>
            <w:rFonts w:ascii="Arial" w:hAnsi="Arial" w:cs="Arial"/>
            <w:noProof/>
          </w:rPr>
          <w:fldChar w:fldCharType="separate"/>
        </w:r>
        <w:r w:rsidR="00101BCC">
          <w:rPr>
            <w:rFonts w:ascii="Arial" w:hAnsi="Arial" w:cs="Arial"/>
            <w:noProof/>
          </w:rPr>
          <w:t>1</w:t>
        </w:r>
        <w:r>
          <w:rPr>
            <w:rFonts w:ascii="Arial" w:hAnsi="Arial" w:cs="Arial"/>
            <w:noProof/>
          </w:rPr>
          <w:fldChar w:fldCharType="end"/>
        </w:r>
      </w:hyperlink>
    </w:p>
    <w:p w14:paraId="27A34804" w14:textId="4089AC38" w:rsidR="00B8567F" w:rsidRDefault="00000000">
      <w:pPr>
        <w:pStyle w:val="TOC2"/>
        <w:spacing w:line="300" w:lineRule="auto"/>
        <w:rPr>
          <w:rFonts w:ascii="Arial" w:eastAsiaTheme="minorEastAsia" w:hAnsi="Arial" w:cs="Arial"/>
          <w:noProof/>
          <w:kern w:val="2"/>
          <w:sz w:val="21"/>
          <w:szCs w:val="22"/>
        </w:rPr>
      </w:pPr>
      <w:hyperlink w:anchor="_Toc524335088" w:history="1">
        <w:r>
          <w:rPr>
            <w:rStyle w:val="aff2"/>
            <w:rFonts w:ascii="Arial" w:eastAsia="仿宋_GB2312" w:hAnsi="Arial" w:cs="Arial"/>
            <w:b/>
            <w:noProof/>
            <w:color w:val="auto"/>
          </w:rPr>
          <w:t>四、估价目的</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_Toc524335088 \h </w:instrText>
        </w:r>
        <w:r>
          <w:rPr>
            <w:rFonts w:ascii="Arial" w:hAnsi="Arial" w:cs="Arial"/>
            <w:noProof/>
          </w:rPr>
        </w:r>
        <w:r>
          <w:rPr>
            <w:rFonts w:ascii="Arial" w:hAnsi="Arial" w:cs="Arial"/>
            <w:noProof/>
          </w:rPr>
          <w:fldChar w:fldCharType="separate"/>
        </w:r>
        <w:r w:rsidR="00101BCC">
          <w:rPr>
            <w:rFonts w:ascii="Arial" w:hAnsi="Arial" w:cs="Arial"/>
            <w:noProof/>
          </w:rPr>
          <w:t>1</w:t>
        </w:r>
        <w:r>
          <w:rPr>
            <w:rFonts w:ascii="Arial" w:hAnsi="Arial" w:cs="Arial"/>
            <w:noProof/>
          </w:rPr>
          <w:fldChar w:fldCharType="end"/>
        </w:r>
      </w:hyperlink>
    </w:p>
    <w:p w14:paraId="3E0E8E7B" w14:textId="0552A63A" w:rsidR="00B8567F" w:rsidRDefault="00000000">
      <w:pPr>
        <w:pStyle w:val="TOC2"/>
        <w:spacing w:line="300" w:lineRule="auto"/>
        <w:rPr>
          <w:rFonts w:ascii="Arial" w:eastAsiaTheme="minorEastAsia" w:hAnsi="Arial" w:cs="Arial"/>
          <w:noProof/>
          <w:kern w:val="2"/>
          <w:sz w:val="21"/>
          <w:szCs w:val="22"/>
        </w:rPr>
      </w:pPr>
      <w:hyperlink w:anchor="_Toc524335089" w:history="1">
        <w:r>
          <w:rPr>
            <w:rStyle w:val="aff2"/>
            <w:rFonts w:ascii="Arial" w:eastAsia="仿宋_GB2312" w:hAnsi="Arial" w:cs="Arial"/>
            <w:b/>
            <w:noProof/>
            <w:color w:val="auto"/>
          </w:rPr>
          <w:t>五、估价依据</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_Toc524335089 \h </w:instrText>
        </w:r>
        <w:r>
          <w:rPr>
            <w:rFonts w:ascii="Arial" w:hAnsi="Arial" w:cs="Arial"/>
            <w:noProof/>
          </w:rPr>
        </w:r>
        <w:r>
          <w:rPr>
            <w:rFonts w:ascii="Arial" w:hAnsi="Arial" w:cs="Arial"/>
            <w:noProof/>
          </w:rPr>
          <w:fldChar w:fldCharType="separate"/>
        </w:r>
        <w:r w:rsidR="00101BCC">
          <w:rPr>
            <w:rFonts w:ascii="Arial" w:hAnsi="Arial" w:cs="Arial"/>
            <w:noProof/>
          </w:rPr>
          <w:t>2</w:t>
        </w:r>
        <w:r>
          <w:rPr>
            <w:rFonts w:ascii="Arial" w:hAnsi="Arial" w:cs="Arial"/>
            <w:noProof/>
          </w:rPr>
          <w:fldChar w:fldCharType="end"/>
        </w:r>
      </w:hyperlink>
    </w:p>
    <w:p w14:paraId="4F7CD408" w14:textId="1C174419" w:rsidR="00B8567F" w:rsidRDefault="00000000">
      <w:pPr>
        <w:pStyle w:val="TOC2"/>
        <w:spacing w:line="300" w:lineRule="auto"/>
        <w:rPr>
          <w:rFonts w:ascii="Arial" w:eastAsiaTheme="minorEastAsia" w:hAnsi="Arial" w:cs="Arial"/>
          <w:noProof/>
          <w:kern w:val="2"/>
          <w:sz w:val="21"/>
          <w:szCs w:val="22"/>
        </w:rPr>
      </w:pPr>
      <w:hyperlink w:anchor="_Toc524335090" w:history="1">
        <w:r>
          <w:rPr>
            <w:rStyle w:val="aff2"/>
            <w:rFonts w:ascii="Arial" w:eastAsia="仿宋_GB2312" w:hAnsi="Arial" w:cs="Arial"/>
            <w:b/>
            <w:noProof/>
            <w:color w:val="auto"/>
          </w:rPr>
          <w:t>六、估价期日</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_Toc524335090 \h </w:instrText>
        </w:r>
        <w:r>
          <w:rPr>
            <w:rFonts w:ascii="Arial" w:hAnsi="Arial" w:cs="Arial"/>
            <w:noProof/>
          </w:rPr>
        </w:r>
        <w:r>
          <w:rPr>
            <w:rFonts w:ascii="Arial" w:hAnsi="Arial" w:cs="Arial"/>
            <w:noProof/>
          </w:rPr>
          <w:fldChar w:fldCharType="separate"/>
        </w:r>
        <w:r w:rsidR="00101BCC">
          <w:rPr>
            <w:rFonts w:ascii="Arial" w:hAnsi="Arial" w:cs="Arial"/>
            <w:noProof/>
          </w:rPr>
          <w:t>6</w:t>
        </w:r>
        <w:r>
          <w:rPr>
            <w:rFonts w:ascii="Arial" w:hAnsi="Arial" w:cs="Arial"/>
            <w:noProof/>
          </w:rPr>
          <w:fldChar w:fldCharType="end"/>
        </w:r>
      </w:hyperlink>
    </w:p>
    <w:p w14:paraId="02DF1E76" w14:textId="2B50346F" w:rsidR="00B8567F" w:rsidRDefault="00000000">
      <w:pPr>
        <w:pStyle w:val="TOC2"/>
        <w:spacing w:line="300" w:lineRule="auto"/>
        <w:rPr>
          <w:rFonts w:ascii="Arial" w:eastAsiaTheme="minorEastAsia" w:hAnsi="Arial" w:cs="Arial"/>
          <w:noProof/>
          <w:kern w:val="2"/>
          <w:sz w:val="21"/>
          <w:szCs w:val="22"/>
        </w:rPr>
      </w:pPr>
      <w:hyperlink w:anchor="_Toc524335091" w:history="1">
        <w:r>
          <w:rPr>
            <w:rStyle w:val="aff2"/>
            <w:rFonts w:ascii="Arial" w:eastAsia="仿宋_GB2312" w:hAnsi="Arial" w:cs="Arial"/>
            <w:b/>
            <w:bCs/>
            <w:noProof/>
            <w:color w:val="auto"/>
          </w:rPr>
          <w:t>七、估价日期</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_Toc524335091 \h </w:instrText>
        </w:r>
        <w:r>
          <w:rPr>
            <w:rFonts w:ascii="Arial" w:hAnsi="Arial" w:cs="Arial"/>
            <w:noProof/>
          </w:rPr>
        </w:r>
        <w:r>
          <w:rPr>
            <w:rFonts w:ascii="Arial" w:hAnsi="Arial" w:cs="Arial"/>
            <w:noProof/>
          </w:rPr>
          <w:fldChar w:fldCharType="separate"/>
        </w:r>
        <w:r w:rsidR="00101BCC">
          <w:rPr>
            <w:rFonts w:ascii="Arial" w:hAnsi="Arial" w:cs="Arial"/>
            <w:noProof/>
          </w:rPr>
          <w:t>6</w:t>
        </w:r>
        <w:r>
          <w:rPr>
            <w:rFonts w:ascii="Arial" w:hAnsi="Arial" w:cs="Arial"/>
            <w:noProof/>
          </w:rPr>
          <w:fldChar w:fldCharType="end"/>
        </w:r>
      </w:hyperlink>
    </w:p>
    <w:p w14:paraId="44A04964" w14:textId="17D231FD" w:rsidR="00B8567F" w:rsidRDefault="00000000">
      <w:pPr>
        <w:pStyle w:val="TOC2"/>
        <w:spacing w:line="300" w:lineRule="auto"/>
        <w:rPr>
          <w:rFonts w:ascii="Arial" w:eastAsiaTheme="minorEastAsia" w:hAnsi="Arial" w:cs="Arial"/>
          <w:noProof/>
          <w:kern w:val="2"/>
          <w:sz w:val="21"/>
          <w:szCs w:val="22"/>
        </w:rPr>
      </w:pPr>
      <w:hyperlink w:anchor="_Toc524335092" w:history="1">
        <w:r>
          <w:rPr>
            <w:rStyle w:val="aff2"/>
            <w:rFonts w:ascii="Arial" w:eastAsia="仿宋_GB2312" w:hAnsi="Arial" w:cs="Arial"/>
            <w:b/>
            <w:bCs/>
            <w:noProof/>
            <w:color w:val="auto"/>
          </w:rPr>
          <w:t>八、地价定义</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_Toc524335092 \h </w:instrText>
        </w:r>
        <w:r>
          <w:rPr>
            <w:rFonts w:ascii="Arial" w:hAnsi="Arial" w:cs="Arial"/>
            <w:noProof/>
          </w:rPr>
        </w:r>
        <w:r>
          <w:rPr>
            <w:rFonts w:ascii="Arial" w:hAnsi="Arial" w:cs="Arial"/>
            <w:noProof/>
          </w:rPr>
          <w:fldChar w:fldCharType="separate"/>
        </w:r>
        <w:r w:rsidR="00101BCC">
          <w:rPr>
            <w:rFonts w:ascii="Arial" w:hAnsi="Arial" w:cs="Arial"/>
            <w:noProof/>
          </w:rPr>
          <w:t>6</w:t>
        </w:r>
        <w:r>
          <w:rPr>
            <w:rFonts w:ascii="Arial" w:hAnsi="Arial" w:cs="Arial"/>
            <w:noProof/>
          </w:rPr>
          <w:fldChar w:fldCharType="end"/>
        </w:r>
      </w:hyperlink>
    </w:p>
    <w:p w14:paraId="542C67D5" w14:textId="33ADC339" w:rsidR="00B8567F" w:rsidRDefault="00000000">
      <w:pPr>
        <w:pStyle w:val="TOC2"/>
        <w:spacing w:line="300" w:lineRule="auto"/>
        <w:rPr>
          <w:rFonts w:ascii="Arial" w:eastAsiaTheme="minorEastAsia" w:hAnsi="Arial" w:cs="Arial"/>
          <w:noProof/>
          <w:kern w:val="2"/>
          <w:sz w:val="21"/>
          <w:szCs w:val="22"/>
        </w:rPr>
      </w:pPr>
      <w:hyperlink w:anchor="_Toc524335093" w:history="1">
        <w:r>
          <w:rPr>
            <w:rStyle w:val="aff2"/>
            <w:rFonts w:ascii="Arial" w:eastAsia="仿宋_GB2312" w:hAnsi="Arial" w:cs="Arial"/>
            <w:b/>
            <w:noProof/>
            <w:color w:val="auto"/>
          </w:rPr>
          <w:t>九、估价结果</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_Toc524335093 \h </w:instrText>
        </w:r>
        <w:r>
          <w:rPr>
            <w:rFonts w:ascii="Arial" w:hAnsi="Arial" w:cs="Arial"/>
            <w:noProof/>
          </w:rPr>
        </w:r>
        <w:r>
          <w:rPr>
            <w:rFonts w:ascii="Arial" w:hAnsi="Arial" w:cs="Arial"/>
            <w:noProof/>
          </w:rPr>
          <w:fldChar w:fldCharType="separate"/>
        </w:r>
        <w:r w:rsidR="00101BCC">
          <w:rPr>
            <w:rFonts w:ascii="Arial" w:hAnsi="Arial" w:cs="Arial"/>
            <w:noProof/>
          </w:rPr>
          <w:t>11</w:t>
        </w:r>
        <w:r>
          <w:rPr>
            <w:rFonts w:ascii="Arial" w:hAnsi="Arial" w:cs="Arial"/>
            <w:noProof/>
          </w:rPr>
          <w:fldChar w:fldCharType="end"/>
        </w:r>
      </w:hyperlink>
    </w:p>
    <w:p w14:paraId="46983371" w14:textId="5852E34A" w:rsidR="00B8567F" w:rsidRDefault="00000000">
      <w:pPr>
        <w:pStyle w:val="TOC2"/>
        <w:spacing w:line="300" w:lineRule="auto"/>
        <w:rPr>
          <w:rFonts w:ascii="Arial" w:eastAsiaTheme="minorEastAsia" w:hAnsi="Arial" w:cs="Arial"/>
          <w:noProof/>
          <w:kern w:val="2"/>
          <w:sz w:val="21"/>
          <w:szCs w:val="22"/>
        </w:rPr>
      </w:pPr>
      <w:hyperlink w:anchor="_Toc524335095" w:history="1">
        <w:r>
          <w:rPr>
            <w:rStyle w:val="aff2"/>
            <w:rFonts w:ascii="Arial" w:eastAsia="仿宋_GB2312" w:hAnsi="Arial" w:cs="Arial"/>
            <w:b/>
            <w:noProof/>
            <w:color w:val="auto"/>
          </w:rPr>
          <w:t>十、需要特殊说明的事项</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_Toc524335095 \h </w:instrText>
        </w:r>
        <w:r>
          <w:rPr>
            <w:rFonts w:ascii="Arial" w:hAnsi="Arial" w:cs="Arial"/>
            <w:noProof/>
          </w:rPr>
        </w:r>
        <w:r>
          <w:rPr>
            <w:rFonts w:ascii="Arial" w:hAnsi="Arial" w:cs="Arial"/>
            <w:noProof/>
          </w:rPr>
          <w:fldChar w:fldCharType="separate"/>
        </w:r>
        <w:r w:rsidR="00101BCC">
          <w:rPr>
            <w:rFonts w:ascii="Arial" w:hAnsi="Arial" w:cs="Arial"/>
            <w:noProof/>
          </w:rPr>
          <w:t>15</w:t>
        </w:r>
        <w:r>
          <w:rPr>
            <w:rFonts w:ascii="Arial" w:hAnsi="Arial" w:cs="Arial"/>
            <w:noProof/>
          </w:rPr>
          <w:fldChar w:fldCharType="end"/>
        </w:r>
      </w:hyperlink>
    </w:p>
    <w:p w14:paraId="57FA4074" w14:textId="2E18059B" w:rsidR="00B8567F" w:rsidRDefault="00000000">
      <w:pPr>
        <w:pStyle w:val="TOC2"/>
        <w:spacing w:line="300" w:lineRule="auto"/>
        <w:rPr>
          <w:rFonts w:ascii="Arial" w:eastAsiaTheme="minorEastAsia" w:hAnsi="Arial" w:cs="Arial"/>
          <w:noProof/>
          <w:kern w:val="2"/>
          <w:sz w:val="21"/>
          <w:szCs w:val="22"/>
        </w:rPr>
      </w:pPr>
      <w:hyperlink w:anchor="_Toc524335096" w:history="1">
        <w:r>
          <w:rPr>
            <w:rStyle w:val="aff2"/>
            <w:rFonts w:ascii="Arial" w:eastAsia="仿宋_GB2312" w:hAnsi="Arial" w:cs="Arial"/>
            <w:b/>
            <w:noProof/>
            <w:color w:val="auto"/>
          </w:rPr>
          <w:t>十一、评估专业人员签字</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_Toc524335096 \h </w:instrText>
        </w:r>
        <w:r>
          <w:rPr>
            <w:rFonts w:ascii="Arial" w:hAnsi="Arial" w:cs="Arial"/>
            <w:noProof/>
          </w:rPr>
        </w:r>
        <w:r>
          <w:rPr>
            <w:rFonts w:ascii="Arial" w:hAnsi="Arial" w:cs="Arial"/>
            <w:noProof/>
          </w:rPr>
          <w:fldChar w:fldCharType="separate"/>
        </w:r>
        <w:r w:rsidR="00101BCC">
          <w:rPr>
            <w:rFonts w:ascii="Arial" w:hAnsi="Arial" w:cs="Arial"/>
            <w:noProof/>
          </w:rPr>
          <w:t>19</w:t>
        </w:r>
        <w:r>
          <w:rPr>
            <w:rFonts w:ascii="Arial" w:hAnsi="Arial" w:cs="Arial"/>
            <w:noProof/>
          </w:rPr>
          <w:fldChar w:fldCharType="end"/>
        </w:r>
      </w:hyperlink>
    </w:p>
    <w:p w14:paraId="36878A24" w14:textId="058FD055" w:rsidR="00B8567F" w:rsidRDefault="00000000">
      <w:pPr>
        <w:pStyle w:val="TOC2"/>
        <w:spacing w:line="300" w:lineRule="auto"/>
        <w:rPr>
          <w:rFonts w:ascii="Arial" w:eastAsiaTheme="minorEastAsia" w:hAnsi="Arial" w:cs="Arial"/>
          <w:noProof/>
          <w:kern w:val="2"/>
          <w:sz w:val="21"/>
          <w:szCs w:val="22"/>
        </w:rPr>
      </w:pPr>
      <w:hyperlink w:anchor="_Toc524335097" w:history="1">
        <w:r>
          <w:rPr>
            <w:rStyle w:val="aff2"/>
            <w:rFonts w:ascii="Arial" w:eastAsia="仿宋_GB2312" w:hAnsi="Arial" w:cs="Arial"/>
            <w:b/>
            <w:noProof/>
            <w:color w:val="auto"/>
          </w:rPr>
          <w:t>十二、土地估价机构</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_Toc524335097 \h </w:instrText>
        </w:r>
        <w:r>
          <w:rPr>
            <w:rFonts w:ascii="Arial" w:hAnsi="Arial" w:cs="Arial"/>
            <w:noProof/>
          </w:rPr>
        </w:r>
        <w:r>
          <w:rPr>
            <w:rFonts w:ascii="Arial" w:hAnsi="Arial" w:cs="Arial"/>
            <w:noProof/>
          </w:rPr>
          <w:fldChar w:fldCharType="separate"/>
        </w:r>
        <w:r w:rsidR="00101BCC">
          <w:rPr>
            <w:rFonts w:ascii="Arial" w:hAnsi="Arial" w:cs="Arial"/>
            <w:noProof/>
          </w:rPr>
          <w:t>19</w:t>
        </w:r>
        <w:r>
          <w:rPr>
            <w:rFonts w:ascii="Arial" w:hAnsi="Arial" w:cs="Arial"/>
            <w:noProof/>
          </w:rPr>
          <w:fldChar w:fldCharType="end"/>
        </w:r>
      </w:hyperlink>
    </w:p>
    <w:p w14:paraId="08CB656B" w14:textId="65B62AD5" w:rsidR="00B8567F" w:rsidRDefault="00000000">
      <w:pPr>
        <w:pStyle w:val="TOC1"/>
        <w:spacing w:line="300" w:lineRule="auto"/>
        <w:rPr>
          <w:rFonts w:ascii="Arial" w:eastAsiaTheme="minorEastAsia" w:cs="Arial"/>
          <w:noProof/>
          <w:kern w:val="2"/>
          <w:sz w:val="21"/>
          <w:szCs w:val="22"/>
        </w:rPr>
      </w:pPr>
      <w:hyperlink w:anchor="_Toc524335098" w:history="1">
        <w:r>
          <w:rPr>
            <w:rStyle w:val="aff2"/>
            <w:rFonts w:ascii="Arial" w:cs="Arial"/>
            <w:b/>
            <w:noProof/>
            <w:color w:val="auto"/>
          </w:rPr>
          <w:t>第二部分</w:t>
        </w:r>
        <w:r>
          <w:rPr>
            <w:rStyle w:val="aff2"/>
            <w:rFonts w:ascii="Arial" w:cs="Arial"/>
            <w:b/>
            <w:noProof/>
            <w:color w:val="auto"/>
          </w:rPr>
          <w:t xml:space="preserve">  </w:t>
        </w:r>
        <w:r>
          <w:rPr>
            <w:rStyle w:val="aff2"/>
            <w:rFonts w:ascii="Arial" w:cs="Arial"/>
            <w:b/>
            <w:noProof/>
            <w:color w:val="auto"/>
          </w:rPr>
          <w:t>估价对象描述及土地价格影响因素分析</w:t>
        </w:r>
        <w:r>
          <w:rPr>
            <w:rFonts w:ascii="Arial" w:cs="Arial"/>
            <w:noProof/>
          </w:rPr>
          <w:tab/>
        </w:r>
        <w:r>
          <w:rPr>
            <w:rFonts w:ascii="Arial" w:cs="Arial"/>
            <w:noProof/>
          </w:rPr>
          <w:fldChar w:fldCharType="begin"/>
        </w:r>
        <w:r>
          <w:rPr>
            <w:rFonts w:ascii="Arial" w:cs="Arial"/>
            <w:noProof/>
          </w:rPr>
          <w:instrText xml:space="preserve"> PAGEREF _Toc524335098 \h </w:instrText>
        </w:r>
        <w:r>
          <w:rPr>
            <w:rFonts w:ascii="Arial" w:cs="Arial"/>
            <w:noProof/>
          </w:rPr>
        </w:r>
        <w:r>
          <w:rPr>
            <w:rFonts w:ascii="Arial" w:cs="Arial"/>
            <w:noProof/>
          </w:rPr>
          <w:fldChar w:fldCharType="separate"/>
        </w:r>
        <w:r w:rsidR="00101BCC">
          <w:rPr>
            <w:rFonts w:ascii="Arial" w:cs="Arial"/>
            <w:noProof/>
          </w:rPr>
          <w:t>20</w:t>
        </w:r>
        <w:r>
          <w:rPr>
            <w:rFonts w:ascii="Arial" w:cs="Arial"/>
            <w:noProof/>
          </w:rPr>
          <w:fldChar w:fldCharType="end"/>
        </w:r>
      </w:hyperlink>
    </w:p>
    <w:p w14:paraId="7DFE6148" w14:textId="617F5AEB" w:rsidR="00B8567F" w:rsidRDefault="00000000">
      <w:pPr>
        <w:pStyle w:val="TOC2"/>
        <w:spacing w:line="300" w:lineRule="auto"/>
        <w:rPr>
          <w:rFonts w:ascii="Arial" w:eastAsiaTheme="minorEastAsia" w:hAnsi="Arial" w:cs="Arial"/>
          <w:noProof/>
          <w:kern w:val="2"/>
          <w:sz w:val="21"/>
          <w:szCs w:val="22"/>
        </w:rPr>
      </w:pPr>
      <w:hyperlink w:anchor="_Toc524335099" w:history="1">
        <w:r>
          <w:rPr>
            <w:rStyle w:val="aff2"/>
            <w:rFonts w:ascii="Arial" w:eastAsia="仿宋_GB2312" w:hAnsi="Arial" w:cs="Arial"/>
            <w:b/>
            <w:noProof/>
            <w:color w:val="auto"/>
          </w:rPr>
          <w:t>一、估价对象描述</w:t>
        </w:r>
        <w:r>
          <w:rPr>
            <w:rFonts w:ascii="Arial" w:hAnsi="Arial" w:cs="Arial"/>
            <w:noProof/>
          </w:rPr>
          <w:tab/>
        </w:r>
        <w:r>
          <w:rPr>
            <w:rFonts w:ascii="Arial" w:hAnsi="Arial" w:cs="Arial"/>
            <w:noProof/>
          </w:rPr>
          <w:fldChar w:fldCharType="begin"/>
        </w:r>
        <w:r>
          <w:rPr>
            <w:rFonts w:ascii="Arial" w:hAnsi="Arial" w:cs="Arial"/>
            <w:noProof/>
          </w:rPr>
          <w:instrText xml:space="preserve"> PAGEREF _Toc524335099 \h </w:instrText>
        </w:r>
        <w:r>
          <w:rPr>
            <w:rFonts w:ascii="Arial" w:hAnsi="Arial" w:cs="Arial"/>
            <w:noProof/>
          </w:rPr>
        </w:r>
        <w:r>
          <w:rPr>
            <w:rFonts w:ascii="Arial" w:hAnsi="Arial" w:cs="Arial"/>
            <w:noProof/>
          </w:rPr>
          <w:fldChar w:fldCharType="separate"/>
        </w:r>
        <w:r w:rsidR="00101BCC">
          <w:rPr>
            <w:rFonts w:ascii="Arial" w:hAnsi="Arial" w:cs="Arial"/>
            <w:noProof/>
          </w:rPr>
          <w:t>20</w:t>
        </w:r>
        <w:r>
          <w:rPr>
            <w:rFonts w:ascii="Arial" w:hAnsi="Arial" w:cs="Arial"/>
            <w:noProof/>
          </w:rPr>
          <w:fldChar w:fldCharType="end"/>
        </w:r>
      </w:hyperlink>
    </w:p>
    <w:p w14:paraId="22E6F5D4" w14:textId="06338758" w:rsidR="00B8567F" w:rsidRDefault="00000000">
      <w:pPr>
        <w:pStyle w:val="TOC2"/>
        <w:spacing w:line="300" w:lineRule="auto"/>
        <w:rPr>
          <w:rFonts w:ascii="Arial" w:eastAsiaTheme="minorEastAsia" w:hAnsi="Arial" w:cs="Arial"/>
          <w:noProof/>
          <w:kern w:val="2"/>
          <w:sz w:val="21"/>
          <w:szCs w:val="22"/>
        </w:rPr>
      </w:pPr>
      <w:hyperlink w:anchor="_Toc524335100" w:history="1">
        <w:r>
          <w:rPr>
            <w:rStyle w:val="aff2"/>
            <w:rFonts w:ascii="Arial" w:eastAsia="仿宋_GB2312" w:hAnsi="Arial" w:cs="Arial"/>
            <w:b/>
            <w:noProof/>
            <w:color w:val="auto"/>
          </w:rPr>
          <w:t>二、地价影响因素分析</w:t>
        </w:r>
        <w:r>
          <w:rPr>
            <w:rFonts w:ascii="Arial" w:hAnsi="Arial" w:cs="Arial"/>
            <w:noProof/>
          </w:rPr>
          <w:tab/>
        </w:r>
        <w:r>
          <w:rPr>
            <w:rFonts w:ascii="Arial" w:hAnsi="Arial" w:cs="Arial"/>
            <w:noProof/>
          </w:rPr>
          <w:fldChar w:fldCharType="begin"/>
        </w:r>
        <w:r>
          <w:rPr>
            <w:rFonts w:ascii="Arial" w:hAnsi="Arial" w:cs="Arial"/>
            <w:noProof/>
          </w:rPr>
          <w:instrText xml:space="preserve"> PAGEREF _Toc524335100 \h </w:instrText>
        </w:r>
        <w:r>
          <w:rPr>
            <w:rFonts w:ascii="Arial" w:hAnsi="Arial" w:cs="Arial"/>
            <w:noProof/>
          </w:rPr>
        </w:r>
        <w:r>
          <w:rPr>
            <w:rFonts w:ascii="Arial" w:hAnsi="Arial" w:cs="Arial"/>
            <w:noProof/>
          </w:rPr>
          <w:fldChar w:fldCharType="separate"/>
        </w:r>
        <w:r w:rsidR="00101BCC">
          <w:rPr>
            <w:rFonts w:ascii="Arial" w:hAnsi="Arial" w:cs="Arial"/>
            <w:noProof/>
          </w:rPr>
          <w:t>22</w:t>
        </w:r>
        <w:r>
          <w:rPr>
            <w:rFonts w:ascii="Arial" w:hAnsi="Arial" w:cs="Arial"/>
            <w:noProof/>
          </w:rPr>
          <w:fldChar w:fldCharType="end"/>
        </w:r>
      </w:hyperlink>
    </w:p>
    <w:p w14:paraId="1171846F" w14:textId="6FE6BF99" w:rsidR="00B8567F" w:rsidRDefault="00000000">
      <w:pPr>
        <w:pStyle w:val="TOC1"/>
        <w:spacing w:line="300" w:lineRule="auto"/>
        <w:rPr>
          <w:rFonts w:ascii="Arial" w:eastAsiaTheme="minorEastAsia" w:cs="Arial"/>
          <w:noProof/>
          <w:kern w:val="2"/>
          <w:sz w:val="21"/>
          <w:szCs w:val="22"/>
        </w:rPr>
      </w:pPr>
      <w:hyperlink w:anchor="_Toc524335110" w:history="1">
        <w:r>
          <w:rPr>
            <w:rStyle w:val="aff2"/>
            <w:rFonts w:ascii="Arial" w:cs="Arial"/>
            <w:b/>
            <w:noProof/>
            <w:color w:val="auto"/>
          </w:rPr>
          <w:t>第三部分</w:t>
        </w:r>
        <w:r>
          <w:rPr>
            <w:rStyle w:val="aff2"/>
            <w:rFonts w:ascii="Arial" w:cs="Arial"/>
            <w:b/>
            <w:noProof/>
            <w:color w:val="auto"/>
          </w:rPr>
          <w:t xml:space="preserve">  </w:t>
        </w:r>
        <w:r>
          <w:rPr>
            <w:rStyle w:val="aff2"/>
            <w:rFonts w:ascii="Arial" w:cs="Arial"/>
            <w:b/>
            <w:noProof/>
            <w:color w:val="auto"/>
          </w:rPr>
          <w:t>土地估价</w:t>
        </w:r>
        <w:r>
          <w:rPr>
            <w:rFonts w:ascii="Arial" w:cs="Arial"/>
            <w:noProof/>
          </w:rPr>
          <w:tab/>
        </w:r>
        <w:r>
          <w:rPr>
            <w:rFonts w:ascii="Arial" w:cs="Arial" w:hint="eastAsia"/>
            <w:noProof/>
          </w:rPr>
          <w:t>39</w:t>
        </w:r>
      </w:hyperlink>
    </w:p>
    <w:p w14:paraId="4AF25590" w14:textId="01AF7911" w:rsidR="00B8567F" w:rsidRDefault="00000000">
      <w:pPr>
        <w:pStyle w:val="TOC2"/>
        <w:spacing w:line="300" w:lineRule="auto"/>
        <w:rPr>
          <w:rFonts w:ascii="Arial" w:hAnsi="Arial" w:cs="Arial"/>
          <w:noProof/>
          <w:kern w:val="2"/>
          <w:sz w:val="21"/>
          <w:szCs w:val="22"/>
        </w:rPr>
      </w:pPr>
      <w:hyperlink w:anchor="_Toc524335111" w:history="1">
        <w:r>
          <w:rPr>
            <w:rStyle w:val="aff2"/>
            <w:rFonts w:ascii="Arial" w:eastAsia="仿宋_GB2312" w:hAnsi="Arial" w:cs="Arial"/>
            <w:b/>
            <w:noProof/>
            <w:color w:val="auto"/>
          </w:rPr>
          <w:t>一、估价原则</w:t>
        </w:r>
        <w:r>
          <w:rPr>
            <w:rFonts w:ascii="Arial" w:hAnsi="Arial" w:cs="Arial"/>
            <w:noProof/>
          </w:rPr>
          <w:tab/>
        </w:r>
        <w:r>
          <w:rPr>
            <w:rFonts w:ascii="Arial" w:hAnsi="Arial" w:cs="Arial" w:hint="eastAsia"/>
            <w:noProof/>
          </w:rPr>
          <w:t>3</w:t>
        </w:r>
      </w:hyperlink>
      <w:r>
        <w:rPr>
          <w:rFonts w:ascii="Arial" w:hAnsi="Arial" w:cs="Arial" w:hint="eastAsia"/>
          <w:noProof/>
        </w:rPr>
        <w:t>9</w:t>
      </w:r>
    </w:p>
    <w:p w14:paraId="4DC95AD7" w14:textId="561416A5" w:rsidR="00B8567F" w:rsidRDefault="00000000">
      <w:pPr>
        <w:pStyle w:val="TOC2"/>
        <w:spacing w:line="300" w:lineRule="auto"/>
        <w:rPr>
          <w:rFonts w:ascii="Arial" w:hAnsi="Arial" w:cs="Arial"/>
          <w:noProof/>
          <w:kern w:val="2"/>
          <w:sz w:val="21"/>
          <w:szCs w:val="22"/>
        </w:rPr>
      </w:pPr>
      <w:hyperlink w:anchor="_Toc524335112" w:history="1">
        <w:r>
          <w:rPr>
            <w:rStyle w:val="aff2"/>
            <w:rFonts w:ascii="Arial" w:eastAsia="仿宋_GB2312" w:hAnsi="Arial" w:cs="Arial"/>
            <w:b/>
            <w:noProof/>
            <w:color w:val="auto"/>
          </w:rPr>
          <w:t>二、估价方法与估价过程</w:t>
        </w:r>
        <w:r>
          <w:rPr>
            <w:rFonts w:ascii="Arial" w:hAnsi="Arial" w:cs="Arial"/>
            <w:noProof/>
          </w:rPr>
          <w:tab/>
        </w:r>
        <w:r>
          <w:rPr>
            <w:rFonts w:ascii="Arial" w:hAnsi="Arial" w:cs="Arial" w:hint="eastAsia"/>
            <w:noProof/>
          </w:rPr>
          <w:t>4</w:t>
        </w:r>
      </w:hyperlink>
      <w:r>
        <w:rPr>
          <w:rFonts w:ascii="Arial" w:hAnsi="Arial" w:cs="Arial" w:hint="eastAsia"/>
          <w:noProof/>
        </w:rPr>
        <w:t>1</w:t>
      </w:r>
    </w:p>
    <w:p w14:paraId="40AEC8AA" w14:textId="35F9E7F0" w:rsidR="00B8567F" w:rsidRDefault="00000000">
      <w:pPr>
        <w:pStyle w:val="TOC1"/>
        <w:spacing w:line="300" w:lineRule="auto"/>
        <w:rPr>
          <w:rFonts w:ascii="Arial" w:eastAsiaTheme="minorEastAsia" w:cs="Arial"/>
          <w:noProof/>
          <w:kern w:val="2"/>
          <w:sz w:val="21"/>
          <w:szCs w:val="22"/>
        </w:rPr>
      </w:pPr>
      <w:hyperlink w:anchor="_Toc524335123" w:history="1">
        <w:r>
          <w:rPr>
            <w:rStyle w:val="aff2"/>
            <w:rFonts w:ascii="Arial" w:cs="Arial"/>
            <w:b/>
            <w:noProof/>
            <w:color w:val="auto"/>
          </w:rPr>
          <w:t>附</w:t>
        </w:r>
        <w:r>
          <w:rPr>
            <w:rStyle w:val="aff2"/>
            <w:rFonts w:ascii="Arial" w:cs="Arial"/>
            <w:b/>
            <w:noProof/>
            <w:color w:val="auto"/>
          </w:rPr>
          <w:t xml:space="preserve">  </w:t>
        </w:r>
        <w:r>
          <w:rPr>
            <w:rStyle w:val="aff2"/>
            <w:rFonts w:ascii="Arial" w:cs="Arial"/>
            <w:b/>
            <w:noProof/>
            <w:color w:val="auto"/>
          </w:rPr>
          <w:t>件</w:t>
        </w:r>
        <w:r>
          <w:rPr>
            <w:rFonts w:ascii="Arial" w:cs="Arial"/>
            <w:noProof/>
          </w:rPr>
          <w:tab/>
        </w:r>
        <w:r>
          <w:rPr>
            <w:rFonts w:ascii="Arial" w:cs="Arial"/>
            <w:noProof/>
          </w:rPr>
          <w:fldChar w:fldCharType="begin"/>
        </w:r>
        <w:r>
          <w:rPr>
            <w:rFonts w:ascii="Arial" w:cs="Arial"/>
            <w:noProof/>
          </w:rPr>
          <w:instrText xml:space="preserve"> PAGEREF _Toc524335123 \h </w:instrText>
        </w:r>
        <w:r>
          <w:rPr>
            <w:rFonts w:ascii="Arial" w:cs="Arial"/>
            <w:noProof/>
          </w:rPr>
        </w:r>
        <w:r>
          <w:rPr>
            <w:rFonts w:ascii="Arial" w:cs="Arial"/>
            <w:noProof/>
          </w:rPr>
          <w:fldChar w:fldCharType="separate"/>
        </w:r>
        <w:r w:rsidR="00101BCC">
          <w:rPr>
            <w:rFonts w:ascii="Arial" w:cs="Arial"/>
            <w:noProof/>
          </w:rPr>
          <w:t>97</w:t>
        </w:r>
        <w:r>
          <w:rPr>
            <w:rFonts w:ascii="Arial" w:cs="Arial"/>
            <w:noProof/>
          </w:rPr>
          <w:fldChar w:fldCharType="end"/>
        </w:r>
      </w:hyperlink>
    </w:p>
    <w:p w14:paraId="0C550471" w14:textId="77777777" w:rsidR="00B8567F" w:rsidRDefault="00000000">
      <w:pPr>
        <w:pStyle w:val="TOC2"/>
        <w:spacing w:line="300" w:lineRule="auto"/>
        <w:rPr>
          <w:rFonts w:ascii="Arial" w:eastAsia="楷体" w:hAnsi="Arial" w:cs="Arial"/>
          <w:sz w:val="32"/>
        </w:rPr>
        <w:sectPr w:rsidR="00B8567F" w:rsidSect="00791791">
          <w:headerReference w:type="first" r:id="rId40"/>
          <w:footerReference w:type="first" r:id="rId41"/>
          <w:pgSz w:w="11907" w:h="16840"/>
          <w:pgMar w:top="1843" w:right="1134" w:bottom="1134" w:left="1134" w:header="1134" w:footer="907" w:gutter="340"/>
          <w:cols w:space="720"/>
          <w:titlePg/>
          <w:docGrid w:linePitch="326"/>
        </w:sectPr>
      </w:pPr>
      <w:r>
        <w:rPr>
          <w:rStyle w:val="aff2"/>
          <w:rFonts w:ascii="Arial" w:eastAsia="仿宋_GB2312" w:hAnsi="Arial" w:cs="Arial"/>
          <w:color w:val="auto"/>
          <w:szCs w:val="24"/>
        </w:rPr>
        <w:fldChar w:fldCharType="end"/>
      </w:r>
    </w:p>
    <w:p w14:paraId="34981EFF" w14:textId="77777777" w:rsidR="00B8567F" w:rsidRDefault="00000000">
      <w:pPr>
        <w:spacing w:line="300" w:lineRule="auto"/>
        <w:jc w:val="center"/>
        <w:rPr>
          <w:rFonts w:ascii="Arial" w:hAnsi="Arial" w:cs="Arial"/>
          <w:sz w:val="32"/>
        </w:rPr>
      </w:pPr>
      <w:bookmarkStart w:id="154" w:name="_Toc416783638"/>
      <w:bookmarkStart w:id="155"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54"/>
      <w:bookmarkEnd w:id="155"/>
    </w:p>
    <w:p w14:paraId="4AE9DC1A" w14:textId="77777777" w:rsidR="00B8567F" w:rsidRDefault="00B8567F">
      <w:pPr>
        <w:spacing w:line="300" w:lineRule="auto"/>
        <w:jc w:val="center"/>
        <w:rPr>
          <w:rFonts w:ascii="Arial" w:hAnsi="Arial" w:cs="Arial"/>
          <w:sz w:val="32"/>
        </w:rPr>
      </w:pPr>
    </w:p>
    <w:p w14:paraId="08ADA585" w14:textId="77777777" w:rsidR="00B8567F" w:rsidRDefault="00000000">
      <w:pPr>
        <w:spacing w:line="300" w:lineRule="auto"/>
        <w:jc w:val="center"/>
        <w:outlineLvl w:val="0"/>
        <w:rPr>
          <w:rFonts w:ascii="Arial" w:hAnsi="Arial" w:cs="Arial"/>
          <w:sz w:val="32"/>
        </w:rPr>
      </w:pPr>
      <w:bookmarkStart w:id="156" w:name="_Toc516488179"/>
      <w:bookmarkStart w:id="157" w:name="_Toc515457801"/>
      <w:bookmarkStart w:id="158" w:name="_Toc524335084"/>
      <w:bookmarkStart w:id="159" w:name="_Toc66929511"/>
      <w:bookmarkStart w:id="160" w:name="_Toc416783639"/>
      <w:bookmarkStart w:id="161" w:name="_Toc69393386"/>
      <w:bookmarkStart w:id="162" w:name="_Toc469066149"/>
      <w:bookmarkStart w:id="163" w:name="_Toc416783543"/>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56"/>
      <w:bookmarkEnd w:id="157"/>
      <w:bookmarkEnd w:id="158"/>
      <w:bookmarkEnd w:id="159"/>
      <w:bookmarkEnd w:id="160"/>
      <w:bookmarkEnd w:id="161"/>
      <w:bookmarkEnd w:id="162"/>
      <w:bookmarkEnd w:id="163"/>
    </w:p>
    <w:p w14:paraId="08B38B27" w14:textId="77777777" w:rsidR="00B8567F" w:rsidRDefault="00B8567F">
      <w:pPr>
        <w:spacing w:line="300" w:lineRule="auto"/>
        <w:jc w:val="center"/>
        <w:rPr>
          <w:rFonts w:ascii="Arial" w:eastAsia="仿宋_GB2312" w:hAnsi="Arial" w:cs="Arial"/>
          <w:sz w:val="28"/>
        </w:rPr>
      </w:pPr>
    </w:p>
    <w:p w14:paraId="6AEE149B" w14:textId="77777777" w:rsidR="00B8567F" w:rsidRDefault="00000000">
      <w:pPr>
        <w:spacing w:line="300" w:lineRule="auto"/>
        <w:outlineLvl w:val="1"/>
        <w:rPr>
          <w:rFonts w:ascii="Arial" w:eastAsia="仿宋_GB2312" w:hAnsi="Arial" w:cs="Arial"/>
          <w:b/>
          <w:sz w:val="28"/>
        </w:rPr>
      </w:pPr>
      <w:bookmarkStart w:id="164" w:name="_Toc66929512"/>
      <w:bookmarkStart w:id="165" w:name="_Toc416783640"/>
      <w:bookmarkStart w:id="166" w:name="_Toc515457802"/>
      <w:bookmarkStart w:id="167" w:name="_Toc469066150"/>
      <w:bookmarkStart w:id="168" w:name="_Toc524335085"/>
      <w:bookmarkStart w:id="169" w:name="_Toc69393387"/>
      <w:bookmarkStart w:id="170" w:name="_Toc416783544"/>
      <w:bookmarkStart w:id="171" w:name="_Toc516488180"/>
      <w:r>
        <w:rPr>
          <w:rFonts w:ascii="Arial" w:eastAsia="仿宋_GB2312" w:hAnsi="Arial" w:cs="Arial"/>
          <w:b/>
          <w:sz w:val="28"/>
        </w:rPr>
        <w:t>一、估价项目名称</w:t>
      </w:r>
      <w:bookmarkEnd w:id="164"/>
      <w:bookmarkEnd w:id="165"/>
      <w:bookmarkEnd w:id="166"/>
      <w:bookmarkEnd w:id="167"/>
      <w:bookmarkEnd w:id="168"/>
      <w:bookmarkEnd w:id="169"/>
      <w:bookmarkEnd w:id="170"/>
      <w:bookmarkEnd w:id="171"/>
    </w:p>
    <w:p w14:paraId="4A997C6A" w14:textId="5053256C" w:rsidR="00B8567F" w:rsidRDefault="00000000">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7D46BCF4" w14:textId="77777777" w:rsidR="00B8567F" w:rsidRDefault="00B8567F">
      <w:pPr>
        <w:spacing w:line="300" w:lineRule="auto"/>
        <w:ind w:right="-327"/>
        <w:rPr>
          <w:rFonts w:ascii="Arial" w:eastAsia="仿宋_GB2312" w:hAnsi="Arial" w:cs="Arial"/>
          <w:sz w:val="28"/>
        </w:rPr>
      </w:pPr>
    </w:p>
    <w:p w14:paraId="1DCBE3AA" w14:textId="77777777" w:rsidR="00B8567F" w:rsidRDefault="00000000">
      <w:pPr>
        <w:spacing w:line="300" w:lineRule="auto"/>
        <w:outlineLvl w:val="1"/>
        <w:rPr>
          <w:rFonts w:ascii="Arial" w:eastAsia="仿宋_GB2312" w:hAnsi="Arial" w:cs="Arial"/>
          <w:b/>
          <w:sz w:val="28"/>
        </w:rPr>
      </w:pPr>
      <w:bookmarkStart w:id="172" w:name="_Toc66929513"/>
      <w:bookmarkStart w:id="173" w:name="_Toc524335086"/>
      <w:bookmarkStart w:id="174" w:name="_Toc516488181"/>
      <w:bookmarkStart w:id="175" w:name="_Toc416783546"/>
      <w:bookmarkStart w:id="176" w:name="_Toc416783642"/>
      <w:bookmarkStart w:id="177" w:name="_Toc469066151"/>
      <w:bookmarkStart w:id="178" w:name="_Toc69393388"/>
      <w:bookmarkStart w:id="179" w:name="_Toc515457803"/>
      <w:r>
        <w:rPr>
          <w:rFonts w:ascii="Arial" w:eastAsia="仿宋_GB2312" w:hAnsi="Arial" w:cs="Arial"/>
          <w:b/>
          <w:sz w:val="28"/>
        </w:rPr>
        <w:t>二、委托估价方</w:t>
      </w:r>
      <w:bookmarkEnd w:id="172"/>
      <w:bookmarkEnd w:id="173"/>
      <w:bookmarkEnd w:id="174"/>
      <w:bookmarkEnd w:id="175"/>
      <w:bookmarkEnd w:id="176"/>
      <w:bookmarkEnd w:id="177"/>
      <w:bookmarkEnd w:id="178"/>
      <w:bookmarkEnd w:id="179"/>
    </w:p>
    <w:p w14:paraId="31E9B086" w14:textId="77777777" w:rsidR="00B8567F" w:rsidRDefault="00000000">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6D25CE42" w14:textId="77777777" w:rsidR="00B8567F" w:rsidRDefault="00B8567F">
      <w:pPr>
        <w:spacing w:line="300" w:lineRule="auto"/>
        <w:rPr>
          <w:rFonts w:ascii="Arial" w:eastAsia="仿宋_GB2312" w:hAnsi="Arial" w:cs="Arial"/>
          <w:b/>
          <w:sz w:val="28"/>
        </w:rPr>
      </w:pPr>
    </w:p>
    <w:p w14:paraId="5E66A20D" w14:textId="77777777" w:rsidR="00B8567F" w:rsidRDefault="00000000">
      <w:pPr>
        <w:spacing w:line="300" w:lineRule="auto"/>
        <w:outlineLvl w:val="1"/>
        <w:rPr>
          <w:rFonts w:ascii="Arial" w:eastAsia="仿宋_GB2312" w:hAnsi="Arial" w:cs="Arial"/>
          <w:b/>
          <w:sz w:val="28"/>
        </w:rPr>
      </w:pPr>
      <w:bookmarkStart w:id="180" w:name="_Toc524335087"/>
      <w:bookmarkStart w:id="181" w:name="_Toc416783643"/>
      <w:bookmarkStart w:id="182" w:name="_Toc69393389"/>
      <w:bookmarkStart w:id="183" w:name="_Toc469066152"/>
      <w:bookmarkStart w:id="184" w:name="_Toc66929514"/>
      <w:bookmarkStart w:id="185" w:name="_Toc516488182"/>
      <w:bookmarkStart w:id="186" w:name="_Toc416783547"/>
      <w:bookmarkStart w:id="187" w:name="_Toc515457804"/>
      <w:r>
        <w:rPr>
          <w:rFonts w:ascii="Arial" w:eastAsia="仿宋_GB2312" w:hAnsi="Arial" w:cs="Arial"/>
          <w:b/>
          <w:sz w:val="28"/>
        </w:rPr>
        <w:t>三、受托估价方</w:t>
      </w:r>
      <w:bookmarkEnd w:id="180"/>
      <w:bookmarkEnd w:id="181"/>
      <w:bookmarkEnd w:id="182"/>
      <w:bookmarkEnd w:id="183"/>
      <w:bookmarkEnd w:id="184"/>
      <w:bookmarkEnd w:id="185"/>
      <w:bookmarkEnd w:id="186"/>
      <w:bookmarkEnd w:id="187"/>
    </w:p>
    <w:p w14:paraId="2263B21A" w14:textId="77777777" w:rsidR="00B8567F" w:rsidRDefault="00000000">
      <w:pPr>
        <w:spacing w:line="300" w:lineRule="auto"/>
        <w:ind w:firstLine="570"/>
        <w:jc w:val="both"/>
        <w:rPr>
          <w:rFonts w:ascii="Arial" w:eastAsia="仿宋_GB2312" w:hAnsi="Arial" w:cs="Arial"/>
          <w:sz w:val="28"/>
        </w:rPr>
      </w:pPr>
      <w:bookmarkStart w:id="188" w:name="_Toc416783644"/>
      <w:bookmarkStart w:id="189" w:name="_Toc416783548"/>
      <w:r>
        <w:rPr>
          <w:rFonts w:ascii="Arial" w:eastAsia="仿宋_GB2312" w:hAnsi="Arial" w:cs="Arial"/>
          <w:sz w:val="28"/>
        </w:rPr>
        <w:t>受托机构：北京康正宏基房地产评估有限公司</w:t>
      </w:r>
      <w:bookmarkEnd w:id="188"/>
      <w:bookmarkEnd w:id="189"/>
    </w:p>
    <w:p w14:paraId="65B46011" w14:textId="77777777" w:rsidR="00B8567F" w:rsidRDefault="00000000">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53D65719" w14:textId="77777777" w:rsidR="00B8567F" w:rsidRDefault="00000000">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60D83BA3" w14:textId="77777777" w:rsidR="00B8567F" w:rsidRDefault="00000000">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6274C915" w14:textId="77777777" w:rsidR="00B8567F" w:rsidRDefault="00000000">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355327E9" w14:textId="77777777" w:rsidR="00B8567F" w:rsidRDefault="00000000">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hint="eastAsia"/>
          <w:sz w:val="28"/>
        </w:rPr>
        <w:t>联系人：李诗霖</w:t>
      </w:r>
    </w:p>
    <w:p w14:paraId="522EE418" w14:textId="77777777" w:rsidR="00B8567F" w:rsidRDefault="00000000" w:rsidP="005256AC">
      <w:pPr>
        <w:spacing w:line="300" w:lineRule="auto"/>
        <w:ind w:firstLineChars="200" w:firstLine="560"/>
        <w:outlineLvl w:val="1"/>
        <w:rPr>
          <w:rFonts w:ascii="Arial" w:eastAsia="仿宋_GB2312" w:hAnsi="Arial" w:cs="Arial"/>
          <w:sz w:val="28"/>
        </w:rPr>
      </w:pPr>
      <w:r>
        <w:rPr>
          <w:rFonts w:ascii="Arial" w:eastAsia="仿宋_GB2312" w:hAnsi="Arial" w:cs="Arial" w:hint="eastAsia"/>
          <w:sz w:val="28"/>
        </w:rPr>
        <w:t>联系电话：</w:t>
      </w:r>
      <w:r>
        <w:rPr>
          <w:rFonts w:ascii="Arial" w:eastAsia="仿宋_GB2312" w:hAnsi="Arial" w:cs="Arial"/>
          <w:sz w:val="28"/>
        </w:rPr>
        <w:t>010-82253558</w:t>
      </w:r>
      <w:bookmarkStart w:id="190" w:name="_Toc69393390"/>
      <w:bookmarkStart w:id="191" w:name="_Toc416783645"/>
      <w:bookmarkStart w:id="192" w:name="_Toc515457805"/>
      <w:bookmarkStart w:id="193" w:name="_Toc469066153"/>
      <w:bookmarkStart w:id="194" w:name="_Toc524335088"/>
      <w:bookmarkStart w:id="195" w:name="_Toc516488183"/>
      <w:bookmarkStart w:id="196" w:name="_Toc416783549"/>
      <w:bookmarkStart w:id="197" w:name="_Toc66929515"/>
    </w:p>
    <w:p w14:paraId="6BF14D60" w14:textId="77777777" w:rsidR="00B8567F" w:rsidRDefault="00B8567F">
      <w:pPr>
        <w:spacing w:line="300" w:lineRule="auto"/>
        <w:outlineLvl w:val="1"/>
        <w:rPr>
          <w:rFonts w:ascii="Arial" w:eastAsia="仿宋_GB2312" w:hAnsi="Arial" w:cs="Arial"/>
          <w:sz w:val="28"/>
        </w:rPr>
      </w:pPr>
    </w:p>
    <w:p w14:paraId="233241DB" w14:textId="77777777" w:rsidR="00B8567F" w:rsidRDefault="00000000">
      <w:pPr>
        <w:spacing w:line="300" w:lineRule="auto"/>
        <w:outlineLvl w:val="1"/>
        <w:rPr>
          <w:rFonts w:ascii="Arial" w:eastAsia="仿宋_GB2312" w:hAnsi="Arial" w:cs="Arial"/>
          <w:b/>
          <w:sz w:val="28"/>
        </w:rPr>
      </w:pPr>
      <w:r>
        <w:rPr>
          <w:rFonts w:ascii="Arial" w:eastAsia="仿宋_GB2312" w:hAnsi="Arial" w:cs="Arial"/>
          <w:b/>
          <w:sz w:val="28"/>
        </w:rPr>
        <w:t>四、估价目的</w:t>
      </w:r>
      <w:bookmarkEnd w:id="190"/>
      <w:bookmarkEnd w:id="191"/>
      <w:bookmarkEnd w:id="192"/>
      <w:bookmarkEnd w:id="193"/>
      <w:bookmarkEnd w:id="194"/>
      <w:bookmarkEnd w:id="195"/>
      <w:bookmarkEnd w:id="196"/>
      <w:bookmarkEnd w:id="197"/>
    </w:p>
    <w:p w14:paraId="5A152A46" w14:textId="35C216CA" w:rsidR="00B8567F" w:rsidRDefault="00D45A3D">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孙淑琼</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903B6B6" w14:textId="77777777" w:rsidR="00B8567F" w:rsidRDefault="00B8567F">
      <w:pPr>
        <w:spacing w:line="300" w:lineRule="auto"/>
        <w:jc w:val="both"/>
        <w:rPr>
          <w:rFonts w:ascii="Arial" w:eastAsia="仿宋_GB2312" w:hAnsi="Arial" w:cs="Arial"/>
          <w:sz w:val="28"/>
        </w:rPr>
      </w:pPr>
    </w:p>
    <w:p w14:paraId="1E856AEA" w14:textId="77777777" w:rsidR="00B8567F" w:rsidRDefault="00000000">
      <w:pPr>
        <w:spacing w:line="300" w:lineRule="auto"/>
        <w:outlineLvl w:val="1"/>
        <w:rPr>
          <w:rFonts w:ascii="Arial" w:eastAsia="仿宋_GB2312" w:hAnsi="Arial" w:cs="Arial"/>
          <w:b/>
          <w:sz w:val="28"/>
        </w:rPr>
      </w:pPr>
      <w:bookmarkStart w:id="198" w:name="_Toc516488184"/>
      <w:bookmarkStart w:id="199" w:name="_Toc469066154"/>
      <w:bookmarkStart w:id="200" w:name="_Toc515457806"/>
      <w:bookmarkStart w:id="201" w:name="_Toc416783649"/>
      <w:bookmarkStart w:id="202" w:name="_Toc69393391"/>
      <w:bookmarkStart w:id="203" w:name="_Toc524335089"/>
      <w:bookmarkStart w:id="204" w:name="_Toc66929516"/>
      <w:bookmarkStart w:id="205" w:name="_Toc416783553"/>
      <w:r>
        <w:rPr>
          <w:rFonts w:ascii="Arial" w:eastAsia="仿宋_GB2312" w:hAnsi="Arial" w:cs="Arial"/>
          <w:b/>
          <w:sz w:val="28"/>
        </w:rPr>
        <w:lastRenderedPageBreak/>
        <w:t>五、估价依据</w:t>
      </w:r>
      <w:bookmarkEnd w:id="198"/>
      <w:bookmarkEnd w:id="199"/>
      <w:bookmarkEnd w:id="200"/>
      <w:bookmarkEnd w:id="201"/>
      <w:bookmarkEnd w:id="202"/>
      <w:bookmarkEnd w:id="203"/>
      <w:bookmarkEnd w:id="204"/>
      <w:bookmarkEnd w:id="205"/>
    </w:p>
    <w:p w14:paraId="7F636427"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23062182"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3D403D16"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4744C0F"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5C96B7D6"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D176529"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lastRenderedPageBreak/>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25909643"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36E13CF1"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9EBB0A8"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61E50554"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2A0A61BA"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6B53D9DC"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11.</w:t>
      </w:r>
      <w:r>
        <w:rPr>
          <w:rFonts w:ascii="Arial" w:eastAsia="仿宋_GB2312" w:hAnsi="Arial"/>
          <w:sz w:val="28"/>
        </w:rPr>
        <w:t>《国务院关于加强国有土地资产管理的通知》〔国发〔</w:t>
      </w:r>
      <w:r>
        <w:rPr>
          <w:rFonts w:ascii="Arial" w:eastAsia="仿宋_GB2312" w:hAnsi="Arial"/>
          <w:sz w:val="28"/>
        </w:rPr>
        <w:t>2001</w:t>
      </w:r>
      <w:r>
        <w:rPr>
          <w:rFonts w:ascii="Arial" w:eastAsia="仿宋_GB2312" w:hAnsi="Arial"/>
          <w:sz w:val="28"/>
        </w:rPr>
        <w:t>〕</w:t>
      </w:r>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
    <w:p w14:paraId="0AD9BD18"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lastRenderedPageBreak/>
        <w:t>12.</w:t>
      </w:r>
      <w:r>
        <w:rPr>
          <w:rFonts w:ascii="Arial" w:eastAsia="仿宋_GB2312" w:hAnsi="Arial"/>
          <w:sz w:val="28"/>
        </w:rPr>
        <w:t>《国务院关于深化改革严格土地管理的决定》〔国发〔</w:t>
      </w:r>
      <w:r>
        <w:rPr>
          <w:rFonts w:ascii="Arial" w:eastAsia="仿宋_GB2312" w:hAnsi="Arial"/>
          <w:sz w:val="28"/>
        </w:rPr>
        <w:t>2004</w:t>
      </w:r>
      <w:r>
        <w:rPr>
          <w:rFonts w:ascii="Arial" w:eastAsia="仿宋_GB2312" w:hAnsi="Arial"/>
          <w:sz w:val="28"/>
        </w:rPr>
        <w:t>〕</w:t>
      </w:r>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
    <w:p w14:paraId="5E37F20C"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234D9645"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《国务院关于促进节约集约用地的通知》〔国发〔</w:t>
      </w:r>
      <w:r>
        <w:rPr>
          <w:rFonts w:ascii="Arial" w:eastAsia="仿宋_GB2312" w:hAnsi="Arial"/>
          <w:sz w:val="28"/>
        </w:rPr>
        <w:t>2008</w:t>
      </w:r>
      <w:r>
        <w:rPr>
          <w:rFonts w:ascii="Arial" w:eastAsia="仿宋_GB2312" w:hAnsi="Arial"/>
          <w:sz w:val="28"/>
        </w:rPr>
        <w:t>〕</w:t>
      </w:r>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
    <w:p w14:paraId="728A9BB9"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4A84ED0F"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6887452B"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287571F7"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3CA1E76C"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》〔国土资发〔</w:t>
      </w:r>
      <w:r>
        <w:rPr>
          <w:rFonts w:ascii="Arial" w:eastAsia="仿宋_GB2312" w:hAnsi="Arial"/>
          <w:sz w:val="28"/>
        </w:rPr>
        <w:t>2011</w:t>
      </w:r>
      <w:r>
        <w:rPr>
          <w:rFonts w:ascii="Arial" w:eastAsia="仿宋_GB2312" w:hAnsi="Arial"/>
          <w:sz w:val="28"/>
        </w:rPr>
        <w:t>〕</w:t>
      </w:r>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
    <w:p w14:paraId="2A37FA25"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》〔国土资厅发〔</w:t>
      </w:r>
      <w:r>
        <w:rPr>
          <w:rFonts w:ascii="Arial" w:eastAsia="仿宋_GB2312" w:hAnsi="Arial"/>
          <w:sz w:val="28"/>
        </w:rPr>
        <w:t>2012</w:t>
      </w:r>
      <w:r>
        <w:rPr>
          <w:rFonts w:ascii="Arial" w:eastAsia="仿宋_GB2312" w:hAnsi="Arial"/>
          <w:sz w:val="28"/>
        </w:rPr>
        <w:t>〕</w:t>
      </w:r>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40842419"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2869B7F0"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7AC23864"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w:t>
      </w:r>
      <w:r>
        <w:rPr>
          <w:rFonts w:ascii="Arial" w:eastAsia="仿宋_GB2312" w:hAnsi="Arial" w:hint="eastAsia"/>
          <w:sz w:val="28"/>
        </w:rPr>
        <w:lastRenderedPageBreak/>
        <w:t>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07FA5C1A"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AAC0A05"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25091A9D"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694EC6BC"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0E2B0200"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22F87C77" w14:textId="77777777" w:rsidR="00B8567F" w:rsidRDefault="00000000">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31CB9921" w14:textId="77777777" w:rsidR="00B8567F" w:rsidRDefault="00000000">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（密政发〔</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p>
    <w:p w14:paraId="6ABE4DCB"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（二）采用的技术标准</w:t>
      </w:r>
    </w:p>
    <w:p w14:paraId="21BB578A"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2B1A071A"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208F2C3E"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2FA0F80D"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4D58E709"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66A415B7"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3FE1F854"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r>
        <w:rPr>
          <w:rFonts w:ascii="Arial" w:eastAsia="仿宋" w:hAnsi="Arial" w:cs="Arial"/>
          <w:sz w:val="28"/>
          <w:szCs w:val="28"/>
        </w:rPr>
        <w:t>国土资厅发（</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5B00891A"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《城市地价动态监测技术规范》</w:t>
      </w:r>
      <w:r>
        <w:rPr>
          <w:rFonts w:ascii="Arial" w:eastAsia="仿宋" w:hAnsi="Arial" w:cs="Arial"/>
          <w:sz w:val="28"/>
          <w:szCs w:val="28"/>
        </w:rPr>
        <w:t>[TD/T1009-2007]</w:t>
      </w:r>
    </w:p>
    <w:p w14:paraId="3E989B70"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t>9.</w:t>
      </w:r>
      <w:r>
        <w:rPr>
          <w:rFonts w:ascii="Arial" w:eastAsia="仿宋" w:hAnsi="Arial" w:cs="Arial"/>
          <w:sz w:val="28"/>
          <w:szCs w:val="28"/>
        </w:rPr>
        <w:t>《自然资源部办公厅关于印发《国土空间调查、规划、用途管制用地</w:t>
      </w:r>
      <w:r>
        <w:rPr>
          <w:rFonts w:ascii="Arial" w:eastAsia="仿宋" w:hAnsi="Arial" w:cs="Arial"/>
          <w:sz w:val="28"/>
          <w:szCs w:val="28"/>
        </w:rPr>
        <w:lastRenderedPageBreak/>
        <w:t>用海分类指南（试行）》的通知》</w:t>
      </w:r>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7F8FEE3A"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14:paraId="4FB31F68"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Pr>
          <w:rFonts w:ascii="Arial" w:eastAsia="仿宋" w:hAnsi="Arial" w:cs="Arial"/>
          <w:sz w:val="28"/>
          <w:szCs w:val="28"/>
        </w:rPr>
        <w:t>《北京市国土空间调查、规划、用途管制用地分类指南（试行）》</w:t>
      </w:r>
    </w:p>
    <w:p w14:paraId="25C8A7D5"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r>
        <w:rPr>
          <w:rFonts w:ascii="Arial" w:eastAsia="仿宋" w:hAnsi="Arial" w:cs="Arial"/>
          <w:sz w:val="28"/>
          <w:szCs w:val="28"/>
        </w:rPr>
        <w:t>北估秘</w:t>
      </w:r>
      <w:r>
        <w:rPr>
          <w:rFonts w:ascii="Arial" w:eastAsia="仿宋" w:hAnsi="Arial" w:cs="Arial"/>
          <w:sz w:val="28"/>
          <w:szCs w:val="28"/>
        </w:rPr>
        <w:t>[2023]001]</w:t>
      </w:r>
    </w:p>
    <w:p w14:paraId="1DDB620F"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13.</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w:t>
      </w:r>
      <w:r>
        <w:rPr>
          <w:rFonts w:ascii="Arial" w:eastAsia="仿宋" w:hAnsi="Arial" w:cs="Arial" w:hint="eastAsia"/>
          <w:sz w:val="28"/>
          <w:szCs w:val="28"/>
        </w:rPr>
        <w:t xml:space="preserve"> </w:t>
      </w:r>
      <w:r>
        <w:rPr>
          <w:rFonts w:ascii="Arial" w:eastAsia="仿宋" w:hAnsi="Arial" w:cs="Arial" w:hint="eastAsia"/>
          <w:sz w:val="28"/>
          <w:szCs w:val="28"/>
        </w:rPr>
        <w:t>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14:paraId="044D9E76"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14:paraId="30C4D382"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5</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09F2F660"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14:paraId="48E273AD" w14:textId="77777777" w:rsidR="00B8567F" w:rsidRDefault="0000000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《北京市统计年鉴》</w:t>
      </w:r>
    </w:p>
    <w:p w14:paraId="327C9388" w14:textId="77777777" w:rsidR="00B8567F" w:rsidRDefault="00000000">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7034A08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2DFEFF89" w14:textId="4276192C"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2A9DEFE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p>
    <w:p w14:paraId="492A96BC" w14:textId="474180BC" w:rsidR="005256AC" w:rsidRDefault="005256A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《房屋登记表》复印件</w:t>
      </w:r>
    </w:p>
    <w:p w14:paraId="080A4A0B"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DC72D8A" w14:textId="77777777" w:rsidR="00B8567F" w:rsidRDefault="00B8567F">
      <w:pPr>
        <w:spacing w:line="300" w:lineRule="auto"/>
        <w:jc w:val="both"/>
        <w:rPr>
          <w:rFonts w:ascii="Arial" w:eastAsia="仿宋_GB2312" w:hAnsi="Arial" w:cs="Arial"/>
          <w:sz w:val="28"/>
        </w:rPr>
      </w:pPr>
    </w:p>
    <w:p w14:paraId="2D2ABAAF" w14:textId="77777777" w:rsidR="00B8567F" w:rsidRDefault="00000000">
      <w:pPr>
        <w:spacing w:line="300" w:lineRule="auto"/>
        <w:outlineLvl w:val="1"/>
        <w:rPr>
          <w:rFonts w:ascii="Arial" w:eastAsia="仿宋_GB2312" w:hAnsi="Arial" w:cs="Arial"/>
          <w:b/>
          <w:sz w:val="28"/>
        </w:rPr>
      </w:pPr>
      <w:bookmarkStart w:id="206" w:name="_Toc524335090"/>
      <w:bookmarkStart w:id="207" w:name="_Toc69393392"/>
      <w:bookmarkStart w:id="208" w:name="_Toc516488185"/>
      <w:bookmarkStart w:id="209" w:name="_Toc66929517"/>
      <w:bookmarkStart w:id="210" w:name="_Toc515457807"/>
      <w:bookmarkStart w:id="211" w:name="_Toc469066155"/>
      <w:bookmarkStart w:id="212" w:name="_Toc416783574"/>
      <w:bookmarkStart w:id="213" w:name="_Toc416783670"/>
      <w:r>
        <w:rPr>
          <w:rFonts w:ascii="Arial" w:eastAsia="仿宋_GB2312" w:hAnsi="Arial" w:cs="Arial"/>
          <w:b/>
          <w:sz w:val="28"/>
        </w:rPr>
        <w:t>六、估价期日</w:t>
      </w:r>
      <w:bookmarkEnd w:id="206"/>
      <w:bookmarkEnd w:id="207"/>
      <w:bookmarkEnd w:id="208"/>
      <w:bookmarkEnd w:id="209"/>
      <w:bookmarkEnd w:id="210"/>
      <w:bookmarkEnd w:id="211"/>
    </w:p>
    <w:bookmarkEnd w:id="212"/>
    <w:bookmarkEnd w:id="213"/>
    <w:p w14:paraId="5B48A437" w14:textId="60DC321C"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0CD0A741" w14:textId="77777777" w:rsidR="00B8567F" w:rsidRDefault="00B8567F">
      <w:pPr>
        <w:spacing w:line="300" w:lineRule="auto"/>
        <w:rPr>
          <w:rFonts w:ascii="Arial" w:eastAsia="仿宋_GB2312" w:hAnsi="Arial" w:cs="Arial"/>
          <w:b/>
          <w:bCs/>
          <w:sz w:val="28"/>
        </w:rPr>
      </w:pPr>
    </w:p>
    <w:p w14:paraId="3BAD10DA" w14:textId="77777777" w:rsidR="00B8567F" w:rsidRDefault="00000000">
      <w:pPr>
        <w:spacing w:line="300" w:lineRule="auto"/>
        <w:outlineLvl w:val="1"/>
        <w:rPr>
          <w:rFonts w:ascii="Arial" w:eastAsia="仿宋_GB2312" w:hAnsi="Arial" w:cs="Arial"/>
          <w:b/>
          <w:bCs/>
          <w:sz w:val="28"/>
        </w:rPr>
      </w:pPr>
      <w:bookmarkStart w:id="214" w:name="_Toc524335091"/>
      <w:bookmarkStart w:id="215" w:name="_Toc515457808"/>
      <w:bookmarkStart w:id="216" w:name="_Toc516488186"/>
      <w:bookmarkStart w:id="217" w:name="_Toc69393393"/>
      <w:bookmarkStart w:id="218" w:name="_Toc66929518"/>
      <w:bookmarkStart w:id="219" w:name="_Toc469066156"/>
      <w:bookmarkStart w:id="220" w:name="_Toc416783671"/>
      <w:bookmarkStart w:id="221" w:name="_Toc416783575"/>
      <w:r>
        <w:rPr>
          <w:rFonts w:ascii="Arial" w:eastAsia="仿宋_GB2312" w:hAnsi="Arial" w:cs="Arial"/>
          <w:b/>
          <w:bCs/>
          <w:sz w:val="28"/>
        </w:rPr>
        <w:t>七、估价日期</w:t>
      </w:r>
      <w:bookmarkEnd w:id="214"/>
      <w:bookmarkEnd w:id="215"/>
      <w:bookmarkEnd w:id="216"/>
      <w:bookmarkEnd w:id="217"/>
      <w:bookmarkEnd w:id="218"/>
      <w:bookmarkEnd w:id="219"/>
    </w:p>
    <w:bookmarkEnd w:id="220"/>
    <w:bookmarkEnd w:id="221"/>
    <w:p w14:paraId="796C436C" w14:textId="3D2CFEFD" w:rsidR="00B8567F" w:rsidRDefault="00D45A3D">
      <w:pPr>
        <w:spacing w:line="300" w:lineRule="auto"/>
        <w:ind w:firstLineChars="200" w:firstLine="560"/>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14:paraId="49638A55" w14:textId="77777777" w:rsidR="00B8567F" w:rsidRDefault="00B8567F">
      <w:pPr>
        <w:pStyle w:val="31"/>
        <w:spacing w:line="300" w:lineRule="auto"/>
        <w:ind w:left="1405" w:hangingChars="500" w:hanging="1405"/>
        <w:jc w:val="left"/>
        <w:rPr>
          <w:rFonts w:ascii="Arial" w:eastAsia="仿宋_GB2312" w:cs="Arial"/>
          <w:b/>
          <w:bCs/>
          <w:sz w:val="28"/>
        </w:rPr>
      </w:pPr>
    </w:p>
    <w:p w14:paraId="0ABEC1B7" w14:textId="77777777" w:rsidR="00B8567F" w:rsidRDefault="00000000">
      <w:pPr>
        <w:pStyle w:val="31"/>
        <w:spacing w:line="300" w:lineRule="auto"/>
        <w:ind w:left="1405" w:hangingChars="500" w:hanging="1405"/>
        <w:jc w:val="left"/>
        <w:outlineLvl w:val="1"/>
        <w:rPr>
          <w:rFonts w:ascii="Arial" w:eastAsia="仿宋_GB2312" w:cs="Arial"/>
          <w:b/>
          <w:bCs/>
          <w:sz w:val="28"/>
        </w:rPr>
      </w:pPr>
      <w:bookmarkStart w:id="222" w:name="_Toc516488187"/>
      <w:bookmarkStart w:id="223" w:name="_Toc66929519"/>
      <w:bookmarkStart w:id="224" w:name="_Toc524335092"/>
      <w:bookmarkStart w:id="225" w:name="_Toc69393394"/>
      <w:bookmarkStart w:id="226" w:name="_Toc515457809"/>
      <w:bookmarkStart w:id="227" w:name="_Toc469066157"/>
      <w:r>
        <w:rPr>
          <w:rFonts w:ascii="Arial" w:eastAsia="仿宋_GB2312" w:cs="Arial"/>
          <w:b/>
          <w:bCs/>
          <w:sz w:val="28"/>
        </w:rPr>
        <w:t>八、地价定义</w:t>
      </w:r>
      <w:bookmarkEnd w:id="222"/>
      <w:bookmarkEnd w:id="223"/>
      <w:bookmarkEnd w:id="224"/>
      <w:bookmarkEnd w:id="225"/>
      <w:bookmarkEnd w:id="226"/>
      <w:bookmarkEnd w:id="227"/>
    </w:p>
    <w:p w14:paraId="531A2CFF"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r>
        <w:rPr>
          <w:rFonts w:ascii="Arial" w:eastAsia="仿宋_GB2312" w:hAnsi="Arial" w:cs="Arial" w:hint="eastAsia"/>
          <w:sz w:val="28"/>
        </w:rPr>
        <w:t>国土资厅发</w:t>
      </w:r>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2E3D1039" w14:textId="77777777" w:rsidR="00B8567F" w:rsidRDefault="00000000">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77A42F86" w14:textId="77777777" w:rsidR="00B8567F" w:rsidRDefault="00000000">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70C01932" w14:textId="5C0E48DB" w:rsidR="00B8567F" w:rsidRDefault="00000000">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估价对象房屋用途未标注；根据《国有建设用地使用权出让地价评估委托书》，估价对象用地规划用途为商业。本次评估根据《国有建设用地使用权出让地价评估委托书》，设定估价对象土地用途为商业。</w:t>
      </w:r>
    </w:p>
    <w:p w14:paraId="14937433" w14:textId="77777777" w:rsidR="00B8567F" w:rsidRDefault="00000000">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77DD84B1" w14:textId="4A961E65" w:rsidR="00B8567F" w:rsidRDefault="00000000">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sidR="00D45A3D">
        <w:rPr>
          <w:rFonts w:ascii="Arial" w:eastAsia="仿宋_GB2312" w:hAnsi="Arial" w:cs="Arial" w:hint="eastAsia"/>
          <w:sz w:val="28"/>
        </w:rPr>
        <w:t>孙淑琼</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08387509" w14:textId="77777777" w:rsidR="00B8567F" w:rsidRDefault="00000000">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78EEA21F" w14:textId="77777777" w:rsidR="00B8567F" w:rsidRDefault="00000000">
      <w:pPr>
        <w:pStyle w:val="aff4"/>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75CE86E1" w14:textId="77777777" w:rsidR="00B8567F" w:rsidRDefault="00000000">
      <w:pPr>
        <w:pStyle w:val="aff4"/>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F195D41" w14:textId="77777777" w:rsidR="00B8567F" w:rsidRDefault="00000000">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lastRenderedPageBreak/>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5B1B2F4C" w14:textId="77777777" w:rsidR="00B8567F" w:rsidRDefault="00000000">
      <w:pPr>
        <w:pStyle w:val="aff4"/>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3CF268A7" w14:textId="2A6B8F49"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35C92942"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64ED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ADF6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A2C3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F2F1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81E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9B6F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CB89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21555"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291AF4DA"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987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264F7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29B1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3813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0758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A999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4408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AFB633D"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1D4E29D"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012E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531617"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36432"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7A51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5FFE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848B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3A8CF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03EBC9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328805A1"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6760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E9DD73"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183EE"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F24A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E7A7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D89A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40720F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08968D9"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48696A27"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CBF3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4F87A4"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36FAF"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091A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0579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BE30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200D0A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51FD26"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3B6078FB"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A41B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580ABA"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08E70"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524B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F86D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566E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888D88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4E76027"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6EDCC92B"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E1397"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282F6"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701FE"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432F5"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3B7FE"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6870E"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009F"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CBA1D"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6FCA1A8C" w14:textId="7C32A68D"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3769504A" w14:textId="77777777"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5E3A0238" w14:textId="62CB40A9"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r w:rsidR="00D45A3D">
        <w:rPr>
          <w:rFonts w:ascii="Arial" w:eastAsia="仿宋_GB2312" w:hAnsi="Arial" w:cs="Arial" w:hint="eastAsia"/>
          <w:sz w:val="28"/>
        </w:rPr>
        <w:t>孙淑琼</w:t>
      </w:r>
      <w:r>
        <w:rPr>
          <w:rFonts w:ascii="Arial" w:eastAsia="仿宋_GB2312" w:hAnsi="Arial" w:cs="Arial" w:hint="eastAsia"/>
          <w:sz w:val="28"/>
          <w:szCs w:val="28"/>
        </w:rPr>
        <w:t>为土地使用权人（承受人）。现该宗地拟办理国有土地使用权协议出让手续，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7274084A"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86EF8F0" w14:textId="677A18BB"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04510B59" w14:textId="77777777"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342D07FC" w14:textId="633B054B"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w:t>
      </w:r>
      <w:r>
        <w:rPr>
          <w:rFonts w:ascii="Arial" w:eastAsia="仿宋_GB2312" w:hAnsi="Arial" w:cs="Arial"/>
          <w:sz w:val="28"/>
          <w:szCs w:val="28"/>
        </w:rPr>
        <w:lastRenderedPageBreak/>
        <w:t>用地使用权价格。</w:t>
      </w:r>
    </w:p>
    <w:p w14:paraId="3E98204B" w14:textId="77777777" w:rsidR="00B8567F" w:rsidRDefault="00000000">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6D1BBD9A"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5C45AD69" w14:textId="15B07AF4" w:rsidR="00B8567F" w:rsidRDefault="0000000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估价对象房屋用途未标注；根据《国有建设用地使用权出让地价评估委托书》，估价对象用地规划用途为商业。本次评估根据《国有建设用地使用权出让地价评估委托书》，设定估价对象土地用途为商业。</w:t>
      </w:r>
    </w:p>
    <w:p w14:paraId="781A87B5"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2CD5208B" w14:textId="065FBB78"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sidR="00D45A3D">
        <w:rPr>
          <w:rFonts w:ascii="Arial" w:eastAsia="仿宋_GB2312" w:hAnsi="Arial" w:cs="Arial" w:hint="eastAsia"/>
          <w:sz w:val="28"/>
        </w:rPr>
        <w:t>孙淑琼</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074E3CA8"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5F79A96F" w14:textId="77777777" w:rsidR="00B8567F" w:rsidRDefault="00000000">
      <w:pPr>
        <w:pStyle w:val="aff4"/>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5965EE33"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3670036E" w14:textId="77777777" w:rsidR="00B8567F" w:rsidRDefault="00000000">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024051D4"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788FF4B3" w14:textId="37837806" w:rsidR="00B8567F" w:rsidRDefault="0000000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p w14:paraId="5B6679EF" w14:textId="77777777" w:rsidR="005256AC" w:rsidRDefault="005256AC">
      <w:pPr>
        <w:snapToGrid w:val="0"/>
        <w:spacing w:line="300" w:lineRule="auto"/>
        <w:ind w:firstLineChars="200" w:firstLine="560"/>
        <w:jc w:val="both"/>
        <w:rPr>
          <w:rFonts w:ascii="Arial" w:eastAsia="仿宋_GB2312" w:hAnsi="Arial" w:cs="Arial"/>
          <w:sz w:val="28"/>
          <w:szCs w:val="28"/>
        </w:rPr>
      </w:pPr>
    </w:p>
    <w:p w14:paraId="66197718" w14:textId="77777777" w:rsidR="005256AC" w:rsidRDefault="005256AC">
      <w:pPr>
        <w:snapToGrid w:val="0"/>
        <w:spacing w:line="300" w:lineRule="auto"/>
        <w:ind w:firstLineChars="200" w:firstLine="560"/>
        <w:jc w:val="both"/>
        <w:rPr>
          <w:rFonts w:ascii="Arial" w:eastAsia="仿宋_GB2312" w:hAnsi="Arial" w:cs="Arial"/>
          <w:sz w:val="28"/>
          <w:szCs w:val="28"/>
        </w:rPr>
      </w:pPr>
    </w:p>
    <w:p w14:paraId="21F22C56" w14:textId="77777777" w:rsidR="005256AC" w:rsidRDefault="005256AC">
      <w:pPr>
        <w:snapToGrid w:val="0"/>
        <w:spacing w:line="300" w:lineRule="auto"/>
        <w:ind w:firstLineChars="200" w:firstLine="560"/>
        <w:jc w:val="both"/>
        <w:rPr>
          <w:rFonts w:ascii="Arial" w:eastAsia="仿宋_GB2312" w:hAnsi="Arial" w:cs="Arial"/>
          <w:sz w:val="28"/>
          <w:szCs w:val="28"/>
        </w:rPr>
      </w:pP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09B5AFE7"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E604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lastRenderedPageBreak/>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0156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1DE3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5EC7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D9C4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1EE3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DAA2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6382B"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9FB8BF4"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9E21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D2AC5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B9E9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EE34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253B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2786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215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575243A"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1ADF8A4C"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4EE7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AE7CB0"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26433"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AC08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9109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EACB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1F4372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0F5A59E"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2BEAC109"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94EA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DBAD6C"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8BDAA"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0C36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60DE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13B6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1A1A7E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1B2301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736ECEC6"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C4D5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2FCFA1"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D4934"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E111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2072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949A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BBC118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8F9D50B"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23B615D2"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829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416352"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C2EDB"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E815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3E0B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0694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142B2D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6D4907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0CA9CB41"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FD9CE"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37660"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0FFBD"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FDEB5"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FB911"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BAFEC"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8B60B"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C9E8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6AC51A2C" w14:textId="4A48DD6C"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268A082A" w14:textId="77777777" w:rsidR="00B8567F" w:rsidRDefault="0000000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1868089B" w14:textId="34234456" w:rsidR="00B8567F" w:rsidRDefault="0000000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r w:rsidR="00D45A3D">
        <w:rPr>
          <w:rFonts w:ascii="Arial" w:eastAsia="仿宋_GB2312" w:hAnsi="Arial" w:cs="Arial" w:hint="eastAsia"/>
          <w:sz w:val="28"/>
        </w:rPr>
        <w:t>孙淑琼</w:t>
      </w:r>
      <w:r>
        <w:rPr>
          <w:rFonts w:ascii="Arial" w:eastAsia="仿宋_GB2312" w:hAnsi="Arial" w:cs="Arial" w:hint="eastAsia"/>
          <w:sz w:val="28"/>
          <w:szCs w:val="28"/>
        </w:rPr>
        <w:t>为土地使用权人（承受人）。现该宗地拟办理国有土地使用权协议出让手续，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故本次评估设定价格类型为划拨国用建设用地使用权价格</w:t>
      </w:r>
      <w:r>
        <w:rPr>
          <w:rFonts w:ascii="Arial" w:eastAsia="仿宋_GB2312" w:hAnsi="Arial" w:cs="Arial"/>
          <w:sz w:val="28"/>
          <w:szCs w:val="28"/>
        </w:rPr>
        <w:t>。</w:t>
      </w:r>
    </w:p>
    <w:p w14:paraId="6A1ED183" w14:textId="77777777"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3B587910" w14:textId="23406A94" w:rsidR="00B8567F" w:rsidRDefault="00000000">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4C2938EC" w14:textId="77777777"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647994F7" w14:textId="18545626"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2754C2C4" w14:textId="77777777"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79C0966B" w14:textId="77777777"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r>
        <w:rPr>
          <w:rFonts w:ascii="Arial" w:eastAsia="仿宋_GB2312" w:hAnsi="Arial" w:cs="Arial"/>
          <w:sz w:val="28"/>
          <w:szCs w:val="28"/>
        </w:rPr>
        <w:t>国土资厅发</w:t>
      </w:r>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同时，估价结果应与政府土地出让收益金额进行对比，按照孰高原则确定应当缴纳的地价款金额。</w:t>
      </w:r>
    </w:p>
    <w:p w14:paraId="6C577011" w14:textId="77777777" w:rsidR="00B8567F" w:rsidRDefault="00000000">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lastRenderedPageBreak/>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，国有建设用地使用权出让政府土地收益按照楼面熟地价及各土地用途的政府土地收益比例确定，其中参照商业、办公、住宅、公共服务类基准地价的，政府土地出让收益按照政府审定楼面熟地价的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r>
        <w:rPr>
          <w:rFonts w:ascii="Arial" w:eastAsia="仿宋_GB2312" w:hAnsi="Arial" w:cs="Arial"/>
          <w:sz w:val="28"/>
          <w:szCs w:val="28"/>
        </w:rPr>
        <w:t>。</w:t>
      </w:r>
    </w:p>
    <w:p w14:paraId="71733D46" w14:textId="77777777" w:rsidR="00B8567F" w:rsidRDefault="00B8567F">
      <w:pPr>
        <w:spacing w:line="300" w:lineRule="auto"/>
        <w:jc w:val="both"/>
        <w:outlineLvl w:val="1"/>
        <w:rPr>
          <w:rFonts w:ascii="Arial" w:eastAsia="仿宋_GB2312" w:hAnsi="Arial" w:cs="Arial"/>
          <w:b/>
          <w:sz w:val="28"/>
        </w:rPr>
      </w:pPr>
      <w:bookmarkStart w:id="228" w:name="_Toc416783672"/>
      <w:bookmarkStart w:id="229" w:name="_Toc524335093"/>
      <w:bookmarkStart w:id="230" w:name="_Toc515457810"/>
      <w:bookmarkStart w:id="231" w:name="_Toc66929520"/>
      <w:bookmarkStart w:id="232" w:name="_Toc416783576"/>
      <w:bookmarkStart w:id="233" w:name="_Toc69393395"/>
      <w:bookmarkStart w:id="234" w:name="_Toc516488188"/>
      <w:bookmarkStart w:id="235" w:name="_Toc469066158"/>
    </w:p>
    <w:p w14:paraId="6D02A56E" w14:textId="77777777" w:rsidR="00B8567F" w:rsidRDefault="00000000">
      <w:pPr>
        <w:spacing w:line="300" w:lineRule="auto"/>
        <w:jc w:val="both"/>
        <w:outlineLvl w:val="1"/>
        <w:rPr>
          <w:rFonts w:ascii="Arial" w:eastAsia="仿宋_GB2312" w:hAnsi="Arial" w:cs="Arial"/>
          <w:sz w:val="28"/>
        </w:rPr>
      </w:pPr>
      <w:r>
        <w:rPr>
          <w:rFonts w:ascii="Arial" w:eastAsia="仿宋_GB2312" w:hAnsi="Arial" w:cs="Arial"/>
          <w:b/>
          <w:sz w:val="28"/>
        </w:rPr>
        <w:t>九、</w:t>
      </w:r>
      <w:r w:rsidRPr="005256AC">
        <w:rPr>
          <w:rFonts w:ascii="Arial" w:eastAsia="仿宋_GB2312" w:hAnsi="Arial" w:cs="Arial"/>
          <w:b/>
          <w:sz w:val="28"/>
          <w:highlight w:val="yellow"/>
        </w:rPr>
        <w:t>估价结果</w:t>
      </w:r>
      <w:bookmarkEnd w:id="228"/>
      <w:bookmarkEnd w:id="229"/>
      <w:bookmarkEnd w:id="230"/>
      <w:bookmarkEnd w:id="231"/>
      <w:bookmarkEnd w:id="232"/>
      <w:bookmarkEnd w:id="233"/>
      <w:bookmarkEnd w:id="234"/>
      <w:bookmarkEnd w:id="235"/>
    </w:p>
    <w:p w14:paraId="199168AC" w14:textId="77777777" w:rsidR="00B8567F" w:rsidRDefault="00000000">
      <w:pPr>
        <w:spacing w:line="300" w:lineRule="auto"/>
        <w:ind w:firstLineChars="200" w:firstLine="560"/>
        <w:jc w:val="both"/>
        <w:rPr>
          <w:rFonts w:ascii="Arial" w:eastAsia="仿宋_GB2312" w:hAnsi="Arial" w:cs="Arial"/>
          <w:sz w:val="28"/>
        </w:rPr>
      </w:pPr>
      <w:bookmarkStart w:id="236" w:name="_Toc416783676"/>
      <w:bookmarkStart w:id="237" w:name="_Toc416783580"/>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7A693DC3"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32735348" w14:textId="134351D4"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D32C4">
        <w:rPr>
          <w:rFonts w:ascii="Arial" w:eastAsia="仿宋_GB2312" w:hAnsi="Arial" w:cs="Arial" w:hint="eastAsia"/>
          <w:kern w:val="2"/>
          <w:sz w:val="28"/>
        </w:rPr>
        <w:t>209.6183</w:t>
      </w:r>
      <w:r>
        <w:rPr>
          <w:rFonts w:ascii="Arial" w:eastAsia="仿宋_GB2312" w:hAnsi="Arial" w:cs="Arial"/>
          <w:kern w:val="2"/>
          <w:sz w:val="28"/>
        </w:rPr>
        <w:t>万元</w:t>
      </w:r>
    </w:p>
    <w:p w14:paraId="0D4ECB4C" w14:textId="5134F813"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22D9E9CB" w14:textId="303E2DA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D32C4">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1CEAD9A7" w14:textId="7AF01213"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8ACAB63"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1337FF5C" w14:textId="68053288"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135.4856</w:t>
      </w:r>
      <w:r>
        <w:rPr>
          <w:rFonts w:ascii="Arial" w:eastAsia="仿宋_GB2312" w:hAnsi="Arial" w:cs="Arial"/>
          <w:kern w:val="2"/>
          <w:sz w:val="28"/>
        </w:rPr>
        <w:t>万元</w:t>
      </w:r>
    </w:p>
    <w:p w14:paraId="664C32C7" w14:textId="180F54A1"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壹佰叁拾伍万肆仟捌佰伍拾陆</w:t>
      </w:r>
      <w:r>
        <w:rPr>
          <w:rFonts w:ascii="Arial" w:eastAsia="仿宋_GB2312" w:hAnsi="Arial" w:cs="Arial"/>
          <w:kern w:val="2"/>
          <w:sz w:val="28"/>
        </w:rPr>
        <w:t>元整</w:t>
      </w:r>
    </w:p>
    <w:p w14:paraId="1444EBA4" w14:textId="308AA8FE"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5216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310A2E8" w14:textId="756D5D98"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10641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0467E31"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4B63E475" w14:textId="583207D2"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74.1327</w:t>
      </w:r>
      <w:r>
        <w:rPr>
          <w:rFonts w:ascii="Arial" w:eastAsia="仿宋_GB2312" w:hAnsi="Arial" w:cs="Arial"/>
          <w:kern w:val="2"/>
          <w:sz w:val="28"/>
        </w:rPr>
        <w:t>万元</w:t>
      </w:r>
    </w:p>
    <w:p w14:paraId="5240415B" w14:textId="51162BCE"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柒拾肆万壹仟叁佰贰拾柒</w:t>
      </w:r>
      <w:r>
        <w:rPr>
          <w:rFonts w:ascii="Arial" w:eastAsia="仿宋_GB2312" w:hAnsi="Arial" w:cs="Arial"/>
          <w:kern w:val="2"/>
          <w:sz w:val="28"/>
        </w:rPr>
        <w:t>元整</w:t>
      </w:r>
    </w:p>
    <w:p w14:paraId="06182CA2" w14:textId="6B8ABCEC"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2854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874FDE5"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15AF86C2" w14:textId="77777777">
        <w:trPr>
          <w:trHeight w:val="597"/>
          <w:jc w:val="center"/>
        </w:trPr>
        <w:tc>
          <w:tcPr>
            <w:tcW w:w="477" w:type="dxa"/>
            <w:tcBorders>
              <w:left w:val="single" w:sz="6" w:space="0" w:color="000000"/>
              <w:right w:val="single" w:sz="4" w:space="0" w:color="000000"/>
            </w:tcBorders>
            <w:vAlign w:val="center"/>
          </w:tcPr>
          <w:p w14:paraId="6B3D1920"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21F9BFC9" w14:textId="77777777" w:rsidR="00B8567F" w:rsidRDefault="00000000">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053F4FE0" w14:textId="77777777" w:rsidR="00B8567F" w:rsidRDefault="00000000">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68E7ED49" w14:textId="77777777" w:rsidR="00B8567F" w:rsidRDefault="00000000">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486EA1B" w14:textId="77777777" w:rsidR="00B8567F" w:rsidRDefault="00000000">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6CFC674"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4BFD3644" w14:textId="77777777" w:rsidR="00B8567F" w:rsidRDefault="00000000">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C17BEA5"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45F9A804" w14:textId="77777777" w:rsidR="00B8567F" w:rsidRDefault="00000000">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CCA671D" w14:textId="77777777">
        <w:trPr>
          <w:trHeight w:val="559"/>
          <w:jc w:val="center"/>
        </w:trPr>
        <w:tc>
          <w:tcPr>
            <w:tcW w:w="477" w:type="dxa"/>
            <w:tcBorders>
              <w:left w:val="single" w:sz="6" w:space="0" w:color="000000"/>
              <w:right w:val="single" w:sz="4" w:space="0" w:color="000000"/>
            </w:tcBorders>
            <w:vAlign w:val="center"/>
          </w:tcPr>
          <w:p w14:paraId="09D18A22"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46AD0308" w14:textId="33B90FFC"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65A2B16" w14:textId="44845DC2"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7C33DB62" w14:textId="71470C3E"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6C742A1F" w14:textId="55856708"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3F80DA47" w14:textId="5E013667"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5216</w:t>
            </w:r>
          </w:p>
        </w:tc>
        <w:tc>
          <w:tcPr>
            <w:tcW w:w="1020" w:type="dxa"/>
            <w:vAlign w:val="center"/>
          </w:tcPr>
          <w:p w14:paraId="4D42A8BD" w14:textId="36504365"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135.4856</w:t>
            </w:r>
          </w:p>
        </w:tc>
        <w:tc>
          <w:tcPr>
            <w:tcW w:w="1631" w:type="dxa"/>
            <w:vAlign w:val="center"/>
          </w:tcPr>
          <w:p w14:paraId="1150376D" w14:textId="4A69CC96"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2854</w:t>
            </w:r>
          </w:p>
        </w:tc>
        <w:tc>
          <w:tcPr>
            <w:tcW w:w="1246" w:type="dxa"/>
            <w:tcBorders>
              <w:right w:val="single" w:sz="6" w:space="0" w:color="000000"/>
            </w:tcBorders>
            <w:vAlign w:val="center"/>
          </w:tcPr>
          <w:p w14:paraId="4D6AFF21" w14:textId="77F1F3D4"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74.1327</w:t>
            </w:r>
          </w:p>
        </w:tc>
      </w:tr>
    </w:tbl>
    <w:p w14:paraId="1BE27A03" w14:textId="77777777" w:rsidR="00B8567F" w:rsidRDefault="00000000">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lastRenderedPageBreak/>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A6F7A96" w14:textId="77777777" w:rsidR="00B8567F" w:rsidRDefault="00B8567F">
      <w:pPr>
        <w:spacing w:line="300" w:lineRule="auto"/>
        <w:jc w:val="both"/>
        <w:rPr>
          <w:rFonts w:ascii="Arial" w:eastAsia="仿宋_GB2312" w:hAnsi="Arial" w:cs="Arial"/>
          <w:kern w:val="2"/>
          <w:sz w:val="18"/>
          <w:szCs w:val="18"/>
        </w:rPr>
      </w:pPr>
    </w:p>
    <w:p w14:paraId="01BEC0DC" w14:textId="77777777" w:rsidR="00B8567F" w:rsidRDefault="00000000">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DF96EC6" w14:textId="77777777" w:rsidR="00B8567F" w:rsidRDefault="00000000">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14:paraId="351B53E9"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746EE20A" w14:textId="177ADAFF" w:rsidR="00B8567F" w:rsidRDefault="00000000">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D32C4">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E29603" w14:textId="019DE303" w:rsidR="00B8567F" w:rsidRDefault="00000000">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D32C4">
        <w:rPr>
          <w:rFonts w:ascii="Arial" w:hAnsi="Arial" w:cs="Arial" w:hint="eastAsia"/>
          <w:szCs w:val="28"/>
        </w:rPr>
        <w:t>209.6183</w:t>
      </w:r>
      <w:r>
        <w:rPr>
          <w:rFonts w:ascii="Arial" w:hAnsi="Arial" w:cs="Arial" w:hint="eastAsia"/>
          <w:szCs w:val="28"/>
        </w:rPr>
        <w:t>万元</w:t>
      </w:r>
    </w:p>
    <w:p w14:paraId="7BA1DF02"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0BF53B7A" w14:textId="29B34AB9" w:rsidR="00B8567F" w:rsidRDefault="00000000">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4A1BB6">
        <w:rPr>
          <w:rFonts w:ascii="Arial" w:hAnsi="Arial" w:cs="Arial" w:hint="eastAsia"/>
          <w:szCs w:val="28"/>
        </w:rPr>
        <w:t>5216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F77296" w14:textId="7CA8972C" w:rsidR="00B8567F" w:rsidRDefault="00000000">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4A1BB6">
        <w:rPr>
          <w:rFonts w:ascii="Arial" w:hAnsi="Arial" w:cs="Arial" w:hint="eastAsia"/>
          <w:szCs w:val="28"/>
        </w:rPr>
        <w:t>135.4856</w:t>
      </w:r>
      <w:r>
        <w:rPr>
          <w:rFonts w:ascii="Arial" w:hAnsi="Arial" w:cs="Arial" w:hint="eastAsia"/>
          <w:szCs w:val="28"/>
        </w:rPr>
        <w:t>万元</w:t>
      </w:r>
    </w:p>
    <w:p w14:paraId="04F3D856" w14:textId="77777777" w:rsidR="00B8567F" w:rsidRDefault="00000000">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19BF07AD" w14:textId="730E534C" w:rsidR="00B8567F" w:rsidRDefault="00000000">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D32C4">
        <w:rPr>
          <w:rFonts w:ascii="Arial" w:hAnsi="Arial" w:cs="Arial" w:hint="eastAsia"/>
          <w:szCs w:val="28"/>
        </w:rPr>
        <w:t>8070</w:t>
      </w:r>
      <w:r>
        <w:rPr>
          <w:rFonts w:ascii="Arial" w:hAnsi="Arial" w:cs="Arial" w:hint="eastAsia"/>
          <w:szCs w:val="28"/>
        </w:rPr>
        <w:t>－</w:t>
      </w:r>
      <w:r w:rsidR="004A1BB6">
        <w:rPr>
          <w:rFonts w:ascii="Arial" w:hAnsi="Arial" w:cs="Arial" w:hint="eastAsia"/>
          <w:szCs w:val="28"/>
        </w:rPr>
        <w:t>5216</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09646AC" w14:textId="364C7C40" w:rsidR="00B8567F" w:rsidRDefault="00000000">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4A1BB6">
        <w:rPr>
          <w:rFonts w:ascii="Arial" w:hAnsi="Arial" w:cs="Arial" w:hint="eastAsia"/>
          <w:szCs w:val="28"/>
        </w:rPr>
        <w:t>74.1327</w:t>
      </w:r>
      <w:r>
        <w:rPr>
          <w:rFonts w:ascii="Arial" w:hAnsi="Arial" w:cs="Arial" w:hint="eastAsia"/>
          <w:szCs w:val="28"/>
        </w:rPr>
        <w:t>（万元）</w:t>
      </w:r>
    </w:p>
    <w:p w14:paraId="3022119F" w14:textId="77777777" w:rsidR="00B8567F" w:rsidRDefault="00000000">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，国有建设用地使用权出让政府土地收益按照楼面熟地价及各土地用途的政府土地收益比例确定，其中参照商业、办公、住宅、公共服务类基准地价的，政府土地出让收益按照政府审定楼面熟地价的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确定。并将评估结果与上述政府土地出让收益金额进行对比，按照孰高原则确定应当缴纳的地价款金额。</w:t>
      </w:r>
    </w:p>
    <w:p w14:paraId="260AD223"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082C463C" w14:textId="4144B959" w:rsidR="00B8567F" w:rsidRDefault="00000000">
      <w:pPr>
        <w:pStyle w:val="11"/>
        <w:spacing w:line="300" w:lineRule="auto"/>
        <w:rPr>
          <w:rFonts w:ascii="Arial" w:hAnsi="Arial" w:cs="Arial"/>
        </w:rPr>
      </w:pPr>
      <w:r>
        <w:rPr>
          <w:rFonts w:ascii="Arial" w:eastAsia="仿宋" w:hAnsi="Arial" w:cs="Arial" w:hint="eastAsia"/>
        </w:rPr>
        <w:t>政府出让收益单价＝</w:t>
      </w:r>
      <w:r w:rsidR="006D32C4">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58F2425" w14:textId="3D949621" w:rsidR="00B8567F" w:rsidRDefault="00000000">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C80F29">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7F6A69B1" w14:textId="65AD807B" w:rsidR="00B8567F" w:rsidRDefault="00000000">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w:t>
      </w:r>
      <w:r>
        <w:rPr>
          <w:rFonts w:ascii="Arial" w:eastAsia="仿宋" w:hAnsi="Arial" w:cs="Arial"/>
          <w:szCs w:val="28"/>
        </w:rPr>
        <w:lastRenderedPageBreak/>
        <w:t>地价</w:t>
      </w:r>
      <w:r>
        <w:rPr>
          <w:rFonts w:ascii="Arial" w:eastAsia="仿宋" w:hAnsi="Arial" w:cs="Arial"/>
          <w:szCs w:val="28"/>
        </w:rPr>
        <w:t>×25%</w:t>
      </w:r>
      <w:r>
        <w:rPr>
          <w:rFonts w:ascii="Arial" w:eastAsia="仿宋" w:hAnsi="Arial" w:cs="Arial"/>
          <w:szCs w:val="28"/>
        </w:rPr>
        <w:t>确定的政府出让收益。因此本报告根据孰高原则，确定以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4A1BB6">
        <w:rPr>
          <w:rFonts w:ascii="Arial" w:eastAsia="仿宋" w:hAnsi="Arial" w:cs="Arial" w:hint="eastAsia"/>
        </w:rPr>
        <w:t>2854</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4A1BB6">
        <w:rPr>
          <w:rFonts w:ascii="Arial" w:eastAsia="仿宋" w:hAnsi="Arial" w:cs="Arial" w:hint="eastAsia"/>
        </w:rPr>
        <w:t>74.1327</w:t>
      </w:r>
      <w:r>
        <w:rPr>
          <w:rFonts w:ascii="Arial" w:eastAsia="仿宋" w:hAnsi="Arial" w:cs="Arial" w:hint="eastAsia"/>
        </w:rPr>
        <w:t>万元。</w:t>
      </w:r>
    </w:p>
    <w:p w14:paraId="2A5E6F93" w14:textId="09DBFA88" w:rsidR="00B8567F" w:rsidRDefault="00000000" w:rsidP="005256AC">
      <w:pPr>
        <w:pStyle w:val="11"/>
        <w:spacing w:line="300" w:lineRule="auto"/>
        <w:rPr>
          <w:rFonts w:ascii="Arial" w:hAnsi="Arial" w:cs="Arial"/>
        </w:rPr>
      </w:pPr>
      <w:r>
        <w:rPr>
          <w:rFonts w:ascii="Arial" w:eastAsia="仿宋" w:hAnsi="Arial" w:cs="Arial" w:hint="eastAsia"/>
        </w:rPr>
        <w:t xml:space="preserve">   </w:t>
      </w:r>
    </w:p>
    <w:p w14:paraId="03EB2183" w14:textId="77777777" w:rsidR="00B8567F" w:rsidRDefault="00000000">
      <w:pPr>
        <w:snapToGrid w:val="0"/>
        <w:spacing w:line="300" w:lineRule="auto"/>
        <w:rPr>
          <w:rFonts w:ascii="Arial" w:eastAsia="仿宋_GB2312" w:hAnsi="Arial" w:cs="Arial"/>
          <w:sz w:val="28"/>
        </w:rPr>
        <w:sectPr w:rsidR="00B8567F" w:rsidSect="00791791">
          <w:footerReference w:type="default" r:id="rId42"/>
          <w:footerReference w:type="first" r:id="rId43"/>
          <w:pgSz w:w="11907" w:h="16840"/>
          <w:pgMar w:top="1843" w:right="1134" w:bottom="1134" w:left="1134" w:header="1134" w:footer="907" w:gutter="340"/>
          <w:pgNumType w:start="1"/>
          <w:cols w:space="720"/>
          <w:titlePg/>
          <w:docGrid w:linePitch="326"/>
        </w:sectPr>
      </w:pPr>
      <w:r>
        <w:rPr>
          <w:rFonts w:ascii="Arial" w:eastAsia="仿宋_GB2312" w:hAnsi="Arial" w:cs="Arial"/>
          <w:sz w:val="28"/>
          <w:szCs w:val="28"/>
        </w:rPr>
        <w:t>（转下页）</w:t>
      </w:r>
    </w:p>
    <w:p w14:paraId="6E716086" w14:textId="77777777" w:rsidR="00B8567F" w:rsidRDefault="00000000">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0E90EEE4" w14:textId="74DA7F63" w:rsidR="00B8567F" w:rsidRDefault="00000000">
      <w:pPr>
        <w:spacing w:line="30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5192032" w14:textId="77777777">
        <w:trPr>
          <w:cantSplit/>
          <w:trHeight w:val="780"/>
          <w:jc w:val="center"/>
        </w:trPr>
        <w:tc>
          <w:tcPr>
            <w:tcW w:w="811" w:type="dxa"/>
            <w:vMerge w:val="restart"/>
            <w:vAlign w:val="center"/>
          </w:tcPr>
          <w:p w14:paraId="69295E31"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730F74EF" w14:textId="77777777" w:rsidR="00B8567F" w:rsidRDefault="00000000">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3305EDAF"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057C2BF8"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07AF70F6" w14:textId="77777777" w:rsidR="00B8567F" w:rsidRDefault="00000000">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08D32C1"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73E10873"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1B0E2B2D"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99B1985"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1E2EB153"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05584DD"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6BD6BF3D"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287386C4"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305DBF3"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42D3F5CF"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5889DBD7"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3BC3B88C"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5E8BACD9"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2F72E071"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D0F6003" w14:textId="77777777">
        <w:trPr>
          <w:cantSplit/>
          <w:trHeight w:val="780"/>
          <w:jc w:val="center"/>
        </w:trPr>
        <w:tc>
          <w:tcPr>
            <w:tcW w:w="811" w:type="dxa"/>
            <w:vMerge/>
            <w:tcBorders>
              <w:bottom w:val="single" w:sz="4" w:space="0" w:color="auto"/>
            </w:tcBorders>
            <w:vAlign w:val="center"/>
          </w:tcPr>
          <w:p w14:paraId="0FF51381"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47FA0093"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CF4D08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6F0D609"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04FEEEF"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258E3499"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5B848907"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0689BB45" w14:textId="77777777" w:rsidR="00B8567F" w:rsidRDefault="00000000">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6CE204DB"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5E127A4"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9BA8F94"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522E1CE"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63D68CA"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3CE9D5C4"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71BA8582"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BA0CD1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02E94879"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4A8DFE42"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445FFB93"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31431FD4"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7728D14B"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73F21CCF"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A482710" w14:textId="77777777" w:rsidR="00B8567F" w:rsidRDefault="00B8567F">
            <w:pPr>
              <w:spacing w:line="300" w:lineRule="auto"/>
              <w:jc w:val="center"/>
              <w:rPr>
                <w:rFonts w:ascii="Arial" w:eastAsia="仿宋_GB2312" w:hAnsi="Arial" w:cs="Arial"/>
                <w:bCs/>
                <w:sz w:val="18"/>
                <w:szCs w:val="18"/>
              </w:rPr>
            </w:pPr>
          </w:p>
        </w:tc>
      </w:tr>
      <w:tr w:rsidR="00B8567F" w14:paraId="67DEF749" w14:textId="77777777">
        <w:trPr>
          <w:cantSplit/>
          <w:trHeight w:val="3971"/>
          <w:jc w:val="center"/>
        </w:trPr>
        <w:tc>
          <w:tcPr>
            <w:tcW w:w="811" w:type="dxa"/>
            <w:vAlign w:val="center"/>
          </w:tcPr>
          <w:p w14:paraId="41E32CB4" w14:textId="789018FD"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孙淑琼</w:t>
            </w:r>
          </w:p>
        </w:tc>
        <w:tc>
          <w:tcPr>
            <w:tcW w:w="471" w:type="dxa"/>
            <w:vAlign w:val="center"/>
          </w:tcPr>
          <w:p w14:paraId="4336D885"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2A1D4C12" w14:textId="40B51D2B"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40FC1BA4"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22BD38E6"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503C8C9F"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DEB8B06"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1041482A"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337A24B6"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6FDF2F75"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602C976F"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9BA67F3"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6F329AF5"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36FA65D" w14:textId="6B049077"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6D4DECEA" w14:textId="5390D093"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6186B083" w14:textId="329C7346"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072E73D3" w14:textId="120DB887"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209.6183</w:t>
            </w:r>
          </w:p>
        </w:tc>
        <w:tc>
          <w:tcPr>
            <w:tcW w:w="620" w:type="dxa"/>
            <w:tcBorders>
              <w:left w:val="single" w:sz="4" w:space="0" w:color="auto"/>
            </w:tcBorders>
            <w:vAlign w:val="center"/>
          </w:tcPr>
          <w:p w14:paraId="1C1E1E27" w14:textId="7311D14B"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5216</w:t>
            </w:r>
          </w:p>
        </w:tc>
        <w:tc>
          <w:tcPr>
            <w:tcW w:w="993" w:type="dxa"/>
            <w:tcBorders>
              <w:left w:val="single" w:sz="4" w:space="0" w:color="auto"/>
            </w:tcBorders>
            <w:vAlign w:val="center"/>
          </w:tcPr>
          <w:p w14:paraId="4A776FFF" w14:textId="5B849FA2"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135.4856</w:t>
            </w:r>
          </w:p>
        </w:tc>
        <w:tc>
          <w:tcPr>
            <w:tcW w:w="635" w:type="dxa"/>
            <w:tcBorders>
              <w:left w:val="single" w:sz="4" w:space="0" w:color="auto"/>
            </w:tcBorders>
            <w:vAlign w:val="center"/>
          </w:tcPr>
          <w:p w14:paraId="63105B75" w14:textId="415963B0"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2854</w:t>
            </w:r>
          </w:p>
        </w:tc>
        <w:tc>
          <w:tcPr>
            <w:tcW w:w="921" w:type="dxa"/>
            <w:tcBorders>
              <w:left w:val="single" w:sz="4" w:space="0" w:color="auto"/>
            </w:tcBorders>
            <w:vAlign w:val="center"/>
          </w:tcPr>
          <w:p w14:paraId="05917ED5" w14:textId="0A2C08B9"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c>
          <w:tcPr>
            <w:tcW w:w="937" w:type="dxa"/>
            <w:tcBorders>
              <w:left w:val="single" w:sz="4" w:space="0" w:color="auto"/>
            </w:tcBorders>
            <w:vAlign w:val="center"/>
          </w:tcPr>
          <w:p w14:paraId="39BB775D" w14:textId="6DC90138"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r>
    </w:tbl>
    <w:p w14:paraId="6FC196D0" w14:textId="77777777" w:rsidR="00B8567F" w:rsidRDefault="00000000">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70C3ADF5" w14:textId="77777777" w:rsidR="00B8567F" w:rsidRDefault="00B8567F">
      <w:pPr>
        <w:spacing w:line="300" w:lineRule="auto"/>
        <w:rPr>
          <w:rFonts w:ascii="Arial" w:eastAsia="仿宋_GB2312" w:hAnsi="Arial" w:cs="Arial"/>
          <w:sz w:val="28"/>
          <w:szCs w:val="28"/>
        </w:rPr>
      </w:pPr>
    </w:p>
    <w:p w14:paraId="1DF58EB6" w14:textId="77777777" w:rsidR="00B8567F" w:rsidRDefault="00000000">
      <w:pPr>
        <w:spacing w:line="300" w:lineRule="auto"/>
        <w:rPr>
          <w:rFonts w:ascii="Arial" w:eastAsia="仿宋_GB2312" w:hAnsi="Arial" w:cs="Arial"/>
          <w:sz w:val="28"/>
          <w:szCs w:val="28"/>
        </w:rPr>
      </w:pPr>
      <w:r>
        <w:rPr>
          <w:rFonts w:ascii="Arial" w:eastAsia="仿宋_GB2312" w:hAnsi="Arial" w:cs="Arial"/>
          <w:sz w:val="28"/>
          <w:szCs w:val="28"/>
        </w:rPr>
        <w:t>（转下页）</w:t>
      </w:r>
    </w:p>
    <w:p w14:paraId="70709596" w14:textId="77777777" w:rsidR="00B8567F" w:rsidRDefault="00000000">
      <w:pPr>
        <w:spacing w:line="300" w:lineRule="auto"/>
        <w:rPr>
          <w:rFonts w:ascii="Arial" w:eastAsia="仿宋_GB2312" w:hAnsi="Arial" w:cs="Arial"/>
          <w:sz w:val="28"/>
          <w:szCs w:val="28"/>
        </w:rPr>
      </w:pPr>
      <w:r>
        <w:rPr>
          <w:rFonts w:ascii="Arial" w:eastAsia="仿宋_GB2312" w:hAnsi="Arial" w:cs="Arial"/>
          <w:sz w:val="28"/>
          <w:szCs w:val="28"/>
        </w:rPr>
        <w:br w:type="page"/>
      </w:r>
    </w:p>
    <w:p w14:paraId="2A27818C" w14:textId="77777777" w:rsidR="00B8567F" w:rsidRDefault="00B8567F">
      <w:pPr>
        <w:spacing w:line="300" w:lineRule="auto"/>
        <w:rPr>
          <w:rFonts w:ascii="Arial" w:eastAsia="仿宋_GB2312" w:hAnsi="Arial" w:cs="Arial"/>
          <w:sz w:val="28"/>
          <w:szCs w:val="28"/>
        </w:rPr>
        <w:sectPr w:rsidR="00B8567F" w:rsidSect="00791791">
          <w:footerReference w:type="default" r:id="rId44"/>
          <w:headerReference w:type="first" r:id="rId45"/>
          <w:footerReference w:type="first" r:id="rId46"/>
          <w:pgSz w:w="16840" w:h="11907" w:orient="landscape"/>
          <w:pgMar w:top="1508" w:right="1134" w:bottom="1134" w:left="1134" w:header="1134" w:footer="907" w:gutter="340"/>
          <w:cols w:space="720"/>
          <w:titlePg/>
          <w:docGrid w:linePitch="326"/>
        </w:sectPr>
      </w:pPr>
    </w:p>
    <w:p w14:paraId="48A19A9F" w14:textId="77777777" w:rsidR="00B8567F" w:rsidRDefault="00000000">
      <w:pPr>
        <w:spacing w:line="300" w:lineRule="auto"/>
        <w:outlineLvl w:val="1"/>
        <w:rPr>
          <w:rFonts w:ascii="Arial" w:eastAsia="仿宋_GB2312" w:hAnsi="Arial" w:cs="Arial"/>
          <w:b/>
          <w:sz w:val="28"/>
        </w:rPr>
      </w:pPr>
      <w:bookmarkStart w:id="238" w:name="_Toc469066160"/>
      <w:bookmarkStart w:id="239" w:name="_Toc524335095"/>
      <w:bookmarkStart w:id="240" w:name="_Toc516488190"/>
      <w:bookmarkStart w:id="241" w:name="_Toc66929521"/>
      <w:bookmarkStart w:id="242" w:name="_Toc515457812"/>
      <w:bookmarkStart w:id="243" w:name="_Toc69393396"/>
      <w:r>
        <w:rPr>
          <w:rFonts w:ascii="Arial" w:eastAsia="仿宋_GB2312" w:hAnsi="Arial" w:cs="Arial"/>
          <w:b/>
          <w:sz w:val="28"/>
        </w:rPr>
        <w:lastRenderedPageBreak/>
        <w:t>十、需要特殊说明的事项</w:t>
      </w:r>
      <w:bookmarkEnd w:id="236"/>
      <w:bookmarkEnd w:id="237"/>
      <w:bookmarkEnd w:id="238"/>
      <w:bookmarkEnd w:id="239"/>
      <w:bookmarkEnd w:id="240"/>
      <w:bookmarkEnd w:id="241"/>
      <w:bookmarkEnd w:id="242"/>
      <w:bookmarkEnd w:id="243"/>
    </w:p>
    <w:p w14:paraId="7AB59987" w14:textId="77777777" w:rsidR="00B8567F" w:rsidRDefault="00000000">
      <w:pPr>
        <w:spacing w:line="300" w:lineRule="auto"/>
        <w:ind w:firstLineChars="200" w:firstLine="560"/>
        <w:rPr>
          <w:rFonts w:ascii="Arial" w:eastAsia="仿宋_GB2312" w:hAnsi="Arial" w:cs="Arial"/>
          <w:sz w:val="28"/>
          <w:szCs w:val="28"/>
        </w:rPr>
      </w:pPr>
      <w:bookmarkStart w:id="244" w:name="_Toc416783677"/>
      <w:bookmarkStart w:id="245" w:name="_Toc469066161"/>
      <w:bookmarkStart w:id="246" w:name="_Toc416783581"/>
      <w:r>
        <w:rPr>
          <w:rFonts w:ascii="Arial" w:eastAsia="仿宋_GB2312" w:hAnsi="Arial" w:cs="Arial"/>
          <w:sz w:val="28"/>
          <w:szCs w:val="28"/>
        </w:rPr>
        <w:t>（一）估价的前提条件和假设条件</w:t>
      </w:r>
    </w:p>
    <w:p w14:paraId="23CFD318"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14:paraId="76E20DB7"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14:paraId="5935290E"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14:paraId="6774D66D"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14:paraId="0852F35C"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14:paraId="714EC924"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7687572C"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14:paraId="41281ECE"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14:paraId="3B32AD5D"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14:paraId="22318B2C"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14:paraId="61B4EE46" w14:textId="77777777" w:rsidR="00B8567F" w:rsidRDefault="00000000">
      <w:pPr>
        <w:spacing w:line="300" w:lineRule="auto"/>
        <w:ind w:firstLineChars="200" w:firstLine="560"/>
        <w:rPr>
          <w:rStyle w:val="aff3"/>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14:paraId="7525E4B8"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14:paraId="49C45942"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r>
        <w:rPr>
          <w:rFonts w:ascii="Arial" w:eastAsia="仿宋_GB2312" w:hAnsi="Arial" w:cs="Arial" w:hint="eastAsia"/>
          <w:sz w:val="28"/>
          <w:szCs w:val="28"/>
        </w:rPr>
        <w:t>”七</w:t>
      </w:r>
      <w:r>
        <w:rPr>
          <w:rFonts w:ascii="Arial" w:eastAsia="仿宋_GB2312" w:hAnsi="Arial" w:cs="Arial"/>
          <w:sz w:val="28"/>
          <w:szCs w:val="28"/>
        </w:rPr>
        <w:t>通</w:t>
      </w:r>
      <w:r>
        <w:rPr>
          <w:rFonts w:ascii="Arial" w:eastAsia="仿宋_GB2312" w:hAnsi="Arial" w:cs="Arial" w:hint="eastAsia"/>
          <w:sz w:val="28"/>
          <w:szCs w:val="28"/>
        </w:rPr>
        <w:t>”</w:t>
      </w:r>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14:paraId="0CA120E8"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14:paraId="1C781549"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14:paraId="45D5636B"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653C7CE"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7724EBB2"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14:paraId="5E72FEE7"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14:paraId="7CA9CBD7"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供委托估价方使用，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14:paraId="18FDF4D6"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14:paraId="61A687C9"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4CB42640"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362C453C"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5B68DC6C" w14:textId="418624DF"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本估价报告自报告出具日起计算，从</w:t>
      </w:r>
      <w:r w:rsidR="00D45A3D">
        <w:rPr>
          <w:rFonts w:ascii="Arial" w:eastAsia="仿宋_GB2312" w:hAnsi="Arial" w:cs="Arial" w:hint="eastAsia"/>
          <w:sz w:val="28"/>
          <w:szCs w:val="28"/>
        </w:rPr>
        <w:t>2024</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w:t>
      </w:r>
      <w:r w:rsidR="00D45A3D">
        <w:rPr>
          <w:rFonts w:ascii="Arial" w:eastAsia="仿宋_GB2312" w:hAnsi="Arial" w:cs="Arial" w:hint="eastAsia"/>
          <w:sz w:val="28"/>
          <w:szCs w:val="28"/>
        </w:rPr>
        <w:t>月</w:t>
      </w:r>
      <w:r w:rsidR="00D45A3D">
        <w:rPr>
          <w:rFonts w:ascii="Arial" w:eastAsia="仿宋_GB2312" w:hAnsi="Arial" w:cs="Arial" w:hint="eastAsia"/>
          <w:sz w:val="28"/>
          <w:szCs w:val="28"/>
        </w:rPr>
        <w:t>12</w:t>
      </w:r>
      <w:r w:rsidR="00D45A3D">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w:t>
      </w:r>
      <w:r w:rsidR="005256AC">
        <w:rPr>
          <w:rFonts w:ascii="Arial" w:eastAsia="仿宋_GB2312" w:hAnsi="Arial" w:cs="Arial"/>
          <w:sz w:val="28"/>
          <w:szCs w:val="28"/>
        </w:rPr>
        <w:t>5</w:t>
      </w:r>
      <w:r>
        <w:rPr>
          <w:rFonts w:ascii="Arial" w:eastAsia="仿宋_GB2312" w:hAnsi="Arial" w:cs="Arial"/>
          <w:sz w:val="28"/>
          <w:szCs w:val="28"/>
        </w:rPr>
        <w:t>年</w:t>
      </w:r>
      <w:r w:rsidR="005256AC">
        <w:rPr>
          <w:rFonts w:ascii="Arial" w:eastAsia="仿宋_GB2312" w:hAnsi="Arial" w:cs="Arial"/>
          <w:sz w:val="28"/>
          <w:szCs w:val="28"/>
        </w:rPr>
        <w:t>1</w:t>
      </w:r>
      <w:r>
        <w:rPr>
          <w:rFonts w:ascii="Arial" w:eastAsia="仿宋_GB2312" w:hAnsi="Arial" w:cs="Arial"/>
          <w:sz w:val="28"/>
          <w:szCs w:val="28"/>
        </w:rPr>
        <w:t>月</w:t>
      </w:r>
      <w:r w:rsidR="005256AC">
        <w:rPr>
          <w:rFonts w:ascii="Arial" w:eastAsia="仿宋_GB2312" w:hAnsi="Arial" w:cs="Arial"/>
          <w:sz w:val="28"/>
          <w:szCs w:val="28"/>
        </w:rPr>
        <w:t>11</w:t>
      </w:r>
      <w:r>
        <w:rPr>
          <w:rFonts w:ascii="Arial" w:eastAsia="仿宋_GB2312" w:hAnsi="Arial" w:cs="Arial"/>
          <w:sz w:val="28"/>
          <w:szCs w:val="28"/>
        </w:rPr>
        <w:t>日有效。</w:t>
      </w:r>
    </w:p>
    <w:p w14:paraId="60DCFBF7"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，土地估价报告由北京康正宏基房地产评估有限公司负责解释。</w:t>
      </w:r>
    </w:p>
    <w:p w14:paraId="18BB1FAE"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14:paraId="5DBB0DBB"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14:paraId="6C0AAFA0"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14:paraId="71006E28"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14:paraId="388ED710"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14:paraId="5ADD5541"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14:paraId="781C93A6"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师结合执业经验，对上述相关评估资料的真实性、合法性、有效性、适用性进行了尽职核实、专业判断。委托估价方对所提供资料的真实性负责，估价机构对所收集资料的真实性、准确性负责。</w:t>
      </w:r>
    </w:p>
    <w:p w14:paraId="7B593CDD"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14:paraId="2980EA57" w14:textId="47979E5E"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D5D3077"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730F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F327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0409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BE67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5EAE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1812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56C5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A536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EA26225"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90D9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2C055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5DB7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1E7B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2E56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80B9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28CD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9E19873"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2CFEE52A"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C14A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D079F9"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4073F"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6C1C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574A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8A6F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6FB624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4F6D966"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14BEA8A4"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A3E3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20D803"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BA862"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7816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C496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8A6F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B8B4F6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A7279FC"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2933C8D2"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86B3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166D21"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57BE8"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F42D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4A1A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A523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BB0096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B66937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102A49D4"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BE78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DEB5BB"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EB8E7"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833F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E272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FF0C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CE4362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9FED47C"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298E80FE"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F070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CAC05"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022EC"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868D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9CC6E"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45BC5"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17D2A"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BA3FA"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A2D6535" w14:textId="2ED32A2E"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2A9067A4"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00E4D0B4"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65273FDD"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14:paraId="2DC9DD26" w14:textId="77777777" w:rsidR="00B8567F" w:rsidRDefault="00000000">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用途的土地还原利率原则上按同期中国人民银行公布的一年期贷款利率分别上浮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，现行一年期贷款利率（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14:paraId="3435D445" w14:textId="77777777" w:rsidR="00B8567F" w:rsidRDefault="00000000">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）本估价报告中数据全部采用电算化连续计算得出，由于在报告中计算的数据均按四舍五入保留四位小数或取整，故可能出现个别等式左右不完</w:t>
      </w:r>
      <w:r>
        <w:rPr>
          <w:rFonts w:ascii="Arial" w:eastAsia="仿宋_GB2312" w:hAnsi="Arial" w:cs="Arial"/>
          <w:sz w:val="28"/>
        </w:rPr>
        <w:lastRenderedPageBreak/>
        <w:t>全相等的情况，但不影响计算结果及最终评估结论的准确性。</w:t>
      </w:r>
    </w:p>
    <w:p w14:paraId="101D3043" w14:textId="77777777" w:rsidR="00B8567F" w:rsidRDefault="00000000">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4AD141F9" w14:textId="7777B22C" w:rsidR="00B8567F" w:rsidRDefault="00000000">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p>
    <w:p w14:paraId="58DCB9CF" w14:textId="77777777" w:rsidR="00B8567F" w:rsidRDefault="00000000">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14:paraId="26D11790" w14:textId="5CE1BEEB" w:rsidR="00B8567F" w:rsidRDefault="00000000">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sidR="00D45A3D">
        <w:rPr>
          <w:rFonts w:ascii="Arial" w:eastAsia="仿宋_GB2312" w:hAnsi="Arial" w:cs="Arial"/>
          <w:sz w:val="28"/>
        </w:rPr>
        <w:t>2024</w:t>
      </w:r>
      <w:r w:rsidR="00D45A3D">
        <w:rPr>
          <w:rFonts w:ascii="Arial" w:eastAsia="仿宋_GB2312" w:hAnsi="Arial" w:cs="Arial"/>
          <w:sz w:val="28"/>
        </w:rPr>
        <w:t>年</w:t>
      </w:r>
      <w:r w:rsidR="00D45A3D">
        <w:rPr>
          <w:rFonts w:ascii="Arial" w:eastAsia="仿宋_GB2312" w:hAnsi="Arial" w:cs="Arial"/>
          <w:sz w:val="28"/>
        </w:rPr>
        <w:t>1</w:t>
      </w:r>
      <w:r w:rsidR="00D45A3D">
        <w:rPr>
          <w:rFonts w:ascii="Arial" w:eastAsia="仿宋_GB2312" w:hAnsi="Arial" w:cs="Arial"/>
          <w:sz w:val="28"/>
        </w:rPr>
        <w:t>月</w:t>
      </w:r>
      <w:r w:rsidR="00D45A3D">
        <w:rPr>
          <w:rFonts w:ascii="Arial" w:eastAsia="仿宋_GB2312" w:hAnsi="Arial" w:cs="Arial"/>
          <w:sz w:val="28"/>
        </w:rPr>
        <w:t>9</w:t>
      </w:r>
      <w:r w:rsidR="00D45A3D">
        <w:rPr>
          <w:rFonts w:ascii="Arial" w:eastAsia="仿宋_GB2312" w:hAnsi="Arial" w:cs="Arial"/>
          <w:sz w:val="28"/>
        </w:rPr>
        <w:t>日</w:t>
      </w:r>
      <w:r>
        <w:rPr>
          <w:rFonts w:ascii="Arial" w:eastAsia="仿宋_GB2312" w:hAnsi="Arial" w:cs="Arial"/>
          <w:sz w:val="28"/>
        </w:rPr>
        <w:t>正式委托进行评估，确定估价期日为</w:t>
      </w:r>
      <w:r w:rsidR="00D45A3D">
        <w:rPr>
          <w:rFonts w:ascii="Arial" w:eastAsia="仿宋_GB2312" w:hAnsi="Arial" w:cs="Arial" w:hint="eastAsia"/>
          <w:sz w:val="28"/>
        </w:rPr>
        <w:t>2023</w:t>
      </w:r>
      <w:r w:rsidR="00D45A3D">
        <w:rPr>
          <w:rFonts w:ascii="Arial" w:eastAsia="仿宋_GB2312" w:hAnsi="Arial" w:cs="Arial" w:hint="eastAsia"/>
          <w:sz w:val="28"/>
        </w:rPr>
        <w:t>年</w:t>
      </w:r>
      <w:r w:rsidR="00D45A3D">
        <w:rPr>
          <w:rFonts w:ascii="Arial" w:eastAsia="仿宋_GB2312" w:hAnsi="Arial" w:cs="Arial" w:hint="eastAsia"/>
          <w:sz w:val="28"/>
        </w:rPr>
        <w:t>12</w:t>
      </w:r>
      <w:r w:rsidR="00D45A3D">
        <w:rPr>
          <w:rFonts w:ascii="Arial" w:eastAsia="仿宋_GB2312" w:hAnsi="Arial" w:cs="Arial" w:hint="eastAsia"/>
          <w:sz w:val="28"/>
        </w:rPr>
        <w:t>月</w:t>
      </w:r>
      <w:r w:rsidR="00D45A3D">
        <w:rPr>
          <w:rFonts w:ascii="Arial" w:eastAsia="仿宋_GB2312" w:hAnsi="Arial" w:cs="Arial" w:hint="eastAsia"/>
          <w:sz w:val="28"/>
        </w:rPr>
        <w:t>29</w:t>
      </w:r>
      <w:r w:rsidR="00D45A3D">
        <w:rPr>
          <w:rFonts w:ascii="Arial" w:eastAsia="仿宋_GB2312" w:hAnsi="Arial" w:cs="Arial" w:hint="eastAsia"/>
          <w:sz w:val="28"/>
        </w:rPr>
        <w:t>日</w:t>
      </w:r>
      <w:r>
        <w:rPr>
          <w:rFonts w:ascii="Arial" w:eastAsia="仿宋_GB2312" w:hAnsi="Arial" w:cs="Arial"/>
          <w:sz w:val="28"/>
        </w:rPr>
        <w:t>。评估专业人员于</w:t>
      </w:r>
      <w:r w:rsidR="00D45A3D">
        <w:rPr>
          <w:rFonts w:ascii="Arial" w:eastAsia="仿宋_GB2312" w:hAnsi="Arial" w:cs="Arial"/>
          <w:sz w:val="28"/>
        </w:rPr>
        <w:t>202</w:t>
      </w:r>
      <w:r w:rsidR="005256AC">
        <w:rPr>
          <w:rFonts w:ascii="Arial" w:eastAsia="仿宋_GB2312" w:hAnsi="Arial" w:cs="Arial"/>
          <w:sz w:val="28"/>
        </w:rPr>
        <w:t>4</w:t>
      </w:r>
      <w:r w:rsidR="00D45A3D">
        <w:rPr>
          <w:rFonts w:ascii="Arial" w:eastAsia="仿宋_GB2312" w:hAnsi="Arial" w:cs="Arial"/>
          <w:sz w:val="28"/>
        </w:rPr>
        <w:t>年</w:t>
      </w:r>
      <w:r w:rsidR="00D45A3D">
        <w:rPr>
          <w:rFonts w:ascii="Arial" w:eastAsia="仿宋_GB2312" w:hAnsi="Arial" w:cs="Arial"/>
          <w:sz w:val="28"/>
        </w:rPr>
        <w:t>1</w:t>
      </w:r>
      <w:r w:rsidR="00D45A3D">
        <w:rPr>
          <w:rFonts w:ascii="Arial" w:eastAsia="仿宋_GB2312" w:hAnsi="Arial" w:cs="Arial"/>
          <w:sz w:val="28"/>
        </w:rPr>
        <w:t>月</w:t>
      </w:r>
      <w:r w:rsidR="00D45A3D">
        <w:rPr>
          <w:rFonts w:ascii="Arial" w:eastAsia="仿宋_GB2312" w:hAnsi="Arial" w:cs="Arial"/>
          <w:sz w:val="28"/>
        </w:rPr>
        <w:t>9</w:t>
      </w:r>
      <w:r w:rsidR="00D45A3D">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3E81AF3A" w14:textId="77777777" w:rsidR="00B8567F" w:rsidRDefault="00000000">
      <w:pPr>
        <w:snapToGrid w:val="0"/>
        <w:spacing w:line="300" w:lineRule="auto"/>
        <w:ind w:firstLineChars="200" w:firstLine="560"/>
        <w:jc w:val="both"/>
        <w:textAlignment w:val="bottom"/>
        <w:rPr>
          <w:rFonts w:ascii="Arial" w:eastAsia="仿宋_GB2312" w:hAnsi="Arial" w:cs="Arial"/>
          <w:sz w:val="28"/>
        </w:rPr>
        <w:sectPr w:rsidR="00B8567F" w:rsidSect="00791791">
          <w:headerReference w:type="default" r:id="rId47"/>
          <w:footerReference w:type="default" r:id="rId48"/>
          <w:footerReference w:type="first" r:id="rId49"/>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r>
        <w:rPr>
          <w:rFonts w:ascii="Arial" w:eastAsia="仿宋_GB2312" w:hAnsi="Arial" w:cs="Arial"/>
          <w:sz w:val="28"/>
        </w:rPr>
        <w:t>国土资厅发（</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r>
        <w:rPr>
          <w:rFonts w:ascii="Arial" w:eastAsia="仿宋" w:hAnsi="Arial" w:cs="Arial" w:hint="eastAsia"/>
          <w:sz w:val="28"/>
          <w:szCs w:val="28"/>
        </w:rPr>
        <w:t>北估秘</w:t>
      </w:r>
      <w:r>
        <w:rPr>
          <w:rFonts w:ascii="Arial" w:eastAsia="仿宋" w:hAnsi="Arial" w:cs="Arial"/>
          <w:sz w:val="28"/>
          <w:szCs w:val="28"/>
        </w:rPr>
        <w:t>[2023]001]</w:t>
      </w:r>
      <w:r>
        <w:rPr>
          <w:rFonts w:ascii="Arial" w:eastAsia="仿宋_GB2312" w:hAnsi="Arial" w:cs="Arial"/>
          <w:sz w:val="28"/>
        </w:rPr>
        <w:t>的要求，故报告格式和具体表述在《城镇土地估价规程》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102C1B97" w14:textId="77777777" w:rsidR="00B8567F" w:rsidRDefault="00000000">
      <w:pPr>
        <w:spacing w:line="300" w:lineRule="auto"/>
        <w:outlineLvl w:val="1"/>
        <w:rPr>
          <w:rFonts w:ascii="Arial" w:eastAsia="仿宋_GB2312" w:hAnsi="Arial" w:cs="Arial"/>
          <w:sz w:val="28"/>
        </w:rPr>
      </w:pPr>
      <w:bookmarkStart w:id="247" w:name="_Toc69393397"/>
      <w:bookmarkStart w:id="248" w:name="_Toc515457814"/>
      <w:bookmarkStart w:id="249" w:name="_Toc66929522"/>
      <w:bookmarkStart w:id="250" w:name="_Toc516488192"/>
      <w:bookmarkStart w:id="251" w:name="_Toc524335096"/>
      <w:r>
        <w:rPr>
          <w:rFonts w:ascii="Arial" w:eastAsia="仿宋_GB2312" w:hAnsi="Arial" w:cs="Arial"/>
          <w:b/>
          <w:sz w:val="28"/>
        </w:rPr>
        <w:lastRenderedPageBreak/>
        <w:t>十一、</w:t>
      </w:r>
      <w:bookmarkEnd w:id="244"/>
      <w:bookmarkEnd w:id="245"/>
      <w:bookmarkEnd w:id="246"/>
      <w:bookmarkEnd w:id="247"/>
      <w:bookmarkEnd w:id="248"/>
      <w:bookmarkEnd w:id="249"/>
      <w:bookmarkEnd w:id="250"/>
      <w:bookmarkEnd w:id="251"/>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1DDD3B35" w14:textId="77777777">
        <w:trPr>
          <w:trHeight w:val="70"/>
          <w:jc w:val="center"/>
        </w:trPr>
        <w:tc>
          <w:tcPr>
            <w:tcW w:w="9072" w:type="dxa"/>
            <w:gridSpan w:val="3"/>
            <w:shd w:val="clear" w:color="auto" w:fill="auto"/>
            <w:vAlign w:val="center"/>
          </w:tcPr>
          <w:p w14:paraId="072B2954" w14:textId="77777777" w:rsidR="00B8567F" w:rsidRDefault="00000000">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B8567F" w14:paraId="66F8FF36" w14:textId="77777777">
        <w:trPr>
          <w:trHeight w:val="370"/>
          <w:jc w:val="center"/>
        </w:trPr>
        <w:tc>
          <w:tcPr>
            <w:tcW w:w="2540" w:type="dxa"/>
            <w:shd w:val="clear" w:color="auto" w:fill="auto"/>
            <w:vAlign w:val="center"/>
          </w:tcPr>
          <w:p w14:paraId="4B3522DD" w14:textId="77777777" w:rsidR="00B8567F" w:rsidRDefault="00000000">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5087647B" w14:textId="77777777" w:rsidR="00B8567F" w:rsidRDefault="00000000">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7526A79C" w14:textId="77777777" w:rsidR="00B8567F" w:rsidRDefault="00000000">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77DE536E" w14:textId="77777777">
        <w:trPr>
          <w:trHeight w:hRule="exact" w:val="1134"/>
          <w:jc w:val="center"/>
        </w:trPr>
        <w:tc>
          <w:tcPr>
            <w:tcW w:w="2540" w:type="dxa"/>
            <w:shd w:val="clear" w:color="auto" w:fill="auto"/>
            <w:vAlign w:val="center"/>
          </w:tcPr>
          <w:p w14:paraId="7963980D" w14:textId="77777777" w:rsidR="00B8567F" w:rsidRDefault="00000000">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7CCD17F7" w14:textId="77777777" w:rsidR="00B8567F" w:rsidRDefault="00000000">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631D58A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8561348" w14:textId="77777777">
        <w:trPr>
          <w:trHeight w:hRule="exact" w:val="1134"/>
          <w:jc w:val="center"/>
        </w:trPr>
        <w:tc>
          <w:tcPr>
            <w:tcW w:w="2540" w:type="dxa"/>
            <w:shd w:val="clear" w:color="auto" w:fill="auto"/>
            <w:vAlign w:val="center"/>
          </w:tcPr>
          <w:p w14:paraId="2733AA95" w14:textId="77777777" w:rsidR="00B8567F" w:rsidRDefault="00000000">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叶  凌</w:t>
            </w:r>
          </w:p>
        </w:tc>
        <w:tc>
          <w:tcPr>
            <w:tcW w:w="3931" w:type="dxa"/>
            <w:shd w:val="clear" w:color="auto" w:fill="auto"/>
            <w:vAlign w:val="center"/>
          </w:tcPr>
          <w:p w14:paraId="0423E748" w14:textId="77777777" w:rsidR="00B8567F" w:rsidRDefault="00000000">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94010078</w:t>
            </w:r>
          </w:p>
        </w:tc>
        <w:tc>
          <w:tcPr>
            <w:tcW w:w="2601" w:type="dxa"/>
            <w:shd w:val="clear" w:color="auto" w:fill="auto"/>
            <w:vAlign w:val="center"/>
          </w:tcPr>
          <w:p w14:paraId="706C5DC4"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00C35C0" w14:textId="77777777">
        <w:trPr>
          <w:trHeight w:hRule="exact" w:val="1134"/>
          <w:jc w:val="center"/>
        </w:trPr>
        <w:tc>
          <w:tcPr>
            <w:tcW w:w="2540" w:type="dxa"/>
            <w:shd w:val="clear" w:color="auto" w:fill="auto"/>
            <w:vAlign w:val="center"/>
          </w:tcPr>
          <w:p w14:paraId="692E53FF" w14:textId="77777777" w:rsidR="00B8567F" w:rsidRDefault="00000000">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魏伯欣</w:t>
            </w:r>
          </w:p>
        </w:tc>
        <w:tc>
          <w:tcPr>
            <w:tcW w:w="3931" w:type="dxa"/>
            <w:shd w:val="clear" w:color="auto" w:fill="auto"/>
            <w:vAlign w:val="center"/>
          </w:tcPr>
          <w:p w14:paraId="3159493C" w14:textId="77777777" w:rsidR="00B8567F" w:rsidRDefault="00000000">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495B5657"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EA411C1" w14:textId="77777777">
        <w:trPr>
          <w:trHeight w:val="194"/>
          <w:jc w:val="center"/>
        </w:trPr>
        <w:tc>
          <w:tcPr>
            <w:tcW w:w="9072" w:type="dxa"/>
            <w:gridSpan w:val="3"/>
            <w:shd w:val="clear" w:color="auto" w:fill="auto"/>
            <w:vAlign w:val="center"/>
          </w:tcPr>
          <w:p w14:paraId="7F76E109" w14:textId="77777777" w:rsidR="00B8567F" w:rsidRDefault="00000000">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5B60564F" w14:textId="77777777">
        <w:trPr>
          <w:trHeight w:val="119"/>
          <w:jc w:val="center"/>
        </w:trPr>
        <w:tc>
          <w:tcPr>
            <w:tcW w:w="2540" w:type="dxa"/>
            <w:shd w:val="clear" w:color="auto" w:fill="auto"/>
            <w:vAlign w:val="center"/>
          </w:tcPr>
          <w:p w14:paraId="4749D9C7" w14:textId="77777777" w:rsidR="00B8567F" w:rsidRDefault="00000000">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773477C3" w14:textId="77777777" w:rsidR="00B8567F" w:rsidRDefault="00000000">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32E37731" w14:textId="77777777" w:rsidR="00B8567F" w:rsidRDefault="00000000">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150848A1" w14:textId="77777777">
        <w:trPr>
          <w:trHeight w:hRule="exact" w:val="1134"/>
          <w:jc w:val="center"/>
        </w:trPr>
        <w:tc>
          <w:tcPr>
            <w:tcW w:w="2540" w:type="dxa"/>
            <w:shd w:val="clear" w:color="auto" w:fill="auto"/>
            <w:vAlign w:val="center"/>
          </w:tcPr>
          <w:p w14:paraId="19DC07CB" w14:textId="77777777" w:rsidR="00B8567F" w:rsidRDefault="00000000">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2923AA39" w14:textId="77777777" w:rsidR="00B8567F" w:rsidRDefault="00000000">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58461E61" w14:textId="77777777" w:rsidR="00B8567F" w:rsidRDefault="00000000">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79D716B6" w14:textId="77777777" w:rsidR="00B8567F" w:rsidRDefault="00B8567F">
      <w:pPr>
        <w:spacing w:line="300" w:lineRule="auto"/>
        <w:rPr>
          <w:rFonts w:ascii="Arial" w:eastAsia="仿宋_GB2312" w:hAnsi="Arial" w:cs="Arial"/>
          <w:sz w:val="28"/>
        </w:rPr>
      </w:pPr>
    </w:p>
    <w:p w14:paraId="4B8F363C" w14:textId="77777777" w:rsidR="00B8567F" w:rsidRDefault="00000000">
      <w:pPr>
        <w:spacing w:line="300" w:lineRule="auto"/>
        <w:outlineLvl w:val="1"/>
        <w:rPr>
          <w:rFonts w:ascii="Arial" w:eastAsia="仿宋_GB2312" w:hAnsi="Arial" w:cs="Arial"/>
          <w:b/>
          <w:sz w:val="28"/>
        </w:rPr>
      </w:pPr>
      <w:bookmarkStart w:id="252" w:name="_Toc515457815"/>
      <w:bookmarkStart w:id="253" w:name="_Toc524335097"/>
      <w:bookmarkStart w:id="254" w:name="_Toc69393398"/>
      <w:bookmarkStart w:id="255" w:name="_Toc66929523"/>
      <w:bookmarkStart w:id="256" w:name="_Toc516488193"/>
      <w:r>
        <w:rPr>
          <w:rFonts w:ascii="Arial" w:eastAsia="仿宋_GB2312" w:hAnsi="Arial" w:cs="Arial"/>
          <w:b/>
          <w:sz w:val="28"/>
        </w:rPr>
        <w:t>十二、土地估价机构</w:t>
      </w:r>
      <w:bookmarkEnd w:id="252"/>
      <w:bookmarkEnd w:id="253"/>
      <w:bookmarkEnd w:id="254"/>
      <w:bookmarkEnd w:id="255"/>
      <w:bookmarkEnd w:id="256"/>
    </w:p>
    <w:p w14:paraId="502067D9" w14:textId="77777777" w:rsidR="00B8567F" w:rsidRDefault="00000000">
      <w:pPr>
        <w:spacing w:line="300" w:lineRule="auto"/>
        <w:rPr>
          <w:rFonts w:ascii="Arial" w:eastAsia="仿宋_GB2312" w:hAnsi="Arial" w:cs="Arial"/>
          <w:sz w:val="28"/>
        </w:rPr>
      </w:pPr>
      <w:r>
        <w:rPr>
          <w:rFonts w:ascii="Arial" w:eastAsia="仿宋_GB2312" w:hAnsi="Arial" w:cs="Arial"/>
          <w:sz w:val="28"/>
        </w:rPr>
        <w:t xml:space="preserve"> </w:t>
      </w:r>
    </w:p>
    <w:p w14:paraId="063CD7B0" w14:textId="77777777" w:rsidR="00B8567F" w:rsidRDefault="00000000">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7D363A79" w14:textId="77777777">
        <w:trPr>
          <w:jc w:val="right"/>
        </w:trPr>
        <w:tc>
          <w:tcPr>
            <w:tcW w:w="4445" w:type="dxa"/>
            <w:shd w:val="clear" w:color="auto" w:fill="auto"/>
          </w:tcPr>
          <w:p w14:paraId="672B24F8" w14:textId="77777777" w:rsidR="00B8567F" w:rsidRDefault="00000000">
            <w:pPr>
              <w:spacing w:line="300" w:lineRule="auto"/>
              <w:rPr>
                <w:rFonts w:ascii="Arial" w:eastAsia="仿宋_GB2312" w:hAnsi="Arial" w:cs="Arial"/>
                <w:sz w:val="28"/>
                <w:szCs w:val="21"/>
              </w:rPr>
            </w:pPr>
            <w:r>
              <w:rPr>
                <w:rFonts w:ascii="Arial" w:eastAsia="仿宋_GB2312" w:hAnsi="Arial" w:cs="Arial"/>
                <w:sz w:val="28"/>
                <w:szCs w:val="21"/>
              </w:rPr>
              <w:t>北京康正宏基房地产评估有限公司</w:t>
            </w:r>
          </w:p>
        </w:tc>
      </w:tr>
      <w:tr w:rsidR="00B8567F" w14:paraId="30167A33" w14:textId="77777777">
        <w:trPr>
          <w:trHeight w:val="1431"/>
          <w:jc w:val="right"/>
        </w:trPr>
        <w:tc>
          <w:tcPr>
            <w:tcW w:w="4445" w:type="dxa"/>
            <w:shd w:val="clear" w:color="auto" w:fill="auto"/>
          </w:tcPr>
          <w:p w14:paraId="246E21E1" w14:textId="77777777" w:rsidR="00B8567F" w:rsidRDefault="00000000">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586940D1" w14:textId="77777777">
        <w:trPr>
          <w:cantSplit/>
          <w:jc w:val="right"/>
        </w:trPr>
        <w:tc>
          <w:tcPr>
            <w:tcW w:w="4445" w:type="dxa"/>
            <w:shd w:val="clear" w:color="auto" w:fill="auto"/>
          </w:tcPr>
          <w:p w14:paraId="695AB89D" w14:textId="39581593" w:rsidR="00B8567F" w:rsidRDefault="00000000">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5256AC">
              <w:rPr>
                <w:rFonts w:ascii="Arial" w:eastAsia="仿宋_GB2312" w:hAnsi="Arial" w:cs="Arial" w:hint="eastAsia"/>
                <w:sz w:val="28"/>
                <w:szCs w:val="21"/>
              </w:rPr>
              <w:t>四</w:t>
            </w:r>
            <w:r>
              <w:rPr>
                <w:rFonts w:ascii="Arial" w:eastAsia="仿宋_GB2312" w:hAnsi="Arial" w:cs="Arial" w:hint="eastAsia"/>
                <w:sz w:val="28"/>
                <w:szCs w:val="21"/>
              </w:rPr>
              <w:t>年</w:t>
            </w:r>
            <w:r w:rsidR="005256AC">
              <w:rPr>
                <w:rFonts w:ascii="Arial" w:eastAsia="仿宋_GB2312" w:hAnsi="Arial" w:cs="Arial" w:hint="eastAsia"/>
                <w:sz w:val="28"/>
                <w:szCs w:val="21"/>
              </w:rPr>
              <w:t>一</w:t>
            </w:r>
            <w:r>
              <w:rPr>
                <w:rFonts w:ascii="Arial" w:eastAsia="仿宋_GB2312" w:hAnsi="Arial" w:cs="Arial" w:hint="eastAsia"/>
                <w:sz w:val="28"/>
                <w:szCs w:val="21"/>
              </w:rPr>
              <w:t>月</w:t>
            </w:r>
            <w:r w:rsidR="005256AC">
              <w:rPr>
                <w:rFonts w:ascii="Arial" w:eastAsia="仿宋_GB2312" w:hAnsi="Arial" w:cs="Arial" w:hint="eastAsia"/>
                <w:sz w:val="28"/>
                <w:szCs w:val="21"/>
              </w:rPr>
              <w:t>十二</w:t>
            </w:r>
            <w:r>
              <w:rPr>
                <w:rFonts w:ascii="Arial" w:eastAsia="仿宋_GB2312" w:hAnsi="Arial" w:cs="Arial" w:hint="eastAsia"/>
                <w:sz w:val="28"/>
                <w:szCs w:val="21"/>
              </w:rPr>
              <w:t>日</w:t>
            </w:r>
          </w:p>
        </w:tc>
      </w:tr>
    </w:tbl>
    <w:p w14:paraId="58E86D56" w14:textId="77777777" w:rsidR="00B8567F" w:rsidRDefault="00000000">
      <w:pPr>
        <w:spacing w:line="300" w:lineRule="auto"/>
        <w:jc w:val="center"/>
        <w:outlineLvl w:val="0"/>
        <w:rPr>
          <w:rFonts w:ascii="Arial" w:hAnsi="Arial" w:cs="Arial"/>
          <w:b/>
          <w:sz w:val="32"/>
        </w:rPr>
      </w:pPr>
      <w:r>
        <w:rPr>
          <w:rFonts w:ascii="Arial" w:eastAsia="仿宋_GB2312" w:hAnsi="Arial" w:cs="Arial"/>
          <w:sz w:val="28"/>
        </w:rPr>
        <w:br w:type="page"/>
      </w:r>
      <w:bookmarkStart w:id="257" w:name="_Toc469066164"/>
      <w:bookmarkStart w:id="258" w:name="_Toc516488194"/>
      <w:bookmarkStart w:id="259" w:name="_Toc515457816"/>
      <w:bookmarkStart w:id="260" w:name="_Toc416783586"/>
      <w:bookmarkStart w:id="261" w:name="_Toc69393399"/>
      <w:bookmarkStart w:id="262" w:name="_Toc524335098"/>
      <w:bookmarkStart w:id="263" w:name="_Toc416783682"/>
      <w:bookmarkStart w:id="264" w:name="_Toc66929524"/>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57"/>
      <w:bookmarkEnd w:id="258"/>
      <w:bookmarkEnd w:id="259"/>
      <w:bookmarkEnd w:id="260"/>
      <w:bookmarkEnd w:id="261"/>
      <w:bookmarkEnd w:id="262"/>
      <w:bookmarkEnd w:id="263"/>
      <w:bookmarkEnd w:id="264"/>
    </w:p>
    <w:p w14:paraId="67B76D28" w14:textId="77777777" w:rsidR="00B8567F" w:rsidRDefault="00B8567F">
      <w:pPr>
        <w:spacing w:line="300" w:lineRule="auto"/>
        <w:rPr>
          <w:rFonts w:ascii="Arial" w:eastAsia="仿宋_GB2312" w:hAnsi="Arial" w:cs="Arial"/>
          <w:b/>
          <w:sz w:val="28"/>
        </w:rPr>
      </w:pPr>
    </w:p>
    <w:p w14:paraId="02E38D79" w14:textId="77777777" w:rsidR="00B8567F" w:rsidRDefault="00000000">
      <w:pPr>
        <w:spacing w:line="300" w:lineRule="auto"/>
        <w:outlineLvl w:val="1"/>
        <w:rPr>
          <w:rFonts w:ascii="Arial" w:eastAsia="仿宋_GB2312" w:hAnsi="Arial" w:cs="Arial"/>
          <w:b/>
          <w:sz w:val="28"/>
        </w:rPr>
      </w:pPr>
      <w:bookmarkStart w:id="265" w:name="_Toc416783683"/>
      <w:bookmarkStart w:id="266" w:name="_Toc515457817"/>
      <w:bookmarkStart w:id="267" w:name="_Toc524335099"/>
      <w:bookmarkStart w:id="268" w:name="_Toc416783587"/>
      <w:bookmarkStart w:id="269" w:name="_Toc516488195"/>
      <w:bookmarkStart w:id="270" w:name="_Toc69393400"/>
      <w:bookmarkStart w:id="271" w:name="_Toc469066165"/>
      <w:bookmarkStart w:id="272" w:name="_Toc66929525"/>
      <w:r>
        <w:rPr>
          <w:rFonts w:ascii="Arial" w:eastAsia="仿宋_GB2312" w:hAnsi="Arial" w:cs="Arial"/>
          <w:b/>
          <w:sz w:val="28"/>
        </w:rPr>
        <w:t>一、估价对象描述</w:t>
      </w:r>
      <w:bookmarkEnd w:id="265"/>
      <w:bookmarkEnd w:id="266"/>
      <w:bookmarkEnd w:id="267"/>
      <w:bookmarkEnd w:id="268"/>
      <w:bookmarkEnd w:id="269"/>
      <w:bookmarkEnd w:id="270"/>
      <w:bookmarkEnd w:id="271"/>
      <w:bookmarkEnd w:id="272"/>
    </w:p>
    <w:p w14:paraId="6EB70AAF" w14:textId="77777777" w:rsidR="00B8567F" w:rsidRDefault="00000000">
      <w:pPr>
        <w:spacing w:line="300" w:lineRule="auto"/>
        <w:jc w:val="both"/>
        <w:rPr>
          <w:rFonts w:ascii="Arial" w:eastAsia="仿宋_GB2312" w:hAnsi="Arial" w:cs="Arial"/>
          <w:sz w:val="28"/>
        </w:rPr>
      </w:pPr>
      <w:bookmarkStart w:id="273" w:name="_Toc416783594"/>
      <w:bookmarkStart w:id="274" w:name="_Toc469066166"/>
      <w:bookmarkStart w:id="275" w:name="_Toc416783690"/>
      <w:r>
        <w:rPr>
          <w:rFonts w:ascii="Arial" w:eastAsia="仿宋_GB2312" w:hAnsi="Arial" w:cs="Arial"/>
          <w:sz w:val="28"/>
        </w:rPr>
        <w:t>（一）土地登记状况</w:t>
      </w:r>
    </w:p>
    <w:p w14:paraId="7F21D076" w14:textId="3E53972A"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sidR="00D45A3D">
        <w:rPr>
          <w:rFonts w:ascii="Arial" w:eastAsia="仿宋_GB2312" w:hAnsi="Arial" w:cs="Arial" w:hint="eastAsia"/>
          <w:bCs/>
          <w:sz w:val="28"/>
        </w:rPr>
        <w:t>301-303</w:t>
      </w:r>
      <w:r w:rsidR="00D45A3D">
        <w:rPr>
          <w:rFonts w:ascii="Arial" w:eastAsia="仿宋_GB2312" w:hAnsi="Arial" w:cs="Arial" w:hint="eastAsia"/>
          <w:bCs/>
          <w:sz w:val="28"/>
        </w:rPr>
        <w:t>、</w:t>
      </w:r>
      <w:r w:rsidR="00D45A3D">
        <w:rPr>
          <w:rFonts w:ascii="Arial" w:eastAsia="仿宋_GB2312" w:hAnsi="Arial" w:cs="Arial" w:hint="eastAsia"/>
          <w:bCs/>
          <w:sz w:val="28"/>
        </w:rPr>
        <w:t>319-320</w:t>
      </w:r>
      <w:r w:rsidR="00D45A3D">
        <w:rPr>
          <w:rFonts w:ascii="Arial" w:eastAsia="仿宋_GB2312" w:hAnsi="Arial" w:cs="Arial" w:hint="eastAsia"/>
          <w:bCs/>
          <w:sz w:val="28"/>
        </w:rPr>
        <w:t>号</w:t>
      </w:r>
      <w:r>
        <w:rPr>
          <w:rFonts w:ascii="Arial" w:eastAsia="仿宋_GB2312" w:hAnsi="Arial" w:cs="Arial" w:hint="eastAsia"/>
          <w:bCs/>
          <w:sz w:val="28"/>
        </w:rPr>
        <w:t>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4F473D92" w14:textId="77777777" w:rsidR="00B8567F" w:rsidRDefault="00000000">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土地使用权性质：国有土地使用权</w:t>
      </w:r>
    </w:p>
    <w:p w14:paraId="7B11E9D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所属宗地面积</w:t>
      </w:r>
      <w:r>
        <w:rPr>
          <w:rFonts w:ascii="Arial" w:eastAsia="仿宋_GB2312" w:hAnsi="Arial" w:cs="Arial"/>
          <w:bCs/>
          <w:sz w:val="28"/>
        </w:rPr>
        <w:t>：</w:t>
      </w:r>
      <w:r>
        <w:rPr>
          <w:rFonts w:ascii="Arial" w:eastAsia="仿宋_GB2312" w:hAnsi="Arial" w:cs="Arial" w:hint="eastAsia"/>
          <w:sz w:val="28"/>
        </w:rPr>
        <w:t>2542.96</w:t>
      </w:r>
      <w:r>
        <w:rPr>
          <w:rFonts w:ascii="Arial" w:eastAsia="仿宋_GB2312" w:hAnsi="Arial" w:cs="Arial" w:hint="eastAsia"/>
          <w:sz w:val="28"/>
        </w:rPr>
        <w:t>平方米</w:t>
      </w:r>
    </w:p>
    <w:p w14:paraId="7945F61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宗地性质：独用</w:t>
      </w:r>
    </w:p>
    <w:p w14:paraId="0BFDACF1"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宗地位置：密云县密云镇花园街</w:t>
      </w:r>
    </w:p>
    <w:p w14:paraId="1DE04709"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登记土地使用权人：密云县住宅合作社</w:t>
      </w:r>
    </w:p>
    <w:p w14:paraId="4011E19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土地证号：京密国用（</w:t>
      </w:r>
      <w:r>
        <w:rPr>
          <w:rFonts w:ascii="Arial" w:eastAsia="仿宋_GB2312" w:hAnsi="Arial" w:cs="Arial" w:hint="eastAsia"/>
          <w:sz w:val="28"/>
        </w:rPr>
        <w:t>2003</w:t>
      </w:r>
      <w:r>
        <w:rPr>
          <w:rFonts w:ascii="Arial" w:eastAsia="仿宋_GB2312" w:hAnsi="Arial" w:cs="Arial" w:hint="eastAsia"/>
          <w:sz w:val="28"/>
        </w:rPr>
        <w:t>划）字第</w:t>
      </w:r>
      <w:r>
        <w:rPr>
          <w:rFonts w:ascii="Arial" w:eastAsia="仿宋_GB2312" w:hAnsi="Arial" w:cs="Arial" w:hint="eastAsia"/>
          <w:sz w:val="28"/>
        </w:rPr>
        <w:t>01570</w:t>
      </w:r>
      <w:r>
        <w:rPr>
          <w:rFonts w:ascii="Arial" w:eastAsia="仿宋_GB2312" w:hAnsi="Arial" w:cs="Arial" w:hint="eastAsia"/>
          <w:sz w:val="28"/>
        </w:rPr>
        <w:t>号</w:t>
      </w:r>
    </w:p>
    <w:p w14:paraId="09071B1F"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取得方式：划拨</w:t>
      </w:r>
    </w:p>
    <w:p w14:paraId="70A82483"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14:paraId="7D8DB4E4"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4061800C" w14:textId="464987B9"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w:t>
      </w:r>
      <w:r w:rsidR="00D45A3D">
        <w:rPr>
          <w:rFonts w:ascii="Arial" w:eastAsia="仿宋_GB2312" w:hAnsi="Arial" w:cs="Arial" w:hint="eastAsia"/>
          <w:sz w:val="28"/>
        </w:rPr>
        <w:t>孙淑琼</w:t>
      </w:r>
    </w:p>
    <w:p w14:paraId="777A1184" w14:textId="5E1238A9"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sidR="00D45A3D">
        <w:rPr>
          <w:rFonts w:ascii="Arial" w:eastAsia="仿宋_GB2312" w:hAnsi="Arial" w:cs="Arial" w:hint="eastAsia"/>
          <w:sz w:val="28"/>
        </w:rPr>
        <w:t>127.326</w:t>
      </w:r>
      <w:r>
        <w:rPr>
          <w:rFonts w:ascii="Arial" w:eastAsia="仿宋_GB2312" w:hAnsi="Arial" w:cs="Arial" w:hint="eastAsia"/>
          <w:sz w:val="28"/>
        </w:rPr>
        <w:t>平方米</w:t>
      </w:r>
    </w:p>
    <w:p w14:paraId="20FEE7E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6E13083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云光商场家具城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6B301A5F"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2F70A56D"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（二）土地权利状况</w:t>
      </w:r>
    </w:p>
    <w:p w14:paraId="0F870444" w14:textId="3A2881E4"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sidR="00D45A3D">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sidR="00D45A3D">
        <w:rPr>
          <w:rFonts w:ascii="Arial" w:eastAsia="仿宋_GB2312" w:hAnsi="Arial" w:cs="Arial" w:hint="eastAsia"/>
          <w:sz w:val="28"/>
        </w:rPr>
        <w:t>127.326</w:t>
      </w:r>
      <w:r>
        <w:rPr>
          <w:rFonts w:ascii="Arial" w:eastAsia="仿宋_GB2312" w:hAnsi="Arial" w:cs="Arial" w:hint="eastAsia"/>
          <w:sz w:val="28"/>
        </w:rPr>
        <w:t>平方米，规划用途为商业。</w:t>
      </w:r>
    </w:p>
    <w:p w14:paraId="49BB6AFC" w14:textId="77777777" w:rsidR="00B8567F" w:rsidRDefault="00000000">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lastRenderedPageBreak/>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6042DEC" w14:textId="4C832145" w:rsidR="00B8567F" w:rsidRDefault="00000000">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5962918C"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（三）土地利用状况</w:t>
      </w:r>
    </w:p>
    <w:p w14:paraId="3576876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1F34F7DF" w14:textId="05296733"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55DBD3E2"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75B9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1054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507D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2ED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065C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DCA0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B571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9C9B3"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42781251"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C68A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28C46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3CAE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B18A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E269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A8FB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785A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09DEC6AA"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4C3370D"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38DD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4601FE"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75BA5"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391D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F018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B889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734DBA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1DC8ABD"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33E84522"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39EA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8A4E98"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5D0EC"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CADF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A1BC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8BC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354E26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A7E8CB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2752A7E5"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0F33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6FFC05"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420B7"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7B83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3D8F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88A8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286358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1BF6A03"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420310CF"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B58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E351B5"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274E7"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BAE5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C131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4A73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CF0486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916FD6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372D420B"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8B33D"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0DD11"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D879B"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80226"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75886"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BFC05"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04906"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32BC"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A8BBB1C" w14:textId="61099DFC"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4D95D878" w14:textId="77777777" w:rsidR="00B8567F" w:rsidRDefault="00000000">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089E4F62" w14:textId="52DC08FF" w:rsidR="00B8567F" w:rsidRDefault="00D45A3D">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sidR="00101BCC">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w:t>
      </w:r>
      <w:r>
        <w:rPr>
          <w:rFonts w:ascii="Arial" w:eastAsia="仿宋_GB2312" w:hAnsi="Arial" w:cs="Arial" w:hint="eastAsia"/>
          <w:sz w:val="28"/>
          <w:szCs w:val="28"/>
        </w:rPr>
        <w:lastRenderedPageBreak/>
        <w:t>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Pr>
          <w:rFonts w:ascii="Arial" w:eastAsia="仿宋_GB2312" w:hAnsi="Arial" w:cs="Arial"/>
          <w:sz w:val="28"/>
          <w:szCs w:val="28"/>
        </w:rPr>
        <w:t>。</w:t>
      </w:r>
    </w:p>
    <w:p w14:paraId="3C5829A2" w14:textId="77777777" w:rsidR="00B8567F" w:rsidRDefault="00B8567F">
      <w:pPr>
        <w:snapToGrid w:val="0"/>
        <w:spacing w:line="300" w:lineRule="auto"/>
        <w:ind w:firstLineChars="200" w:firstLine="560"/>
        <w:jc w:val="both"/>
        <w:rPr>
          <w:rFonts w:ascii="Arial" w:eastAsia="仿宋_GB2312" w:hAnsi="Arial" w:cs="Arial"/>
          <w:sz w:val="28"/>
          <w:szCs w:val="28"/>
        </w:rPr>
      </w:pPr>
    </w:p>
    <w:p w14:paraId="1D420D30" w14:textId="77777777" w:rsidR="00B8567F" w:rsidRDefault="00000000">
      <w:pPr>
        <w:spacing w:line="300" w:lineRule="auto"/>
        <w:outlineLvl w:val="1"/>
        <w:rPr>
          <w:rFonts w:ascii="Arial" w:eastAsia="仿宋_GB2312" w:hAnsi="Arial" w:cs="Arial"/>
          <w:b/>
          <w:sz w:val="28"/>
        </w:rPr>
      </w:pPr>
      <w:bookmarkStart w:id="276" w:name="_Toc515457818"/>
      <w:bookmarkStart w:id="277" w:name="_Toc524335100"/>
      <w:bookmarkStart w:id="278" w:name="_Toc516488196"/>
      <w:bookmarkStart w:id="279" w:name="_Toc69393401"/>
      <w:bookmarkStart w:id="280" w:name="_Toc66929526"/>
      <w:r>
        <w:rPr>
          <w:rFonts w:ascii="Arial" w:eastAsia="仿宋_GB2312" w:hAnsi="Arial" w:cs="Arial"/>
          <w:b/>
          <w:sz w:val="28"/>
        </w:rPr>
        <w:t>二、地价影响因素分析</w:t>
      </w:r>
      <w:bookmarkEnd w:id="273"/>
      <w:bookmarkEnd w:id="274"/>
      <w:bookmarkEnd w:id="275"/>
      <w:bookmarkEnd w:id="276"/>
      <w:bookmarkEnd w:id="277"/>
      <w:bookmarkEnd w:id="278"/>
      <w:bookmarkEnd w:id="279"/>
      <w:bookmarkEnd w:id="280"/>
    </w:p>
    <w:p w14:paraId="0A009C0B" w14:textId="77777777" w:rsidR="00B8567F" w:rsidRDefault="00000000">
      <w:pPr>
        <w:spacing w:line="300" w:lineRule="auto"/>
        <w:jc w:val="both"/>
        <w:rPr>
          <w:rFonts w:ascii="Arial" w:eastAsia="仿宋_GB2312" w:hAnsi="Arial"/>
          <w:sz w:val="28"/>
        </w:rPr>
      </w:pPr>
      <w:bookmarkStart w:id="281" w:name="_Toc515457822"/>
      <w:bookmarkStart w:id="282" w:name="_Toc416783599"/>
      <w:bookmarkStart w:id="283" w:name="_Toc416783695"/>
      <w:bookmarkStart w:id="284" w:name="_Toc524335110"/>
      <w:bookmarkStart w:id="285" w:name="_Toc516488204"/>
      <w:bookmarkStart w:id="286" w:name="_Toc469066168"/>
      <w:bookmarkStart w:id="287" w:name="_Toc66929527"/>
      <w:bookmarkStart w:id="288" w:name="_Toc69393402"/>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1A59C3FE" w14:textId="77777777" w:rsidR="005256AC" w:rsidRPr="00A71D88" w:rsidRDefault="005256AC" w:rsidP="005256AC">
      <w:pPr>
        <w:spacing w:line="360" w:lineRule="auto"/>
        <w:ind w:firstLineChars="200" w:firstLine="562"/>
        <w:jc w:val="both"/>
        <w:outlineLvl w:val="0"/>
        <w:rPr>
          <w:rFonts w:ascii="Arial" w:eastAsia="仿宋_GB2312" w:hAnsi="Arial"/>
          <w:bCs/>
          <w:color w:val="000000"/>
          <w:sz w:val="28"/>
          <w:szCs w:val="28"/>
        </w:rPr>
      </w:pPr>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p>
    <w:p w14:paraId="00C0AFA9" w14:textId="77777777" w:rsidR="005256AC" w:rsidRPr="00A71D88" w:rsidRDefault="005256AC" w:rsidP="005256AC">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7B1F8556" w14:textId="77777777" w:rsidR="005256AC" w:rsidRPr="00A71D88" w:rsidRDefault="005256AC" w:rsidP="005256AC">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034B3520" w14:textId="77777777" w:rsidR="005256AC" w:rsidRPr="00A71D88" w:rsidRDefault="005256AC" w:rsidP="005256AC">
      <w:pPr>
        <w:spacing w:line="360" w:lineRule="auto"/>
        <w:jc w:val="center"/>
        <w:outlineLvl w:val="0"/>
        <w:rPr>
          <w:rFonts w:ascii="Arial" w:eastAsia="仿宋_GB2312" w:hAnsi="Arial"/>
          <w:bCs/>
          <w:color w:val="000000"/>
          <w:sz w:val="28"/>
          <w:szCs w:val="28"/>
        </w:rPr>
      </w:pPr>
      <w:r w:rsidRPr="00A71D88">
        <w:rPr>
          <w:noProof/>
          <w:color w:val="000000"/>
        </w:rPr>
        <w:drawing>
          <wp:inline distT="0" distB="0" distL="0" distR="0" wp14:anchorId="57660B85" wp14:editId="00D4C729">
            <wp:extent cx="5892165" cy="2709545"/>
            <wp:effectExtent l="0" t="0" r="13335" b="14605"/>
            <wp:docPr id="1237142350"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741B575" w14:textId="77777777" w:rsidR="005256AC" w:rsidRPr="00A71D88" w:rsidRDefault="005256AC" w:rsidP="005256AC">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p>
    <w:p w14:paraId="2EDB497C" w14:textId="77777777" w:rsidR="005256AC" w:rsidRDefault="005256AC" w:rsidP="005256AC">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w:t>
      </w:r>
      <w:r w:rsidRPr="00A71D88">
        <w:rPr>
          <w:rFonts w:ascii="Arial" w:eastAsia="仿宋" w:hAnsi="Arial" w:hint="eastAsia"/>
          <w:color w:val="000000"/>
          <w:kern w:val="2"/>
          <w:sz w:val="28"/>
          <w:szCs w:val="28"/>
        </w:rPr>
        <w:lastRenderedPageBreak/>
        <w:t>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p>
    <w:p w14:paraId="2D9EEDE5" w14:textId="77777777" w:rsidR="005256AC" w:rsidRDefault="005256AC" w:rsidP="005256AC">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三调数据显示，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p>
    <w:p w14:paraId="4519277C" w14:textId="77777777" w:rsidR="005256AC" w:rsidRDefault="005256AC" w:rsidP="005256AC">
      <w:pPr>
        <w:spacing w:line="360" w:lineRule="auto"/>
        <w:jc w:val="center"/>
        <w:outlineLvl w:val="0"/>
        <w:rPr>
          <w:noProof/>
        </w:rPr>
      </w:pPr>
      <w:r w:rsidRPr="00A37935">
        <w:rPr>
          <w:noProof/>
        </w:rPr>
        <w:drawing>
          <wp:inline distT="0" distB="0" distL="0" distR="0" wp14:anchorId="7DE91B33" wp14:editId="72C57347">
            <wp:extent cx="5888355" cy="3337560"/>
            <wp:effectExtent l="0" t="0" r="17145" b="15240"/>
            <wp:docPr id="1822562320"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10C89D9" w14:textId="77777777" w:rsidR="005256AC" w:rsidRDefault="005256AC" w:rsidP="005256AC">
      <w:pPr>
        <w:spacing w:line="360" w:lineRule="auto"/>
        <w:ind w:firstLineChars="200" w:firstLine="560"/>
        <w:jc w:val="both"/>
        <w:outlineLvl w:val="0"/>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2.</w:t>
      </w:r>
      <w:r>
        <w:rPr>
          <w:rFonts w:ascii="Arial" w:eastAsia="仿宋_GB2312" w:hAnsi="Arial" w:cs="Arial" w:hint="eastAsia"/>
          <w:bCs/>
          <w:color w:val="000000"/>
          <w:sz w:val="28"/>
          <w:szCs w:val="28"/>
        </w:rPr>
        <w:t>不动产制度与不动产市场状况</w:t>
      </w:r>
    </w:p>
    <w:p w14:paraId="091146D1" w14:textId="77777777" w:rsidR="005256AC" w:rsidRPr="00230D78" w:rsidRDefault="005256AC" w:rsidP="005256AC">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76D67280" w14:textId="77777777" w:rsidR="005256AC" w:rsidRDefault="005256AC" w:rsidP="005256AC">
      <w:pPr>
        <w:spacing w:line="360" w:lineRule="auto"/>
        <w:ind w:firstLineChars="200" w:firstLine="560"/>
        <w:jc w:val="both"/>
        <w:outlineLvl w:val="0"/>
        <w:rPr>
          <w:rFonts w:ascii="Arial" w:eastAsia="仿宋" w:hAnsi="Arial"/>
          <w:color w:val="000000"/>
          <w:kern w:val="2"/>
          <w:sz w:val="28"/>
          <w:szCs w:val="28"/>
        </w:rPr>
      </w:pPr>
      <w:r w:rsidRPr="003E4CBE">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1BF389A5"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68F43D34"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p>
    <w:p w14:paraId="7CDCF1EB"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p>
    <w:p w14:paraId="4339B224"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1773ECF7"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lastRenderedPageBreak/>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p>
    <w:p w14:paraId="55568A0F"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p>
    <w:p w14:paraId="73FB427A"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p>
    <w:p w14:paraId="09324B25"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w:t>
      </w:r>
      <w:r w:rsidRPr="00617CAB">
        <w:rPr>
          <w:rFonts w:ascii="Arial" w:eastAsia="仿宋" w:hAnsi="Arial"/>
          <w:color w:val="000000"/>
          <w:kern w:val="2"/>
          <w:sz w:val="28"/>
          <w:szCs w:val="28"/>
        </w:rPr>
        <w:lastRenderedPageBreak/>
        <w:t>可推广的改革成果。</w:t>
      </w:r>
    </w:p>
    <w:p w14:paraId="697971A0" w14:textId="77777777" w:rsidR="005256AC" w:rsidRPr="00617CAB" w:rsidRDefault="005256AC" w:rsidP="005256AC">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3090740"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p>
    <w:p w14:paraId="3C681351" w14:textId="77777777" w:rsidR="005256AC" w:rsidRPr="00230D78" w:rsidRDefault="005256AC" w:rsidP="005256AC">
      <w:pPr>
        <w:numPr>
          <w:ilvl w:val="0"/>
          <w:numId w:val="10"/>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7FB9E802"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1A068FE9"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年持平。平原新城地区依然为主要供地区域，计划工地占比较去年提高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p>
    <w:p w14:paraId="08CBA8CD"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w:t>
      </w:r>
      <w:r w:rsidRPr="00DE7AFB">
        <w:rPr>
          <w:rFonts w:ascii="Arial" w:eastAsia="仿宋" w:hAnsi="Arial" w:hint="eastAsia"/>
          <w:color w:val="000000"/>
          <w:kern w:val="2"/>
          <w:sz w:val="28"/>
          <w:szCs w:val="28"/>
        </w:rPr>
        <w:lastRenderedPageBreak/>
        <w:t>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p>
    <w:p w14:paraId="08177B12"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p>
    <w:p w14:paraId="07D916AB"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E474948" w14:textId="77777777" w:rsidR="005256AC" w:rsidRPr="00230D78" w:rsidRDefault="005256AC" w:rsidP="005256AC">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7FD31A9B" w14:textId="77777777" w:rsidR="005256AC" w:rsidRPr="00722A86" w:rsidRDefault="005256AC" w:rsidP="005256AC">
      <w:pPr>
        <w:widowControl/>
        <w:adjustRightInd/>
        <w:spacing w:line="360" w:lineRule="auto"/>
        <w:ind w:left="420"/>
        <w:jc w:val="both"/>
        <w:textAlignment w:val="auto"/>
        <w:rPr>
          <w:rFonts w:ascii="Arial" w:eastAsia="仿宋_GB2312" w:hAnsi="Arial"/>
          <w:bCs/>
          <w:sz w:val="28"/>
          <w:szCs w:val="28"/>
        </w:rPr>
      </w:pPr>
      <w:r w:rsidRPr="00722A86">
        <w:rPr>
          <w:rFonts w:ascii="Arial" w:eastAsia="仿宋_GB2312" w:hAnsi="Arial" w:hint="eastAsia"/>
          <w:bCs/>
          <w:sz w:val="28"/>
          <w:szCs w:val="28"/>
        </w:rPr>
        <w:t>（</w:t>
      </w:r>
      <w:r w:rsidRPr="00722A86">
        <w:rPr>
          <w:rFonts w:ascii="Arial" w:eastAsia="仿宋_GB2312" w:hAnsi="Arial" w:hint="eastAsia"/>
          <w:bCs/>
          <w:sz w:val="28"/>
          <w:szCs w:val="28"/>
        </w:rPr>
        <w:t>1</w:t>
      </w:r>
      <w:r w:rsidRPr="00722A86">
        <w:rPr>
          <w:rFonts w:ascii="Arial" w:eastAsia="仿宋_GB2312" w:hAnsi="Arial" w:hint="eastAsia"/>
          <w:bCs/>
          <w:sz w:val="28"/>
          <w:szCs w:val="28"/>
        </w:rPr>
        <w:t>）土地市场</w:t>
      </w:r>
    </w:p>
    <w:p w14:paraId="60B0A923" w14:textId="77777777" w:rsidR="005256AC" w:rsidRPr="00B65319" w:rsidRDefault="005256AC" w:rsidP="005256AC">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w:t>
      </w:r>
      <w:r>
        <w:rPr>
          <w:rFonts w:ascii="Arial" w:eastAsia="仿宋_GB2312" w:hAnsi="Arial" w:cs="Arial" w:hint="eastAsia"/>
          <w:color w:val="000000"/>
          <w:sz w:val="28"/>
        </w:rPr>
        <w:t>北京市</w:t>
      </w:r>
      <w:r w:rsidRPr="00B65319">
        <w:rPr>
          <w:rFonts w:ascii="Arial" w:eastAsia="仿宋_GB2312" w:hAnsi="Arial" w:cs="Arial" w:hint="eastAsia"/>
          <w:color w:val="000000"/>
          <w:sz w:val="28"/>
        </w:rPr>
        <w:t>累计推出</w:t>
      </w:r>
      <w:r>
        <w:rPr>
          <w:rFonts w:ascii="Arial" w:eastAsia="仿宋_GB2312" w:hAnsi="Arial" w:cs="Arial" w:hint="eastAsia"/>
          <w:color w:val="000000"/>
          <w:sz w:val="28"/>
        </w:rPr>
        <w:t>2</w:t>
      </w:r>
      <w:r w:rsidRPr="00B65319">
        <w:rPr>
          <w:rFonts w:ascii="Arial" w:eastAsia="仿宋_GB2312" w:hAnsi="Arial" w:cs="Arial" w:hint="eastAsia"/>
          <w:color w:val="000000"/>
          <w:sz w:val="28"/>
        </w:rPr>
        <w:t>宗商办用地，推出规划建面</w:t>
      </w:r>
      <w:r>
        <w:rPr>
          <w:rFonts w:ascii="Arial" w:eastAsia="仿宋_GB2312" w:hAnsi="Arial" w:cs="Arial" w:hint="eastAsia"/>
          <w:color w:val="000000"/>
          <w:sz w:val="28"/>
        </w:rPr>
        <w:t>8.39</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w:t>
      </w:r>
      <w:r>
        <w:rPr>
          <w:rFonts w:ascii="Arial" w:eastAsia="仿宋_GB2312" w:hAnsi="Arial" w:cs="Arial" w:hint="eastAsia"/>
          <w:color w:val="000000"/>
          <w:sz w:val="28"/>
        </w:rPr>
        <w:t>下降</w:t>
      </w:r>
      <w:r>
        <w:rPr>
          <w:rFonts w:ascii="Arial" w:eastAsia="仿宋_GB2312" w:hAnsi="Arial" w:cs="Arial" w:hint="eastAsia"/>
          <w:color w:val="000000"/>
          <w:sz w:val="28"/>
        </w:rPr>
        <w:t>67</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累计成交</w:t>
      </w:r>
      <w:r>
        <w:rPr>
          <w:rFonts w:ascii="Arial" w:eastAsia="仿宋_GB2312" w:hAnsi="Arial" w:cs="Arial" w:hint="eastAsia"/>
          <w:color w:val="000000"/>
          <w:sz w:val="28"/>
        </w:rPr>
        <w:t>4</w:t>
      </w:r>
      <w:r w:rsidRPr="00B65319">
        <w:rPr>
          <w:rFonts w:ascii="Arial" w:eastAsia="仿宋_GB2312" w:hAnsi="Arial" w:cs="Arial" w:hint="eastAsia"/>
          <w:color w:val="000000"/>
          <w:sz w:val="28"/>
        </w:rPr>
        <w:t>宗商办用地，成交规划建面</w:t>
      </w:r>
      <w:r>
        <w:rPr>
          <w:rFonts w:ascii="Arial" w:eastAsia="仿宋_GB2312" w:hAnsi="Arial" w:cs="Arial" w:hint="eastAsia"/>
          <w:color w:val="000000"/>
          <w:sz w:val="28"/>
        </w:rPr>
        <w:t>22.52</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，同比增长</w:t>
      </w:r>
      <w:r>
        <w:rPr>
          <w:rFonts w:ascii="Arial" w:eastAsia="仿宋_GB2312" w:hAnsi="Arial" w:cs="Arial" w:hint="eastAsia"/>
          <w:color w:val="000000"/>
          <w:sz w:val="28"/>
        </w:rPr>
        <w:t>41</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从区域分布来看，通州</w:t>
      </w:r>
      <w:r>
        <w:rPr>
          <w:rFonts w:ascii="Arial" w:eastAsia="仿宋_GB2312" w:hAnsi="Arial" w:cs="Arial" w:hint="eastAsia"/>
          <w:color w:val="000000"/>
          <w:sz w:val="28"/>
        </w:rPr>
        <w:t>成交</w:t>
      </w:r>
      <w:r>
        <w:rPr>
          <w:rFonts w:ascii="Arial" w:eastAsia="仿宋_GB2312" w:hAnsi="Arial" w:cs="Arial" w:hint="eastAsia"/>
          <w:color w:val="000000"/>
          <w:sz w:val="28"/>
        </w:rPr>
        <w:t>2</w:t>
      </w:r>
      <w:r>
        <w:rPr>
          <w:rFonts w:ascii="Arial" w:eastAsia="仿宋_GB2312" w:hAnsi="Arial" w:cs="Arial" w:hint="eastAsia"/>
          <w:color w:val="000000"/>
          <w:sz w:val="28"/>
        </w:rPr>
        <w:t>宗，海淀</w:t>
      </w:r>
      <w:r w:rsidRPr="00B65319">
        <w:rPr>
          <w:rFonts w:ascii="Arial" w:eastAsia="仿宋_GB2312" w:hAnsi="Arial" w:cs="Arial" w:hint="eastAsia"/>
          <w:color w:val="000000"/>
          <w:sz w:val="28"/>
        </w:rPr>
        <w:t>、</w:t>
      </w:r>
      <w:r>
        <w:rPr>
          <w:rFonts w:ascii="Arial" w:eastAsia="仿宋_GB2312" w:hAnsi="Arial" w:cs="Arial" w:hint="eastAsia"/>
          <w:color w:val="000000"/>
          <w:sz w:val="28"/>
        </w:rPr>
        <w:t>朝阳</w:t>
      </w:r>
      <w:r w:rsidRPr="00B65319">
        <w:rPr>
          <w:rFonts w:ascii="Arial" w:eastAsia="仿宋_GB2312" w:hAnsi="Arial" w:cs="Arial" w:hint="eastAsia"/>
          <w:color w:val="000000"/>
          <w:sz w:val="28"/>
        </w:rPr>
        <w:t>各成交</w:t>
      </w:r>
      <w:r w:rsidRPr="00B65319">
        <w:rPr>
          <w:rFonts w:ascii="Arial" w:eastAsia="仿宋_GB2312" w:hAnsi="Arial" w:cs="Arial" w:hint="eastAsia"/>
          <w:color w:val="000000"/>
          <w:sz w:val="28"/>
        </w:rPr>
        <w:t>1</w:t>
      </w:r>
      <w:r w:rsidRPr="00B65319">
        <w:rPr>
          <w:rFonts w:ascii="Arial" w:eastAsia="仿宋_GB2312" w:hAnsi="Arial" w:cs="Arial" w:hint="eastAsia"/>
          <w:color w:val="000000"/>
          <w:sz w:val="28"/>
        </w:rPr>
        <w:t>宗。</w:t>
      </w:r>
    </w:p>
    <w:p w14:paraId="7455953A"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lastRenderedPageBreak/>
        <w:drawing>
          <wp:inline distT="0" distB="0" distL="0" distR="0" wp14:anchorId="1BE46AFF" wp14:editId="24E98A63">
            <wp:extent cx="4505325" cy="2638425"/>
            <wp:effectExtent l="0" t="0" r="9525" b="9525"/>
            <wp:docPr id="456801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124AD965" w14:textId="77777777" w:rsidR="005256AC" w:rsidRPr="00B65319" w:rsidRDefault="005256AC" w:rsidP="005256AC">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商办用地溢价率持续低位运行，成交楼面均价同比</w:t>
      </w:r>
      <w:r>
        <w:rPr>
          <w:rFonts w:ascii="Arial" w:eastAsia="仿宋_GB2312" w:hAnsi="Arial" w:cs="Arial" w:hint="eastAsia"/>
          <w:color w:val="000000"/>
          <w:sz w:val="28"/>
        </w:rPr>
        <w:t>微</w:t>
      </w:r>
      <w:r w:rsidRPr="00B65319">
        <w:rPr>
          <w:rFonts w:ascii="Arial" w:eastAsia="仿宋_GB2312" w:hAnsi="Arial" w:cs="Arial" w:hint="eastAsia"/>
          <w:color w:val="000000"/>
          <w:sz w:val="28"/>
        </w:rPr>
        <w:t>涨。</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，北京商办</w:t>
      </w:r>
      <w:r>
        <w:rPr>
          <w:rFonts w:ascii="Arial" w:eastAsia="仿宋_GB2312" w:hAnsi="Arial" w:cs="Arial" w:hint="eastAsia"/>
          <w:color w:val="000000"/>
          <w:sz w:val="28"/>
        </w:rPr>
        <w:t>用</w:t>
      </w:r>
      <w:r w:rsidRPr="00B65319">
        <w:rPr>
          <w:rFonts w:ascii="Arial" w:eastAsia="仿宋_GB2312" w:hAnsi="Arial" w:cs="Arial" w:hint="eastAsia"/>
          <w:color w:val="000000"/>
          <w:sz w:val="28"/>
        </w:rPr>
        <w:t>地成交楼面价</w:t>
      </w:r>
      <w:r w:rsidRPr="00B65319">
        <w:rPr>
          <w:rFonts w:ascii="Arial" w:eastAsia="仿宋_GB2312" w:hAnsi="Arial" w:cs="Arial" w:hint="eastAsia"/>
          <w:color w:val="000000"/>
          <w:sz w:val="28"/>
        </w:rPr>
        <w:t>1</w:t>
      </w:r>
      <w:r>
        <w:rPr>
          <w:rFonts w:ascii="Arial" w:eastAsia="仿宋_GB2312" w:hAnsi="Arial" w:cs="Arial" w:hint="eastAsia"/>
          <w:color w:val="000000"/>
          <w:sz w:val="28"/>
        </w:rPr>
        <w:t>9000</w:t>
      </w:r>
      <w:r w:rsidRPr="00B65319">
        <w:rPr>
          <w:rFonts w:ascii="Arial" w:eastAsia="仿宋_GB2312" w:hAnsi="Arial" w:cs="Arial" w:hint="eastAsia"/>
          <w:color w:val="000000"/>
          <w:sz w:val="28"/>
        </w:rPr>
        <w:t>元</w:t>
      </w:r>
      <w:r w:rsidRPr="00B65319">
        <w:rPr>
          <w:rFonts w:ascii="Arial" w:eastAsia="仿宋_GB2312" w:hAnsi="Arial" w:cs="Arial" w:hint="eastAsia"/>
          <w:color w:val="000000"/>
          <w:sz w:val="28"/>
        </w:rPr>
        <w:t>/</w:t>
      </w:r>
      <w:r w:rsidRPr="00B65319">
        <w:rPr>
          <w:rFonts w:ascii="Arial" w:eastAsia="仿宋_GB2312" w:hAnsi="Arial" w:cs="Arial" w:hint="eastAsia"/>
          <w:color w:val="000000"/>
          <w:sz w:val="28"/>
        </w:rPr>
        <w:t>平方米，</w:t>
      </w:r>
      <w:r>
        <w:rPr>
          <w:rFonts w:ascii="Arial" w:eastAsia="仿宋_GB2312" w:hAnsi="Arial" w:cs="Arial" w:hint="eastAsia"/>
          <w:color w:val="000000"/>
          <w:sz w:val="28"/>
        </w:rPr>
        <w:t>同比小幅上涨</w:t>
      </w:r>
      <w:r>
        <w:rPr>
          <w:rFonts w:ascii="Arial" w:eastAsia="仿宋_GB2312" w:hAnsi="Arial" w:cs="Arial" w:hint="eastAsia"/>
          <w:color w:val="000000"/>
          <w:sz w:val="28"/>
        </w:rPr>
        <w:t>1%</w:t>
      </w:r>
      <w:r>
        <w:rPr>
          <w:rFonts w:ascii="Arial" w:eastAsia="仿宋_GB2312" w:hAnsi="Arial" w:cs="Arial" w:hint="eastAsia"/>
          <w:color w:val="000000"/>
          <w:sz w:val="28"/>
        </w:rPr>
        <w:t>；</w:t>
      </w:r>
      <w:r w:rsidRPr="00B65319">
        <w:rPr>
          <w:rFonts w:ascii="Arial" w:eastAsia="仿宋_GB2312" w:hAnsi="Arial" w:cs="Arial" w:hint="eastAsia"/>
          <w:color w:val="000000"/>
          <w:sz w:val="28"/>
        </w:rPr>
        <w:t>自</w:t>
      </w:r>
      <w:r w:rsidRPr="00B65319">
        <w:rPr>
          <w:rFonts w:ascii="Arial" w:eastAsia="仿宋_GB2312" w:hAnsi="Arial" w:cs="Arial" w:hint="eastAsia"/>
          <w:color w:val="000000"/>
          <w:sz w:val="28"/>
        </w:rPr>
        <w:t>2018</w:t>
      </w:r>
      <w:r w:rsidRPr="00B65319">
        <w:rPr>
          <w:rFonts w:ascii="Arial" w:eastAsia="仿宋_GB2312" w:hAnsi="Arial" w:cs="Arial" w:hint="eastAsia"/>
          <w:color w:val="000000"/>
          <w:sz w:val="28"/>
        </w:rPr>
        <w:t>年以来，北京商办用地多以底价成交，溢价率降至冰点。</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w:t>
      </w:r>
      <w:r>
        <w:rPr>
          <w:rFonts w:ascii="Arial" w:eastAsia="仿宋_GB2312" w:hAnsi="Arial" w:cs="Arial" w:hint="eastAsia"/>
          <w:color w:val="000000"/>
          <w:sz w:val="28"/>
        </w:rPr>
        <w:t>4</w:t>
      </w:r>
      <w:r>
        <w:rPr>
          <w:rFonts w:ascii="Arial" w:eastAsia="仿宋_GB2312" w:hAnsi="Arial" w:cs="Arial" w:hint="eastAsia"/>
          <w:color w:val="000000"/>
          <w:sz w:val="28"/>
        </w:rPr>
        <w:t>宗</w:t>
      </w:r>
      <w:r w:rsidRPr="00B65319">
        <w:rPr>
          <w:rFonts w:ascii="Arial" w:eastAsia="仿宋_GB2312" w:hAnsi="Arial" w:cs="Arial" w:hint="eastAsia"/>
          <w:color w:val="000000"/>
          <w:sz w:val="28"/>
        </w:rPr>
        <w:t>商办地块均以底价成交，市场热度持续低位运行。</w:t>
      </w:r>
    </w:p>
    <w:p w14:paraId="5C82ACF7"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2E6EB1F6" wp14:editId="67ADF478">
            <wp:extent cx="4724400" cy="2657475"/>
            <wp:effectExtent l="0" t="0" r="0" b="9525"/>
            <wp:docPr id="9641173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1C325F31" w14:textId="77777777" w:rsidR="005256AC" w:rsidRPr="00043CA0" w:rsidRDefault="005256AC" w:rsidP="005256AC">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5256AC" w:rsidRPr="00043CA0" w14:paraId="410AB12E" w14:textId="77777777" w:rsidTr="00B15B75">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37A9E03"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0CB04F"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D48AA8"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D84592"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1AF1B328"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572B316"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C4D3D9D"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1A419C16"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20DA89E"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5256AC" w:rsidRPr="00043CA0" w14:paraId="56F460C4"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3C0E3F"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FB6D3D"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C9A9BA6"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7251E4A7"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4ABDC118"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6CA59B3F"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8419E73"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8685E3E"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5256AC" w:rsidRPr="00043CA0" w14:paraId="64E7FA23"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8311CEF"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北京市平谷区兴谷新消费综合体项目商业地块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3005F2"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0D7FA"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5E4A5B19"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595C0A5"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3D0C6FBB"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1272117"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52D461F"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5256AC" w:rsidRPr="00043CA0" w14:paraId="70D0BB17"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273F9B1"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63EC123"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41A47"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76F1095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17FFDF2B"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4E212DA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9E0CF2E"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0791969"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5256AC" w:rsidRPr="00043CA0" w14:paraId="7B5E7BD2"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2A65B91"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313870C"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F3081C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2EF3510"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1DD3803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55EA191D"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D25FA7"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1AC55A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5256AC" w:rsidRPr="00043CA0" w14:paraId="74CE848A"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2C1223E"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大兴区西红门镇集体经营性建设用地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764BA792"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688067"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7712CCB3"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2743F4B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750F52A9"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7E32337"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FCADEB5"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5256AC" w:rsidRPr="00043CA0" w14:paraId="0568D733"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FAA9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0FFC0C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E92E03F"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33B1777A"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A414BB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7601FDB2"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6E968A"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E921628"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5256AC" w:rsidRPr="00043CA0" w14:paraId="78BC37DE"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2146AC3"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4508D4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14815B0"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6574CC50"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4CCF0EED" w14:textId="77777777" w:rsidR="005256AC"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E7C6939"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45DD825A"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DDE9DF2"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5E324B"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5256AC" w:rsidRPr="00043CA0" w14:paraId="69DC04C1"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7B82A92"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4604AC"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2E07F5"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43B29"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08E891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272DC7C4"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2557BA7"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4757A27" w14:textId="77777777" w:rsidR="005256AC" w:rsidRPr="00043CA0" w:rsidRDefault="005256AC" w:rsidP="00B15B75">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5256AC" w:rsidRPr="00043CA0" w14:paraId="09415D94"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8AF511B"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8C74F5A"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13C01AB"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0618CC06"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0057BFED"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16A8DFC"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FD5E0CE"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B1E020C"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5256AC" w:rsidRPr="00043CA0" w14:paraId="43DEB0E2"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BAFBABA"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9B41BF"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235FD80"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7C4AEB6B"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6136527E"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7C0797E4"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A5B0A27"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A14B9E"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5256AC" w:rsidRPr="00043CA0" w14:paraId="29F261C5"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134A8B0"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C3858ED"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8B87901"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806ED68"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6CCEAB03"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4F837213"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0BC109B"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D5CBA5"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5256AC" w:rsidRPr="00043CA0" w14:paraId="5B6E3E22" w14:textId="77777777" w:rsidTr="00B15B7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9D85ED"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lastRenderedPageBreak/>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0027BA41"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210B56"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01BC8CCF"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39728346"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7922E88E"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B40879F"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59FB84E" w14:textId="77777777" w:rsidR="005256AC" w:rsidRPr="00CC16CE" w:rsidRDefault="005256AC" w:rsidP="00B15B75">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2F52883A" w14:textId="77777777" w:rsidR="005256AC" w:rsidRPr="00B65319" w:rsidRDefault="005256AC" w:rsidP="005256AC">
      <w:pPr>
        <w:widowControl/>
        <w:adjustRightInd/>
        <w:spacing w:line="240" w:lineRule="exact"/>
        <w:rPr>
          <w:rFonts w:ascii="Arial" w:eastAsia="仿宋" w:hAnsi="Arial" w:cs="Arial"/>
          <w:color w:val="C00000"/>
          <w:sz w:val="18"/>
          <w:szCs w:val="18"/>
          <w:highlight w:val="lightGray"/>
        </w:rPr>
      </w:pPr>
    </w:p>
    <w:p w14:paraId="0C40E5CD" w14:textId="77777777" w:rsidR="005256AC" w:rsidRPr="00722A86" w:rsidRDefault="005256AC" w:rsidP="005256AC">
      <w:pPr>
        <w:widowControl/>
        <w:spacing w:line="360" w:lineRule="auto"/>
        <w:ind w:firstLineChars="200" w:firstLine="560"/>
        <w:jc w:val="both"/>
        <w:rPr>
          <w:rFonts w:ascii="Arial" w:eastAsia="仿宋_GB2312" w:hAnsi="Arial" w:cs="Arial"/>
          <w:sz w:val="28"/>
        </w:rPr>
      </w:pPr>
      <w:r w:rsidRPr="0031055E">
        <w:rPr>
          <w:rFonts w:ascii="Arial" w:eastAsia="仿宋_GB2312" w:hAnsi="Arial" w:cs="Arial" w:hint="eastAsia"/>
          <w:sz w:val="28"/>
        </w:rPr>
        <w:t>根据</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季度北京市城市地价监测结果显示，北京市监测地价整体表现为上涨的趋势，增幅较</w:t>
      </w:r>
      <w:r>
        <w:rPr>
          <w:rFonts w:ascii="Arial" w:eastAsia="仿宋_GB2312" w:hAnsi="Arial" w:cs="Arial" w:hint="eastAsia"/>
          <w:sz w:val="28"/>
        </w:rPr>
        <w:t>2</w:t>
      </w:r>
      <w:r w:rsidRPr="0031055E">
        <w:rPr>
          <w:rFonts w:ascii="Arial" w:eastAsia="仿宋_GB2312" w:hAnsi="Arial" w:cs="Arial" w:hint="eastAsia"/>
          <w:sz w:val="28"/>
        </w:rPr>
        <w:t>季度略有</w:t>
      </w:r>
      <w:r>
        <w:rPr>
          <w:rFonts w:ascii="Arial" w:eastAsia="仿宋_GB2312" w:hAnsi="Arial" w:cs="Arial" w:hint="eastAsia"/>
          <w:sz w:val="28"/>
        </w:rPr>
        <w:t>缩小</w:t>
      </w:r>
      <w:r w:rsidRPr="0031055E">
        <w:rPr>
          <w:rFonts w:ascii="Arial" w:eastAsia="仿宋_GB2312" w:hAnsi="Arial" w:cs="Arial" w:hint="eastAsia"/>
          <w:sz w:val="28"/>
        </w:rPr>
        <w:t>，环比增长率为</w:t>
      </w:r>
      <w:r w:rsidRPr="0031055E">
        <w:rPr>
          <w:rFonts w:ascii="Arial" w:eastAsia="仿宋_GB2312" w:hAnsi="Arial" w:cs="Arial" w:hint="eastAsia"/>
          <w:sz w:val="28"/>
        </w:rPr>
        <w:t>0.</w:t>
      </w:r>
      <w:r>
        <w:rPr>
          <w:rFonts w:ascii="Arial" w:eastAsia="仿宋_GB2312" w:hAnsi="Arial" w:cs="Arial" w:hint="eastAsia"/>
          <w:sz w:val="28"/>
        </w:rPr>
        <w:t>25</w:t>
      </w:r>
      <w:r w:rsidRPr="0031055E">
        <w:rPr>
          <w:rFonts w:ascii="Arial" w:eastAsia="仿宋_GB2312" w:hAnsi="Arial" w:cs="Arial" w:hint="eastAsia"/>
          <w:sz w:val="28"/>
        </w:rPr>
        <w:t>%</w:t>
      </w:r>
      <w:r w:rsidRPr="0031055E">
        <w:rPr>
          <w:rFonts w:ascii="Arial" w:eastAsia="仿宋_GB2312" w:hAnsi="Arial" w:cs="Arial" w:hint="eastAsia"/>
          <w:sz w:val="28"/>
        </w:rPr>
        <w:t>。</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季度商服用途环比增长率为</w:t>
      </w:r>
      <w:r w:rsidRPr="0031055E">
        <w:rPr>
          <w:rFonts w:ascii="Arial" w:eastAsia="仿宋_GB2312" w:hAnsi="Arial" w:cs="Arial" w:hint="eastAsia"/>
          <w:sz w:val="28"/>
        </w:rPr>
        <w:t>0.5</w:t>
      </w:r>
      <w:r>
        <w:rPr>
          <w:rFonts w:ascii="Arial" w:eastAsia="仿宋_GB2312" w:hAnsi="Arial" w:cs="Arial" w:hint="eastAsia"/>
          <w:sz w:val="28"/>
        </w:rPr>
        <w:t>0</w:t>
      </w:r>
      <w:r w:rsidRPr="0031055E">
        <w:rPr>
          <w:rFonts w:ascii="Arial" w:eastAsia="仿宋_GB2312" w:hAnsi="Arial" w:cs="Arial" w:hint="eastAsia"/>
          <w:sz w:val="28"/>
        </w:rPr>
        <w:t>%</w:t>
      </w:r>
      <w:r w:rsidRPr="0031055E">
        <w:rPr>
          <w:rFonts w:ascii="Arial" w:eastAsia="仿宋_GB2312" w:hAnsi="Arial" w:cs="Arial" w:hint="eastAsia"/>
          <w:sz w:val="28"/>
        </w:rPr>
        <w:t>，较上季度减少约</w:t>
      </w:r>
      <w:r w:rsidRPr="0031055E">
        <w:rPr>
          <w:rFonts w:ascii="Arial" w:eastAsia="仿宋_GB2312" w:hAnsi="Arial" w:cs="Arial" w:hint="eastAsia"/>
          <w:sz w:val="28"/>
        </w:rPr>
        <w:t>0.</w:t>
      </w:r>
      <w:r>
        <w:rPr>
          <w:rFonts w:ascii="Arial" w:eastAsia="仿宋_GB2312" w:hAnsi="Arial" w:cs="Arial" w:hint="eastAsia"/>
          <w:sz w:val="28"/>
        </w:rPr>
        <w:t>15</w:t>
      </w:r>
      <w:r w:rsidRPr="0031055E">
        <w:rPr>
          <w:rFonts w:ascii="Arial" w:eastAsia="仿宋_GB2312" w:hAnsi="Arial" w:cs="Arial" w:hint="eastAsia"/>
          <w:sz w:val="28"/>
        </w:rPr>
        <w:t>个点位。</w:t>
      </w:r>
    </w:p>
    <w:p w14:paraId="30BC9CF3" w14:textId="77777777" w:rsidR="005256AC" w:rsidRPr="00722A86" w:rsidRDefault="005256AC" w:rsidP="005256AC">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4EDDE7F3" w14:textId="77777777" w:rsidR="005256AC" w:rsidRDefault="005256AC" w:rsidP="005256AC">
      <w:pPr>
        <w:widowControl/>
        <w:spacing w:line="480" w:lineRule="auto"/>
        <w:jc w:val="center"/>
        <w:rPr>
          <w:noProof/>
        </w:rPr>
      </w:pPr>
      <w:r w:rsidRPr="008459FE">
        <w:rPr>
          <w:noProof/>
        </w:rPr>
        <w:drawing>
          <wp:inline distT="0" distB="0" distL="0" distR="0" wp14:anchorId="17889216" wp14:editId="6D591E72">
            <wp:extent cx="4733925" cy="2419350"/>
            <wp:effectExtent l="0" t="0" r="9525" b="0"/>
            <wp:docPr id="702614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925" cy="2419350"/>
                    </a:xfrm>
                    <a:prstGeom prst="rect">
                      <a:avLst/>
                    </a:prstGeom>
                    <a:noFill/>
                    <a:ln>
                      <a:noFill/>
                    </a:ln>
                  </pic:spPr>
                </pic:pic>
              </a:graphicData>
            </a:graphic>
          </wp:inline>
        </w:drawing>
      </w:r>
    </w:p>
    <w:p w14:paraId="32182EAB" w14:textId="77777777" w:rsidR="005256AC" w:rsidRPr="00B65319" w:rsidRDefault="005256AC" w:rsidP="005256AC">
      <w:pPr>
        <w:widowControl/>
        <w:spacing w:line="480" w:lineRule="auto"/>
        <w:jc w:val="center"/>
        <w:rPr>
          <w:noProof/>
          <w:highlight w:val="lightGray"/>
        </w:rPr>
      </w:pPr>
      <w:r w:rsidRPr="00381DEB">
        <w:rPr>
          <w:noProof/>
        </w:rPr>
        <w:drawing>
          <wp:inline distT="0" distB="0" distL="0" distR="0" wp14:anchorId="0EF1EE0F" wp14:editId="724665A0">
            <wp:extent cx="4733925" cy="2505075"/>
            <wp:effectExtent l="0" t="0" r="9525" b="9525"/>
            <wp:docPr id="4310355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505075"/>
                    </a:xfrm>
                    <a:prstGeom prst="rect">
                      <a:avLst/>
                    </a:prstGeom>
                    <a:noFill/>
                    <a:ln>
                      <a:noFill/>
                    </a:ln>
                  </pic:spPr>
                </pic:pic>
              </a:graphicData>
            </a:graphic>
          </wp:inline>
        </w:drawing>
      </w:r>
    </w:p>
    <w:p w14:paraId="64C32458" w14:textId="77777777" w:rsidR="005256AC" w:rsidRPr="00CC46CE" w:rsidRDefault="005256AC" w:rsidP="005256AC">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sz w:val="28"/>
        </w:rPr>
        <w:t>（</w:t>
      </w:r>
      <w:r w:rsidRPr="00722A86">
        <w:rPr>
          <w:rFonts w:ascii="Arial" w:eastAsia="仿宋_GB2312" w:hAnsi="Arial" w:cs="Arial" w:hint="eastAsia"/>
          <w:sz w:val="28"/>
        </w:rPr>
        <w:t>2</w:t>
      </w:r>
      <w:r w:rsidRPr="00722A86">
        <w:rPr>
          <w:rFonts w:ascii="Arial" w:eastAsia="仿宋_GB2312" w:hAnsi="Arial" w:cs="Arial" w:hint="eastAsia"/>
          <w:sz w:val="28"/>
        </w:rPr>
        <w:t>）房</w:t>
      </w:r>
      <w:r w:rsidRPr="00CC46CE">
        <w:rPr>
          <w:rFonts w:ascii="Arial" w:eastAsia="仿宋_GB2312" w:hAnsi="Arial" w:cs="Arial" w:hint="eastAsia"/>
          <w:bCs/>
          <w:sz w:val="28"/>
          <w:szCs w:val="28"/>
        </w:rPr>
        <w:t>地产开发</w:t>
      </w:r>
    </w:p>
    <w:p w14:paraId="2D563616" w14:textId="77777777" w:rsidR="005256AC" w:rsidRPr="00CC46CE" w:rsidRDefault="005256AC" w:rsidP="005256AC">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lastRenderedPageBreak/>
        <w:t>根据北京市统计局公布的数据，三季度北京市房地产开发企业房屋新开工面积为</w:t>
      </w:r>
      <w:r w:rsidRPr="00CC46CE">
        <w:rPr>
          <w:rFonts w:ascii="Arial" w:eastAsia="仿宋_GB2312" w:hAnsi="Arial" w:cs="Arial" w:hint="eastAsia"/>
          <w:bCs/>
          <w:sz w:val="28"/>
          <w:szCs w:val="28"/>
        </w:rPr>
        <w:t xml:space="preserve">893.3 </w:t>
      </w:r>
      <w:r w:rsidRPr="00CC46CE">
        <w:rPr>
          <w:rFonts w:ascii="Arial" w:eastAsia="仿宋_GB2312" w:hAnsi="Arial" w:cs="Arial" w:hint="eastAsia"/>
          <w:bCs/>
          <w:sz w:val="28"/>
          <w:szCs w:val="28"/>
        </w:rPr>
        <w:t>万平方米，同比下降</w:t>
      </w:r>
      <w:r w:rsidRPr="00CC46CE">
        <w:rPr>
          <w:rFonts w:ascii="Arial" w:eastAsia="仿宋_GB2312" w:hAnsi="Arial" w:cs="Arial" w:hint="eastAsia"/>
          <w:bCs/>
          <w:sz w:val="28"/>
          <w:szCs w:val="28"/>
        </w:rPr>
        <w:t>28.1%</w:t>
      </w:r>
      <w:r w:rsidRPr="00CC46CE">
        <w:rPr>
          <w:rFonts w:ascii="Arial" w:eastAsia="仿宋_GB2312" w:hAnsi="Arial" w:cs="Arial" w:hint="eastAsia"/>
          <w:bCs/>
          <w:sz w:val="28"/>
          <w:szCs w:val="28"/>
        </w:rPr>
        <w:t>。其中，住宅新开工面积为</w:t>
      </w:r>
      <w:r w:rsidRPr="00CC46CE">
        <w:rPr>
          <w:rFonts w:ascii="Arial" w:eastAsia="仿宋_GB2312" w:hAnsi="Arial" w:cs="Arial" w:hint="eastAsia"/>
          <w:bCs/>
          <w:sz w:val="28"/>
          <w:szCs w:val="28"/>
        </w:rPr>
        <w:t>507.6</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24.9%</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35.8</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39.9%</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32.7</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31.8%</w:t>
      </w:r>
      <w:r w:rsidRPr="00CC46CE">
        <w:rPr>
          <w:rFonts w:ascii="Arial" w:eastAsia="仿宋_GB2312" w:hAnsi="Arial" w:cs="Arial" w:hint="eastAsia"/>
          <w:bCs/>
          <w:sz w:val="28"/>
          <w:szCs w:val="28"/>
        </w:rPr>
        <w:t>。</w:t>
      </w:r>
    </w:p>
    <w:p w14:paraId="5F65B5F8" w14:textId="77777777" w:rsidR="005256AC" w:rsidRPr="00CC46CE" w:rsidRDefault="005256AC" w:rsidP="005256AC">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t>全市房屋竣工面积</w:t>
      </w:r>
      <w:r w:rsidRPr="00CC46CE">
        <w:rPr>
          <w:rFonts w:ascii="Arial" w:eastAsia="仿宋_GB2312" w:hAnsi="Arial" w:cs="Arial" w:hint="eastAsia"/>
          <w:bCs/>
          <w:sz w:val="28"/>
          <w:szCs w:val="28"/>
        </w:rPr>
        <w:t>908.7</w:t>
      </w:r>
      <w:r w:rsidRPr="00CC46CE">
        <w:rPr>
          <w:rFonts w:ascii="Arial" w:eastAsia="仿宋_GB2312" w:hAnsi="Arial" w:cs="Arial" w:hint="eastAsia"/>
          <w:bCs/>
          <w:sz w:val="28"/>
          <w:szCs w:val="28"/>
        </w:rPr>
        <w:t>万平方米，同比增长</w:t>
      </w:r>
      <w:r w:rsidRPr="00CC46CE">
        <w:rPr>
          <w:rFonts w:ascii="Arial" w:eastAsia="仿宋_GB2312" w:hAnsi="Arial" w:cs="Arial" w:hint="eastAsia"/>
          <w:bCs/>
          <w:sz w:val="28"/>
          <w:szCs w:val="28"/>
        </w:rPr>
        <w:t>8.8%</w:t>
      </w:r>
      <w:r w:rsidRPr="00CC46CE">
        <w:rPr>
          <w:rFonts w:ascii="Arial" w:eastAsia="仿宋_GB2312" w:hAnsi="Arial" w:cs="Arial" w:hint="eastAsia"/>
          <w:bCs/>
          <w:sz w:val="28"/>
          <w:szCs w:val="28"/>
        </w:rPr>
        <w:t>。其中，住宅竣工面积为</w:t>
      </w:r>
      <w:r w:rsidRPr="00CC46CE">
        <w:rPr>
          <w:rFonts w:ascii="Arial" w:eastAsia="仿宋_GB2312" w:hAnsi="Arial" w:cs="Arial" w:hint="eastAsia"/>
          <w:bCs/>
          <w:sz w:val="28"/>
          <w:szCs w:val="28"/>
        </w:rPr>
        <w:t>476.9</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2.3%</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85.1</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29.8%</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34.5</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22.6%</w:t>
      </w:r>
      <w:r w:rsidRPr="00CC46CE">
        <w:rPr>
          <w:rFonts w:ascii="Arial" w:eastAsia="仿宋_GB2312" w:hAnsi="Arial" w:cs="Arial" w:hint="eastAsia"/>
          <w:bCs/>
          <w:sz w:val="28"/>
          <w:szCs w:val="28"/>
        </w:rPr>
        <w:t>。</w:t>
      </w:r>
    </w:p>
    <w:p w14:paraId="5C02CBFA" w14:textId="77777777" w:rsidR="005256AC" w:rsidRPr="00722A86" w:rsidRDefault="005256AC" w:rsidP="005256AC">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bCs/>
          <w:sz w:val="28"/>
          <w:szCs w:val="28"/>
        </w:rPr>
        <w:t>（</w:t>
      </w:r>
      <w:r w:rsidRPr="00722A86">
        <w:rPr>
          <w:rFonts w:ascii="Arial" w:eastAsia="仿宋_GB2312" w:hAnsi="Arial" w:cs="Arial" w:hint="eastAsia"/>
          <w:bCs/>
          <w:sz w:val="28"/>
          <w:szCs w:val="28"/>
        </w:rPr>
        <w:t>3</w:t>
      </w:r>
      <w:r w:rsidRPr="00722A86">
        <w:rPr>
          <w:rFonts w:ascii="Arial" w:eastAsia="仿宋_GB2312" w:hAnsi="Arial" w:cs="Arial" w:hint="eastAsia"/>
          <w:bCs/>
          <w:sz w:val="28"/>
          <w:szCs w:val="28"/>
        </w:rPr>
        <w:t>）房地产市场供需情况</w:t>
      </w:r>
    </w:p>
    <w:p w14:paraId="72580A56" w14:textId="77777777" w:rsidR="005256AC" w:rsidRPr="00B65319" w:rsidRDefault="005256AC" w:rsidP="005256AC">
      <w:pPr>
        <w:widowControl/>
        <w:spacing w:line="360" w:lineRule="auto"/>
        <w:ind w:firstLineChars="200" w:firstLine="560"/>
        <w:jc w:val="both"/>
        <w:rPr>
          <w:rFonts w:ascii="Arial" w:eastAsia="仿宋_GB2312" w:hAnsi="Arial" w:cs="Arial"/>
          <w:bCs/>
          <w:sz w:val="28"/>
          <w:szCs w:val="28"/>
        </w:rPr>
      </w:pPr>
      <w:r w:rsidRPr="007C6DA3">
        <w:rPr>
          <w:rFonts w:ascii="Arial" w:eastAsia="仿宋_GB2312" w:hAnsi="Arial" w:cs="Arial" w:hint="eastAsia"/>
          <w:bCs/>
          <w:sz w:val="28"/>
          <w:szCs w:val="28"/>
        </w:rPr>
        <w:t>根据中指研究院统计的数据，</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北京商办类市场累计成交</w:t>
      </w:r>
      <w:r>
        <w:rPr>
          <w:rFonts w:ascii="Arial" w:eastAsia="仿宋_GB2312" w:hAnsi="Arial" w:cs="Arial" w:hint="eastAsia"/>
          <w:bCs/>
          <w:sz w:val="28"/>
          <w:szCs w:val="28"/>
        </w:rPr>
        <w:t>33.55</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35</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，月均成交约</w:t>
      </w:r>
      <w:r>
        <w:rPr>
          <w:rFonts w:ascii="Arial" w:eastAsia="仿宋_GB2312" w:hAnsi="Arial" w:cs="Arial" w:hint="eastAsia"/>
          <w:bCs/>
          <w:sz w:val="28"/>
          <w:szCs w:val="28"/>
        </w:rPr>
        <w:t>11.18</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w:t>
      </w:r>
      <w:r>
        <w:rPr>
          <w:rFonts w:ascii="Arial" w:eastAsia="仿宋_GB2312" w:hAnsi="Arial" w:cs="Arial" w:hint="eastAsia"/>
          <w:bCs/>
          <w:sz w:val="28"/>
          <w:szCs w:val="28"/>
        </w:rPr>
        <w:t>同比降低</w:t>
      </w:r>
      <w:r w:rsidRPr="00B65319">
        <w:rPr>
          <w:rFonts w:ascii="Arial" w:eastAsia="仿宋_GB2312" w:hAnsi="Arial" w:cs="Arial" w:hint="eastAsia"/>
          <w:bCs/>
          <w:sz w:val="28"/>
          <w:szCs w:val="28"/>
        </w:rPr>
        <w:t>。价格方面，</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商办产品整体成交均价为</w:t>
      </w:r>
      <w:r>
        <w:rPr>
          <w:rFonts w:ascii="Arial" w:eastAsia="仿宋_GB2312" w:hAnsi="Arial" w:cs="Arial" w:hint="eastAsia"/>
          <w:bCs/>
          <w:sz w:val="28"/>
          <w:szCs w:val="28"/>
        </w:rPr>
        <w:t>18283</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平方米，同比结构下降</w:t>
      </w:r>
      <w:r>
        <w:rPr>
          <w:rFonts w:ascii="Arial" w:eastAsia="仿宋_GB2312" w:hAnsi="Arial" w:cs="Arial" w:hint="eastAsia"/>
          <w:bCs/>
          <w:sz w:val="28"/>
          <w:szCs w:val="28"/>
        </w:rPr>
        <w:t>11</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。供应方面，</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北京商办类产品供应腰斩，累计供应规模为</w:t>
      </w:r>
      <w:r>
        <w:rPr>
          <w:rFonts w:ascii="Arial" w:eastAsia="仿宋_GB2312" w:hAnsi="Arial" w:cs="Arial" w:hint="eastAsia"/>
          <w:bCs/>
          <w:sz w:val="28"/>
          <w:szCs w:val="28"/>
        </w:rPr>
        <w:t>7.82</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，同比缩减</w:t>
      </w:r>
      <w:r>
        <w:rPr>
          <w:rFonts w:ascii="Arial" w:eastAsia="仿宋_GB2312" w:hAnsi="Arial" w:cs="Arial" w:hint="eastAsia"/>
          <w:bCs/>
          <w:sz w:val="28"/>
          <w:szCs w:val="28"/>
        </w:rPr>
        <w:t>46</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。市场供应规模远小于成交规模，整体处于供不应求状态。</w:t>
      </w:r>
    </w:p>
    <w:p w14:paraId="36918140" w14:textId="77777777" w:rsidR="005256AC" w:rsidRPr="00B65319" w:rsidRDefault="005256AC" w:rsidP="005256AC">
      <w:pPr>
        <w:widowControl/>
        <w:spacing w:line="360" w:lineRule="auto"/>
        <w:ind w:firstLineChars="200" w:firstLine="560"/>
        <w:jc w:val="both"/>
        <w:rPr>
          <w:rFonts w:ascii="Arial" w:eastAsia="仿宋_GB2312" w:hAnsi="Arial" w:cs="Arial"/>
          <w:bCs/>
          <w:sz w:val="28"/>
          <w:szCs w:val="28"/>
          <w:highlight w:val="lightGray"/>
        </w:rPr>
      </w:pPr>
      <w:r w:rsidRPr="00B65319">
        <w:rPr>
          <w:rFonts w:ascii="Arial" w:eastAsia="仿宋_GB2312" w:hAnsi="Arial" w:cs="Arial" w:hint="eastAsia"/>
          <w:bCs/>
          <w:sz w:val="28"/>
          <w:szCs w:val="28"/>
        </w:rPr>
        <w:t>具体来看，</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北京商业和办公市场成交均呈现出量价</w:t>
      </w:r>
      <w:r>
        <w:rPr>
          <w:rFonts w:ascii="Arial" w:eastAsia="仿宋_GB2312" w:hAnsi="Arial" w:cs="Arial" w:hint="eastAsia"/>
          <w:bCs/>
          <w:sz w:val="28"/>
          <w:szCs w:val="28"/>
        </w:rPr>
        <w:t>齐</w:t>
      </w:r>
      <w:r w:rsidRPr="00B65319">
        <w:rPr>
          <w:rFonts w:ascii="Arial" w:eastAsia="仿宋_GB2312" w:hAnsi="Arial" w:cs="Arial" w:hint="eastAsia"/>
          <w:bCs/>
          <w:sz w:val="28"/>
          <w:szCs w:val="28"/>
        </w:rPr>
        <w:t>跌的态势。其中，商业累计成交规模为</w:t>
      </w:r>
      <w:r>
        <w:rPr>
          <w:rFonts w:ascii="Arial" w:eastAsia="仿宋_GB2312" w:hAnsi="Arial" w:cs="Arial" w:hint="eastAsia"/>
          <w:bCs/>
          <w:sz w:val="28"/>
          <w:szCs w:val="28"/>
        </w:rPr>
        <w:t>18.04</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33</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Pr>
          <w:rFonts w:ascii="Arial" w:eastAsia="仿宋_GB2312" w:hAnsi="Arial" w:cs="Arial" w:hint="eastAsia"/>
          <w:bCs/>
          <w:sz w:val="28"/>
          <w:szCs w:val="28"/>
        </w:rPr>
        <w:t>14224</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平，同比结构性下跌</w:t>
      </w:r>
      <w:r>
        <w:rPr>
          <w:rFonts w:ascii="Arial" w:eastAsia="仿宋_GB2312" w:hAnsi="Arial" w:cs="Arial" w:hint="eastAsia"/>
          <w:bCs/>
          <w:sz w:val="28"/>
          <w:szCs w:val="28"/>
        </w:rPr>
        <w:t>9</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办公类产品共成交</w:t>
      </w:r>
      <w:r>
        <w:rPr>
          <w:rFonts w:ascii="Arial" w:eastAsia="仿宋_GB2312" w:hAnsi="Arial" w:cs="Arial" w:hint="eastAsia"/>
          <w:bCs/>
          <w:sz w:val="28"/>
          <w:szCs w:val="28"/>
        </w:rPr>
        <w:t>15.51</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37</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sidRPr="00B65319">
        <w:rPr>
          <w:rFonts w:ascii="Arial" w:eastAsia="仿宋_GB2312" w:hAnsi="Arial" w:cs="Arial" w:hint="eastAsia"/>
          <w:bCs/>
          <w:sz w:val="28"/>
          <w:szCs w:val="28"/>
        </w:rPr>
        <w:t>2</w:t>
      </w:r>
      <w:r>
        <w:rPr>
          <w:rFonts w:ascii="Arial" w:eastAsia="仿宋_GB2312" w:hAnsi="Arial" w:cs="Arial" w:hint="eastAsia"/>
          <w:bCs/>
          <w:sz w:val="28"/>
          <w:szCs w:val="28"/>
        </w:rPr>
        <w:t>3005</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，同比下跌</w:t>
      </w:r>
      <w:r w:rsidRPr="00B65319">
        <w:rPr>
          <w:rFonts w:ascii="Arial" w:eastAsia="仿宋_GB2312" w:hAnsi="Arial" w:cs="Arial" w:hint="eastAsia"/>
          <w:bCs/>
          <w:sz w:val="28"/>
          <w:szCs w:val="28"/>
        </w:rPr>
        <w:t>1</w:t>
      </w:r>
      <w:r>
        <w:rPr>
          <w:rFonts w:ascii="Arial" w:eastAsia="仿宋_GB2312" w:hAnsi="Arial" w:cs="Arial" w:hint="eastAsia"/>
          <w:bCs/>
          <w:sz w:val="28"/>
          <w:szCs w:val="28"/>
        </w:rPr>
        <w:t>2</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w:t>
      </w:r>
    </w:p>
    <w:p w14:paraId="07183F68" w14:textId="77777777" w:rsidR="005256AC" w:rsidRPr="00B65319" w:rsidRDefault="005256AC" w:rsidP="005256AC">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11B5A377" wp14:editId="004CB4EC">
            <wp:extent cx="5904865" cy="1838325"/>
            <wp:effectExtent l="0" t="0" r="635" b="9525"/>
            <wp:docPr id="15275827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48453360" w14:textId="77777777" w:rsidR="005256AC" w:rsidRPr="00B65319" w:rsidRDefault="005256AC" w:rsidP="005256AC">
      <w:pPr>
        <w:widowControl/>
        <w:adjustRightInd/>
        <w:spacing w:line="240" w:lineRule="exact"/>
        <w:rPr>
          <w:rFonts w:ascii="Arial" w:eastAsia="仿宋" w:hAnsi="Arial" w:cs="宋体"/>
          <w:sz w:val="18"/>
          <w:highlight w:val="lightGray"/>
        </w:rPr>
      </w:pPr>
    </w:p>
    <w:p w14:paraId="21D0C55D" w14:textId="77777777" w:rsidR="005256AC" w:rsidRPr="00B65319" w:rsidRDefault="005256AC" w:rsidP="005256AC">
      <w:pPr>
        <w:widowControl/>
        <w:spacing w:line="360" w:lineRule="auto"/>
        <w:ind w:firstLineChars="200" w:firstLine="560"/>
        <w:jc w:val="both"/>
        <w:rPr>
          <w:rFonts w:ascii="Arial" w:eastAsia="仿宋_GB2312" w:hAnsi="Arial" w:cs="Arial"/>
          <w:bCs/>
          <w:color w:val="000000"/>
          <w:sz w:val="28"/>
          <w:szCs w:val="28"/>
          <w:highlight w:val="lightGray"/>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lastRenderedPageBreak/>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130524E" w14:textId="77777777" w:rsidR="005256AC" w:rsidRPr="00B65319" w:rsidRDefault="005256AC" w:rsidP="005256AC">
      <w:pPr>
        <w:widowControl/>
        <w:spacing w:line="360" w:lineRule="auto"/>
        <w:jc w:val="both"/>
        <w:rPr>
          <w:rFonts w:ascii="Arial" w:eastAsia="仿宋_GB2312" w:hAnsi="Arial" w:cs="Arial"/>
          <w:bCs/>
          <w:color w:val="000000"/>
          <w:sz w:val="28"/>
          <w:szCs w:val="28"/>
          <w:highlight w:val="lightGray"/>
        </w:rPr>
      </w:pPr>
      <w:r w:rsidRPr="008459FE">
        <w:rPr>
          <w:noProof/>
        </w:rPr>
        <w:drawing>
          <wp:inline distT="0" distB="0" distL="0" distR="0" wp14:anchorId="19C5670D" wp14:editId="450F22BC">
            <wp:extent cx="5895975" cy="2314575"/>
            <wp:effectExtent l="0" t="0" r="9525" b="9525"/>
            <wp:docPr id="313347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2314575"/>
                    </a:xfrm>
                    <a:prstGeom prst="rect">
                      <a:avLst/>
                    </a:prstGeom>
                    <a:noFill/>
                    <a:ln>
                      <a:noFill/>
                    </a:ln>
                  </pic:spPr>
                </pic:pic>
              </a:graphicData>
            </a:graphic>
          </wp:inline>
        </w:drawing>
      </w:r>
    </w:p>
    <w:p w14:paraId="15D26C28" w14:textId="77777777" w:rsidR="005256AC" w:rsidRPr="000D1DEB" w:rsidRDefault="005256AC" w:rsidP="005256AC">
      <w:pPr>
        <w:widowControl/>
        <w:overflowPunct w:val="0"/>
        <w:spacing w:line="360" w:lineRule="auto"/>
        <w:jc w:val="center"/>
        <w:rPr>
          <w:rFonts w:ascii="Arial" w:eastAsia="仿宋" w:hAnsi="Arial"/>
          <w:b/>
          <w:bCs/>
          <w:szCs w:val="24"/>
        </w:rPr>
      </w:pPr>
      <w:r w:rsidRPr="00E304EA">
        <w:rPr>
          <w:rFonts w:ascii="Arial" w:eastAsia="仿宋" w:hAnsi="Arial"/>
          <w:b/>
          <w:bCs/>
          <w:szCs w:val="24"/>
        </w:rPr>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5256AC" w:rsidRPr="000D1DEB" w14:paraId="2E165884" w14:textId="77777777" w:rsidTr="00B15B7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48BEAA3" w14:textId="77777777" w:rsidR="005256AC" w:rsidRPr="000D1DEB" w:rsidRDefault="005256AC"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6B53A38" w14:textId="77777777" w:rsidR="005256AC" w:rsidRPr="000D1DEB" w:rsidRDefault="005256AC"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3187495E" w14:textId="77777777" w:rsidR="005256AC" w:rsidRPr="000D1DEB" w:rsidRDefault="005256AC"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01EFB45E" w14:textId="77777777" w:rsidTr="00B15B7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A4E90BA"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130212"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431F7E" w14:textId="77777777" w:rsidR="005256AC" w:rsidRPr="000D1DEB" w:rsidRDefault="00000000" w:rsidP="00B15B75">
            <w:pPr>
              <w:widowControl/>
              <w:adjustRightInd/>
              <w:spacing w:line="240" w:lineRule="exact"/>
              <w:rPr>
                <w:rFonts w:ascii="Arial" w:eastAsia="仿宋" w:hAnsi="Arial" w:cs="宋体"/>
                <w:sz w:val="18"/>
              </w:rPr>
            </w:pPr>
            <w:hyperlink r:id="rId52"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91BEC08"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F3ABEC7"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BB5CA43"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81D2A62"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53EE3AED"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3E7278E"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方恒时尚中心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5E54F47"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91F155C"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833798"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CF8C5DE"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CBB508"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7ECD682"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5256AC" w:rsidRPr="000D1DEB" w14:paraId="43ADD94C"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557801E"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8DAFFED"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98F8D8"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8F56D4"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02CD20"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783EA63"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AC3C6C8"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5256AC" w:rsidRPr="000D1DEB" w14:paraId="138CD268"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F760F26"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保利佲悦大都汇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F301D23"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DABD21"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9666BE"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F05300"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3AD07E2"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0143D9F"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5256AC" w:rsidRPr="000D1DEB" w14:paraId="7BE76698"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C70AADD"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95793EA"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D23141"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B85BC2"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A516D1"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C6914A2"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497A58"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5256AC" w:rsidRPr="000D1DEB" w14:paraId="5565F3D9"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757D352"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北京丰台金茂广场</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F52E599"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A3F25AE"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3954ADE"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1660B81"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62D41A12"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7DF905F1"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5256AC" w:rsidRPr="000D1DEB" w14:paraId="04BBE10A"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48AB11"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5D77FD8"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50650C"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41668E"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20856B0"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24F27694" w14:textId="77777777" w:rsidR="005256AC" w:rsidRPr="00BB297A" w:rsidRDefault="005256AC" w:rsidP="00B15B75">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60288" behindDoc="0" locked="0" layoutInCell="1" allowOverlap="1" wp14:anchorId="70B4534D" wp14:editId="50ECAE8D">
                      <wp:simplePos x="0" y="0"/>
                      <wp:positionH relativeFrom="column">
                        <wp:posOffset>11430</wp:posOffset>
                      </wp:positionH>
                      <wp:positionV relativeFrom="paragraph">
                        <wp:posOffset>-37465</wp:posOffset>
                      </wp:positionV>
                      <wp:extent cx="1638300" cy="1362075"/>
                      <wp:effectExtent l="11430" t="13335" r="7620" b="5715"/>
                      <wp:wrapNone/>
                      <wp:docPr id="41402458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F6899" id="直接箭头连接符 9" o:spid="_x0000_s1026" type="#_x0000_t32" style="position:absolute;left:0;text-align:left;margin-left:.9pt;margin-top:-2.95pt;width:129pt;height:107.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5256AC" w:rsidRPr="000D1DEB" w14:paraId="53857798"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6B4E4DF"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4BD073E"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2CBB342"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BA8CDBC"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5E9685B"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46555AB4" w14:textId="77777777" w:rsidR="005256AC" w:rsidRPr="000D1DEB" w:rsidRDefault="005256AC" w:rsidP="00B15B75">
            <w:pPr>
              <w:widowControl/>
              <w:adjustRightInd/>
              <w:spacing w:line="240" w:lineRule="exact"/>
              <w:rPr>
                <w:rFonts w:ascii="Arial" w:eastAsia="仿宋" w:hAnsi="Arial" w:cs="宋体"/>
                <w:sz w:val="18"/>
              </w:rPr>
            </w:pPr>
          </w:p>
        </w:tc>
      </w:tr>
      <w:tr w:rsidR="005256AC" w:rsidRPr="000D1DEB" w14:paraId="1ECED88A"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49D1A5"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运河铭著</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4FC6F19"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3EE8DA"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77B3B6"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E360FA8"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0B0375E7" w14:textId="77777777" w:rsidR="005256AC" w:rsidRPr="000D1DEB" w:rsidRDefault="005256AC" w:rsidP="00B15B75">
            <w:pPr>
              <w:widowControl/>
              <w:adjustRightInd/>
              <w:spacing w:line="240" w:lineRule="exact"/>
              <w:rPr>
                <w:rFonts w:ascii="Arial" w:eastAsia="仿宋" w:hAnsi="Arial" w:cs="宋体"/>
                <w:sz w:val="18"/>
              </w:rPr>
            </w:pPr>
          </w:p>
        </w:tc>
      </w:tr>
      <w:tr w:rsidR="005256AC" w:rsidRPr="000D1DEB" w14:paraId="17962552"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055F3C3"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753A35"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846F034"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79C0CD"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平谷区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DE63E02"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24E59BC9" w14:textId="77777777" w:rsidR="005256AC" w:rsidRPr="000D1DEB" w:rsidRDefault="005256AC" w:rsidP="00B15B75">
            <w:pPr>
              <w:widowControl/>
              <w:adjustRightInd/>
              <w:spacing w:line="240" w:lineRule="exact"/>
              <w:rPr>
                <w:rFonts w:ascii="Arial" w:eastAsia="仿宋" w:hAnsi="Arial" w:cs="宋体"/>
                <w:sz w:val="18"/>
              </w:rPr>
            </w:pPr>
          </w:p>
        </w:tc>
      </w:tr>
      <w:tr w:rsidR="005256AC" w:rsidRPr="000D1DEB" w14:paraId="283970C6" w14:textId="77777777" w:rsidTr="00B15B7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6227036"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中电科智能科技园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237B504"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8156C" w14:textId="77777777" w:rsidR="005256AC" w:rsidRPr="00E304EA" w:rsidRDefault="005256AC" w:rsidP="00B15B75">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CAA833"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3A38FCE" w14:textId="77777777" w:rsidR="005256AC" w:rsidRPr="00BB297A" w:rsidRDefault="005256AC" w:rsidP="00B15B75">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14D0C59A" w14:textId="77777777" w:rsidR="005256AC" w:rsidRPr="000D1DEB" w:rsidRDefault="005256AC" w:rsidP="00B15B75">
            <w:pPr>
              <w:widowControl/>
              <w:adjustRightInd/>
              <w:spacing w:line="240" w:lineRule="exact"/>
              <w:rPr>
                <w:rFonts w:ascii="Arial" w:eastAsia="仿宋" w:hAnsi="Arial" w:cs="宋体"/>
                <w:sz w:val="18"/>
              </w:rPr>
            </w:pPr>
          </w:p>
        </w:tc>
      </w:tr>
      <w:tr w:rsidR="005256AC" w:rsidRPr="000D1DEB" w14:paraId="269D1196" w14:textId="77777777" w:rsidTr="00B15B75">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3EA82EE0" w14:textId="77777777" w:rsidR="005256AC" w:rsidRPr="000D1DEB" w:rsidRDefault="005256AC" w:rsidP="00B15B7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551B2423" w14:textId="77777777" w:rsidR="005256AC" w:rsidRPr="000D1DEB" w:rsidRDefault="005256AC" w:rsidP="00B15B75">
            <w:pPr>
              <w:widowControl/>
              <w:adjustRightInd/>
              <w:spacing w:line="240" w:lineRule="exact"/>
              <w:rPr>
                <w:rFonts w:ascii="Arial" w:eastAsia="仿宋" w:hAnsi="Arial" w:cs="宋体"/>
                <w:sz w:val="18"/>
              </w:rPr>
            </w:pPr>
            <w:r>
              <w:rPr>
                <w:rFonts w:ascii="Arial" w:eastAsia="仿宋" w:hAnsi="Arial" w:cs="宋体" w:hint="eastAsia"/>
                <w:sz w:val="18"/>
              </w:rPr>
              <w:t>昌平</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4" w:space="0" w:color="auto"/>
            </w:tcBorders>
            <w:noWrap/>
          </w:tcPr>
          <w:p w14:paraId="0D46279D"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576A5DCB" w14:textId="77777777" w:rsidR="005256AC" w:rsidRPr="000D1DEB" w:rsidRDefault="005256AC" w:rsidP="00B15B75">
            <w:pPr>
              <w:widowControl/>
              <w:adjustRightInd/>
              <w:spacing w:line="240" w:lineRule="exact"/>
              <w:rPr>
                <w:rFonts w:ascii="Arial" w:eastAsia="仿宋" w:hAnsi="Arial" w:cs="宋体"/>
                <w:sz w:val="18"/>
              </w:rPr>
            </w:pPr>
          </w:p>
        </w:tc>
      </w:tr>
    </w:tbl>
    <w:p w14:paraId="72B85CFD"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25D44A47" w14:textId="77777777" w:rsidR="005256AC" w:rsidRPr="000D1DEB" w:rsidRDefault="005256AC" w:rsidP="005256AC">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5256AC" w:rsidRPr="000D1DEB" w14:paraId="677BAB46" w14:textId="77777777" w:rsidTr="00B15B7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C323CB7" w14:textId="77777777" w:rsidR="005256AC" w:rsidRPr="000D1DEB" w:rsidRDefault="005256AC"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E5017CB" w14:textId="77777777" w:rsidR="005256AC" w:rsidRPr="000D1DEB" w:rsidRDefault="005256AC"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31AD7C05" w14:textId="77777777" w:rsidR="005256AC" w:rsidRPr="000D1DEB" w:rsidRDefault="005256AC" w:rsidP="00B15B75">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693305EA" w14:textId="77777777" w:rsidTr="00B15B7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668602"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E2FAB95"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5D63716" w14:textId="77777777" w:rsidR="005256AC" w:rsidRPr="000D1DEB" w:rsidRDefault="00000000" w:rsidP="00B15B75">
            <w:pPr>
              <w:widowControl/>
              <w:adjustRightInd/>
              <w:spacing w:line="240" w:lineRule="exact"/>
              <w:rPr>
                <w:rFonts w:ascii="Arial" w:eastAsia="仿宋" w:hAnsi="Arial" w:cs="宋体"/>
                <w:sz w:val="18"/>
              </w:rPr>
            </w:pPr>
            <w:hyperlink r:id="rId53"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60C3D88"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A14B84"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CDB013D"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8CB456C"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792BBAC1"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576DF5C"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C63C835"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044F6D"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EEF3"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146BEC3"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2111A8D"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53479A6"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5256AC" w:rsidRPr="000D1DEB" w14:paraId="2E9E3F3B"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DA87C38"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3B23ECB"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1FD267"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7D79F66"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60AC7B2"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9BE7FC"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1F6CCF"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5256AC" w:rsidRPr="000D1DEB" w14:paraId="50291FFC"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EC81FE"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743B2A9"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B29B884"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985F7E"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943FD0"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60DCA2"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FD3D65"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5256AC" w:rsidRPr="000D1DEB" w14:paraId="164560A8"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4BCEDA6"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F5D0BE"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560840"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A876992"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7E9FC93"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8B7AE2"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FF5DDA8"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5256AC" w:rsidRPr="000D1DEB" w14:paraId="6453447D"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E99D2C9"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lastRenderedPageBreak/>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386D57"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5C79A6B"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57BBF6E"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6BC085"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BC574D3"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11F9991"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5256AC" w:rsidRPr="000D1DEB" w14:paraId="29F61495"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9775024"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14A6207"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D9F5E11"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87C82"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FD41E5"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8D5D0A6"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DB23DB5" w14:textId="77777777" w:rsidR="005256AC" w:rsidRPr="003E63C8" w:rsidRDefault="005256AC" w:rsidP="00B15B75">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5256AC" w:rsidRPr="000D1DEB" w14:paraId="104953DE"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0806B13"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99894AA"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8C12A7"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1B462C9"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3EBC38"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71C78C47" w14:textId="77777777" w:rsidR="005256AC" w:rsidRPr="000D1DEB" w:rsidRDefault="005256AC" w:rsidP="00B15B75">
            <w:pPr>
              <w:widowControl/>
              <w:adjustRightInd/>
              <w:spacing w:line="240" w:lineRule="exact"/>
              <w:rPr>
                <w:rFonts w:ascii="Arial" w:eastAsia="仿宋" w:hAnsi="Arial" w:cs="宋体"/>
                <w:sz w:val="18"/>
              </w:rPr>
            </w:pPr>
          </w:p>
          <w:p w14:paraId="0F5D7B21" w14:textId="77777777" w:rsidR="005256AC" w:rsidRPr="000D1DEB" w:rsidRDefault="005256AC" w:rsidP="00B15B75">
            <w:pPr>
              <w:widowControl/>
              <w:adjustRightInd/>
              <w:spacing w:line="240" w:lineRule="exact"/>
              <w:rPr>
                <w:rFonts w:ascii="Arial" w:eastAsia="仿宋" w:hAnsi="Arial" w:cs="宋体"/>
                <w:sz w:val="18"/>
              </w:rPr>
            </w:pPr>
          </w:p>
        </w:tc>
      </w:tr>
      <w:tr w:rsidR="005256AC" w:rsidRPr="000D1DEB" w14:paraId="43076CC8"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232BEF"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梧桐湾嘉苑</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8596A2F"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4B584E"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8769E6"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F673EC"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34C9F6A2" w14:textId="77777777" w:rsidR="005256AC" w:rsidRPr="000D1DEB" w:rsidRDefault="005256AC" w:rsidP="00B15B75">
            <w:pPr>
              <w:widowControl/>
              <w:adjustRightInd/>
              <w:spacing w:line="240" w:lineRule="exact"/>
              <w:rPr>
                <w:rFonts w:ascii="Arial" w:eastAsia="仿宋" w:hAnsi="Arial" w:cs="宋体"/>
                <w:sz w:val="18"/>
              </w:rPr>
            </w:pPr>
          </w:p>
        </w:tc>
      </w:tr>
      <w:tr w:rsidR="005256AC" w:rsidRPr="000D1DEB" w14:paraId="4786A02D"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E51CE3"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691D6FB"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F11C99"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E2E302"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2BC43A"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4413D2B1" w14:textId="77777777" w:rsidR="005256AC" w:rsidRPr="000D1DEB" w:rsidRDefault="005256AC" w:rsidP="00B15B75">
            <w:pPr>
              <w:widowControl/>
              <w:adjustRightInd/>
              <w:spacing w:line="240" w:lineRule="exact"/>
              <w:rPr>
                <w:rFonts w:ascii="Arial" w:eastAsia="仿宋" w:hAnsi="Arial" w:cs="宋体"/>
                <w:sz w:val="18"/>
              </w:rPr>
            </w:pPr>
          </w:p>
        </w:tc>
      </w:tr>
      <w:tr w:rsidR="005256AC" w:rsidRPr="000D1DEB" w14:paraId="1D5B4776" w14:textId="77777777" w:rsidTr="00B15B7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2BBA9F4"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473B3AE"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大兴区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C10356" w14:textId="77777777" w:rsidR="005256AC" w:rsidRPr="006965D4" w:rsidRDefault="005256AC" w:rsidP="00B15B75">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A9CE02"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5125C7" w14:textId="77777777" w:rsidR="005256AC" w:rsidRPr="00F623F5" w:rsidRDefault="005256AC" w:rsidP="00B15B75">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3523114B" w14:textId="77777777" w:rsidR="005256AC" w:rsidRPr="000D1DEB" w:rsidRDefault="005256AC" w:rsidP="00B15B75">
            <w:pPr>
              <w:widowControl/>
              <w:adjustRightInd/>
              <w:spacing w:line="240" w:lineRule="exact"/>
              <w:rPr>
                <w:rFonts w:ascii="Arial" w:eastAsia="仿宋" w:hAnsi="Arial" w:cs="宋体"/>
                <w:sz w:val="18"/>
              </w:rPr>
            </w:pPr>
          </w:p>
        </w:tc>
      </w:tr>
      <w:tr w:rsidR="005256AC" w:rsidRPr="000D1DEB" w14:paraId="27C7E82A" w14:textId="77777777" w:rsidTr="00B15B75">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1D12BD8" w14:textId="77777777" w:rsidR="005256AC" w:rsidRPr="000D1DEB" w:rsidRDefault="005256AC" w:rsidP="00B15B7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08BDD3A" w14:textId="77777777" w:rsidR="005256AC" w:rsidRPr="000D1DEB" w:rsidRDefault="005256AC" w:rsidP="00B15B75">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70B2D927"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18419A44" w14:textId="77777777" w:rsidR="005256AC" w:rsidRPr="000D1DEB" w:rsidRDefault="005256AC" w:rsidP="00B15B75">
            <w:pPr>
              <w:widowControl/>
              <w:adjustRightInd/>
              <w:spacing w:line="240" w:lineRule="exact"/>
              <w:rPr>
                <w:rFonts w:ascii="Arial" w:eastAsia="仿宋" w:hAnsi="Arial" w:cs="宋体"/>
                <w:sz w:val="18"/>
              </w:rPr>
            </w:pPr>
          </w:p>
        </w:tc>
      </w:tr>
      <w:tr w:rsidR="005256AC" w:rsidRPr="000D1DEB" w14:paraId="13C9BF24" w14:textId="77777777" w:rsidTr="00B15B7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B225558" w14:textId="77777777" w:rsidR="005256AC" w:rsidRPr="000D1DEB" w:rsidRDefault="005256AC" w:rsidP="00B15B7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F30F2C0" w14:textId="77777777" w:rsidR="005256AC" w:rsidRPr="000D1DEB" w:rsidRDefault="005256AC" w:rsidP="00B15B75">
            <w:pPr>
              <w:widowControl/>
              <w:adjustRightInd/>
              <w:spacing w:line="240" w:lineRule="exact"/>
              <w:rPr>
                <w:rFonts w:ascii="Arial" w:eastAsia="仿宋" w:hAnsi="Arial" w:cs="宋体"/>
                <w:sz w:val="18"/>
              </w:rPr>
            </w:pPr>
            <w:r>
              <w:rPr>
                <w:rFonts w:ascii="Arial" w:eastAsia="仿宋" w:hAnsi="Arial" w:cs="宋体" w:hint="eastAsia"/>
                <w:sz w:val="18"/>
              </w:rPr>
              <w:t>平谷</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03DD8B2B"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653094CF" w14:textId="77777777" w:rsidR="005256AC" w:rsidRPr="000D1DEB" w:rsidRDefault="005256AC" w:rsidP="00B15B75">
            <w:pPr>
              <w:widowControl/>
              <w:adjustRightInd/>
              <w:spacing w:line="240" w:lineRule="exact"/>
              <w:rPr>
                <w:rFonts w:ascii="Arial" w:eastAsia="仿宋" w:hAnsi="Arial" w:cs="宋体"/>
                <w:sz w:val="18"/>
              </w:rPr>
            </w:pPr>
          </w:p>
        </w:tc>
      </w:tr>
      <w:tr w:rsidR="005256AC" w:rsidRPr="000D1DEB" w14:paraId="2B5B3F54" w14:textId="77777777" w:rsidTr="00B15B7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DB677CF" w14:textId="77777777" w:rsidR="005256AC" w:rsidRPr="000D1DEB" w:rsidRDefault="005256AC" w:rsidP="00B15B7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C1F0EBA" w14:textId="77777777" w:rsidR="005256AC" w:rsidRPr="000D1DEB" w:rsidRDefault="005256AC" w:rsidP="00B15B75">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6E84B6D5"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7466EB3B" w14:textId="77777777" w:rsidR="005256AC" w:rsidRPr="000D1DEB" w:rsidRDefault="005256AC" w:rsidP="00B15B75">
            <w:pPr>
              <w:widowControl/>
              <w:adjustRightInd/>
              <w:spacing w:line="240" w:lineRule="exact"/>
              <w:rPr>
                <w:rFonts w:ascii="Arial" w:eastAsia="仿宋" w:hAnsi="Arial" w:cs="宋体"/>
                <w:sz w:val="18"/>
              </w:rPr>
            </w:pPr>
          </w:p>
        </w:tc>
      </w:tr>
      <w:tr w:rsidR="005256AC" w:rsidRPr="000D1DEB" w14:paraId="57AE666C" w14:textId="77777777" w:rsidTr="00B15B7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66994DF5" w14:textId="77777777" w:rsidR="005256AC" w:rsidRPr="000D1DEB" w:rsidRDefault="005256AC" w:rsidP="00B15B7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250A50B" w14:textId="77777777" w:rsidR="005256AC" w:rsidRPr="000D1DEB" w:rsidRDefault="005256AC" w:rsidP="00B15B75">
            <w:pPr>
              <w:widowControl/>
              <w:adjustRightInd/>
              <w:spacing w:line="240" w:lineRule="exact"/>
              <w:rPr>
                <w:rFonts w:ascii="Arial" w:eastAsia="仿宋" w:hAnsi="Arial" w:cs="宋体"/>
                <w:sz w:val="18"/>
              </w:rPr>
            </w:pPr>
            <w:r>
              <w:rPr>
                <w:rFonts w:ascii="Arial" w:eastAsia="仿宋" w:hAnsi="Arial" w:cs="宋体" w:hint="eastAsia"/>
                <w:sz w:val="18"/>
              </w:rPr>
              <w:t>昌平</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0AD86633" w14:textId="77777777" w:rsidR="005256AC" w:rsidRPr="000D1DEB" w:rsidRDefault="005256AC" w:rsidP="00B15B75">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2AD565C8" w14:textId="77777777" w:rsidR="005256AC" w:rsidRPr="000D1DEB" w:rsidRDefault="005256AC" w:rsidP="00B15B75">
            <w:pPr>
              <w:widowControl/>
              <w:adjustRightInd/>
              <w:spacing w:line="240" w:lineRule="exact"/>
              <w:rPr>
                <w:rFonts w:ascii="Arial" w:eastAsia="仿宋" w:hAnsi="Arial" w:cs="宋体"/>
                <w:sz w:val="18"/>
              </w:rPr>
            </w:pPr>
          </w:p>
        </w:tc>
      </w:tr>
    </w:tbl>
    <w:p w14:paraId="589C22FC"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78F71102" w14:textId="77777777" w:rsidR="005256AC" w:rsidRPr="00D4370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D4370F">
        <w:rPr>
          <w:rFonts w:ascii="Arial" w:eastAsia="仿宋_GB2312" w:hAnsi="Arial" w:cs="Arial" w:hint="eastAsia"/>
          <w:bCs/>
          <w:color w:val="000000"/>
          <w:sz w:val="28"/>
          <w:szCs w:val="28"/>
        </w:rPr>
        <w:t>（</w:t>
      </w:r>
      <w:r w:rsidRPr="00D4370F">
        <w:rPr>
          <w:rFonts w:ascii="Arial" w:eastAsia="仿宋_GB2312" w:hAnsi="Arial" w:cs="Arial" w:hint="eastAsia"/>
          <w:bCs/>
          <w:color w:val="000000"/>
          <w:sz w:val="28"/>
          <w:szCs w:val="28"/>
        </w:rPr>
        <w:t>4</w:t>
      </w:r>
      <w:r w:rsidRPr="00D4370F">
        <w:rPr>
          <w:rFonts w:ascii="Arial" w:eastAsia="仿宋_GB2312" w:hAnsi="Arial" w:cs="Arial" w:hint="eastAsia"/>
          <w:bCs/>
          <w:color w:val="000000"/>
          <w:sz w:val="28"/>
          <w:szCs w:val="28"/>
        </w:rPr>
        <w:t>）可预见未来</w:t>
      </w:r>
    </w:p>
    <w:p w14:paraId="39547668" w14:textId="77777777" w:rsidR="005256AC" w:rsidRPr="00E10D31" w:rsidRDefault="005256AC" w:rsidP="005256AC">
      <w:pPr>
        <w:widowControl/>
        <w:spacing w:line="360" w:lineRule="auto"/>
        <w:ind w:firstLineChars="200" w:firstLine="560"/>
        <w:jc w:val="both"/>
        <w:rPr>
          <w:rFonts w:ascii="Arial" w:eastAsia="仿宋_GB2312" w:hAnsi="Arial" w:cs="Arial"/>
          <w:bCs/>
          <w:sz w:val="28"/>
          <w:szCs w:val="28"/>
        </w:rPr>
      </w:pPr>
      <w:r w:rsidRPr="00A20A8C">
        <w:rPr>
          <w:rFonts w:ascii="Arial" w:eastAsia="仿宋_GB2312" w:hAnsi="Arial" w:cs="Arial" w:hint="eastAsia"/>
          <w:bCs/>
          <w:sz w:val="28"/>
          <w:szCs w:val="28"/>
        </w:rPr>
        <w:t>三季度北京写字楼市场迎来高品质、较大体量的供应，市场面临较大压力，空置率继续攀升。预计短期内，北京写字楼市场的供应量将逐步放缓，市场将迎来关键的去化窗口期，将有利于供需结构的重塑与再平衡。商业用房市场方面，三季度，</w:t>
      </w:r>
      <w:r w:rsidRPr="00B9571D">
        <w:rPr>
          <w:rFonts w:ascii="Arial" w:eastAsia="仿宋_GB2312" w:hAnsi="Arial" w:cs="Arial" w:hint="eastAsia"/>
          <w:bCs/>
          <w:sz w:val="28"/>
          <w:szCs w:val="28"/>
        </w:rPr>
        <w:t>随着暑期消费热潮走高，实体消费复苏加速，新入市的优质零售项目招商率较高，存量项目也在积极进行品牌升级调改，以赢得更多地市场占有份额。预计四季度北京商业用房市场仍将延续复苏态势。</w:t>
      </w:r>
    </w:p>
    <w:p w14:paraId="784F5735" w14:textId="77777777" w:rsidR="005256AC" w:rsidRPr="00A55EA4" w:rsidRDefault="005256AC" w:rsidP="005256AC">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6D18DE2" w14:textId="77777777" w:rsidR="005256AC" w:rsidRDefault="005256AC" w:rsidP="005256AC">
      <w:pPr>
        <w:overflowPunct w:val="0"/>
        <w:spacing w:line="360" w:lineRule="auto"/>
        <w:jc w:val="both"/>
        <w:textAlignment w:val="auto"/>
        <w:rPr>
          <w:rFonts w:ascii="Arial" w:eastAsia="仿宋_GB2312" w:hAnsi="Arial"/>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5864D7">
        <w:rPr>
          <w:rFonts w:ascii="Arial" w:eastAsia="仿宋_GB2312" w:hAnsi="Arial" w:hint="eastAsia"/>
          <w:b/>
          <w:bCs/>
          <w:color w:val="000000"/>
          <w:sz w:val="28"/>
          <w:szCs w:val="28"/>
        </w:rPr>
        <w:t>产业优惠政策</w:t>
      </w:r>
    </w:p>
    <w:p w14:paraId="003CD3DF" w14:textId="77777777" w:rsidR="005256AC" w:rsidRPr="00E41CD1"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全国：</w:t>
      </w:r>
    </w:p>
    <w:p w14:paraId="3898D167" w14:textId="77777777" w:rsidR="005256AC" w:rsidRPr="00D32EB1" w:rsidRDefault="005256AC" w:rsidP="005256AC">
      <w:pPr>
        <w:overflowPunct w:val="0"/>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1</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17</w:t>
      </w:r>
      <w:r w:rsidRPr="00D32EB1">
        <w:rPr>
          <w:rFonts w:ascii="Arial" w:eastAsia="仿宋_GB2312" w:hAnsi="Arial" w:hint="eastAsia"/>
          <w:bCs/>
          <w:color w:val="000000"/>
          <w:sz w:val="28"/>
          <w:szCs w:val="28"/>
        </w:rPr>
        <w:t>日，全国住房和城乡建设工作会议在北京以视频形式召开。会议强调，</w:t>
      </w: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w:t>
      </w:r>
      <w:r w:rsidRPr="00D32EB1">
        <w:rPr>
          <w:rFonts w:ascii="Arial" w:eastAsia="仿宋_GB2312" w:hAnsi="Arial" w:hint="eastAsia"/>
          <w:bCs/>
          <w:color w:val="000000"/>
          <w:sz w:val="28"/>
          <w:szCs w:val="28"/>
        </w:rPr>
        <w:lastRenderedPageBreak/>
        <w:t>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59A62985" w14:textId="77777777" w:rsidR="005256AC" w:rsidRDefault="005256AC" w:rsidP="005256AC">
      <w:pPr>
        <w:overflowPunct w:val="0"/>
        <w:spacing w:line="360" w:lineRule="auto"/>
        <w:ind w:firstLineChars="200" w:firstLine="560"/>
        <w:jc w:val="both"/>
        <w:textAlignment w:val="auto"/>
        <w:rPr>
          <w:rFonts w:ascii="Arial" w:eastAsia="仿宋_GB2312" w:hAnsi="Arial"/>
          <w:b/>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5693B805"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w:t>
      </w:r>
      <w:r w:rsidRPr="0079358F">
        <w:rPr>
          <w:rFonts w:ascii="Arial" w:eastAsia="仿宋_GB2312" w:hAnsi="Arial" w:hint="eastAsia"/>
          <w:bCs/>
          <w:color w:val="000000"/>
          <w:sz w:val="28"/>
          <w:szCs w:val="28"/>
        </w:rPr>
        <w:lastRenderedPageBreak/>
        <w:t>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）项目申报推荐工作的通知》（发改投资〔</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7C077673" w14:textId="77777777" w:rsidR="005256AC" w:rsidRPr="00D32EB1" w:rsidRDefault="005256AC" w:rsidP="005256AC">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558036D" w14:textId="77777777" w:rsidR="005256AC" w:rsidRPr="0079358F" w:rsidRDefault="005256AC" w:rsidP="005256AC">
      <w:pPr>
        <w:widowControl/>
        <w:spacing w:line="360" w:lineRule="auto"/>
        <w:ind w:firstLineChars="200" w:firstLine="560"/>
        <w:jc w:val="both"/>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C884AEE" w14:textId="77777777" w:rsidR="005256AC" w:rsidRPr="00E41CD1"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lastRenderedPageBreak/>
        <w:t>北京：</w:t>
      </w:r>
    </w:p>
    <w:p w14:paraId="73AF8099"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EE55C41"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3010E808"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13A23A26"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年分批次全面建成国际消费中心城市，让北京成为“中国潮”“国际范”“烟火气”共融共生的国际消费中心示范城市、国际一流的和谐宜居之都。</w:t>
      </w:r>
    </w:p>
    <w:p w14:paraId="519D82F8"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市委外事工作委员会全体会议召开。会议强调，要以扩大开放助推首都经济社会高质量发展。强化外事工作与“五子”融合</w:t>
      </w:r>
      <w:r w:rsidRPr="00B65319">
        <w:rPr>
          <w:rFonts w:ascii="Arial" w:eastAsia="仿宋_GB2312" w:hAnsi="Arial" w:cs="Arial" w:hint="eastAsia"/>
          <w:bCs/>
          <w:color w:val="000000"/>
          <w:sz w:val="28"/>
          <w:szCs w:val="28"/>
        </w:rPr>
        <w:lastRenderedPageBreak/>
        <w:t>联动，组织好企业家、投资机构来访等活动，坚定外商投资信心。全面支持“两区”建设，提升重点领域产业链供应链稳定水平。用足用好支持政策，推动更多地区总部、研发中心和国际功能性平台落户北京。</w:t>
      </w:r>
    </w:p>
    <w:p w14:paraId="22B642A8"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527E359" w14:textId="77777777" w:rsidR="005256AC" w:rsidRDefault="005256AC" w:rsidP="005256AC">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2649AFA4"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w:t>
      </w:r>
      <w:r w:rsidRPr="009916C7">
        <w:rPr>
          <w:rFonts w:ascii="Arial" w:eastAsia="仿宋_GB2312" w:hAnsi="Arial" w:hint="eastAsia"/>
          <w:bCs/>
          <w:color w:val="000000"/>
          <w:sz w:val="28"/>
          <w:szCs w:val="28"/>
        </w:rPr>
        <w:lastRenderedPageBreak/>
        <w:t>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预征率的预缴增值税项目，减按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预征率预缴增值税。</w:t>
      </w:r>
    </w:p>
    <w:p w14:paraId="73E3E60A" w14:textId="77777777" w:rsidR="005256AC" w:rsidRDefault="005256AC" w:rsidP="005256AC">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会议会议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08FD0812"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年内在市场重新购买住房的纳税人，对其出售现住房已缴纳的个人所得税予以退税优惠。</w:t>
      </w:r>
    </w:p>
    <w:p w14:paraId="6E2B4685" w14:textId="77777777" w:rsidR="005256AC" w:rsidRDefault="005256AC" w:rsidP="005256AC">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0D3D4E10" w14:textId="77777777" w:rsidR="005256AC" w:rsidRPr="001B2E56"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03E8651A" w14:textId="77777777" w:rsidR="005256AC" w:rsidRDefault="005256AC" w:rsidP="005256AC">
      <w:pPr>
        <w:widowControl/>
        <w:spacing w:line="360" w:lineRule="auto"/>
        <w:ind w:firstLineChars="200" w:firstLine="560"/>
        <w:jc w:val="both"/>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w:t>
      </w:r>
      <w:r w:rsidRPr="00A55EA4">
        <w:rPr>
          <w:rFonts w:ascii="Arial" w:eastAsia="仿宋_GB2312" w:hAnsi="Arial" w:hint="eastAsia"/>
          <w:bCs/>
          <w:sz w:val="28"/>
          <w:szCs w:val="28"/>
        </w:rPr>
        <w:lastRenderedPageBreak/>
        <w:t>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057B4D26"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664B4ED8"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，综合考虑当前房地产市场形势，为引导金融机构继续对房地产企业存量融资展期，加大保交楼金融支持，将“金融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w:t>
      </w:r>
      <w:r w:rsidRPr="00B85F27">
        <w:rPr>
          <w:rFonts w:ascii="Arial" w:eastAsia="仿宋_GB2312" w:hAnsi="Arial" w:hint="eastAsia"/>
          <w:bCs/>
          <w:color w:val="000000"/>
          <w:sz w:val="28"/>
          <w:szCs w:val="28"/>
        </w:rPr>
        <w:lastRenderedPageBreak/>
        <w:t>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不下调风险分类；对债务新老划断后的承贷主体按照合格借款主体管理。对于新发放的配套融资形成不良的，相关机构和人员已尽职的，可予免责。除上述两条政策外，其他不涉及适用期限的政策长期有效。</w:t>
      </w:r>
    </w:p>
    <w:p w14:paraId="721C9C77" w14:textId="77777777" w:rsidR="005256AC" w:rsidRPr="00E41CD1"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4EAB85EE"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253DC950" w14:textId="77777777" w:rsidR="005256AC" w:rsidRDefault="005256AC" w:rsidP="005256AC">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4E60D156" w14:textId="77777777" w:rsidR="005256AC" w:rsidRDefault="005256AC" w:rsidP="005256AC">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平方公里。深入推进京津冀协同发展。</w:t>
      </w:r>
      <w:r>
        <w:rPr>
          <w:rFonts w:ascii="Arial" w:eastAsia="仿宋_GB2312" w:hAnsi="Arial" w:hint="eastAsia"/>
          <w:bCs/>
          <w:sz w:val="28"/>
          <w:szCs w:val="28"/>
        </w:rPr>
        <w:lastRenderedPageBreak/>
        <w:t>发挥北京的辐射带动作用，打造以首都为核心的世界级城市群。全方位对接支持河</w:t>
      </w:r>
      <w:r>
        <w:rPr>
          <w:rFonts w:ascii="Arial" w:eastAsia="仿宋_GB2312" w:hAnsi="Arial" w:hint="eastAsia"/>
          <w:bCs/>
          <w:sz w:val="28"/>
          <w:szCs w:val="28"/>
        </w:rPr>
        <w:t xml:space="preserve"> </w:t>
      </w:r>
      <w:r>
        <w:rPr>
          <w:rFonts w:ascii="Arial" w:eastAsia="仿宋_GB2312" w:hAnsi="Arial" w:hint="eastAsia"/>
          <w:bCs/>
          <w:sz w:val="28"/>
          <w:szCs w:val="28"/>
        </w:rPr>
        <w:t>北雄安新区规划建设。与河北共同筹办好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年北京冬奥会和冬残奥会，促进区域整体发展水平提升。聚焦</w:t>
      </w:r>
      <w:r>
        <w:rPr>
          <w:rFonts w:ascii="Arial" w:eastAsia="仿宋_GB2312" w:hAnsi="Arial" w:hint="eastAsia"/>
          <w:bCs/>
          <w:sz w:val="28"/>
          <w:szCs w:val="28"/>
        </w:rPr>
        <w:t xml:space="preserve"> </w:t>
      </w:r>
      <w:r>
        <w:rPr>
          <w:rFonts w:ascii="Arial" w:eastAsia="仿宋_GB2312" w:hAnsi="Arial" w:hint="eastAsia"/>
          <w:bCs/>
          <w:sz w:val="28"/>
          <w:szCs w:val="28"/>
        </w:rPr>
        <w:t>重点领域，优化区域交通体系，推进交通互联互通，疏解过境交通；建设好北京新机场，打造区域世界级机场</w:t>
      </w:r>
      <w:r>
        <w:rPr>
          <w:rFonts w:ascii="Arial" w:eastAsia="仿宋_GB2312" w:hAnsi="Arial" w:hint="eastAsia"/>
          <w:bCs/>
          <w:sz w:val="28"/>
          <w:szCs w:val="28"/>
        </w:rPr>
        <w:t xml:space="preserve"> </w:t>
      </w:r>
      <w:r>
        <w:rPr>
          <w:rFonts w:ascii="Arial" w:eastAsia="仿宋_GB2312" w:hAnsi="Arial" w:hint="eastAsia"/>
          <w:bCs/>
          <w:sz w:val="28"/>
          <w:szCs w:val="28"/>
        </w:rPr>
        <w:t>群；加强产业协作和转移，构建区域协同创新共同体。加强与天津、河北交界地区统一规划、统一政策、统一管控。</w:t>
      </w:r>
    </w:p>
    <w:p w14:paraId="734BB0D2" w14:textId="77777777" w:rsidR="005256AC" w:rsidRDefault="005256AC" w:rsidP="005256AC">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CB6DAA" w14:textId="77777777" w:rsidR="005256AC" w:rsidRPr="004402AF" w:rsidRDefault="005256AC" w:rsidP="005256AC">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4C3AD285" w14:textId="77777777" w:rsidR="005256AC" w:rsidRDefault="005256AC" w:rsidP="005256AC">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w:t>
      </w:r>
      <w:r w:rsidRPr="004402AF">
        <w:rPr>
          <w:rFonts w:ascii="Arial" w:eastAsia="仿宋_GB2312" w:hAnsi="Arial"/>
          <w:bCs/>
          <w:sz w:val="28"/>
          <w:szCs w:val="28"/>
        </w:rPr>
        <w:lastRenderedPageBreak/>
        <w:t>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07AB2843" w14:textId="77777777" w:rsidR="005256AC" w:rsidRDefault="005256AC" w:rsidP="005256AC">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4C34540D" w14:textId="77777777" w:rsidR="005256AC" w:rsidRDefault="005256AC" w:rsidP="005256AC">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0E895C07"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69C4233"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lastRenderedPageBreak/>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73A46734"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05183D71"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0DF9BBCC"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40A626E0"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月当月增长</w:t>
      </w:r>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12E27D5"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22BAE2A8"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lastRenderedPageBreak/>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76961D6C"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77F3A2A1"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58B2F7FE"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64E0AEB4"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1A9B0AA8" w14:textId="77777777" w:rsidR="005256AC"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48F48BA6"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689E371E"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w:t>
      </w:r>
      <w:r w:rsidRPr="00CE402D">
        <w:rPr>
          <w:rFonts w:ascii="Arial" w:eastAsia="仿宋_GB2312" w:hAnsi="Arial" w:cs="Arial" w:hint="eastAsia"/>
          <w:bCs/>
          <w:color w:val="000000"/>
          <w:sz w:val="28"/>
          <w:szCs w:val="28"/>
        </w:rPr>
        <w:lastRenderedPageBreak/>
        <w:t>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18B5759C"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046D90E1"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A5BCBD8"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2EA821F1"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032AF9CA"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3889E7FA" w14:textId="22BD68B1" w:rsidR="00B8567F" w:rsidRDefault="005256AC" w:rsidP="005256AC">
      <w:pPr>
        <w:spacing w:line="300" w:lineRule="auto"/>
        <w:jc w:val="both"/>
        <w:rPr>
          <w:rFonts w:ascii="Arial" w:eastAsia="仿宋_GB2312" w:hAnsi="Arial" w:cs="Arial"/>
          <w:sz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r>
        <w:rPr>
          <w:rFonts w:ascii="Arial" w:eastAsia="仿宋_GB2312" w:hAnsi="Arial" w:cs="Arial"/>
          <w:sz w:val="28"/>
        </w:rPr>
        <w:t>（二）区域因素</w:t>
      </w:r>
    </w:p>
    <w:p w14:paraId="1D952BC7"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7EBD2F7B" w14:textId="77777777" w:rsidR="00B8567F" w:rsidRDefault="00000000">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公里。东、北部分别与河北省承德市的兴隆县、承德县、滦平县交界，西、南部与怀柔区、顺义区、平谷区接壤。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w:t>
      </w:r>
      <w:r>
        <w:rPr>
          <w:rFonts w:ascii="Arial" w:eastAsia="仿宋_GB2312" w:hAnsi="Arial" w:cs="Arial"/>
          <w:bCs/>
          <w:sz w:val="28"/>
          <w:szCs w:val="28"/>
        </w:rPr>
        <w:lastRenderedPageBreak/>
        <w:t>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公里，主要交通线路有大广（京承）高速、京沈路、顺密路、密关路、密兴路等公路及市郊铁路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3AD378BF" w14:textId="77777777" w:rsidR="00B8567F" w:rsidRDefault="00000000">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5DCC02FD" w14:textId="77777777" w:rsidR="00B8567F" w:rsidRDefault="00000000">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密云区季庄小学、密云区果园小学等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密云区疾病预防控制中心、密云区果园社区卫生服务中心等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769B885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47C94E30" w14:textId="77777777" w:rsidR="00B8567F" w:rsidRDefault="00000000">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10C95B49"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7BFBCD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密云区是国家生态区、国际最佳休闲宜居名区，是首批全国生态文明建设试点地区。华北地区最大的人工湖——密云水库坐落于密云区中央，最大水面面积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31BB415E" w14:textId="77777777" w:rsidR="00B8567F" w:rsidRDefault="00000000">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有水系—白河，密虹公园等绿化景观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77C789C3"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基础设施设施条件</w:t>
      </w:r>
    </w:p>
    <w:p w14:paraId="3CFCFD2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w:t>
      </w:r>
      <w:r>
        <w:rPr>
          <w:rFonts w:ascii="Arial" w:eastAsia="仿宋_GB2312" w:hAnsi="Arial" w:cs="Arial" w:hint="eastAsia"/>
          <w:sz w:val="28"/>
        </w:rPr>
        <w:lastRenderedPageBreak/>
        <w:t>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50883F4B"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15F10BB2" w14:textId="77777777" w:rsidR="00B8567F" w:rsidRDefault="00000000">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主要以住宅社区底商及配套商业为主，周边有物美大卖场、云光商场家具城等商业场所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5B5A714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37B85A74"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3672EDA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7215085F"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t>（三）个别因素</w:t>
      </w:r>
    </w:p>
    <w:p w14:paraId="2BEF0E63" w14:textId="7B16D4D9"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0D07B8C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7C481802" w14:textId="24B7508F"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74CDF8A3"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1CC8856B" w14:textId="04ADB1EE"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64B88363"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B817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30B3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264B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FC17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DB00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7909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25DE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91C1D"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21090F0"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55AB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C6BC1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B418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DE38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FC72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90E9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0CF3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19EADC4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140C73A8"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5338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6DB45"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6D15D"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ABAD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DE28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93A6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2E1582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9FFC3EE"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5F7637C8"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DA09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C783CC"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7FE00"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83E7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1F7E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F74F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586F5B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58DE42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3C23F91F"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6D37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2C4877"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4BFD7"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874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379E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8601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42B560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D8F43AC"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4B3CD560"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8F9B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30F16C"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A6D17"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7CF5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9269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AA30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02E4A7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AEAC2B7"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1493C5CA"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2971E"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C5288"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71654"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07613"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E7D6A"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DFC1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BC045"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BB963"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9C0E461" w14:textId="14733CF0"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7806435D" w14:textId="77777777" w:rsidR="00B8567F" w:rsidRDefault="00000000">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235336C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4A6A4597" w14:textId="77777777" w:rsidR="00B8567F" w:rsidRDefault="00000000">
      <w:pPr>
        <w:spacing w:line="300" w:lineRule="auto"/>
        <w:ind w:firstLineChars="200" w:firstLine="528"/>
        <w:jc w:val="both"/>
        <w:rPr>
          <w:rFonts w:ascii="Arial" w:eastAsia="仿宋_GB2312" w:hAnsi="Arial" w:cs="Arial"/>
          <w:sz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r>
        <w:rPr>
          <w:rFonts w:ascii="Arial" w:eastAsia="仿宋_GB2312" w:hAnsi="Arial" w:cs="Arial"/>
          <w:sz w:val="28"/>
          <w:szCs w:val="28"/>
        </w:rPr>
        <w:t>。</w:t>
      </w:r>
    </w:p>
    <w:p w14:paraId="69FC9A01" w14:textId="77777777" w:rsidR="00B8567F" w:rsidRDefault="00000000">
      <w:pPr>
        <w:widowControl/>
        <w:adjustRightInd/>
        <w:spacing w:line="300" w:lineRule="auto"/>
        <w:textAlignment w:val="auto"/>
        <w:rPr>
          <w:rFonts w:ascii="Arial" w:eastAsia="仿宋_GB2312" w:hAnsi="Arial" w:cs="Arial"/>
          <w:sz w:val="28"/>
          <w:szCs w:val="28"/>
        </w:rPr>
      </w:pPr>
      <w:r>
        <w:rPr>
          <w:rFonts w:ascii="Arial" w:eastAsia="仿宋_GB2312" w:hAnsi="Arial" w:cs="Arial"/>
          <w:sz w:val="28"/>
          <w:szCs w:val="28"/>
        </w:rPr>
        <w:br w:type="page"/>
      </w:r>
    </w:p>
    <w:p w14:paraId="1AAD04A3" w14:textId="77777777" w:rsidR="00B8567F" w:rsidRDefault="00000000">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1"/>
      <w:bookmarkEnd w:id="282"/>
      <w:bookmarkEnd w:id="283"/>
      <w:bookmarkEnd w:id="284"/>
      <w:bookmarkEnd w:id="285"/>
      <w:bookmarkEnd w:id="286"/>
      <w:bookmarkEnd w:id="287"/>
      <w:bookmarkEnd w:id="288"/>
    </w:p>
    <w:p w14:paraId="7A97A6BF" w14:textId="77777777" w:rsidR="00B8567F" w:rsidRDefault="00B8567F">
      <w:pPr>
        <w:spacing w:line="300" w:lineRule="auto"/>
        <w:rPr>
          <w:rFonts w:ascii="Arial" w:eastAsia="仿宋_GB2312" w:hAnsi="Arial" w:cs="Arial"/>
          <w:b/>
          <w:sz w:val="28"/>
        </w:rPr>
      </w:pPr>
    </w:p>
    <w:p w14:paraId="26E4DCCF" w14:textId="77777777" w:rsidR="00B8567F" w:rsidRDefault="00000000">
      <w:pPr>
        <w:spacing w:line="300" w:lineRule="auto"/>
        <w:outlineLvl w:val="1"/>
        <w:rPr>
          <w:rFonts w:ascii="Arial" w:eastAsia="仿宋_GB2312" w:hAnsi="Arial" w:cs="Arial"/>
          <w:sz w:val="28"/>
        </w:rPr>
      </w:pPr>
      <w:bookmarkStart w:id="289" w:name="_Toc69393403"/>
      <w:bookmarkStart w:id="290" w:name="_Toc469066169"/>
      <w:bookmarkStart w:id="291" w:name="_Toc524335111"/>
      <w:bookmarkStart w:id="292" w:name="_Toc516488205"/>
      <w:bookmarkStart w:id="293" w:name="_Toc66929528"/>
      <w:bookmarkStart w:id="294" w:name="_Toc416783696"/>
      <w:bookmarkStart w:id="295" w:name="_Toc416783600"/>
      <w:bookmarkStart w:id="296" w:name="_Toc515457823"/>
      <w:r>
        <w:rPr>
          <w:rFonts w:ascii="Arial" w:eastAsia="仿宋_GB2312" w:hAnsi="Arial" w:cs="Arial"/>
          <w:b/>
          <w:sz w:val="28"/>
        </w:rPr>
        <w:t>一、估价原则</w:t>
      </w:r>
      <w:bookmarkEnd w:id="289"/>
      <w:bookmarkEnd w:id="290"/>
      <w:bookmarkEnd w:id="291"/>
      <w:bookmarkEnd w:id="292"/>
      <w:bookmarkEnd w:id="293"/>
      <w:bookmarkEnd w:id="294"/>
      <w:bookmarkEnd w:id="295"/>
      <w:bookmarkEnd w:id="296"/>
    </w:p>
    <w:p w14:paraId="34F7A892" w14:textId="77777777" w:rsidR="00B8567F" w:rsidRDefault="00000000">
      <w:pPr>
        <w:spacing w:line="300" w:lineRule="auto"/>
        <w:ind w:firstLineChars="200" w:firstLine="560"/>
        <w:jc w:val="both"/>
        <w:rPr>
          <w:rFonts w:ascii="Arial" w:eastAsia="仿宋" w:hAnsi="Arial" w:cs="Arial"/>
          <w:sz w:val="28"/>
          <w:szCs w:val="28"/>
        </w:rPr>
      </w:pPr>
      <w:bookmarkStart w:id="297" w:name="_Toc515457824"/>
      <w:bookmarkStart w:id="298" w:name="_Toc469066170"/>
      <w:bookmarkStart w:id="299" w:name="_Toc69393404"/>
      <w:bookmarkStart w:id="300" w:name="_Toc416783601"/>
      <w:bookmarkStart w:id="301" w:name="_Toc416783697"/>
      <w:bookmarkStart w:id="302" w:name="_Toc66929529"/>
      <w:bookmarkStart w:id="303" w:name="_Toc516488206"/>
      <w:bookmarkStart w:id="304" w:name="_Toc524335112"/>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替代原则</w:t>
      </w:r>
    </w:p>
    <w:p w14:paraId="65391405" w14:textId="77777777" w:rsidR="00B8567F" w:rsidRDefault="00000000">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59C1E586" w14:textId="77777777" w:rsidR="00B8567F" w:rsidRDefault="00000000">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77777777" w:rsidR="00B8567F" w:rsidRDefault="00000000">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）土地价格水平由具有相同性质的替代性土地的价格所决定；（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2EA0C4D"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77E6B552"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最有效利用原则</w:t>
      </w:r>
    </w:p>
    <w:p w14:paraId="68C6F256"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预期收益原则</w:t>
      </w:r>
    </w:p>
    <w:p w14:paraId="7E435E03"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797AA3A1"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供需原则</w:t>
      </w:r>
    </w:p>
    <w:p w14:paraId="70E45225"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02303C9F"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贡献原则</w:t>
      </w:r>
    </w:p>
    <w:p w14:paraId="0F9257E3"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6.</w:t>
      </w:r>
      <w:r>
        <w:rPr>
          <w:rFonts w:ascii="Arial" w:eastAsia="仿宋" w:hAnsi="Arial" w:cs="Arial"/>
          <w:sz w:val="28"/>
          <w:szCs w:val="28"/>
        </w:rPr>
        <w:t>价值主导原则</w:t>
      </w:r>
    </w:p>
    <w:p w14:paraId="17BCACFF"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14:paraId="3C4568CF"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273F06B6"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14:paraId="37F12978"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39D0A0A8"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3B0327D"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698D96A3"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77D8D203" w14:textId="77777777"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3FDC562" w14:textId="77777777" w:rsidR="00B8567F" w:rsidRDefault="00B8567F">
      <w:pPr>
        <w:spacing w:line="300" w:lineRule="auto"/>
        <w:jc w:val="both"/>
        <w:outlineLvl w:val="1"/>
        <w:rPr>
          <w:rFonts w:ascii="Arial" w:eastAsia="仿宋" w:hAnsi="Arial" w:cs="Arial"/>
          <w:sz w:val="28"/>
          <w:szCs w:val="28"/>
        </w:rPr>
      </w:pPr>
    </w:p>
    <w:p w14:paraId="498A2A07" w14:textId="77777777" w:rsidR="00B8567F" w:rsidRDefault="00000000">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297"/>
      <w:bookmarkEnd w:id="298"/>
      <w:bookmarkEnd w:id="299"/>
      <w:bookmarkEnd w:id="300"/>
      <w:bookmarkEnd w:id="301"/>
      <w:bookmarkEnd w:id="302"/>
      <w:bookmarkEnd w:id="303"/>
      <w:bookmarkEnd w:id="304"/>
    </w:p>
    <w:p w14:paraId="547B17D2" w14:textId="77777777" w:rsidR="00B8567F" w:rsidRDefault="00000000">
      <w:pPr>
        <w:spacing w:line="300" w:lineRule="auto"/>
        <w:ind w:firstLineChars="200" w:firstLine="560"/>
        <w:jc w:val="both"/>
        <w:rPr>
          <w:rFonts w:ascii="Arial" w:eastAsia="仿宋" w:hAnsi="Arial" w:cs="Arial"/>
          <w:sz w:val="28"/>
          <w:szCs w:val="28"/>
        </w:rPr>
      </w:pPr>
      <w:bookmarkStart w:id="305" w:name="_Toc416783698"/>
      <w:bookmarkStart w:id="306" w:name="_Toc416783602"/>
      <w:r>
        <w:rPr>
          <w:rFonts w:ascii="Arial" w:eastAsia="仿宋" w:hAnsi="Arial" w:cs="Arial"/>
          <w:sz w:val="28"/>
          <w:szCs w:val="28"/>
        </w:rPr>
        <w:t>1.</w:t>
      </w:r>
      <w:r>
        <w:rPr>
          <w:rFonts w:ascii="Arial" w:eastAsia="仿宋" w:hAnsi="Arial" w:cs="Arial"/>
          <w:sz w:val="28"/>
          <w:szCs w:val="28"/>
        </w:rPr>
        <w:t>估价技术思路</w:t>
      </w:r>
    </w:p>
    <w:p w14:paraId="114DC5DC" w14:textId="77777777" w:rsidR="00B8567F" w:rsidRDefault="00000000">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3C0658B4"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lastRenderedPageBreak/>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国土资厅发〔</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r>
        <w:rPr>
          <w:rFonts w:ascii="Arial" w:eastAsia="仿宋" w:hAnsi="Arial" w:cs="Arial"/>
          <w:sz w:val="28"/>
          <w:szCs w:val="28"/>
        </w:rPr>
        <w:t>北估秘</w:t>
      </w:r>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14:paraId="3CF02192"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6344C3A4"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012501B" w14:textId="77777777" w:rsidR="00B8567F" w:rsidRDefault="00000000">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3997FA5E"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166CCAD5"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66AE0952"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3DA8749E"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028EA579"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356EBECB" w14:textId="77777777" w:rsidR="00B8567F" w:rsidRDefault="00000000">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749A2F3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剩余法是在测算现有不动产正常交易价格的基础上，扣除正常建造成本以及有关专业费用、利息、利润和税费等，以价格余额来估算待估宗地价格的方法。</w:t>
      </w:r>
    </w:p>
    <w:p w14:paraId="5A11332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其计算公式为：</w:t>
      </w:r>
    </w:p>
    <w:p w14:paraId="60E55788"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595BE4DB"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35678757"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——待估宗地价格</w:t>
      </w:r>
    </w:p>
    <w:p w14:paraId="5FBFF004" w14:textId="77777777" w:rsidR="00B8567F" w:rsidRDefault="00000000">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6167BA5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3659E1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C6E8816"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47678284"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14:paraId="6906E994"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128D1A2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4A30C3E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4BD73853"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1A989ABA" w14:textId="77777777" w:rsidR="00B8567F" w:rsidRDefault="00000000">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r>
        <w:rPr>
          <w:rFonts w:ascii="Arial" w:eastAsia="仿宋_GB2312" w:hAnsi="Arial" w:cs="Arial" w:hint="eastAsia"/>
          <w:sz w:val="28"/>
        </w:rPr>
        <w:t>—土地取得成本；</w:t>
      </w:r>
    </w:p>
    <w:p w14:paraId="6B748B7D"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11823E8"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462671E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4BEC2659"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3D87FB19"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24B8D4F6"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61CEA3E7"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4F72BA25"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0871DC94"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待估宗地价格的方法。而剩余（增值收益扣减）法是在《城镇土地估价规程》</w:t>
      </w:r>
      <w:r>
        <w:rPr>
          <w:rFonts w:ascii="Arial" w:eastAsia="仿宋_GB2312" w:hAnsi="Arial" w:cs="Arial" w:hint="eastAsia"/>
          <w:sz w:val="28"/>
        </w:rPr>
        <w:lastRenderedPageBreak/>
        <w:t>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7A07C909"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其中，土地增值收益率＝（土地成交总价－土地一级开发补偿费总额）÷土地成交总价。</w:t>
      </w:r>
    </w:p>
    <w:p w14:paraId="17B85A47"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166C20F3"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4D38C4DF"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15E57A81"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br w:type="page"/>
      </w:r>
    </w:p>
    <w:p w14:paraId="1F995206" w14:textId="77777777" w:rsidR="00B8567F" w:rsidRDefault="00000000">
      <w:pPr>
        <w:spacing w:line="300" w:lineRule="auto"/>
        <w:jc w:val="both"/>
        <w:rPr>
          <w:rFonts w:ascii="Arial" w:eastAsia="仿宋_GB2312" w:hAnsi="Arial" w:cs="Arial"/>
          <w:sz w:val="28"/>
        </w:rPr>
      </w:pPr>
      <w:r>
        <w:rPr>
          <w:rFonts w:ascii="Arial" w:eastAsia="仿宋_GB2312" w:hAnsi="Arial" w:cs="Arial"/>
          <w:sz w:val="28"/>
        </w:rPr>
        <w:lastRenderedPageBreak/>
        <w:t>（二）估价过程</w:t>
      </w:r>
      <w:bookmarkEnd w:id="305"/>
      <w:bookmarkEnd w:id="306"/>
    </w:p>
    <w:p w14:paraId="57EC7BA2" w14:textId="77777777" w:rsidR="00B8567F" w:rsidRDefault="00000000">
      <w:pPr>
        <w:pStyle w:val="25"/>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264FCC52" w14:textId="77777777" w:rsidR="00B8567F" w:rsidRDefault="00000000">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估价对象土地经济技术指标</w:t>
      </w:r>
    </w:p>
    <w:p w14:paraId="5E5E30CA" w14:textId="77777777" w:rsidR="00B8567F" w:rsidRDefault="00000000">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5E82AEC4" w14:textId="31FC2624"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r>
        <w:rPr>
          <w:rFonts w:ascii="Arial" w:eastAsia="仿宋_GB2312" w:hAnsi="Arial" w:cs="Arial" w:hint="eastAsia"/>
          <w:spacing w:val="-12"/>
          <w:sz w:val="28"/>
        </w:rPr>
        <w:t>根据《土地权属审查告知书》</w:t>
      </w:r>
      <w:r>
        <w:rPr>
          <w:rFonts w:ascii="Arial" w:eastAsia="仿宋_GB2312" w:hAnsi="Arial" w:cs="Arial" w:hint="eastAsia"/>
          <w:spacing w:val="-12"/>
          <w:sz w:val="28"/>
        </w:rPr>
        <w:t>[</w:t>
      </w:r>
      <w:r w:rsidR="00D45A3D">
        <w:rPr>
          <w:rFonts w:ascii="Arial" w:eastAsia="仿宋_GB2312" w:hAnsi="Arial" w:cs="Arial" w:hint="eastAsia"/>
          <w:spacing w:val="-12"/>
          <w:sz w:val="28"/>
        </w:rPr>
        <w:t>密权属审〔</w:t>
      </w:r>
      <w:r w:rsidR="00D45A3D">
        <w:rPr>
          <w:rFonts w:ascii="Arial" w:eastAsia="仿宋_GB2312" w:hAnsi="Arial" w:cs="Arial" w:hint="eastAsia"/>
          <w:spacing w:val="-12"/>
          <w:sz w:val="28"/>
        </w:rPr>
        <w:t>2023</w:t>
      </w:r>
      <w:r w:rsidR="00D45A3D">
        <w:rPr>
          <w:rFonts w:ascii="Arial" w:eastAsia="仿宋_GB2312" w:hAnsi="Arial" w:cs="Arial" w:hint="eastAsia"/>
          <w:spacing w:val="-12"/>
          <w:sz w:val="28"/>
        </w:rPr>
        <w:t>〕字第</w:t>
      </w:r>
      <w:r w:rsidR="00D45A3D">
        <w:rPr>
          <w:rFonts w:ascii="Arial" w:eastAsia="仿宋_GB2312" w:hAnsi="Arial" w:cs="Arial" w:hint="eastAsia"/>
          <w:spacing w:val="-12"/>
          <w:sz w:val="28"/>
        </w:rPr>
        <w:t>033</w:t>
      </w:r>
      <w:r w:rsidR="00D45A3D">
        <w:rPr>
          <w:rFonts w:ascii="Arial" w:eastAsia="仿宋_GB2312" w:hAnsi="Arial" w:cs="Arial" w:hint="eastAsia"/>
          <w:spacing w:val="-12"/>
          <w:sz w:val="28"/>
        </w:rPr>
        <w:t>号</w:t>
      </w:r>
      <w:r>
        <w:rPr>
          <w:rFonts w:ascii="Arial" w:eastAsia="仿宋_GB2312" w:hAnsi="Arial" w:cs="Arial" w:hint="eastAsia"/>
          <w:spacing w:val="-12"/>
          <w:sz w:val="28"/>
        </w:rPr>
        <w:t>]</w:t>
      </w:r>
      <w:r>
        <w:rPr>
          <w:rFonts w:ascii="Arial" w:eastAsia="仿宋_GB2312" w:hAnsi="Arial" w:cs="Arial" w:hint="eastAsia"/>
          <w:spacing w:val="-12"/>
          <w:sz w:val="28"/>
        </w:rPr>
        <w:t>及《国有建设用地使用权出让地价评估委托书》，估价对象分摊土地使用权面积为</w:t>
      </w:r>
      <w:r w:rsidR="00D45A3D">
        <w:rPr>
          <w:rFonts w:ascii="Arial" w:eastAsia="仿宋_GB2312" w:hAnsi="Arial" w:cs="Arial" w:hint="eastAsia"/>
          <w:spacing w:val="-12"/>
          <w:sz w:val="28"/>
        </w:rPr>
        <w:t>127.326</w:t>
      </w:r>
      <w:r>
        <w:rPr>
          <w:rFonts w:ascii="Arial" w:eastAsia="仿宋_GB2312" w:hAnsi="Arial" w:cs="Arial" w:hint="eastAsia"/>
          <w:spacing w:val="-12"/>
          <w:sz w:val="28"/>
        </w:rPr>
        <w:t>平方米，用途为商业。</w:t>
      </w:r>
    </w:p>
    <w:p w14:paraId="567778EE" w14:textId="77777777" w:rsidR="00B8567F" w:rsidRDefault="00000000">
      <w:pPr>
        <w:pStyle w:val="25"/>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40673999" w14:textId="3C9FA286"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4C89495"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7910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4822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EC1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E05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422B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3CC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2D6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0A2F6"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87E6829"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8CA1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6E4D9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292E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AC96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CC58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17A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D63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00E190D8"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47837C89"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E7D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17E45"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6025F"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C02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9FA4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43D2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2BAF19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D1E679"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18F55D4A"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D5FA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5C2366"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6D8B2"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3F9E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8146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61D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69DFB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7B9AB82"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46A0B258"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A92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4E7C76"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98A4B"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276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3712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FEF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3C6994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F21873"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627BCDC6"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6A72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A713BA"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A5E2"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846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7365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C4473"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74AED5C"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080A663"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16B8EEC3"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0C68"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2D129"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1ADD"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66BA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B9CB7"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C5D0"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9247"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4A634"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A3C06AC" w14:textId="7C1E4A5B" w:rsidR="00B8567F" w:rsidRDefault="00000000">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2BD8D571" w14:textId="77777777" w:rsidR="00B8567F" w:rsidRDefault="00000000">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38812B8A" w14:textId="77777777" w:rsidR="00B8567F" w:rsidRDefault="00000000">
      <w:pPr>
        <w:pStyle w:val="25"/>
        <w:autoSpaceDE w:val="0"/>
        <w:autoSpaceDN w:val="0"/>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4E701EA7" w14:textId="77777777" w:rsidR="00B8567F" w:rsidRDefault="00000000">
      <w:pPr>
        <w:pStyle w:val="25"/>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商业</w:t>
      </w:r>
      <w:r>
        <w:rPr>
          <w:rFonts w:ascii="Arial" w:eastAsia="仿宋_GB2312" w:hAnsi="Arial" w:cs="Arial"/>
          <w:sz w:val="28"/>
        </w:rPr>
        <w:t>用房取</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14:paraId="3E54DE7C" w14:textId="77777777" w:rsidR="00B8567F" w:rsidRDefault="00000000">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58E81183" w14:textId="77777777" w:rsidR="00B8567F" w:rsidRDefault="00000000">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hint="eastAsia"/>
          <w:sz w:val="28"/>
        </w:rPr>
        <w:t>1</w:t>
      </w:r>
      <w:r>
        <w:rPr>
          <w:rFonts w:ascii="Arial" w:eastAsia="仿宋_GB2312" w:hAnsi="Arial" w:cs="Arial"/>
          <w:sz w:val="28"/>
        </w:rPr>
        <w:t>年</w:t>
      </w:r>
    </w:p>
    <w:p w14:paraId="59F4BFF5" w14:textId="77777777" w:rsidR="00B8567F" w:rsidRDefault="00000000">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w:t>
      </w:r>
      <w:r>
        <w:rPr>
          <w:rFonts w:ascii="Arial" w:eastAsia="仿宋_GB2312" w:hAnsi="Arial" w:cs="Arial"/>
          <w:sz w:val="28"/>
        </w:rPr>
        <w:t>年</w:t>
      </w:r>
    </w:p>
    <w:p w14:paraId="1D74ED07" w14:textId="77777777" w:rsidR="00B8567F" w:rsidRDefault="00000000">
      <w:pPr>
        <w:spacing w:line="30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29B5E2E9" w14:textId="77777777" w:rsidR="00B8567F" w:rsidRDefault="00000000">
      <w:pPr>
        <w:snapToGrid w:val="0"/>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14:paraId="41CED56B" w14:textId="77777777" w:rsidR="00B8567F" w:rsidRDefault="00000000">
      <w:pPr>
        <w:snapToGrid w:val="0"/>
        <w:spacing w:line="300" w:lineRule="auto"/>
        <w:ind w:firstLineChars="200" w:firstLine="562"/>
        <w:jc w:val="both"/>
        <w:rPr>
          <w:rFonts w:ascii="Arial" w:eastAsia="仿宋_GB2312" w:hAnsi="Arial" w:cs="Arial"/>
          <w:b/>
          <w:sz w:val="28"/>
        </w:rPr>
      </w:pPr>
      <w:r>
        <w:rPr>
          <w:rFonts w:ascii="Arial" w:eastAsia="仿宋_GB2312" w:hAnsi="Arial" w:cs="Arial" w:hint="eastAsia"/>
          <w:b/>
          <w:sz w:val="28"/>
        </w:rPr>
        <w:t>一、出让国有建设用地使用权价格</w:t>
      </w:r>
    </w:p>
    <w:p w14:paraId="36DE3C5E" w14:textId="77777777" w:rsidR="00B8567F" w:rsidRDefault="00000000">
      <w:pPr>
        <w:spacing w:line="300" w:lineRule="auto"/>
        <w:ind w:left="420"/>
        <w:jc w:val="both"/>
        <w:rPr>
          <w:rFonts w:ascii="Arial" w:eastAsia="仿宋_GB2312" w:hAnsi="Arial" w:cs="Arial"/>
          <w:b/>
          <w:bCs/>
          <w:sz w:val="28"/>
        </w:rPr>
      </w:pPr>
      <w:bookmarkStart w:id="307" w:name="_Toc416783706"/>
      <w:bookmarkStart w:id="308" w:name="_Toc416783610"/>
      <w:bookmarkStart w:id="309" w:name="_Toc469066172"/>
      <w:r>
        <w:rPr>
          <w:rFonts w:ascii="Arial" w:eastAsia="仿宋_GB2312" w:hAnsi="Arial" w:cs="Arial"/>
          <w:b/>
          <w:sz w:val="28"/>
        </w:rPr>
        <w:t>方法一：</w:t>
      </w:r>
      <w:r>
        <w:rPr>
          <w:rFonts w:ascii="Arial" w:eastAsia="仿宋_GB2312" w:hAnsi="Arial" w:cs="Arial"/>
          <w:b/>
          <w:bCs/>
          <w:sz w:val="28"/>
        </w:rPr>
        <w:t>基准地价系数修正法</w:t>
      </w:r>
    </w:p>
    <w:p w14:paraId="06BEBB77" w14:textId="77777777" w:rsidR="00B8567F" w:rsidRDefault="00000000">
      <w:pPr>
        <w:pStyle w:val="a8"/>
        <w:spacing w:line="300" w:lineRule="auto"/>
        <w:ind w:firstLineChars="200" w:firstLine="560"/>
        <w:rPr>
          <w:rFonts w:ascii="Arial" w:eastAsia="仿宋" w:hAnsi="Arial" w:cs="Arial"/>
          <w:sz w:val="28"/>
        </w:rPr>
      </w:pPr>
      <w:r>
        <w:rPr>
          <w:rFonts w:ascii="Arial" w:eastAsia="仿宋" w:hAnsi="Arial" w:cs="Arial"/>
          <w:sz w:val="28"/>
        </w:rPr>
        <w:t>北京市人民政府于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4</w:t>
      </w:r>
      <w:r>
        <w:rPr>
          <w:rFonts w:ascii="Arial" w:eastAsia="仿宋" w:hAnsi="Arial" w:cs="Arial"/>
          <w:sz w:val="28"/>
        </w:rPr>
        <w:t>日发布了《北京市人民政府关于调整本市出让国有土地使用权基准地价的通知》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sz w:val="28"/>
        </w:rPr>
        <w:t>，对</w:t>
      </w:r>
      <w:r>
        <w:rPr>
          <w:rFonts w:ascii="Arial" w:eastAsia="仿宋" w:hAnsi="Arial" w:cs="Arial"/>
          <w:sz w:val="28"/>
        </w:rPr>
        <w:t>1993</w:t>
      </w:r>
      <w:r>
        <w:rPr>
          <w:rFonts w:ascii="Arial" w:eastAsia="仿宋" w:hAnsi="Arial" w:cs="Arial"/>
          <w:sz w:val="28"/>
        </w:rPr>
        <w:t>年北京市出让国有土地使用权基准地价《北京市人民政府发布北京市出让国有土地使用权基准地价的通知》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1993</w:t>
      </w:r>
      <w:r>
        <w:rPr>
          <w:rFonts w:ascii="Arial" w:eastAsia="仿宋" w:hAnsi="Arial" w:cs="Arial"/>
          <w:sz w:val="28"/>
        </w:rPr>
        <w:t>）</w:t>
      </w:r>
      <w:r>
        <w:rPr>
          <w:rFonts w:ascii="Arial" w:eastAsia="仿宋" w:hAnsi="Arial" w:cs="Arial"/>
          <w:sz w:val="28"/>
        </w:rPr>
        <w:t>34</w:t>
      </w:r>
      <w:r>
        <w:rPr>
          <w:rFonts w:ascii="Arial" w:eastAsia="仿宋" w:hAnsi="Arial" w:cs="Arial"/>
          <w:sz w:val="28"/>
        </w:rPr>
        <w:t>号</w:t>
      </w:r>
      <w:r>
        <w:rPr>
          <w:rFonts w:ascii="Arial" w:eastAsia="仿宋" w:hAnsi="Arial" w:cs="Arial"/>
          <w:sz w:val="28"/>
        </w:rPr>
        <w:t>]</w:t>
      </w:r>
      <w:r>
        <w:rPr>
          <w:rFonts w:ascii="Arial" w:eastAsia="仿宋" w:hAnsi="Arial" w:cs="Arial"/>
          <w:sz w:val="28"/>
        </w:rPr>
        <w:t>进行了更新调整，从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10</w:t>
      </w:r>
      <w:r>
        <w:rPr>
          <w:rFonts w:ascii="Arial" w:eastAsia="仿宋" w:hAnsi="Arial" w:cs="Arial"/>
          <w:sz w:val="28"/>
        </w:rPr>
        <w:t>日起施行新的出让国有土地使用权基准地价。</w:t>
      </w:r>
      <w:r>
        <w:rPr>
          <w:rFonts w:ascii="Arial" w:eastAsia="仿宋" w:hAnsi="Arial" w:cs="Arial"/>
          <w:sz w:val="28"/>
        </w:rPr>
        <w:t>2014</w:t>
      </w:r>
      <w:r>
        <w:rPr>
          <w:rFonts w:ascii="Arial" w:eastAsia="仿宋" w:hAnsi="Arial" w:cs="Arial"/>
          <w:sz w:val="28"/>
        </w:rPr>
        <w:t>年</w:t>
      </w:r>
      <w:r>
        <w:rPr>
          <w:rFonts w:ascii="Arial" w:eastAsia="仿宋" w:hAnsi="Arial" w:cs="Arial"/>
          <w:sz w:val="28"/>
        </w:rPr>
        <w:t>8</w:t>
      </w:r>
      <w:r>
        <w:rPr>
          <w:rFonts w:ascii="Arial" w:eastAsia="仿宋" w:hAnsi="Arial" w:cs="Arial"/>
          <w:sz w:val="28"/>
        </w:rPr>
        <w:t>月</w:t>
      </w:r>
      <w:r>
        <w:rPr>
          <w:rFonts w:ascii="Arial" w:eastAsia="仿宋" w:hAnsi="Arial" w:cs="Arial"/>
          <w:sz w:val="28"/>
        </w:rPr>
        <w:t>28</w:t>
      </w:r>
      <w:r>
        <w:rPr>
          <w:rFonts w:ascii="Arial" w:eastAsia="仿宋" w:hAnsi="Arial" w:cs="Arial"/>
          <w:sz w:val="28"/>
        </w:rPr>
        <w:t>日，北京市人民政府发布了《北京市人民政府关于更新出让国有建设用地使用权基准地价的通知》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2014</w:t>
      </w:r>
      <w:r>
        <w:rPr>
          <w:rFonts w:ascii="Arial" w:eastAsia="仿宋" w:hAnsi="Arial" w:cs="Arial"/>
          <w:sz w:val="28"/>
        </w:rPr>
        <w:t>）</w:t>
      </w:r>
      <w:r>
        <w:rPr>
          <w:rFonts w:ascii="Arial" w:eastAsia="仿宋" w:hAnsi="Arial" w:cs="Arial"/>
          <w:sz w:val="28"/>
        </w:rPr>
        <w:t>26</w:t>
      </w:r>
      <w:r>
        <w:rPr>
          <w:rFonts w:ascii="Arial" w:eastAsia="仿宋" w:hAnsi="Arial" w:cs="Arial"/>
          <w:sz w:val="28"/>
        </w:rPr>
        <w:t>号</w:t>
      </w:r>
      <w:r>
        <w:rPr>
          <w:rFonts w:ascii="Arial" w:eastAsia="仿宋" w:hAnsi="Arial" w:cs="Arial"/>
          <w:sz w:val="28"/>
        </w:rPr>
        <w:t>]</w:t>
      </w:r>
      <w:r>
        <w:rPr>
          <w:rFonts w:ascii="Arial" w:eastAsia="仿宋" w:hAnsi="Arial" w:cs="Arial"/>
          <w:sz w:val="28"/>
        </w:rPr>
        <w:t>，再次对北京市国有建设用地使用权基准地价（以下简称基准地价）进行了更新。</w:t>
      </w:r>
      <w:r>
        <w:rPr>
          <w:rFonts w:ascii="Arial" w:eastAsia="仿宋" w:hAnsi="Arial" w:cs="Arial"/>
          <w:sz w:val="28"/>
        </w:rPr>
        <w:t>2022</w:t>
      </w:r>
      <w:r>
        <w:rPr>
          <w:rFonts w:ascii="Arial" w:eastAsia="仿宋" w:hAnsi="Arial" w:cs="Arial"/>
          <w:sz w:val="28"/>
        </w:rPr>
        <w:t>年</w:t>
      </w:r>
      <w:r>
        <w:rPr>
          <w:rFonts w:ascii="Arial" w:eastAsia="仿宋" w:hAnsi="Arial" w:cs="Arial"/>
          <w:sz w:val="28"/>
        </w:rPr>
        <w:t>3</w:t>
      </w:r>
      <w:r>
        <w:rPr>
          <w:rFonts w:ascii="Arial" w:eastAsia="仿宋" w:hAnsi="Arial" w:cs="Arial"/>
          <w:sz w:val="28"/>
        </w:rPr>
        <w:t>月</w:t>
      </w:r>
      <w:r>
        <w:rPr>
          <w:rFonts w:ascii="Arial" w:eastAsia="仿宋" w:hAnsi="Arial" w:cs="Arial"/>
          <w:sz w:val="28"/>
        </w:rPr>
        <w:t>14</w:t>
      </w:r>
      <w:r>
        <w:rPr>
          <w:rFonts w:ascii="Arial" w:eastAsia="仿宋" w:hAnsi="Arial" w:cs="Arial"/>
          <w:sz w:val="28"/>
        </w:rPr>
        <w:t>日，北京市人民政府印发了《北京市人民政府关于更新出让国有建设用地使用权基准地价的通知》（京政发</w:t>
      </w:r>
      <w:r>
        <w:rPr>
          <w:rFonts w:ascii="Arial" w:eastAsia="仿宋" w:hAnsi="Arial" w:cs="Arial" w:hint="eastAsia"/>
          <w:sz w:val="28"/>
        </w:rPr>
        <w:t>[</w:t>
      </w:r>
      <w:r>
        <w:rPr>
          <w:rFonts w:ascii="Arial" w:eastAsia="仿宋" w:hAnsi="Arial" w:cs="Arial"/>
          <w:sz w:val="28"/>
        </w:rPr>
        <w:t>2022</w:t>
      </w:r>
      <w:r>
        <w:rPr>
          <w:rFonts w:ascii="Arial" w:eastAsia="仿宋" w:hAnsi="Arial" w:cs="Arial" w:hint="eastAsia"/>
          <w:sz w:val="28"/>
        </w:rPr>
        <w:t>]</w:t>
      </w:r>
      <w:r>
        <w:rPr>
          <w:rFonts w:ascii="Arial" w:eastAsia="仿宋" w:hAnsi="Arial" w:cs="Arial"/>
          <w:sz w:val="28"/>
        </w:rPr>
        <w:t>12</w:t>
      </w:r>
      <w:r>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Default="00000000">
      <w:pPr>
        <w:pStyle w:val="a8"/>
        <w:spacing w:line="300" w:lineRule="auto"/>
        <w:ind w:firstLineChars="200" w:firstLine="560"/>
        <w:rPr>
          <w:rFonts w:ascii="Arial" w:eastAsia="仿宋" w:hAnsi="Arial" w:cs="Arial"/>
          <w:sz w:val="28"/>
        </w:rPr>
      </w:pPr>
      <w:r>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Default="00000000">
      <w:pPr>
        <w:pStyle w:val="a8"/>
        <w:spacing w:line="300" w:lineRule="auto"/>
        <w:ind w:firstLineChars="200" w:firstLine="560"/>
        <w:rPr>
          <w:rFonts w:ascii="Arial" w:eastAsia="仿宋" w:hAnsi="Arial" w:cs="Arial"/>
          <w:sz w:val="28"/>
        </w:rPr>
      </w:pPr>
      <w:r>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Default="00000000">
      <w:pPr>
        <w:pStyle w:val="a8"/>
        <w:spacing w:line="300" w:lineRule="auto"/>
        <w:ind w:firstLineChars="200" w:firstLine="560"/>
        <w:rPr>
          <w:rFonts w:ascii="Arial" w:eastAsia="仿宋" w:hAnsi="Arial" w:cs="Arial"/>
          <w:sz w:val="28"/>
        </w:rPr>
      </w:pPr>
      <w:r>
        <w:rPr>
          <w:rFonts w:ascii="Arial" w:eastAsia="仿宋" w:hAnsi="Arial" w:cs="Arial"/>
          <w:sz w:val="28"/>
        </w:rPr>
        <w:t>在《北京市出让国有建设用地使用权基准地价更新成果》中，级别（区片）基准地价是在正常市场条件下各土地级别（区片）内，土地开发程度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）或宗地外通路、通电、通讯、通上水、通下水及宗地内平整（简称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），在平均容积率条件下，各土地用途的法定最高出让年限条件下国有建设用地使用权的平均价格。</w:t>
      </w:r>
    </w:p>
    <w:p w14:paraId="6768AFAA" w14:textId="77777777" w:rsidR="00B8567F" w:rsidRDefault="00000000">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基准地价的基准期日为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日；土地用途划分为商业、办公、</w:t>
      </w:r>
      <w:r>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），八至十二级为宗地外通路、通电、通讯、通上水、通下水及宗地内平整（简称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Default="00000000">
            <w:pPr>
              <w:widowControl/>
              <w:adjustRightInd/>
              <w:spacing w:line="300" w:lineRule="auto"/>
              <w:ind w:firstLineChars="500" w:firstLine="900"/>
              <w:jc w:val="right"/>
              <w:textAlignment w:val="auto"/>
              <w:rPr>
                <w:rFonts w:ascii="Arial" w:eastAsia="仿宋" w:hAnsi="Arial" w:cs="Arial"/>
                <w:sz w:val="18"/>
                <w:szCs w:val="22"/>
              </w:rPr>
            </w:pPr>
            <w:r>
              <w:rPr>
                <w:rFonts w:ascii="Arial" w:eastAsia="仿宋" w:hAnsi="Arial" w:cs="Arial"/>
                <w:sz w:val="18"/>
                <w:szCs w:val="22"/>
              </w:rPr>
              <w:t>土地级别</w:t>
            </w:r>
          </w:p>
          <w:p w14:paraId="3610B2DF" w14:textId="77777777" w:rsidR="00B8567F" w:rsidRDefault="00000000">
            <w:pPr>
              <w:spacing w:line="300" w:lineRule="auto"/>
              <w:rPr>
                <w:rFonts w:ascii="Arial" w:eastAsia="仿宋" w:hAnsi="Arial" w:cs="Arial"/>
                <w:sz w:val="18"/>
                <w:szCs w:val="22"/>
              </w:rPr>
            </w:pPr>
            <w:r>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八级至十二级</w:t>
            </w:r>
          </w:p>
        </w:tc>
      </w:tr>
      <w:tr w:rsidR="00B8567F"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1.0</w:t>
            </w:r>
          </w:p>
        </w:tc>
      </w:tr>
      <w:tr w:rsidR="00B8567F"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Default="00000000">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1.5 </w:t>
            </w:r>
          </w:p>
        </w:tc>
      </w:tr>
    </w:tbl>
    <w:p w14:paraId="53A92D9D" w14:textId="77777777" w:rsidR="00B8567F" w:rsidRDefault="00B8567F">
      <w:pPr>
        <w:pStyle w:val="a8"/>
        <w:adjustRightInd w:val="0"/>
        <w:snapToGrid w:val="0"/>
        <w:spacing w:line="240" w:lineRule="exact"/>
        <w:ind w:firstLineChars="200" w:firstLine="360"/>
        <w:rPr>
          <w:rFonts w:ascii="Arial" w:eastAsia="仿宋" w:hAnsi="Arial" w:cs="Arial"/>
          <w:sz w:val="18"/>
          <w:szCs w:val="18"/>
        </w:rPr>
      </w:pPr>
    </w:p>
    <w:p w14:paraId="1C47D334" w14:textId="77777777" w:rsidR="00B8567F" w:rsidRDefault="00000000">
      <w:pPr>
        <w:pStyle w:val="a8"/>
        <w:spacing w:line="300" w:lineRule="auto"/>
        <w:ind w:firstLineChars="200" w:firstLine="560"/>
        <w:rPr>
          <w:rFonts w:ascii="Arial" w:eastAsia="仿宋" w:hAnsi="Arial" w:cs="Arial"/>
          <w:sz w:val="28"/>
        </w:rPr>
      </w:pPr>
      <w:r>
        <w:rPr>
          <w:rFonts w:ascii="Arial" w:eastAsia="仿宋" w:hAnsi="Arial" w:cs="Arial"/>
          <w:sz w:val="28"/>
        </w:rPr>
        <w:t>基准地价的表示形式为楼面熟地价。楼面熟地价是指各土地级别（区片）内，在设定土地开发程度和平均容积率条件下，每建筑面积分摊的国有建设用地使用权的平均价格。</w:t>
      </w:r>
    </w:p>
    <w:p w14:paraId="0A7E2C57" w14:textId="77777777" w:rsidR="00B8567F" w:rsidRDefault="00000000">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w:t>
      </w:r>
      <w:r>
        <w:rPr>
          <w:rFonts w:ascii="Arial" w:eastAsia="仿宋" w:hAnsi="Arial" w:cs="Arial"/>
          <w:sz w:val="28"/>
        </w:rPr>
        <w:t>25%</w:t>
      </w:r>
      <w:r>
        <w:rPr>
          <w:rFonts w:ascii="Arial" w:eastAsia="仿宋" w:hAnsi="Arial" w:cs="Arial"/>
          <w:sz w:val="28"/>
        </w:rPr>
        <w:t>确定，参照工业类基准地价的，政府土地出让收益按照政府审定楼面熟地价的</w:t>
      </w:r>
      <w:r>
        <w:rPr>
          <w:rFonts w:ascii="Arial" w:eastAsia="仿宋" w:hAnsi="Arial" w:cs="Arial"/>
          <w:sz w:val="28"/>
        </w:rPr>
        <w:t>15%</w:t>
      </w:r>
      <w:r>
        <w:rPr>
          <w:rFonts w:ascii="Arial" w:eastAsia="仿宋" w:hAnsi="Arial" w:cs="Arial"/>
          <w:sz w:val="28"/>
        </w:rPr>
        <w:t>确定。</w:t>
      </w:r>
    </w:p>
    <w:p w14:paraId="2577ACCB" w14:textId="77777777" w:rsidR="00B8567F" w:rsidRDefault="00000000">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14:paraId="7B2CC182" w14:textId="77777777" w:rsidR="00B8567F" w:rsidRDefault="00000000">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地上部分</w:t>
      </w:r>
    </w:p>
    <w:p w14:paraId="7F08894A" w14:textId="77777777" w:rsidR="00B8567F" w:rsidRDefault="00000000">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14:paraId="0587DFD6" w14:textId="77777777" w:rsidR="00B8567F" w:rsidRDefault="00000000">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14:paraId="48A2C346" w14:textId="77777777" w:rsidR="00B8567F" w:rsidRDefault="00000000">
      <w:pPr>
        <w:pStyle w:val="aff4"/>
        <w:numPr>
          <w:ilvl w:val="0"/>
          <w:numId w:val="6"/>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14:paraId="272A268E" w14:textId="77777777" w:rsidR="00B8567F" w:rsidRDefault="00000000">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Pr>
          <w:rFonts w:ascii="Arial" w:eastAsia="仿宋_GB2312" w:hAnsi="Arial" w:cs="Arial" w:hint="eastAsia"/>
          <w:b/>
          <w:sz w:val="28"/>
        </w:rPr>
        <w:t>商业</w:t>
      </w:r>
      <w:r>
        <w:rPr>
          <w:rFonts w:ascii="Arial" w:eastAsia="仿宋_GB2312" w:hAnsi="Arial" w:cs="Arial"/>
          <w:b/>
          <w:sz w:val="28"/>
        </w:rPr>
        <w:t>用房楼面熟地价</w:t>
      </w:r>
    </w:p>
    <w:p w14:paraId="1715CC10" w14:textId="77777777" w:rsidR="00B8567F" w:rsidRDefault="00000000">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14:paraId="3A423750" w14:textId="77777777" w:rsidR="00B8567F" w:rsidRDefault="00000000">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Pr>
          <w:rFonts w:ascii="Arial" w:eastAsia="仿宋_GB2312" w:hAnsi="Arial" w:cs="Arial" w:hint="eastAsia"/>
          <w:sz w:val="28"/>
        </w:rPr>
        <w:t>估价对象用途为商业，位于北京市密云区西门外大街，参照《北京</w:t>
      </w:r>
      <w:r>
        <w:rPr>
          <w:rFonts w:ascii="Arial" w:eastAsia="仿宋_GB2312" w:hAnsi="Arial" w:cs="Arial" w:hint="eastAsia"/>
          <w:sz w:val="28"/>
        </w:rPr>
        <w:lastRenderedPageBreak/>
        <w:t>市基准地价级别（区片）图》及《北京市基准地价级别（区片）范围文字说明》，估价对象地处</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hint="eastAsia"/>
          <w:sz w:val="28"/>
        </w:rPr>
        <w:t>级地价区，属</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_GB2312" w:hAnsi="Arial" w:cs="Arial" w:hint="eastAsia"/>
          <w:sz w:val="28"/>
        </w:rPr>
        <w:t>片。</w:t>
      </w:r>
    </w:p>
    <w:p w14:paraId="1950C611" w14:textId="77777777" w:rsidR="00B8567F" w:rsidRDefault="00000000">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北京市区片基准地价详见下表：</w:t>
      </w:r>
    </w:p>
    <w:p w14:paraId="4ACB3106" w14:textId="77777777" w:rsidR="00B8567F" w:rsidRDefault="00000000">
      <w:pPr>
        <w:pStyle w:val="aa"/>
        <w:spacing w:line="300" w:lineRule="auto"/>
        <w:ind w:firstLine="0"/>
        <w:jc w:val="center"/>
        <w:rPr>
          <w:rFonts w:ascii="Arial" w:eastAsia="方正黑体简体" w:hAnsi="Arial"/>
          <w:sz w:val="24"/>
        </w:rPr>
      </w:pPr>
      <w:r>
        <w:rPr>
          <w:rFonts w:ascii="Arial" w:eastAsia="方正黑体简体" w:hAnsi="Arial" w:hint="eastAsia"/>
          <w:sz w:val="24"/>
        </w:rPr>
        <w:t>北京市区片基准地价表（楼面地价）</w:t>
      </w:r>
    </w:p>
    <w:p w14:paraId="70248B84" w14:textId="77777777" w:rsidR="00B8567F" w:rsidRDefault="00000000">
      <w:pPr>
        <w:pStyle w:val="aa"/>
        <w:spacing w:line="30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hint="eastAsia"/>
          <w:sz w:val="18"/>
          <w:szCs w:val="24"/>
        </w:rPr>
        <w:t>2021</w:t>
      </w:r>
      <w:r>
        <w:rPr>
          <w:rFonts w:ascii="Arial" w:eastAsia="华文细黑" w:hAnsi="Arial" w:hint="eastAsia"/>
          <w:sz w:val="18"/>
          <w:szCs w:val="24"/>
        </w:rPr>
        <w:t>年</w:t>
      </w:r>
      <w:r>
        <w:rPr>
          <w:rFonts w:ascii="Arial" w:eastAsia="华文细黑" w:hAnsi="Arial" w:hint="eastAsia"/>
          <w:sz w:val="18"/>
          <w:szCs w:val="24"/>
        </w:rPr>
        <w:t>1</w:t>
      </w:r>
      <w:r>
        <w:rPr>
          <w:rFonts w:ascii="Arial" w:eastAsia="华文细黑" w:hAnsi="Arial" w:hint="eastAsia"/>
          <w:sz w:val="18"/>
          <w:szCs w:val="24"/>
        </w:rPr>
        <w:t>月</w:t>
      </w:r>
      <w:r>
        <w:rPr>
          <w:rFonts w:ascii="Arial" w:eastAsia="华文细黑" w:hAnsi="Arial" w:hint="eastAsia"/>
          <w:sz w:val="18"/>
          <w:szCs w:val="24"/>
        </w:rPr>
        <w:t>1</w:t>
      </w:r>
      <w:r>
        <w:rPr>
          <w:rFonts w:ascii="Arial" w:eastAsia="华文细黑" w:hAnsi="Arial" w:hint="eastAsia"/>
          <w:sz w:val="18"/>
          <w:szCs w:val="24"/>
        </w:rPr>
        <w:t>日</w:t>
      </w:r>
      <w:r>
        <w:rPr>
          <w:rFonts w:ascii="Arial" w:eastAsia="华文细黑" w:hAnsi="Arial" w:hint="eastAsia"/>
          <w:sz w:val="18"/>
          <w:szCs w:val="24"/>
        </w:rPr>
        <w:t xml:space="preserve">                                                             </w:t>
      </w:r>
      <w:r>
        <w:rPr>
          <w:rFonts w:ascii="Arial" w:eastAsia="华文细黑" w:hAnsi="Arial" w:hint="eastAsia"/>
          <w:sz w:val="18"/>
          <w:szCs w:val="24"/>
        </w:rPr>
        <w:t>单位：元</w:t>
      </w:r>
      <w:r>
        <w:rPr>
          <w:rFonts w:ascii="Arial" w:eastAsia="华文细黑" w:hAnsi="Arial" w:hint="eastAsia"/>
          <w:sz w:val="18"/>
          <w:szCs w:val="24"/>
        </w:rPr>
        <w:t>/</w:t>
      </w:r>
      <w:r>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14:paraId="7CA838EB" w14:textId="77777777">
        <w:trPr>
          <w:trHeight w:val="390"/>
          <w:jc w:val="center"/>
        </w:trPr>
        <w:tc>
          <w:tcPr>
            <w:tcW w:w="1512" w:type="dxa"/>
            <w:vMerge w:val="restart"/>
            <w:shd w:val="clear" w:color="auto" w:fill="auto"/>
            <w:vAlign w:val="center"/>
          </w:tcPr>
          <w:p w14:paraId="45094D13"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800" w:type="dxa"/>
            <w:shd w:val="clear" w:color="auto" w:fill="auto"/>
            <w:noWrap/>
            <w:vAlign w:val="center"/>
          </w:tcPr>
          <w:p w14:paraId="10DEB124"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用途</w:t>
            </w:r>
          </w:p>
        </w:tc>
        <w:tc>
          <w:tcPr>
            <w:tcW w:w="1220" w:type="dxa"/>
            <w:shd w:val="clear" w:color="auto" w:fill="auto"/>
            <w:noWrap/>
            <w:vAlign w:val="center"/>
          </w:tcPr>
          <w:p w14:paraId="4A3E6062"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1220" w:type="dxa"/>
            <w:shd w:val="clear" w:color="auto" w:fill="auto"/>
            <w:noWrap/>
            <w:vAlign w:val="center"/>
          </w:tcPr>
          <w:p w14:paraId="5604732E"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1220" w:type="dxa"/>
            <w:shd w:val="clear" w:color="auto" w:fill="auto"/>
            <w:noWrap/>
            <w:vAlign w:val="center"/>
          </w:tcPr>
          <w:p w14:paraId="03C394EA"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1220" w:type="dxa"/>
            <w:shd w:val="clear" w:color="auto" w:fill="auto"/>
            <w:noWrap/>
            <w:vAlign w:val="center"/>
          </w:tcPr>
          <w:p w14:paraId="01348963"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1088" w:type="dxa"/>
            <w:shd w:val="clear" w:color="auto" w:fill="auto"/>
            <w:noWrap/>
            <w:vAlign w:val="center"/>
          </w:tcPr>
          <w:p w14:paraId="57874D2A"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14383F29" w14:textId="77777777">
        <w:trPr>
          <w:trHeight w:val="390"/>
          <w:jc w:val="center"/>
        </w:trPr>
        <w:tc>
          <w:tcPr>
            <w:tcW w:w="1512" w:type="dxa"/>
            <w:vMerge/>
            <w:shd w:val="clear" w:color="auto" w:fill="auto"/>
            <w:vAlign w:val="center"/>
          </w:tcPr>
          <w:p w14:paraId="5C9C93EB" w14:textId="77777777" w:rsidR="00B8567F" w:rsidRDefault="00B8567F">
            <w:pPr>
              <w:widowControl/>
              <w:snapToGrid w:val="0"/>
              <w:spacing w:line="240" w:lineRule="exact"/>
              <w:jc w:val="both"/>
              <w:textAlignment w:val="auto"/>
              <w:rPr>
                <w:rFonts w:ascii="Arial" w:eastAsia="仿宋" w:hAnsi="Arial" w:cs="Arial"/>
                <w:b/>
                <w:bCs/>
                <w:sz w:val="18"/>
                <w:szCs w:val="18"/>
              </w:rPr>
            </w:pPr>
          </w:p>
        </w:tc>
        <w:tc>
          <w:tcPr>
            <w:tcW w:w="1800" w:type="dxa"/>
            <w:shd w:val="clear" w:color="auto" w:fill="auto"/>
            <w:noWrap/>
            <w:vAlign w:val="center"/>
          </w:tcPr>
          <w:p w14:paraId="7DE384A5"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1220" w:type="dxa"/>
            <w:shd w:val="clear" w:color="auto" w:fill="auto"/>
            <w:noWrap/>
            <w:vAlign w:val="center"/>
          </w:tcPr>
          <w:p w14:paraId="1C64ABD3"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区片价格</w:t>
            </w:r>
          </w:p>
        </w:tc>
        <w:tc>
          <w:tcPr>
            <w:tcW w:w="1220" w:type="dxa"/>
            <w:shd w:val="clear" w:color="auto" w:fill="auto"/>
            <w:noWrap/>
            <w:vAlign w:val="center"/>
          </w:tcPr>
          <w:p w14:paraId="5D20771F"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区片价格</w:t>
            </w:r>
          </w:p>
        </w:tc>
        <w:tc>
          <w:tcPr>
            <w:tcW w:w="1220" w:type="dxa"/>
            <w:shd w:val="clear" w:color="auto" w:fill="auto"/>
            <w:noWrap/>
            <w:vAlign w:val="center"/>
          </w:tcPr>
          <w:p w14:paraId="4186C650"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区片价格</w:t>
            </w:r>
          </w:p>
        </w:tc>
        <w:tc>
          <w:tcPr>
            <w:tcW w:w="1220" w:type="dxa"/>
            <w:shd w:val="clear" w:color="auto" w:fill="auto"/>
            <w:noWrap/>
            <w:vAlign w:val="center"/>
          </w:tcPr>
          <w:p w14:paraId="6A72D409"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区片价格</w:t>
            </w:r>
          </w:p>
        </w:tc>
        <w:tc>
          <w:tcPr>
            <w:tcW w:w="1088" w:type="dxa"/>
            <w:shd w:val="clear" w:color="auto" w:fill="auto"/>
            <w:noWrap/>
            <w:vAlign w:val="center"/>
          </w:tcPr>
          <w:p w14:paraId="523D4977"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区片价格</w:t>
            </w:r>
          </w:p>
        </w:tc>
      </w:tr>
      <w:tr w:rsidR="00B8567F" w14:paraId="6F498DD2" w14:textId="77777777">
        <w:trPr>
          <w:trHeight w:val="285"/>
          <w:jc w:val="center"/>
        </w:trPr>
        <w:tc>
          <w:tcPr>
            <w:tcW w:w="1512" w:type="dxa"/>
            <w:shd w:val="clear" w:color="auto" w:fill="auto"/>
            <w:vAlign w:val="center"/>
          </w:tcPr>
          <w:p w14:paraId="4CDBD51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889F0D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1220" w:type="dxa"/>
            <w:shd w:val="clear" w:color="auto" w:fill="auto"/>
            <w:vAlign w:val="center"/>
          </w:tcPr>
          <w:p w14:paraId="4EE8ADF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6980</w:t>
            </w:r>
          </w:p>
        </w:tc>
        <w:tc>
          <w:tcPr>
            <w:tcW w:w="1220" w:type="dxa"/>
            <w:shd w:val="clear" w:color="auto" w:fill="auto"/>
            <w:vAlign w:val="center"/>
          </w:tcPr>
          <w:p w14:paraId="4F66920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6970</w:t>
            </w:r>
          </w:p>
        </w:tc>
        <w:tc>
          <w:tcPr>
            <w:tcW w:w="1220" w:type="dxa"/>
            <w:shd w:val="clear" w:color="auto" w:fill="auto"/>
            <w:vAlign w:val="center"/>
          </w:tcPr>
          <w:p w14:paraId="2CFC0FD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8720</w:t>
            </w:r>
          </w:p>
        </w:tc>
        <w:tc>
          <w:tcPr>
            <w:tcW w:w="1220" w:type="dxa"/>
            <w:shd w:val="clear" w:color="auto" w:fill="auto"/>
            <w:vAlign w:val="center"/>
          </w:tcPr>
          <w:p w14:paraId="5CF7D4D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2AADF98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4280</w:t>
            </w:r>
          </w:p>
        </w:tc>
      </w:tr>
      <w:tr w:rsidR="00B8567F" w14:paraId="3E49163F" w14:textId="77777777">
        <w:trPr>
          <w:trHeight w:val="285"/>
          <w:jc w:val="center"/>
        </w:trPr>
        <w:tc>
          <w:tcPr>
            <w:tcW w:w="1512" w:type="dxa"/>
            <w:shd w:val="clear" w:color="auto" w:fill="auto"/>
            <w:vAlign w:val="center"/>
          </w:tcPr>
          <w:p w14:paraId="73D2A7D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37D314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1220" w:type="dxa"/>
            <w:shd w:val="clear" w:color="auto" w:fill="auto"/>
            <w:vAlign w:val="center"/>
          </w:tcPr>
          <w:p w14:paraId="24D852B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7620</w:t>
            </w:r>
          </w:p>
        </w:tc>
        <w:tc>
          <w:tcPr>
            <w:tcW w:w="1220" w:type="dxa"/>
            <w:shd w:val="clear" w:color="auto" w:fill="auto"/>
            <w:vAlign w:val="center"/>
          </w:tcPr>
          <w:p w14:paraId="19EA6CA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7580</w:t>
            </w:r>
          </w:p>
        </w:tc>
        <w:tc>
          <w:tcPr>
            <w:tcW w:w="1220" w:type="dxa"/>
            <w:shd w:val="clear" w:color="auto" w:fill="auto"/>
            <w:vAlign w:val="center"/>
          </w:tcPr>
          <w:p w14:paraId="51564C2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9360</w:t>
            </w:r>
          </w:p>
        </w:tc>
        <w:tc>
          <w:tcPr>
            <w:tcW w:w="1220" w:type="dxa"/>
            <w:shd w:val="clear" w:color="auto" w:fill="auto"/>
            <w:vAlign w:val="center"/>
          </w:tcPr>
          <w:p w14:paraId="76B3808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vAlign w:val="center"/>
          </w:tcPr>
          <w:p w14:paraId="5F57970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11D7D8D2" w14:textId="77777777">
        <w:trPr>
          <w:trHeight w:val="285"/>
          <w:jc w:val="center"/>
        </w:trPr>
        <w:tc>
          <w:tcPr>
            <w:tcW w:w="1512" w:type="dxa"/>
            <w:shd w:val="clear" w:color="auto" w:fill="auto"/>
            <w:vAlign w:val="center"/>
          </w:tcPr>
          <w:p w14:paraId="14E745A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767FE8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1220" w:type="dxa"/>
            <w:shd w:val="clear" w:color="auto" w:fill="auto"/>
            <w:vAlign w:val="center"/>
          </w:tcPr>
          <w:p w14:paraId="3B9D036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11981EE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6630</w:t>
            </w:r>
          </w:p>
        </w:tc>
        <w:tc>
          <w:tcPr>
            <w:tcW w:w="1220" w:type="dxa"/>
            <w:shd w:val="clear" w:color="auto" w:fill="auto"/>
            <w:vAlign w:val="center"/>
          </w:tcPr>
          <w:p w14:paraId="13E7066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8330</w:t>
            </w:r>
          </w:p>
        </w:tc>
        <w:tc>
          <w:tcPr>
            <w:tcW w:w="1220" w:type="dxa"/>
            <w:shd w:val="clear" w:color="auto" w:fill="auto"/>
            <w:vAlign w:val="center"/>
          </w:tcPr>
          <w:p w14:paraId="20EE2A0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1250</w:t>
            </w:r>
          </w:p>
        </w:tc>
        <w:tc>
          <w:tcPr>
            <w:tcW w:w="1088" w:type="dxa"/>
            <w:shd w:val="clear" w:color="auto" w:fill="auto"/>
            <w:vAlign w:val="center"/>
          </w:tcPr>
          <w:p w14:paraId="6BCF7C1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4070</w:t>
            </w:r>
          </w:p>
        </w:tc>
      </w:tr>
      <w:tr w:rsidR="00B8567F" w14:paraId="6B10187B" w14:textId="77777777">
        <w:trPr>
          <w:trHeight w:val="285"/>
          <w:jc w:val="center"/>
        </w:trPr>
        <w:tc>
          <w:tcPr>
            <w:tcW w:w="1512" w:type="dxa"/>
            <w:shd w:val="clear" w:color="auto" w:fill="auto"/>
            <w:vAlign w:val="center"/>
          </w:tcPr>
          <w:p w14:paraId="20A5A3C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D8867E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1220" w:type="dxa"/>
            <w:shd w:val="clear" w:color="auto" w:fill="auto"/>
            <w:vAlign w:val="center"/>
          </w:tcPr>
          <w:p w14:paraId="4505D5C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5850</w:t>
            </w:r>
          </w:p>
        </w:tc>
        <w:tc>
          <w:tcPr>
            <w:tcW w:w="1220" w:type="dxa"/>
            <w:shd w:val="clear" w:color="auto" w:fill="auto"/>
            <w:vAlign w:val="center"/>
          </w:tcPr>
          <w:p w14:paraId="0BE68E6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26F2DDB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7260</w:t>
            </w:r>
          </w:p>
        </w:tc>
        <w:tc>
          <w:tcPr>
            <w:tcW w:w="1220" w:type="dxa"/>
            <w:shd w:val="clear" w:color="auto" w:fill="auto"/>
            <w:vAlign w:val="center"/>
          </w:tcPr>
          <w:p w14:paraId="4E30817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35E3466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71840639" w14:textId="77777777">
        <w:trPr>
          <w:trHeight w:val="285"/>
          <w:jc w:val="center"/>
        </w:trPr>
        <w:tc>
          <w:tcPr>
            <w:tcW w:w="1512" w:type="dxa"/>
            <w:shd w:val="clear" w:color="auto" w:fill="auto"/>
            <w:vAlign w:val="center"/>
          </w:tcPr>
          <w:p w14:paraId="638822B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8A7AB7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1220" w:type="dxa"/>
            <w:shd w:val="clear" w:color="auto" w:fill="auto"/>
            <w:vAlign w:val="center"/>
          </w:tcPr>
          <w:p w14:paraId="5369621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CE534B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5024564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8640</w:t>
            </w:r>
          </w:p>
        </w:tc>
        <w:tc>
          <w:tcPr>
            <w:tcW w:w="1220" w:type="dxa"/>
            <w:shd w:val="clear" w:color="auto" w:fill="auto"/>
            <w:vAlign w:val="center"/>
          </w:tcPr>
          <w:p w14:paraId="1D0FB18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1088" w:type="dxa"/>
            <w:shd w:val="clear" w:color="auto" w:fill="auto"/>
            <w:vAlign w:val="center"/>
          </w:tcPr>
          <w:p w14:paraId="7E1B1F1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07153651" w14:textId="77777777">
        <w:trPr>
          <w:trHeight w:val="285"/>
          <w:jc w:val="center"/>
        </w:trPr>
        <w:tc>
          <w:tcPr>
            <w:tcW w:w="1512" w:type="dxa"/>
            <w:shd w:val="clear" w:color="auto" w:fill="auto"/>
            <w:vAlign w:val="center"/>
          </w:tcPr>
          <w:p w14:paraId="70EFAF5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625A4F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1220" w:type="dxa"/>
            <w:shd w:val="clear" w:color="auto" w:fill="auto"/>
            <w:vAlign w:val="center"/>
          </w:tcPr>
          <w:p w14:paraId="5D35AEC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6780</w:t>
            </w:r>
          </w:p>
        </w:tc>
        <w:tc>
          <w:tcPr>
            <w:tcW w:w="1220" w:type="dxa"/>
            <w:shd w:val="clear" w:color="auto" w:fill="auto"/>
            <w:vAlign w:val="center"/>
          </w:tcPr>
          <w:p w14:paraId="6F7E0FF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6750</w:t>
            </w:r>
          </w:p>
        </w:tc>
        <w:tc>
          <w:tcPr>
            <w:tcW w:w="1220" w:type="dxa"/>
            <w:shd w:val="clear" w:color="auto" w:fill="auto"/>
            <w:vAlign w:val="center"/>
          </w:tcPr>
          <w:p w14:paraId="52370EC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8440</w:t>
            </w:r>
          </w:p>
        </w:tc>
        <w:tc>
          <w:tcPr>
            <w:tcW w:w="1220" w:type="dxa"/>
            <w:shd w:val="clear" w:color="auto" w:fill="auto"/>
            <w:vAlign w:val="center"/>
          </w:tcPr>
          <w:p w14:paraId="253EF45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B304D5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4140</w:t>
            </w:r>
          </w:p>
        </w:tc>
      </w:tr>
      <w:tr w:rsidR="00B8567F" w14:paraId="2B49CFE5" w14:textId="77777777">
        <w:trPr>
          <w:trHeight w:val="285"/>
          <w:jc w:val="center"/>
        </w:trPr>
        <w:tc>
          <w:tcPr>
            <w:tcW w:w="1512" w:type="dxa"/>
            <w:shd w:val="clear" w:color="auto" w:fill="auto"/>
            <w:vAlign w:val="center"/>
          </w:tcPr>
          <w:p w14:paraId="53D17E3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E3038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1220" w:type="dxa"/>
            <w:shd w:val="clear" w:color="auto" w:fill="auto"/>
            <w:vAlign w:val="center"/>
          </w:tcPr>
          <w:p w14:paraId="6E0C2BA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5420</w:t>
            </w:r>
          </w:p>
        </w:tc>
        <w:tc>
          <w:tcPr>
            <w:tcW w:w="1220" w:type="dxa"/>
            <w:shd w:val="clear" w:color="auto" w:fill="auto"/>
            <w:vAlign w:val="center"/>
          </w:tcPr>
          <w:p w14:paraId="63F4D54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5380</w:t>
            </w:r>
          </w:p>
        </w:tc>
        <w:tc>
          <w:tcPr>
            <w:tcW w:w="1220" w:type="dxa"/>
            <w:shd w:val="clear" w:color="auto" w:fill="auto"/>
            <w:vAlign w:val="center"/>
          </w:tcPr>
          <w:p w14:paraId="42A6020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75A93B4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1020</w:t>
            </w:r>
          </w:p>
        </w:tc>
        <w:tc>
          <w:tcPr>
            <w:tcW w:w="1088" w:type="dxa"/>
            <w:shd w:val="clear" w:color="auto" w:fill="auto"/>
            <w:vAlign w:val="center"/>
          </w:tcPr>
          <w:p w14:paraId="785335F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3300</w:t>
            </w:r>
          </w:p>
        </w:tc>
      </w:tr>
      <w:tr w:rsidR="00B8567F" w14:paraId="5E3E5372" w14:textId="77777777">
        <w:trPr>
          <w:trHeight w:val="285"/>
          <w:jc w:val="center"/>
        </w:trPr>
        <w:tc>
          <w:tcPr>
            <w:tcW w:w="1512" w:type="dxa"/>
            <w:shd w:val="clear" w:color="auto" w:fill="auto"/>
            <w:vAlign w:val="center"/>
          </w:tcPr>
          <w:p w14:paraId="49B9609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7BAE62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1220" w:type="dxa"/>
            <w:shd w:val="clear" w:color="auto" w:fill="auto"/>
            <w:vAlign w:val="center"/>
          </w:tcPr>
          <w:p w14:paraId="081D597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6660</w:t>
            </w:r>
          </w:p>
        </w:tc>
        <w:tc>
          <w:tcPr>
            <w:tcW w:w="1220" w:type="dxa"/>
            <w:shd w:val="clear" w:color="auto" w:fill="auto"/>
            <w:vAlign w:val="center"/>
          </w:tcPr>
          <w:p w14:paraId="68FCF8A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4BDBE5C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8340</w:t>
            </w:r>
          </w:p>
        </w:tc>
        <w:tc>
          <w:tcPr>
            <w:tcW w:w="1220" w:type="dxa"/>
            <w:shd w:val="clear" w:color="auto" w:fill="auto"/>
            <w:vAlign w:val="center"/>
          </w:tcPr>
          <w:p w14:paraId="4E0AC53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0E3D3C4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70335AD2" w14:textId="77777777">
        <w:trPr>
          <w:trHeight w:val="285"/>
          <w:jc w:val="center"/>
        </w:trPr>
        <w:tc>
          <w:tcPr>
            <w:tcW w:w="1512" w:type="dxa"/>
            <w:shd w:val="clear" w:color="auto" w:fill="auto"/>
            <w:vAlign w:val="center"/>
          </w:tcPr>
          <w:p w14:paraId="18142C9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8FF26B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1220" w:type="dxa"/>
            <w:shd w:val="clear" w:color="auto" w:fill="auto"/>
            <w:vAlign w:val="center"/>
          </w:tcPr>
          <w:p w14:paraId="4F7E465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6580</w:t>
            </w:r>
          </w:p>
        </w:tc>
        <w:tc>
          <w:tcPr>
            <w:tcW w:w="1220" w:type="dxa"/>
            <w:shd w:val="clear" w:color="auto" w:fill="auto"/>
            <w:vAlign w:val="center"/>
          </w:tcPr>
          <w:p w14:paraId="3A5CCF4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6550</w:t>
            </w:r>
          </w:p>
        </w:tc>
        <w:tc>
          <w:tcPr>
            <w:tcW w:w="1220" w:type="dxa"/>
            <w:shd w:val="clear" w:color="auto" w:fill="auto"/>
            <w:vAlign w:val="center"/>
          </w:tcPr>
          <w:p w14:paraId="158954B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8090</w:t>
            </w:r>
          </w:p>
        </w:tc>
        <w:tc>
          <w:tcPr>
            <w:tcW w:w="1220" w:type="dxa"/>
            <w:shd w:val="clear" w:color="auto" w:fill="auto"/>
            <w:vAlign w:val="center"/>
          </w:tcPr>
          <w:p w14:paraId="50842D4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79CAB29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4020</w:t>
            </w:r>
          </w:p>
        </w:tc>
      </w:tr>
      <w:tr w:rsidR="00B8567F" w14:paraId="629662E5" w14:textId="77777777">
        <w:trPr>
          <w:trHeight w:val="285"/>
          <w:jc w:val="center"/>
        </w:trPr>
        <w:tc>
          <w:tcPr>
            <w:tcW w:w="1512" w:type="dxa"/>
            <w:shd w:val="clear" w:color="auto" w:fill="auto"/>
            <w:vAlign w:val="center"/>
          </w:tcPr>
          <w:p w14:paraId="7D301B3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9908FE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1220" w:type="dxa"/>
            <w:shd w:val="clear" w:color="auto" w:fill="auto"/>
            <w:vAlign w:val="center"/>
          </w:tcPr>
          <w:p w14:paraId="79ED6E0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24A3E07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5970</w:t>
            </w:r>
          </w:p>
        </w:tc>
        <w:tc>
          <w:tcPr>
            <w:tcW w:w="1220" w:type="dxa"/>
            <w:shd w:val="clear" w:color="auto" w:fill="auto"/>
            <w:vAlign w:val="center"/>
          </w:tcPr>
          <w:p w14:paraId="3DE6CC8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7370</w:t>
            </w:r>
          </w:p>
        </w:tc>
        <w:tc>
          <w:tcPr>
            <w:tcW w:w="1220" w:type="dxa"/>
            <w:shd w:val="clear" w:color="auto" w:fill="auto"/>
            <w:vAlign w:val="center"/>
          </w:tcPr>
          <w:p w14:paraId="5A416A0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A8E5D1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3670</w:t>
            </w:r>
          </w:p>
        </w:tc>
      </w:tr>
      <w:tr w:rsidR="00B8567F" w14:paraId="2D012538" w14:textId="77777777">
        <w:trPr>
          <w:trHeight w:val="285"/>
          <w:jc w:val="center"/>
        </w:trPr>
        <w:tc>
          <w:tcPr>
            <w:tcW w:w="1512" w:type="dxa"/>
            <w:shd w:val="clear" w:color="auto" w:fill="auto"/>
            <w:vAlign w:val="center"/>
          </w:tcPr>
          <w:p w14:paraId="3E5CCAB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8DA0BC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1220" w:type="dxa"/>
            <w:shd w:val="clear" w:color="auto" w:fill="auto"/>
            <w:vAlign w:val="center"/>
          </w:tcPr>
          <w:p w14:paraId="300197D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482B242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5810</w:t>
            </w:r>
          </w:p>
        </w:tc>
        <w:tc>
          <w:tcPr>
            <w:tcW w:w="1220" w:type="dxa"/>
            <w:shd w:val="clear" w:color="auto" w:fill="auto"/>
            <w:vAlign w:val="center"/>
          </w:tcPr>
          <w:p w14:paraId="3A17524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2BBC1A4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6A49D1C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3560</w:t>
            </w:r>
          </w:p>
        </w:tc>
      </w:tr>
      <w:tr w:rsidR="00B8567F" w14:paraId="36B21991" w14:textId="77777777">
        <w:trPr>
          <w:trHeight w:val="285"/>
          <w:jc w:val="center"/>
        </w:trPr>
        <w:tc>
          <w:tcPr>
            <w:tcW w:w="1512" w:type="dxa"/>
            <w:shd w:val="clear" w:color="auto" w:fill="auto"/>
            <w:vAlign w:val="center"/>
          </w:tcPr>
          <w:p w14:paraId="1FFDA71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0FFFDB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1220" w:type="dxa"/>
            <w:shd w:val="clear" w:color="auto" w:fill="auto"/>
            <w:vAlign w:val="center"/>
          </w:tcPr>
          <w:p w14:paraId="57B51F9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6040</w:t>
            </w:r>
          </w:p>
        </w:tc>
        <w:tc>
          <w:tcPr>
            <w:tcW w:w="1220" w:type="dxa"/>
            <w:shd w:val="clear" w:color="auto" w:fill="auto"/>
            <w:vAlign w:val="center"/>
          </w:tcPr>
          <w:p w14:paraId="5A89899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6971613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7420</w:t>
            </w:r>
          </w:p>
        </w:tc>
        <w:tc>
          <w:tcPr>
            <w:tcW w:w="1220" w:type="dxa"/>
            <w:shd w:val="clear" w:color="auto" w:fill="auto"/>
            <w:vAlign w:val="center"/>
          </w:tcPr>
          <w:p w14:paraId="3DAB6D9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7499432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3690</w:t>
            </w:r>
          </w:p>
        </w:tc>
      </w:tr>
      <w:tr w:rsidR="00B8567F" w14:paraId="61C6E9E4" w14:textId="77777777">
        <w:trPr>
          <w:trHeight w:val="285"/>
          <w:jc w:val="center"/>
        </w:trPr>
        <w:tc>
          <w:tcPr>
            <w:tcW w:w="1512" w:type="dxa"/>
            <w:shd w:val="clear" w:color="auto" w:fill="auto"/>
            <w:vAlign w:val="center"/>
          </w:tcPr>
          <w:p w14:paraId="698BA6D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D8B834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1220" w:type="dxa"/>
            <w:shd w:val="clear" w:color="auto" w:fill="auto"/>
            <w:vAlign w:val="center"/>
          </w:tcPr>
          <w:p w14:paraId="5C38357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5890</w:t>
            </w:r>
          </w:p>
        </w:tc>
        <w:tc>
          <w:tcPr>
            <w:tcW w:w="1220" w:type="dxa"/>
            <w:shd w:val="clear" w:color="auto" w:fill="auto"/>
            <w:vAlign w:val="center"/>
          </w:tcPr>
          <w:p w14:paraId="736763E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606F862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7300</w:t>
            </w:r>
          </w:p>
        </w:tc>
        <w:tc>
          <w:tcPr>
            <w:tcW w:w="1220" w:type="dxa"/>
            <w:shd w:val="clear" w:color="auto" w:fill="auto"/>
            <w:vAlign w:val="center"/>
          </w:tcPr>
          <w:p w14:paraId="317B6BA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1088" w:type="dxa"/>
            <w:shd w:val="clear" w:color="auto" w:fill="auto"/>
            <w:vAlign w:val="center"/>
          </w:tcPr>
          <w:p w14:paraId="66DDB07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3590</w:t>
            </w:r>
          </w:p>
        </w:tc>
      </w:tr>
      <w:tr w:rsidR="00B8567F" w14:paraId="7AAD9556" w14:textId="77777777">
        <w:trPr>
          <w:trHeight w:val="285"/>
          <w:jc w:val="center"/>
        </w:trPr>
        <w:tc>
          <w:tcPr>
            <w:tcW w:w="1512" w:type="dxa"/>
            <w:shd w:val="clear" w:color="auto" w:fill="auto"/>
            <w:vAlign w:val="center"/>
          </w:tcPr>
          <w:p w14:paraId="2707BFE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F5A906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1220" w:type="dxa"/>
            <w:shd w:val="clear" w:color="auto" w:fill="auto"/>
            <w:vAlign w:val="center"/>
          </w:tcPr>
          <w:p w14:paraId="0061DCA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6480</w:t>
            </w:r>
          </w:p>
        </w:tc>
        <w:tc>
          <w:tcPr>
            <w:tcW w:w="1220" w:type="dxa"/>
            <w:shd w:val="clear" w:color="auto" w:fill="auto"/>
            <w:vAlign w:val="center"/>
          </w:tcPr>
          <w:p w14:paraId="455B305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6450</w:t>
            </w:r>
          </w:p>
        </w:tc>
        <w:tc>
          <w:tcPr>
            <w:tcW w:w="1220" w:type="dxa"/>
            <w:shd w:val="clear" w:color="auto" w:fill="auto"/>
            <w:vAlign w:val="center"/>
          </w:tcPr>
          <w:p w14:paraId="56593CA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8010</w:t>
            </w:r>
          </w:p>
        </w:tc>
        <w:tc>
          <w:tcPr>
            <w:tcW w:w="1220" w:type="dxa"/>
            <w:shd w:val="clear" w:color="auto" w:fill="auto"/>
            <w:vAlign w:val="center"/>
          </w:tcPr>
          <w:p w14:paraId="38781DB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vAlign w:val="center"/>
          </w:tcPr>
          <w:p w14:paraId="7317FF6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3960</w:t>
            </w:r>
          </w:p>
        </w:tc>
      </w:tr>
      <w:tr w:rsidR="00B8567F" w14:paraId="293C9C02" w14:textId="77777777">
        <w:trPr>
          <w:trHeight w:val="285"/>
          <w:jc w:val="center"/>
        </w:trPr>
        <w:tc>
          <w:tcPr>
            <w:tcW w:w="1512" w:type="dxa"/>
            <w:shd w:val="clear" w:color="auto" w:fill="auto"/>
            <w:vAlign w:val="center"/>
          </w:tcPr>
          <w:p w14:paraId="704707B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000D57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1220" w:type="dxa"/>
            <w:shd w:val="clear" w:color="auto" w:fill="auto"/>
            <w:vAlign w:val="center"/>
          </w:tcPr>
          <w:p w14:paraId="6B0A478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0466749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6840</w:t>
            </w:r>
          </w:p>
        </w:tc>
        <w:tc>
          <w:tcPr>
            <w:tcW w:w="1220" w:type="dxa"/>
            <w:shd w:val="clear" w:color="auto" w:fill="auto"/>
            <w:vAlign w:val="center"/>
          </w:tcPr>
          <w:p w14:paraId="69936C0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8520</w:t>
            </w:r>
          </w:p>
        </w:tc>
        <w:tc>
          <w:tcPr>
            <w:tcW w:w="1220" w:type="dxa"/>
            <w:shd w:val="clear" w:color="auto" w:fill="auto"/>
            <w:vAlign w:val="center"/>
          </w:tcPr>
          <w:p w14:paraId="57A4BBC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65C3F28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4200</w:t>
            </w:r>
          </w:p>
        </w:tc>
      </w:tr>
      <w:tr w:rsidR="00B8567F" w14:paraId="075D1E9C" w14:textId="77777777">
        <w:trPr>
          <w:trHeight w:val="285"/>
          <w:jc w:val="center"/>
        </w:trPr>
        <w:tc>
          <w:tcPr>
            <w:tcW w:w="1512" w:type="dxa"/>
            <w:shd w:val="clear" w:color="auto" w:fill="auto"/>
            <w:vAlign w:val="center"/>
          </w:tcPr>
          <w:p w14:paraId="1539C69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483EB0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1220" w:type="dxa"/>
            <w:shd w:val="clear" w:color="auto" w:fill="auto"/>
            <w:vAlign w:val="center"/>
          </w:tcPr>
          <w:p w14:paraId="33DCBF3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7180</w:t>
            </w:r>
          </w:p>
        </w:tc>
        <w:tc>
          <w:tcPr>
            <w:tcW w:w="1220" w:type="dxa"/>
            <w:shd w:val="clear" w:color="auto" w:fill="auto"/>
            <w:vAlign w:val="center"/>
          </w:tcPr>
          <w:p w14:paraId="36A07FF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7140</w:t>
            </w:r>
          </w:p>
        </w:tc>
        <w:tc>
          <w:tcPr>
            <w:tcW w:w="1220" w:type="dxa"/>
            <w:shd w:val="clear" w:color="auto" w:fill="auto"/>
            <w:vAlign w:val="center"/>
          </w:tcPr>
          <w:p w14:paraId="465AF30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8900</w:t>
            </w:r>
          </w:p>
        </w:tc>
        <w:tc>
          <w:tcPr>
            <w:tcW w:w="1220" w:type="dxa"/>
            <w:shd w:val="clear" w:color="auto" w:fill="auto"/>
            <w:vAlign w:val="center"/>
          </w:tcPr>
          <w:p w14:paraId="2A2A903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3DEB4FB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4380</w:t>
            </w:r>
          </w:p>
        </w:tc>
      </w:tr>
      <w:tr w:rsidR="00B8567F" w14:paraId="2AC944E0" w14:textId="77777777">
        <w:trPr>
          <w:trHeight w:val="285"/>
          <w:jc w:val="center"/>
        </w:trPr>
        <w:tc>
          <w:tcPr>
            <w:tcW w:w="1512" w:type="dxa"/>
            <w:shd w:val="clear" w:color="auto" w:fill="auto"/>
            <w:vAlign w:val="center"/>
          </w:tcPr>
          <w:p w14:paraId="1A6BE9F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8FB716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1220" w:type="dxa"/>
            <w:shd w:val="clear" w:color="auto" w:fill="auto"/>
            <w:vAlign w:val="center"/>
          </w:tcPr>
          <w:p w14:paraId="213AAA5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62A5228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742B1A0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8550</w:t>
            </w:r>
          </w:p>
        </w:tc>
        <w:tc>
          <w:tcPr>
            <w:tcW w:w="1220" w:type="dxa"/>
            <w:shd w:val="clear" w:color="auto" w:fill="auto"/>
            <w:vAlign w:val="center"/>
          </w:tcPr>
          <w:p w14:paraId="3491FE6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vAlign w:val="center"/>
          </w:tcPr>
          <w:p w14:paraId="5FD934B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4210</w:t>
            </w:r>
          </w:p>
        </w:tc>
      </w:tr>
      <w:tr w:rsidR="00B8567F" w14:paraId="3E91999B" w14:textId="77777777">
        <w:trPr>
          <w:trHeight w:val="285"/>
          <w:jc w:val="center"/>
        </w:trPr>
        <w:tc>
          <w:tcPr>
            <w:tcW w:w="1512" w:type="dxa"/>
            <w:shd w:val="clear" w:color="auto" w:fill="auto"/>
            <w:vAlign w:val="center"/>
          </w:tcPr>
          <w:p w14:paraId="066415C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8A422F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1220" w:type="dxa"/>
            <w:shd w:val="clear" w:color="auto" w:fill="auto"/>
            <w:vAlign w:val="center"/>
          </w:tcPr>
          <w:p w14:paraId="5BDD8BD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D4A562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D6EB1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B0650B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1C533128" w14:textId="77777777" w:rsidR="00B8567F" w:rsidRDefault="00B8567F">
            <w:pPr>
              <w:widowControl/>
              <w:snapToGrid w:val="0"/>
              <w:spacing w:line="240" w:lineRule="exact"/>
              <w:jc w:val="both"/>
              <w:rPr>
                <w:rFonts w:ascii="Arial" w:eastAsia="仿宋" w:hAnsi="Arial" w:cs="Arial"/>
                <w:sz w:val="18"/>
                <w:szCs w:val="18"/>
              </w:rPr>
            </w:pPr>
          </w:p>
        </w:tc>
      </w:tr>
      <w:tr w:rsidR="00B8567F" w14:paraId="3AF1CB20" w14:textId="77777777">
        <w:trPr>
          <w:trHeight w:val="285"/>
          <w:jc w:val="center"/>
        </w:trPr>
        <w:tc>
          <w:tcPr>
            <w:tcW w:w="1512" w:type="dxa"/>
            <w:shd w:val="clear" w:color="auto" w:fill="auto"/>
            <w:vAlign w:val="center"/>
          </w:tcPr>
          <w:p w14:paraId="72BEB37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8F896A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1220" w:type="dxa"/>
            <w:shd w:val="clear" w:color="auto" w:fill="auto"/>
            <w:vAlign w:val="center"/>
          </w:tcPr>
          <w:p w14:paraId="13B77EA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0181755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7200</w:t>
            </w:r>
          </w:p>
        </w:tc>
        <w:tc>
          <w:tcPr>
            <w:tcW w:w="1220" w:type="dxa"/>
            <w:shd w:val="clear" w:color="auto" w:fill="auto"/>
            <w:vAlign w:val="center"/>
          </w:tcPr>
          <w:p w14:paraId="5E7EC9A4" w14:textId="77777777" w:rsidR="00B8567F" w:rsidRDefault="00000000">
            <w:pPr>
              <w:widowControl/>
              <w:snapToGrid w:val="0"/>
              <w:spacing w:line="240" w:lineRule="exact"/>
              <w:jc w:val="both"/>
              <w:textAlignment w:val="center"/>
              <w:rPr>
                <w:rFonts w:ascii="Arial" w:eastAsia="仿宋" w:hAnsi="Arial" w:cs="Arial"/>
                <w:b/>
                <w:bCs/>
                <w:sz w:val="18"/>
                <w:szCs w:val="18"/>
              </w:rPr>
            </w:pPr>
            <w:r>
              <w:rPr>
                <w:rFonts w:ascii="Arial" w:eastAsia="仿宋" w:hAnsi="Arial" w:cs="Arial"/>
                <w:color w:val="000000"/>
                <w:sz w:val="18"/>
                <w:szCs w:val="18"/>
                <w:lang w:bidi="ar"/>
              </w:rPr>
              <w:t>9040</w:t>
            </w:r>
          </w:p>
        </w:tc>
        <w:tc>
          <w:tcPr>
            <w:tcW w:w="1220" w:type="dxa"/>
            <w:shd w:val="clear" w:color="auto" w:fill="auto"/>
            <w:vAlign w:val="center"/>
          </w:tcPr>
          <w:p w14:paraId="410A864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4BCE0DB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4420</w:t>
            </w:r>
          </w:p>
        </w:tc>
      </w:tr>
      <w:tr w:rsidR="00B8567F" w14:paraId="63942116" w14:textId="77777777">
        <w:trPr>
          <w:trHeight w:val="285"/>
          <w:jc w:val="center"/>
        </w:trPr>
        <w:tc>
          <w:tcPr>
            <w:tcW w:w="1512" w:type="dxa"/>
            <w:shd w:val="clear" w:color="auto" w:fill="auto"/>
            <w:vAlign w:val="center"/>
          </w:tcPr>
          <w:p w14:paraId="690A5EB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DDFA4D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1220" w:type="dxa"/>
            <w:shd w:val="clear" w:color="auto" w:fill="auto"/>
            <w:vAlign w:val="center"/>
          </w:tcPr>
          <w:p w14:paraId="17C46FB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6670</w:t>
            </w:r>
          </w:p>
        </w:tc>
        <w:tc>
          <w:tcPr>
            <w:tcW w:w="1220" w:type="dxa"/>
            <w:shd w:val="clear" w:color="auto" w:fill="auto"/>
            <w:vAlign w:val="center"/>
          </w:tcPr>
          <w:p w14:paraId="65FF0A4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043B6D7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8350</w:t>
            </w:r>
          </w:p>
        </w:tc>
        <w:tc>
          <w:tcPr>
            <w:tcW w:w="1220" w:type="dxa"/>
            <w:shd w:val="clear" w:color="auto" w:fill="auto"/>
            <w:vAlign w:val="center"/>
          </w:tcPr>
          <w:p w14:paraId="76E23B6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1088" w:type="dxa"/>
            <w:shd w:val="clear" w:color="auto" w:fill="auto"/>
            <w:vAlign w:val="center"/>
          </w:tcPr>
          <w:p w14:paraId="600CBBF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68B02831" w14:textId="77777777">
        <w:trPr>
          <w:trHeight w:val="285"/>
          <w:jc w:val="center"/>
        </w:trPr>
        <w:tc>
          <w:tcPr>
            <w:tcW w:w="1512" w:type="dxa"/>
            <w:shd w:val="clear" w:color="auto" w:fill="auto"/>
            <w:vAlign w:val="center"/>
          </w:tcPr>
          <w:p w14:paraId="44C63CD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4188A2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1220" w:type="dxa"/>
            <w:shd w:val="clear" w:color="auto" w:fill="auto"/>
            <w:vAlign w:val="center"/>
          </w:tcPr>
          <w:p w14:paraId="3C79AF2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7630</w:t>
            </w:r>
          </w:p>
        </w:tc>
        <w:tc>
          <w:tcPr>
            <w:tcW w:w="1220" w:type="dxa"/>
            <w:shd w:val="clear" w:color="auto" w:fill="auto"/>
            <w:vAlign w:val="center"/>
          </w:tcPr>
          <w:p w14:paraId="2342081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7590</w:t>
            </w:r>
          </w:p>
        </w:tc>
        <w:tc>
          <w:tcPr>
            <w:tcW w:w="1220" w:type="dxa"/>
            <w:shd w:val="clear" w:color="auto" w:fill="auto"/>
            <w:vAlign w:val="center"/>
          </w:tcPr>
          <w:p w14:paraId="373E5EA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9380</w:t>
            </w:r>
          </w:p>
        </w:tc>
        <w:tc>
          <w:tcPr>
            <w:tcW w:w="1220" w:type="dxa"/>
            <w:shd w:val="clear" w:color="auto" w:fill="auto"/>
            <w:vAlign w:val="center"/>
          </w:tcPr>
          <w:p w14:paraId="6EC150B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1320</w:t>
            </w:r>
          </w:p>
        </w:tc>
        <w:tc>
          <w:tcPr>
            <w:tcW w:w="1088" w:type="dxa"/>
            <w:shd w:val="clear" w:color="auto" w:fill="auto"/>
            <w:vAlign w:val="center"/>
          </w:tcPr>
          <w:p w14:paraId="0942F4A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4660</w:t>
            </w:r>
          </w:p>
        </w:tc>
      </w:tr>
      <w:tr w:rsidR="00B8567F" w14:paraId="44FBE342" w14:textId="77777777">
        <w:trPr>
          <w:trHeight w:val="285"/>
          <w:jc w:val="center"/>
        </w:trPr>
        <w:tc>
          <w:tcPr>
            <w:tcW w:w="1512" w:type="dxa"/>
            <w:shd w:val="clear" w:color="auto" w:fill="auto"/>
            <w:vAlign w:val="center"/>
          </w:tcPr>
          <w:p w14:paraId="4902E03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E60F7A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1220" w:type="dxa"/>
            <w:shd w:val="clear" w:color="auto" w:fill="auto"/>
            <w:vAlign w:val="center"/>
          </w:tcPr>
          <w:p w14:paraId="3909685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6940</w:t>
            </w:r>
          </w:p>
        </w:tc>
        <w:tc>
          <w:tcPr>
            <w:tcW w:w="1220" w:type="dxa"/>
            <w:shd w:val="clear" w:color="auto" w:fill="auto"/>
            <w:vAlign w:val="center"/>
          </w:tcPr>
          <w:p w14:paraId="38F4543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10501CA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8650</w:t>
            </w:r>
          </w:p>
        </w:tc>
        <w:tc>
          <w:tcPr>
            <w:tcW w:w="1220" w:type="dxa"/>
            <w:shd w:val="clear" w:color="auto" w:fill="auto"/>
            <w:vAlign w:val="center"/>
          </w:tcPr>
          <w:p w14:paraId="6C66DAA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1210</w:t>
            </w:r>
          </w:p>
        </w:tc>
        <w:tc>
          <w:tcPr>
            <w:tcW w:w="1088" w:type="dxa"/>
            <w:shd w:val="clear" w:color="auto" w:fill="auto"/>
            <w:vAlign w:val="center"/>
          </w:tcPr>
          <w:p w14:paraId="40DEF8C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619E9716" w14:textId="77777777">
        <w:trPr>
          <w:trHeight w:val="285"/>
          <w:jc w:val="center"/>
        </w:trPr>
        <w:tc>
          <w:tcPr>
            <w:tcW w:w="1512" w:type="dxa"/>
            <w:shd w:val="clear" w:color="auto" w:fill="auto"/>
            <w:vAlign w:val="center"/>
          </w:tcPr>
          <w:p w14:paraId="0E4A2E7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EE4B29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1220" w:type="dxa"/>
            <w:shd w:val="clear" w:color="auto" w:fill="auto"/>
            <w:vAlign w:val="center"/>
          </w:tcPr>
          <w:p w14:paraId="36A4294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7520</w:t>
            </w:r>
          </w:p>
        </w:tc>
        <w:tc>
          <w:tcPr>
            <w:tcW w:w="1220" w:type="dxa"/>
            <w:shd w:val="clear" w:color="auto" w:fill="auto"/>
            <w:vAlign w:val="center"/>
          </w:tcPr>
          <w:p w14:paraId="52CFEA7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7490</w:t>
            </w:r>
          </w:p>
        </w:tc>
        <w:tc>
          <w:tcPr>
            <w:tcW w:w="1220" w:type="dxa"/>
            <w:shd w:val="clear" w:color="auto" w:fill="auto"/>
            <w:vAlign w:val="center"/>
          </w:tcPr>
          <w:p w14:paraId="0D6201F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9240</w:t>
            </w:r>
          </w:p>
        </w:tc>
        <w:tc>
          <w:tcPr>
            <w:tcW w:w="1220" w:type="dxa"/>
            <w:shd w:val="clear" w:color="auto" w:fill="auto"/>
            <w:vAlign w:val="center"/>
          </w:tcPr>
          <w:p w14:paraId="03F21F7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1088" w:type="dxa"/>
            <w:shd w:val="clear" w:color="auto" w:fill="auto"/>
            <w:vAlign w:val="center"/>
          </w:tcPr>
          <w:p w14:paraId="7AAD338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4590</w:t>
            </w:r>
          </w:p>
        </w:tc>
      </w:tr>
      <w:tr w:rsidR="00B8567F" w14:paraId="69BF7729" w14:textId="77777777">
        <w:trPr>
          <w:trHeight w:val="285"/>
          <w:jc w:val="center"/>
        </w:trPr>
        <w:tc>
          <w:tcPr>
            <w:tcW w:w="1512" w:type="dxa"/>
            <w:shd w:val="clear" w:color="auto" w:fill="auto"/>
            <w:vAlign w:val="center"/>
          </w:tcPr>
          <w:p w14:paraId="1C17072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A79323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1220" w:type="dxa"/>
            <w:shd w:val="clear" w:color="auto" w:fill="auto"/>
            <w:vAlign w:val="center"/>
          </w:tcPr>
          <w:p w14:paraId="568733E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6280</w:t>
            </w:r>
          </w:p>
        </w:tc>
        <w:tc>
          <w:tcPr>
            <w:tcW w:w="1220" w:type="dxa"/>
            <w:shd w:val="clear" w:color="auto" w:fill="auto"/>
            <w:vAlign w:val="center"/>
          </w:tcPr>
          <w:p w14:paraId="1BDFF8C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6230</w:t>
            </w:r>
          </w:p>
        </w:tc>
        <w:tc>
          <w:tcPr>
            <w:tcW w:w="1220" w:type="dxa"/>
            <w:shd w:val="clear" w:color="auto" w:fill="auto"/>
            <w:vAlign w:val="center"/>
          </w:tcPr>
          <w:p w14:paraId="7A585A9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7740</w:t>
            </w:r>
          </w:p>
        </w:tc>
        <w:tc>
          <w:tcPr>
            <w:tcW w:w="1220" w:type="dxa"/>
            <w:shd w:val="clear" w:color="auto" w:fill="auto"/>
            <w:vAlign w:val="center"/>
          </w:tcPr>
          <w:p w14:paraId="2A981A5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1088" w:type="dxa"/>
            <w:shd w:val="clear" w:color="auto" w:fill="auto"/>
            <w:vAlign w:val="center"/>
          </w:tcPr>
          <w:p w14:paraId="28373A2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3830</w:t>
            </w:r>
          </w:p>
        </w:tc>
      </w:tr>
      <w:tr w:rsidR="00B8567F" w14:paraId="595ED7A9" w14:textId="77777777">
        <w:trPr>
          <w:trHeight w:val="285"/>
          <w:jc w:val="center"/>
        </w:trPr>
        <w:tc>
          <w:tcPr>
            <w:tcW w:w="1512" w:type="dxa"/>
            <w:shd w:val="clear" w:color="auto" w:fill="auto"/>
            <w:vAlign w:val="center"/>
          </w:tcPr>
          <w:p w14:paraId="714B3D2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E76ED0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1220" w:type="dxa"/>
            <w:shd w:val="clear" w:color="auto" w:fill="auto"/>
            <w:vAlign w:val="center"/>
          </w:tcPr>
          <w:p w14:paraId="636FB47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F6AA5A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6160</w:t>
            </w:r>
          </w:p>
        </w:tc>
        <w:tc>
          <w:tcPr>
            <w:tcW w:w="1220" w:type="dxa"/>
            <w:shd w:val="clear" w:color="auto" w:fill="auto"/>
            <w:vAlign w:val="center"/>
          </w:tcPr>
          <w:p w14:paraId="4962A80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7680</w:t>
            </w:r>
          </w:p>
        </w:tc>
        <w:tc>
          <w:tcPr>
            <w:tcW w:w="1220" w:type="dxa"/>
            <w:shd w:val="clear" w:color="auto" w:fill="auto"/>
            <w:vAlign w:val="center"/>
          </w:tcPr>
          <w:p w14:paraId="68D4E7A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noWrap/>
            <w:vAlign w:val="center"/>
          </w:tcPr>
          <w:p w14:paraId="4AC742E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3780</w:t>
            </w:r>
          </w:p>
        </w:tc>
      </w:tr>
      <w:tr w:rsidR="00B8567F" w14:paraId="4A62CC7B" w14:textId="77777777">
        <w:trPr>
          <w:trHeight w:val="285"/>
          <w:jc w:val="center"/>
        </w:trPr>
        <w:tc>
          <w:tcPr>
            <w:tcW w:w="1512" w:type="dxa"/>
            <w:shd w:val="clear" w:color="auto" w:fill="auto"/>
            <w:vAlign w:val="center"/>
          </w:tcPr>
          <w:p w14:paraId="2684414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800" w:type="dxa"/>
            <w:shd w:val="clear" w:color="auto" w:fill="auto"/>
            <w:vAlign w:val="center"/>
          </w:tcPr>
          <w:p w14:paraId="3AC8A37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1220" w:type="dxa"/>
            <w:shd w:val="clear" w:color="auto" w:fill="auto"/>
            <w:vAlign w:val="center"/>
          </w:tcPr>
          <w:p w14:paraId="3E35182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7610</w:t>
            </w:r>
          </w:p>
        </w:tc>
        <w:tc>
          <w:tcPr>
            <w:tcW w:w="1220" w:type="dxa"/>
            <w:shd w:val="clear" w:color="auto" w:fill="auto"/>
            <w:vAlign w:val="center"/>
          </w:tcPr>
          <w:p w14:paraId="15EC61E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hint="eastAsia"/>
                <w:sz w:val="18"/>
                <w:szCs w:val="18"/>
              </w:rPr>
              <w:t>7570</w:t>
            </w:r>
          </w:p>
        </w:tc>
        <w:tc>
          <w:tcPr>
            <w:tcW w:w="1220" w:type="dxa"/>
            <w:shd w:val="clear" w:color="auto" w:fill="auto"/>
            <w:vAlign w:val="center"/>
          </w:tcPr>
          <w:p w14:paraId="28752E5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9350</w:t>
            </w:r>
          </w:p>
        </w:tc>
        <w:tc>
          <w:tcPr>
            <w:tcW w:w="1220" w:type="dxa"/>
            <w:shd w:val="clear" w:color="auto" w:fill="auto"/>
            <w:vAlign w:val="center"/>
          </w:tcPr>
          <w:p w14:paraId="3280964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0A1107B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7581FB9C" w14:textId="77777777">
        <w:trPr>
          <w:trHeight w:val="285"/>
          <w:jc w:val="center"/>
        </w:trPr>
        <w:tc>
          <w:tcPr>
            <w:tcW w:w="1512" w:type="dxa"/>
            <w:shd w:val="clear" w:color="auto" w:fill="auto"/>
            <w:vAlign w:val="center"/>
          </w:tcPr>
          <w:p w14:paraId="4B4B56F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453F1C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1220" w:type="dxa"/>
            <w:shd w:val="clear" w:color="auto" w:fill="auto"/>
            <w:vAlign w:val="center"/>
          </w:tcPr>
          <w:p w14:paraId="436E89E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2AC2D8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225B044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8380</w:t>
            </w:r>
          </w:p>
        </w:tc>
        <w:tc>
          <w:tcPr>
            <w:tcW w:w="1220" w:type="dxa"/>
            <w:shd w:val="clear" w:color="auto" w:fill="auto"/>
            <w:vAlign w:val="center"/>
          </w:tcPr>
          <w:p w14:paraId="18C11F0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43CEF46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4220</w:t>
            </w:r>
          </w:p>
        </w:tc>
      </w:tr>
      <w:tr w:rsidR="00B8567F" w14:paraId="584D8117" w14:textId="77777777">
        <w:trPr>
          <w:trHeight w:val="285"/>
          <w:jc w:val="center"/>
        </w:trPr>
        <w:tc>
          <w:tcPr>
            <w:tcW w:w="1512" w:type="dxa"/>
            <w:shd w:val="clear" w:color="auto" w:fill="auto"/>
            <w:vAlign w:val="center"/>
          </w:tcPr>
          <w:p w14:paraId="169E8FB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FC966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1220" w:type="dxa"/>
            <w:shd w:val="clear" w:color="auto" w:fill="auto"/>
            <w:vAlign w:val="center"/>
          </w:tcPr>
          <w:p w14:paraId="0421EFD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6850</w:t>
            </w:r>
          </w:p>
        </w:tc>
        <w:tc>
          <w:tcPr>
            <w:tcW w:w="1220" w:type="dxa"/>
            <w:shd w:val="clear" w:color="auto" w:fill="auto"/>
            <w:vAlign w:val="center"/>
          </w:tcPr>
          <w:p w14:paraId="24FAD47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6810</w:t>
            </w:r>
          </w:p>
        </w:tc>
        <w:tc>
          <w:tcPr>
            <w:tcW w:w="1220" w:type="dxa"/>
            <w:shd w:val="clear" w:color="auto" w:fill="auto"/>
            <w:vAlign w:val="center"/>
          </w:tcPr>
          <w:p w14:paraId="45B5860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8290</w:t>
            </w:r>
          </w:p>
        </w:tc>
        <w:tc>
          <w:tcPr>
            <w:tcW w:w="1220" w:type="dxa"/>
            <w:shd w:val="clear" w:color="auto" w:fill="auto"/>
            <w:vAlign w:val="center"/>
          </w:tcPr>
          <w:p w14:paraId="5FE3F8E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47D1D7B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4180</w:t>
            </w:r>
          </w:p>
        </w:tc>
      </w:tr>
      <w:tr w:rsidR="00B8567F" w14:paraId="5E30C346" w14:textId="77777777">
        <w:trPr>
          <w:trHeight w:val="285"/>
          <w:jc w:val="center"/>
        </w:trPr>
        <w:tc>
          <w:tcPr>
            <w:tcW w:w="1512" w:type="dxa"/>
            <w:shd w:val="clear" w:color="auto" w:fill="auto"/>
            <w:vAlign w:val="center"/>
          </w:tcPr>
          <w:p w14:paraId="305E21A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3CE1E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1220" w:type="dxa"/>
            <w:shd w:val="clear" w:color="auto" w:fill="auto"/>
            <w:vAlign w:val="center"/>
          </w:tcPr>
          <w:p w14:paraId="08B3082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574D751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5192164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7640</w:t>
            </w:r>
          </w:p>
        </w:tc>
        <w:tc>
          <w:tcPr>
            <w:tcW w:w="1220" w:type="dxa"/>
            <w:shd w:val="clear" w:color="auto" w:fill="auto"/>
            <w:vAlign w:val="center"/>
          </w:tcPr>
          <w:p w14:paraId="6C6C6AB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647DE8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479865DC" w14:textId="77777777">
        <w:trPr>
          <w:trHeight w:val="285"/>
          <w:jc w:val="center"/>
        </w:trPr>
        <w:tc>
          <w:tcPr>
            <w:tcW w:w="1512" w:type="dxa"/>
            <w:shd w:val="clear" w:color="auto" w:fill="auto"/>
            <w:vAlign w:val="center"/>
          </w:tcPr>
          <w:p w14:paraId="0FC0334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7C761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1220" w:type="dxa"/>
            <w:shd w:val="clear" w:color="auto" w:fill="auto"/>
            <w:vAlign w:val="center"/>
          </w:tcPr>
          <w:p w14:paraId="50CA88B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5870</w:t>
            </w:r>
          </w:p>
        </w:tc>
        <w:tc>
          <w:tcPr>
            <w:tcW w:w="1220" w:type="dxa"/>
            <w:shd w:val="clear" w:color="auto" w:fill="auto"/>
            <w:vAlign w:val="center"/>
          </w:tcPr>
          <w:p w14:paraId="04EC088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6E1035C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7270</w:t>
            </w:r>
          </w:p>
        </w:tc>
        <w:tc>
          <w:tcPr>
            <w:tcW w:w="1220" w:type="dxa"/>
            <w:shd w:val="clear" w:color="auto" w:fill="auto"/>
            <w:vAlign w:val="center"/>
          </w:tcPr>
          <w:p w14:paraId="7EEAF99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c>
          <w:tcPr>
            <w:tcW w:w="1088" w:type="dxa"/>
            <w:shd w:val="clear" w:color="auto" w:fill="auto"/>
            <w:vAlign w:val="center"/>
          </w:tcPr>
          <w:p w14:paraId="1776E76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3580</w:t>
            </w:r>
          </w:p>
        </w:tc>
      </w:tr>
      <w:tr w:rsidR="00B8567F" w14:paraId="0A0A6FF8" w14:textId="77777777">
        <w:trPr>
          <w:trHeight w:val="285"/>
          <w:jc w:val="center"/>
        </w:trPr>
        <w:tc>
          <w:tcPr>
            <w:tcW w:w="1512" w:type="dxa"/>
            <w:shd w:val="clear" w:color="auto" w:fill="auto"/>
            <w:vAlign w:val="center"/>
          </w:tcPr>
          <w:p w14:paraId="3C88840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C3E225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1220" w:type="dxa"/>
            <w:shd w:val="clear" w:color="auto" w:fill="auto"/>
            <w:vAlign w:val="center"/>
          </w:tcPr>
          <w:p w14:paraId="56B7371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DCA74D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6150</w:t>
            </w:r>
          </w:p>
        </w:tc>
        <w:tc>
          <w:tcPr>
            <w:tcW w:w="1220" w:type="dxa"/>
            <w:shd w:val="clear" w:color="auto" w:fill="auto"/>
            <w:vAlign w:val="center"/>
          </w:tcPr>
          <w:p w14:paraId="6AF1D22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7660</w:t>
            </w:r>
          </w:p>
        </w:tc>
        <w:tc>
          <w:tcPr>
            <w:tcW w:w="1220" w:type="dxa"/>
            <w:shd w:val="clear" w:color="auto" w:fill="auto"/>
            <w:vAlign w:val="center"/>
          </w:tcPr>
          <w:p w14:paraId="5A18A8F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F15FFF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3770</w:t>
            </w:r>
          </w:p>
        </w:tc>
      </w:tr>
      <w:tr w:rsidR="00B8567F" w14:paraId="370F900C" w14:textId="77777777">
        <w:trPr>
          <w:trHeight w:val="285"/>
          <w:jc w:val="center"/>
        </w:trPr>
        <w:tc>
          <w:tcPr>
            <w:tcW w:w="1512" w:type="dxa"/>
            <w:shd w:val="clear" w:color="auto" w:fill="auto"/>
            <w:vAlign w:val="center"/>
          </w:tcPr>
          <w:p w14:paraId="4D7635A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AF599E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1220" w:type="dxa"/>
            <w:shd w:val="clear" w:color="auto" w:fill="auto"/>
            <w:noWrap/>
            <w:vAlign w:val="center"/>
          </w:tcPr>
          <w:p w14:paraId="4B1E9A1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0098C3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955E8F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FD7E9E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093450E1" w14:textId="77777777" w:rsidR="00B8567F" w:rsidRDefault="00B8567F">
            <w:pPr>
              <w:widowControl/>
              <w:snapToGrid w:val="0"/>
              <w:spacing w:line="240" w:lineRule="exact"/>
              <w:jc w:val="both"/>
              <w:rPr>
                <w:rFonts w:ascii="Arial" w:eastAsia="仿宋" w:hAnsi="Arial" w:cs="Arial"/>
                <w:sz w:val="18"/>
                <w:szCs w:val="18"/>
              </w:rPr>
            </w:pPr>
          </w:p>
        </w:tc>
      </w:tr>
      <w:tr w:rsidR="00B8567F" w14:paraId="5B2478B7" w14:textId="77777777">
        <w:trPr>
          <w:trHeight w:val="285"/>
          <w:jc w:val="center"/>
        </w:trPr>
        <w:tc>
          <w:tcPr>
            <w:tcW w:w="1512" w:type="dxa"/>
            <w:shd w:val="clear" w:color="auto" w:fill="auto"/>
            <w:vAlign w:val="center"/>
          </w:tcPr>
          <w:p w14:paraId="6B15DAB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073E3A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苏家坨科技</w:t>
            </w:r>
            <w:r>
              <w:rPr>
                <w:rFonts w:ascii="Arial" w:eastAsia="仿宋" w:hAnsi="Arial" w:cs="Arial"/>
                <w:color w:val="000000"/>
                <w:sz w:val="18"/>
                <w:szCs w:val="18"/>
                <w:lang w:bidi="ar"/>
              </w:rPr>
              <w:t>Ⅰ</w:t>
            </w:r>
          </w:p>
        </w:tc>
        <w:tc>
          <w:tcPr>
            <w:tcW w:w="1220" w:type="dxa"/>
            <w:shd w:val="clear" w:color="auto" w:fill="auto"/>
            <w:noWrap/>
            <w:vAlign w:val="center"/>
          </w:tcPr>
          <w:p w14:paraId="38F1B41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B97C80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8E27CC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3DABBC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1961E1E9" w14:textId="77777777" w:rsidR="00B8567F" w:rsidRDefault="00B8567F">
            <w:pPr>
              <w:widowControl/>
              <w:snapToGrid w:val="0"/>
              <w:spacing w:line="240" w:lineRule="exact"/>
              <w:jc w:val="both"/>
              <w:rPr>
                <w:rFonts w:ascii="Arial" w:eastAsia="仿宋" w:hAnsi="Arial" w:cs="Arial"/>
                <w:sz w:val="18"/>
                <w:szCs w:val="18"/>
              </w:rPr>
            </w:pPr>
          </w:p>
        </w:tc>
      </w:tr>
      <w:tr w:rsidR="00B8567F" w14:paraId="798B8460" w14:textId="77777777">
        <w:trPr>
          <w:trHeight w:val="285"/>
          <w:jc w:val="center"/>
        </w:trPr>
        <w:tc>
          <w:tcPr>
            <w:tcW w:w="1512" w:type="dxa"/>
            <w:shd w:val="clear" w:color="auto" w:fill="auto"/>
            <w:vAlign w:val="center"/>
          </w:tcPr>
          <w:p w14:paraId="2137F2D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A6C5E0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苏家坨科技</w:t>
            </w:r>
            <w:r>
              <w:rPr>
                <w:rFonts w:ascii="Arial" w:eastAsia="仿宋" w:hAnsi="Arial" w:cs="Arial"/>
                <w:color w:val="000000"/>
                <w:sz w:val="18"/>
                <w:szCs w:val="18"/>
                <w:lang w:bidi="ar"/>
              </w:rPr>
              <w:t>Ⅱ</w:t>
            </w:r>
          </w:p>
        </w:tc>
        <w:tc>
          <w:tcPr>
            <w:tcW w:w="1220" w:type="dxa"/>
            <w:shd w:val="clear" w:color="auto" w:fill="auto"/>
            <w:noWrap/>
            <w:vAlign w:val="center"/>
          </w:tcPr>
          <w:p w14:paraId="2A5FFB4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F387AD6"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4CD309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ECF052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670658DA" w14:textId="77777777" w:rsidR="00B8567F" w:rsidRDefault="00B8567F">
            <w:pPr>
              <w:widowControl/>
              <w:snapToGrid w:val="0"/>
              <w:spacing w:line="240" w:lineRule="exact"/>
              <w:jc w:val="both"/>
              <w:rPr>
                <w:rFonts w:ascii="Arial" w:eastAsia="仿宋" w:hAnsi="Arial" w:cs="Arial"/>
                <w:sz w:val="18"/>
                <w:szCs w:val="18"/>
              </w:rPr>
            </w:pPr>
          </w:p>
        </w:tc>
      </w:tr>
      <w:tr w:rsidR="00B8567F" w14:paraId="48BADA0C" w14:textId="77777777">
        <w:trPr>
          <w:trHeight w:val="285"/>
          <w:jc w:val="center"/>
        </w:trPr>
        <w:tc>
          <w:tcPr>
            <w:tcW w:w="1512" w:type="dxa"/>
            <w:shd w:val="clear" w:color="auto" w:fill="auto"/>
            <w:vAlign w:val="center"/>
          </w:tcPr>
          <w:p w14:paraId="7862474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D54E73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通州环保园</w:t>
            </w:r>
          </w:p>
        </w:tc>
        <w:tc>
          <w:tcPr>
            <w:tcW w:w="1220" w:type="dxa"/>
            <w:shd w:val="clear" w:color="auto" w:fill="auto"/>
            <w:noWrap/>
            <w:vAlign w:val="center"/>
          </w:tcPr>
          <w:p w14:paraId="6D3768B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01B9542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DDE390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113DB73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1290</w:t>
            </w:r>
          </w:p>
        </w:tc>
        <w:tc>
          <w:tcPr>
            <w:tcW w:w="1088" w:type="dxa"/>
            <w:shd w:val="clear" w:color="auto" w:fill="auto"/>
            <w:vAlign w:val="center"/>
          </w:tcPr>
          <w:p w14:paraId="07AB1114" w14:textId="77777777" w:rsidR="00B8567F" w:rsidRDefault="00B8567F">
            <w:pPr>
              <w:widowControl/>
              <w:snapToGrid w:val="0"/>
              <w:spacing w:line="240" w:lineRule="exact"/>
              <w:jc w:val="both"/>
              <w:rPr>
                <w:rFonts w:ascii="Arial" w:eastAsia="仿宋" w:hAnsi="Arial" w:cs="Arial"/>
                <w:sz w:val="18"/>
                <w:szCs w:val="18"/>
              </w:rPr>
            </w:pPr>
          </w:p>
        </w:tc>
      </w:tr>
      <w:tr w:rsidR="00B8567F" w14:paraId="67D39248" w14:textId="77777777">
        <w:trPr>
          <w:trHeight w:val="285"/>
          <w:jc w:val="center"/>
        </w:trPr>
        <w:tc>
          <w:tcPr>
            <w:tcW w:w="1512" w:type="dxa"/>
            <w:shd w:val="clear" w:color="auto" w:fill="auto"/>
            <w:vAlign w:val="center"/>
          </w:tcPr>
          <w:p w14:paraId="434BD78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F980F5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1220" w:type="dxa"/>
            <w:shd w:val="clear" w:color="auto" w:fill="auto"/>
            <w:vAlign w:val="center"/>
          </w:tcPr>
          <w:p w14:paraId="17923AE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FEA7AC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74C30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76A361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1150</w:t>
            </w:r>
          </w:p>
        </w:tc>
        <w:tc>
          <w:tcPr>
            <w:tcW w:w="1088" w:type="dxa"/>
            <w:shd w:val="clear" w:color="auto" w:fill="auto"/>
            <w:vAlign w:val="center"/>
          </w:tcPr>
          <w:p w14:paraId="00A8D3D7" w14:textId="77777777" w:rsidR="00B8567F" w:rsidRDefault="00B8567F">
            <w:pPr>
              <w:widowControl/>
              <w:snapToGrid w:val="0"/>
              <w:spacing w:line="240" w:lineRule="exact"/>
              <w:jc w:val="both"/>
              <w:rPr>
                <w:rFonts w:ascii="Arial" w:eastAsia="仿宋" w:hAnsi="Arial" w:cs="Arial"/>
                <w:sz w:val="18"/>
                <w:szCs w:val="18"/>
              </w:rPr>
            </w:pPr>
          </w:p>
        </w:tc>
      </w:tr>
      <w:tr w:rsidR="00B8567F" w14:paraId="6C87EC92" w14:textId="77777777">
        <w:trPr>
          <w:trHeight w:val="285"/>
          <w:jc w:val="center"/>
        </w:trPr>
        <w:tc>
          <w:tcPr>
            <w:tcW w:w="1512" w:type="dxa"/>
            <w:shd w:val="clear" w:color="auto" w:fill="auto"/>
            <w:vAlign w:val="center"/>
          </w:tcPr>
          <w:p w14:paraId="3A9FB05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B3C08C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1220" w:type="dxa"/>
            <w:shd w:val="clear" w:color="auto" w:fill="auto"/>
            <w:vAlign w:val="center"/>
          </w:tcPr>
          <w:p w14:paraId="69290BE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6BAD923"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928F85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3CC1FA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68E6779F" w14:textId="77777777" w:rsidR="00B8567F" w:rsidRDefault="00B8567F">
            <w:pPr>
              <w:widowControl/>
              <w:snapToGrid w:val="0"/>
              <w:spacing w:line="240" w:lineRule="exact"/>
              <w:jc w:val="both"/>
              <w:rPr>
                <w:rFonts w:ascii="Arial" w:eastAsia="仿宋" w:hAnsi="Arial" w:cs="Arial"/>
                <w:sz w:val="18"/>
                <w:szCs w:val="18"/>
              </w:rPr>
            </w:pPr>
          </w:p>
        </w:tc>
      </w:tr>
      <w:tr w:rsidR="00B8567F" w14:paraId="65A050B7" w14:textId="77777777">
        <w:trPr>
          <w:trHeight w:val="285"/>
          <w:jc w:val="center"/>
        </w:trPr>
        <w:tc>
          <w:tcPr>
            <w:tcW w:w="1512" w:type="dxa"/>
            <w:shd w:val="clear" w:color="auto" w:fill="auto"/>
            <w:vAlign w:val="center"/>
          </w:tcPr>
          <w:p w14:paraId="358B86C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4BDCC1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1220" w:type="dxa"/>
            <w:shd w:val="clear" w:color="auto" w:fill="auto"/>
            <w:vAlign w:val="center"/>
          </w:tcPr>
          <w:p w14:paraId="404A913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B22AE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9238DD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4047ED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7B82D7DE" w14:textId="77777777" w:rsidR="00B8567F" w:rsidRDefault="00B8567F">
            <w:pPr>
              <w:widowControl/>
              <w:snapToGrid w:val="0"/>
              <w:spacing w:line="240" w:lineRule="exact"/>
              <w:jc w:val="both"/>
              <w:rPr>
                <w:rFonts w:ascii="Arial" w:eastAsia="仿宋" w:hAnsi="Arial" w:cs="Arial"/>
                <w:sz w:val="18"/>
                <w:szCs w:val="18"/>
              </w:rPr>
            </w:pPr>
          </w:p>
        </w:tc>
      </w:tr>
      <w:tr w:rsidR="00B8567F" w14:paraId="73535649" w14:textId="77777777">
        <w:trPr>
          <w:trHeight w:val="285"/>
          <w:jc w:val="center"/>
        </w:trPr>
        <w:tc>
          <w:tcPr>
            <w:tcW w:w="1512" w:type="dxa"/>
            <w:shd w:val="clear" w:color="auto" w:fill="auto"/>
            <w:vAlign w:val="center"/>
          </w:tcPr>
          <w:p w14:paraId="52455A1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99D12F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1220" w:type="dxa"/>
            <w:shd w:val="clear" w:color="auto" w:fill="auto"/>
            <w:vAlign w:val="center"/>
          </w:tcPr>
          <w:p w14:paraId="29EE8BCB"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F75A55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F54D61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4A6283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45629DFA" w14:textId="77777777" w:rsidR="00B8567F" w:rsidRDefault="00B8567F">
            <w:pPr>
              <w:widowControl/>
              <w:snapToGrid w:val="0"/>
              <w:spacing w:line="240" w:lineRule="exact"/>
              <w:jc w:val="both"/>
              <w:rPr>
                <w:rFonts w:ascii="Arial" w:eastAsia="仿宋" w:hAnsi="Arial" w:cs="Arial"/>
                <w:sz w:val="18"/>
                <w:szCs w:val="18"/>
              </w:rPr>
            </w:pPr>
          </w:p>
        </w:tc>
      </w:tr>
      <w:tr w:rsidR="00B8567F" w14:paraId="1033B4EE" w14:textId="77777777">
        <w:trPr>
          <w:trHeight w:val="285"/>
          <w:jc w:val="center"/>
        </w:trPr>
        <w:tc>
          <w:tcPr>
            <w:tcW w:w="1512" w:type="dxa"/>
            <w:shd w:val="clear" w:color="auto" w:fill="auto"/>
            <w:vAlign w:val="center"/>
          </w:tcPr>
          <w:p w14:paraId="5F221FE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B2E1A9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1220" w:type="dxa"/>
            <w:shd w:val="clear" w:color="auto" w:fill="auto"/>
            <w:vAlign w:val="center"/>
          </w:tcPr>
          <w:p w14:paraId="72BDCAA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6140EF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A8E9FF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C9B0A1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72DFD678" w14:textId="77777777" w:rsidR="00B8567F" w:rsidRDefault="00B8567F">
            <w:pPr>
              <w:widowControl/>
              <w:snapToGrid w:val="0"/>
              <w:spacing w:line="240" w:lineRule="exact"/>
              <w:jc w:val="both"/>
              <w:rPr>
                <w:rFonts w:ascii="Arial" w:eastAsia="仿宋" w:hAnsi="Arial" w:cs="Arial"/>
                <w:sz w:val="18"/>
                <w:szCs w:val="18"/>
              </w:rPr>
            </w:pPr>
          </w:p>
        </w:tc>
      </w:tr>
      <w:tr w:rsidR="00B8567F" w14:paraId="75CBBEB5" w14:textId="77777777">
        <w:trPr>
          <w:trHeight w:val="285"/>
          <w:jc w:val="center"/>
        </w:trPr>
        <w:tc>
          <w:tcPr>
            <w:tcW w:w="1512" w:type="dxa"/>
            <w:shd w:val="clear" w:color="auto" w:fill="auto"/>
            <w:vAlign w:val="center"/>
          </w:tcPr>
          <w:p w14:paraId="2AB0C15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9F5E6E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1220" w:type="dxa"/>
            <w:shd w:val="clear" w:color="auto" w:fill="auto"/>
            <w:vAlign w:val="center"/>
          </w:tcPr>
          <w:p w14:paraId="49A7B33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9203A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9A378B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F59A8F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1DB2F773" w14:textId="77777777" w:rsidR="00B8567F" w:rsidRDefault="00B8567F">
            <w:pPr>
              <w:widowControl/>
              <w:snapToGrid w:val="0"/>
              <w:spacing w:line="240" w:lineRule="exact"/>
              <w:jc w:val="both"/>
              <w:rPr>
                <w:rFonts w:ascii="Arial" w:eastAsia="仿宋" w:hAnsi="Arial" w:cs="Arial"/>
                <w:sz w:val="18"/>
                <w:szCs w:val="18"/>
              </w:rPr>
            </w:pPr>
          </w:p>
        </w:tc>
      </w:tr>
      <w:tr w:rsidR="00B8567F" w14:paraId="60895E22" w14:textId="77777777">
        <w:trPr>
          <w:trHeight w:val="285"/>
          <w:jc w:val="center"/>
        </w:trPr>
        <w:tc>
          <w:tcPr>
            <w:tcW w:w="1512" w:type="dxa"/>
            <w:shd w:val="clear" w:color="auto" w:fill="auto"/>
            <w:vAlign w:val="center"/>
          </w:tcPr>
          <w:p w14:paraId="24600DF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405232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1220" w:type="dxa"/>
            <w:shd w:val="clear" w:color="auto" w:fill="auto"/>
            <w:vAlign w:val="center"/>
          </w:tcPr>
          <w:p w14:paraId="2421BE1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D868A6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D77F8D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E923A2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noWrap/>
            <w:vAlign w:val="center"/>
          </w:tcPr>
          <w:p w14:paraId="3ACCDEBA" w14:textId="77777777" w:rsidR="00B8567F" w:rsidRDefault="00B8567F">
            <w:pPr>
              <w:widowControl/>
              <w:snapToGrid w:val="0"/>
              <w:spacing w:line="240" w:lineRule="exact"/>
              <w:jc w:val="both"/>
              <w:rPr>
                <w:rFonts w:ascii="Arial" w:eastAsia="仿宋" w:hAnsi="Arial" w:cs="Arial"/>
                <w:sz w:val="18"/>
                <w:szCs w:val="18"/>
              </w:rPr>
            </w:pPr>
          </w:p>
        </w:tc>
      </w:tr>
      <w:tr w:rsidR="00B8567F" w14:paraId="57E6F244" w14:textId="77777777">
        <w:trPr>
          <w:trHeight w:val="285"/>
          <w:jc w:val="center"/>
        </w:trPr>
        <w:tc>
          <w:tcPr>
            <w:tcW w:w="1512" w:type="dxa"/>
            <w:shd w:val="clear" w:color="auto" w:fill="auto"/>
            <w:vAlign w:val="center"/>
          </w:tcPr>
          <w:p w14:paraId="10ED330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6CAF32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1220" w:type="dxa"/>
            <w:shd w:val="clear" w:color="auto" w:fill="auto"/>
            <w:vAlign w:val="center"/>
          </w:tcPr>
          <w:p w14:paraId="62DFCD3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ED0253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230D3A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63550C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36683C88" w14:textId="77777777" w:rsidR="00B8567F" w:rsidRDefault="00B8567F">
            <w:pPr>
              <w:widowControl/>
              <w:snapToGrid w:val="0"/>
              <w:spacing w:line="240" w:lineRule="exact"/>
              <w:jc w:val="both"/>
              <w:rPr>
                <w:rFonts w:ascii="Arial" w:eastAsia="仿宋" w:hAnsi="Arial" w:cs="Arial"/>
                <w:sz w:val="18"/>
                <w:szCs w:val="18"/>
              </w:rPr>
            </w:pPr>
          </w:p>
        </w:tc>
      </w:tr>
    </w:tbl>
    <w:p w14:paraId="51E8F1C5" w14:textId="77777777" w:rsidR="00B8567F" w:rsidRDefault="00000000">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w:t>
      </w:r>
      <w:r>
        <w:rPr>
          <w:rFonts w:ascii="Arial" w:eastAsia="仿宋_GB2312" w:hAnsi="Arial" w:cs="Arial"/>
          <w:sz w:val="28"/>
          <w:szCs w:val="21"/>
        </w:rPr>
        <w:t>的区片基准地价为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14:paraId="708FEEF3" w14:textId="77777777" w:rsidR="00B8567F" w:rsidRDefault="00000000">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B</w:t>
      </w:r>
      <w:r>
        <w:rPr>
          <w:rFonts w:ascii="Arial" w:eastAsia="仿宋_GB2312" w:hAnsi="Arial" w:cs="Arial" w:hint="eastAsia"/>
          <w:sz w:val="28"/>
          <w:szCs w:val="21"/>
        </w:rPr>
        <w:t>）特殊情况修正</w:t>
      </w:r>
    </w:p>
    <w:p w14:paraId="5CCEDF0E" w14:textId="77777777" w:rsidR="00B8567F" w:rsidRDefault="00000000">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a.</w:t>
      </w:r>
      <w:r>
        <w:rPr>
          <w:rFonts w:ascii="Arial" w:eastAsia="仿宋_GB2312" w:hAnsi="Arial" w:cs="Arial" w:hint="eastAsia"/>
          <w:sz w:val="28"/>
          <w:szCs w:val="21"/>
        </w:rPr>
        <w:t>商业路线价修正</w:t>
      </w:r>
    </w:p>
    <w:p w14:paraId="075002D1" w14:textId="77777777" w:rsidR="00B8567F" w:rsidRDefault="00000000">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估价对象位于北京市密云区西门外大街，不临《北京市出让国有建设用地使用权基准地价更新成果》中所列</w:t>
      </w:r>
      <w:r>
        <w:rPr>
          <w:rFonts w:ascii="Arial" w:eastAsia="仿宋_GB2312" w:hAnsi="Arial" w:cs="Arial" w:hint="eastAsia"/>
          <w:sz w:val="28"/>
          <w:szCs w:val="21"/>
        </w:rPr>
        <w:t>65</w:t>
      </w:r>
      <w:r>
        <w:rPr>
          <w:rFonts w:ascii="Arial" w:eastAsia="仿宋_GB2312" w:hAnsi="Arial" w:cs="Arial" w:hint="eastAsia"/>
          <w:sz w:val="28"/>
          <w:szCs w:val="21"/>
        </w:rPr>
        <w:t>条商业街。故此项不做修正。</w:t>
      </w:r>
    </w:p>
    <w:p w14:paraId="2388C087" w14:textId="77777777" w:rsidR="00B8567F" w:rsidRDefault="00000000">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b.</w:t>
      </w:r>
      <w:r>
        <w:rPr>
          <w:rFonts w:ascii="Arial" w:eastAsia="仿宋_GB2312" w:hAnsi="Arial" w:cs="Arial" w:hint="eastAsia"/>
          <w:sz w:val="28"/>
          <w:szCs w:val="21"/>
        </w:rPr>
        <w:t>土地开发程度修正</w:t>
      </w:r>
    </w:p>
    <w:p w14:paraId="504EC226" w14:textId="77777777" w:rsidR="00B8567F" w:rsidRDefault="00000000">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估价对象设定宗地土地开发程度为宗地红线外“七通一平”（</w:t>
      </w:r>
      <w:r>
        <w:rPr>
          <w:rFonts w:ascii="Arial" w:eastAsia="仿宋" w:hAnsi="Arial" w:cs="Arial"/>
          <w:sz w:val="28"/>
          <w:szCs w:val="28"/>
        </w:rPr>
        <w:t>即通路、通上水、通下水、通电、通讯、通热、通燃气</w:t>
      </w:r>
      <w:r>
        <w:rPr>
          <w:rFonts w:ascii="Arial" w:eastAsia="仿宋_GB2312" w:hAnsi="Arial" w:cs="Arial" w:hint="eastAsia"/>
          <w:sz w:val="28"/>
          <w:szCs w:val="21"/>
        </w:rPr>
        <w:t>），估价对象所在区域为八级地价区，级别基准地价土地开发程度为“五通一平”（即通路、通电、通讯、通上水、通下水），相应用途级别平均容积率为</w:t>
      </w:r>
      <w:r>
        <w:rPr>
          <w:rFonts w:ascii="Arial" w:eastAsia="仿宋_GB2312" w:hAnsi="Arial" w:cs="Arial" w:hint="eastAsia"/>
          <w:sz w:val="28"/>
          <w:szCs w:val="21"/>
        </w:rPr>
        <w:t>2</w:t>
      </w:r>
      <w:r>
        <w:rPr>
          <w:rFonts w:ascii="Arial" w:eastAsia="仿宋_GB2312" w:hAnsi="Arial" w:cs="Arial" w:hint="eastAsia"/>
          <w:sz w:val="28"/>
          <w:szCs w:val="21"/>
        </w:rPr>
        <w:t>。估价对象设定状况与级别开发程度不一致，需进行修正。修正表如下：</w:t>
      </w:r>
    </w:p>
    <w:p w14:paraId="787B141A" w14:textId="77777777" w:rsidR="00B8567F" w:rsidRDefault="00B8567F">
      <w:pPr>
        <w:overflowPunct w:val="0"/>
        <w:snapToGrid w:val="0"/>
        <w:spacing w:line="300" w:lineRule="auto"/>
        <w:ind w:firstLineChars="200" w:firstLine="560"/>
        <w:jc w:val="both"/>
        <w:textAlignment w:val="auto"/>
        <w:rPr>
          <w:rFonts w:ascii="Arial" w:eastAsia="仿宋_GB2312" w:hAnsi="Arial" w:cs="Arial"/>
          <w:sz w:val="28"/>
          <w:szCs w:val="21"/>
        </w:rPr>
      </w:pPr>
    </w:p>
    <w:p w14:paraId="24BF23A8" w14:textId="77777777" w:rsidR="00B8567F" w:rsidRDefault="00000000">
      <w:pPr>
        <w:spacing w:line="300" w:lineRule="exact"/>
        <w:jc w:val="center"/>
        <w:rPr>
          <w:rFonts w:ascii="Arial" w:eastAsia="方正黑体简体" w:hAnsi="Arial" w:cs="宋体"/>
          <w:bCs/>
          <w:color w:val="000000"/>
          <w:szCs w:val="24"/>
        </w:rPr>
      </w:pPr>
      <w:r>
        <w:rPr>
          <w:rFonts w:ascii="Arial" w:eastAsia="方正黑体简体" w:hAnsi="Arial" w:cs="宋体" w:hint="eastAsia"/>
          <w:bCs/>
          <w:color w:val="000000"/>
          <w:szCs w:val="24"/>
        </w:rPr>
        <w:lastRenderedPageBreak/>
        <w:t>基础设施建设费（土地开发费）</w:t>
      </w:r>
    </w:p>
    <w:p w14:paraId="53C7A166" w14:textId="77777777" w:rsidR="00B8567F" w:rsidRDefault="00000000">
      <w:pPr>
        <w:spacing w:beforeLines="50" w:before="120" w:line="240" w:lineRule="auto"/>
        <w:ind w:right="-23"/>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Default="00000000">
            <w:pPr>
              <w:widowControl/>
              <w:adjustRightInd/>
              <w:spacing w:line="240" w:lineRule="exact"/>
              <w:ind w:firstLineChars="450" w:firstLine="810"/>
              <w:jc w:val="righ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费用</w:t>
            </w:r>
          </w:p>
          <w:p w14:paraId="68B21582" w14:textId="77777777" w:rsidR="00B8567F" w:rsidRDefault="00000000">
            <w:pPr>
              <w:spacing w:line="240" w:lineRule="exact"/>
              <w:rPr>
                <w:rFonts w:ascii="Arial" w:eastAsia="华文细黑" w:hAnsi="Arial" w:cs="宋体"/>
                <w:color w:val="000000"/>
                <w:sz w:val="18"/>
                <w:szCs w:val="24"/>
              </w:rPr>
            </w:pPr>
            <w:r>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合计</w:t>
            </w:r>
          </w:p>
        </w:tc>
      </w:tr>
      <w:tr w:rsidR="00B8567F"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375</w:t>
            </w:r>
          </w:p>
        </w:tc>
      </w:tr>
      <w:tr w:rsidR="00B8567F"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315</w:t>
            </w:r>
          </w:p>
        </w:tc>
      </w:tr>
      <w:tr w:rsidR="00B8567F"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255</w:t>
            </w:r>
          </w:p>
        </w:tc>
      </w:tr>
    </w:tbl>
    <w:p w14:paraId="07D231A5" w14:textId="77777777" w:rsidR="00B8567F"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Default="00000000">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开发程度差异修正后的基准地价</w:t>
      </w:r>
    </w:p>
    <w:p w14:paraId="6641563E" w14:textId="77777777" w:rsidR="00B8567F" w:rsidRDefault="00000000">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＝适用的基准地价＋（上表中的开发费用÷级别平均容积率）</w:t>
      </w:r>
    </w:p>
    <w:p w14:paraId="73966415" w14:textId="77777777" w:rsidR="00B8567F" w:rsidRDefault="00000000">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＝区片基准地价＋（上表中的开发费用÷级别平均容积率）</w:t>
      </w:r>
    </w:p>
    <w:p w14:paraId="6B8A787B" w14:textId="77777777" w:rsidR="00B8567F" w:rsidRDefault="00000000">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6850</w:t>
      </w:r>
      <w:r>
        <w:rPr>
          <w:rFonts w:ascii="Arial" w:eastAsia="仿宋_GB2312" w:hAnsi="Arial" w:cs="Arial" w:hint="eastAsia"/>
          <w:sz w:val="28"/>
          <w:szCs w:val="21"/>
        </w:rPr>
        <w:t>＋（（</w:t>
      </w:r>
      <w:r>
        <w:rPr>
          <w:rFonts w:ascii="Arial" w:eastAsia="仿宋_GB2312" w:hAnsi="Arial" w:cs="Arial" w:hint="eastAsia"/>
          <w:sz w:val="28"/>
          <w:szCs w:val="21"/>
        </w:rPr>
        <w:t>40+30</w:t>
      </w:r>
      <w:r>
        <w:rPr>
          <w:rFonts w:ascii="Arial" w:eastAsia="仿宋_GB2312" w:hAnsi="Arial" w:cs="Arial" w:hint="eastAsia"/>
          <w:sz w:val="28"/>
          <w:szCs w:val="21"/>
        </w:rPr>
        <w:t>）÷</w:t>
      </w:r>
      <w:r>
        <w:rPr>
          <w:rFonts w:ascii="Arial" w:eastAsia="仿宋_GB2312" w:hAnsi="Arial" w:cs="Arial" w:hint="eastAsia"/>
          <w:sz w:val="28"/>
          <w:szCs w:val="21"/>
        </w:rPr>
        <w:t>2</w:t>
      </w:r>
      <w:r>
        <w:rPr>
          <w:rFonts w:ascii="Arial" w:eastAsia="仿宋_GB2312" w:hAnsi="Arial" w:cs="Arial" w:hint="eastAsia"/>
          <w:sz w:val="28"/>
          <w:szCs w:val="21"/>
        </w:rPr>
        <w:t>）</w:t>
      </w:r>
    </w:p>
    <w:p w14:paraId="3A3CF474" w14:textId="77777777" w:rsidR="00B8567F" w:rsidRDefault="00000000">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4F7AE406" w14:textId="77777777" w:rsidR="00B8567F" w:rsidRDefault="00000000">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综上，本次评估估价对象适用的基准地价为：</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388AAADF" w14:textId="77777777" w:rsidR="00B8567F" w:rsidRDefault="00000000">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hint="eastAsia"/>
          <w:sz w:val="28"/>
        </w:rPr>
        <w:t>）用途修正系数的确定</w:t>
      </w:r>
    </w:p>
    <w:p w14:paraId="3ACA0E0B" w14:textId="77777777" w:rsidR="00B8567F" w:rsidRDefault="00000000">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《北京市出让国有建设用地使用权基准地价更新成果》根据</w:t>
      </w:r>
      <w:r>
        <w:rPr>
          <w:rFonts w:ascii="Arial" w:eastAsia="仿宋" w:hAnsi="Arial" w:cs="Arial"/>
          <w:sz w:val="28"/>
          <w:szCs w:val="28"/>
        </w:rPr>
        <w:t>《土地利用现状分类》（</w:t>
      </w:r>
      <w:r>
        <w:rPr>
          <w:rFonts w:ascii="Arial" w:eastAsia="仿宋" w:hAnsi="Arial" w:cs="Arial"/>
          <w:sz w:val="28"/>
          <w:szCs w:val="28"/>
        </w:rPr>
        <w:t>GB/T21010-2017</w:t>
      </w:r>
      <w:r>
        <w:rPr>
          <w:rFonts w:ascii="Arial" w:eastAsia="仿宋" w:hAnsi="Arial" w:cs="Arial"/>
          <w:sz w:val="28"/>
          <w:szCs w:val="28"/>
        </w:rPr>
        <w:t>）</w:t>
      </w:r>
      <w:r>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74899E73" w14:textId="77777777" w:rsidR="00B8567F" w:rsidRDefault="00000000">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地上部分：</w:t>
      </w:r>
    </w:p>
    <w:p w14:paraId="5E90958A" w14:textId="77777777" w:rsidR="00B8567F" w:rsidRDefault="00000000">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估价对象地上用途为商业——零售商业用地，需依据《北京市基准地价土地用</w:t>
      </w:r>
      <w:r>
        <w:rPr>
          <w:rFonts w:ascii="Arial" w:eastAsia="仿宋" w:hAnsi="Arial" w:cs="Arial"/>
          <w:sz w:val="28"/>
        </w:rPr>
        <w:t>途二级分类用地修正系数表》进行用途修正。</w:t>
      </w:r>
    </w:p>
    <w:p w14:paraId="6BC5C165" w14:textId="77777777" w:rsidR="00B8567F" w:rsidRDefault="00000000">
      <w:pPr>
        <w:overflowPunct w:val="0"/>
        <w:spacing w:line="300" w:lineRule="auto"/>
        <w:jc w:val="center"/>
        <w:textAlignment w:val="auto"/>
        <w:rPr>
          <w:rFonts w:ascii="Arial" w:eastAsia="仿宋_GB2312" w:hAnsi="Arial" w:cs="Arial"/>
          <w:bCs/>
          <w:szCs w:val="24"/>
        </w:rPr>
      </w:pPr>
      <w:r>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B8567F" w14:paraId="3D34966B" w14:textId="77777777">
        <w:trPr>
          <w:cantSplit/>
          <w:jc w:val="center"/>
        </w:trPr>
        <w:tc>
          <w:tcPr>
            <w:tcW w:w="994" w:type="dxa"/>
            <w:shd w:val="clear" w:color="auto" w:fill="auto"/>
            <w:noWrap/>
            <w:vAlign w:val="center"/>
          </w:tcPr>
          <w:p w14:paraId="1C993FF9"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一级类</w:t>
            </w:r>
          </w:p>
        </w:tc>
        <w:tc>
          <w:tcPr>
            <w:tcW w:w="1842" w:type="dxa"/>
            <w:shd w:val="clear" w:color="auto" w:fill="auto"/>
            <w:noWrap/>
            <w:vAlign w:val="center"/>
          </w:tcPr>
          <w:p w14:paraId="3E37E5B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二级类</w:t>
            </w:r>
          </w:p>
        </w:tc>
        <w:tc>
          <w:tcPr>
            <w:tcW w:w="4536" w:type="dxa"/>
            <w:shd w:val="clear" w:color="auto" w:fill="auto"/>
            <w:noWrap/>
            <w:vAlign w:val="center"/>
          </w:tcPr>
          <w:p w14:paraId="01753292"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含义</w:t>
            </w:r>
          </w:p>
        </w:tc>
        <w:tc>
          <w:tcPr>
            <w:tcW w:w="1134" w:type="dxa"/>
            <w:shd w:val="clear" w:color="auto" w:fill="auto"/>
            <w:noWrap/>
            <w:vAlign w:val="center"/>
          </w:tcPr>
          <w:p w14:paraId="0821B347"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参照基准</w:t>
            </w:r>
          </w:p>
        </w:tc>
        <w:tc>
          <w:tcPr>
            <w:tcW w:w="793" w:type="dxa"/>
            <w:shd w:val="clear" w:color="auto" w:fill="auto"/>
            <w:noWrap/>
            <w:vAlign w:val="center"/>
          </w:tcPr>
          <w:p w14:paraId="0FE77307"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用途修正系数</w:t>
            </w:r>
          </w:p>
        </w:tc>
      </w:tr>
      <w:tr w:rsidR="00B8567F" w14:paraId="3F191BCA" w14:textId="77777777">
        <w:trPr>
          <w:cantSplit/>
          <w:jc w:val="center"/>
        </w:trPr>
        <w:tc>
          <w:tcPr>
            <w:tcW w:w="994" w:type="dxa"/>
            <w:vMerge w:val="restart"/>
            <w:shd w:val="clear" w:color="auto" w:fill="auto"/>
            <w:noWrap/>
            <w:vAlign w:val="center"/>
          </w:tcPr>
          <w:p w14:paraId="257B51E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商服用地</w:t>
            </w:r>
          </w:p>
        </w:tc>
        <w:tc>
          <w:tcPr>
            <w:tcW w:w="1842" w:type="dxa"/>
            <w:shd w:val="clear" w:color="auto" w:fill="auto"/>
            <w:noWrap/>
            <w:vAlign w:val="center"/>
          </w:tcPr>
          <w:p w14:paraId="0702414C"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零售商业用地</w:t>
            </w:r>
          </w:p>
        </w:tc>
        <w:tc>
          <w:tcPr>
            <w:tcW w:w="4536" w:type="dxa"/>
            <w:shd w:val="clear" w:color="auto" w:fill="auto"/>
            <w:noWrap/>
            <w:vAlign w:val="center"/>
          </w:tcPr>
          <w:p w14:paraId="7C8FB86D"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指以零售功能为主的商铺、商场、超市、市场和加油、加气、充换电站等的用地。</w:t>
            </w:r>
          </w:p>
        </w:tc>
        <w:tc>
          <w:tcPr>
            <w:tcW w:w="1134" w:type="dxa"/>
            <w:vMerge w:val="restart"/>
            <w:shd w:val="clear" w:color="auto" w:fill="auto"/>
            <w:noWrap/>
            <w:vAlign w:val="center"/>
          </w:tcPr>
          <w:p w14:paraId="30A33A2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w:t>
            </w:r>
          </w:p>
        </w:tc>
        <w:tc>
          <w:tcPr>
            <w:tcW w:w="793" w:type="dxa"/>
            <w:shd w:val="clear" w:color="auto" w:fill="auto"/>
            <w:noWrap/>
            <w:vAlign w:val="center"/>
          </w:tcPr>
          <w:p w14:paraId="00FB2DCF"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1C955E73" w14:textId="77777777">
        <w:trPr>
          <w:cantSplit/>
          <w:jc w:val="center"/>
        </w:trPr>
        <w:tc>
          <w:tcPr>
            <w:tcW w:w="994" w:type="dxa"/>
            <w:vMerge/>
            <w:shd w:val="clear" w:color="auto" w:fill="auto"/>
            <w:vAlign w:val="center"/>
          </w:tcPr>
          <w:p w14:paraId="414BFA10"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1AC50969"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批发市场用地</w:t>
            </w:r>
          </w:p>
        </w:tc>
        <w:tc>
          <w:tcPr>
            <w:tcW w:w="4536" w:type="dxa"/>
            <w:shd w:val="clear" w:color="auto" w:fill="auto"/>
            <w:noWrap/>
            <w:vAlign w:val="center"/>
          </w:tcPr>
          <w:p w14:paraId="1406D392"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指以批发功能为主的市场用地。</w:t>
            </w:r>
          </w:p>
        </w:tc>
        <w:tc>
          <w:tcPr>
            <w:tcW w:w="1134" w:type="dxa"/>
            <w:vMerge/>
            <w:shd w:val="clear" w:color="auto" w:fill="auto"/>
            <w:vAlign w:val="center"/>
          </w:tcPr>
          <w:p w14:paraId="64EF3405"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47AB958F"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6B50CEA8" w14:textId="77777777">
        <w:trPr>
          <w:cantSplit/>
          <w:jc w:val="center"/>
        </w:trPr>
        <w:tc>
          <w:tcPr>
            <w:tcW w:w="994" w:type="dxa"/>
            <w:vMerge/>
            <w:shd w:val="clear" w:color="auto" w:fill="auto"/>
            <w:vAlign w:val="center"/>
          </w:tcPr>
          <w:p w14:paraId="295530E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441E090"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餐饮用地</w:t>
            </w:r>
          </w:p>
        </w:tc>
        <w:tc>
          <w:tcPr>
            <w:tcW w:w="4536" w:type="dxa"/>
            <w:shd w:val="clear" w:color="auto" w:fill="auto"/>
            <w:noWrap/>
            <w:vAlign w:val="center"/>
          </w:tcPr>
          <w:p w14:paraId="2E50DB91"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指饭店、餐厅、酒吧等用地。</w:t>
            </w:r>
          </w:p>
        </w:tc>
        <w:tc>
          <w:tcPr>
            <w:tcW w:w="1134" w:type="dxa"/>
            <w:vMerge/>
            <w:shd w:val="clear" w:color="auto" w:fill="auto"/>
            <w:vAlign w:val="center"/>
          </w:tcPr>
          <w:p w14:paraId="6F0408B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8CE3EED"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w:t>
            </w:r>
          </w:p>
        </w:tc>
      </w:tr>
      <w:tr w:rsidR="00B8567F" w14:paraId="0DD8CD8F" w14:textId="77777777">
        <w:trPr>
          <w:cantSplit/>
          <w:trHeight w:val="90"/>
          <w:jc w:val="center"/>
        </w:trPr>
        <w:tc>
          <w:tcPr>
            <w:tcW w:w="994" w:type="dxa"/>
            <w:vMerge/>
            <w:shd w:val="clear" w:color="auto" w:fill="auto"/>
            <w:vAlign w:val="center"/>
          </w:tcPr>
          <w:p w14:paraId="1614E49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3A923B83"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旅馆用地</w:t>
            </w:r>
          </w:p>
        </w:tc>
        <w:tc>
          <w:tcPr>
            <w:tcW w:w="4536" w:type="dxa"/>
            <w:shd w:val="clear" w:color="auto" w:fill="auto"/>
            <w:noWrap/>
            <w:vAlign w:val="center"/>
          </w:tcPr>
          <w:p w14:paraId="1701F572"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指宾馆、旅馆、招待所、服务型公寓、度假村等用地。</w:t>
            </w:r>
          </w:p>
        </w:tc>
        <w:tc>
          <w:tcPr>
            <w:tcW w:w="1134" w:type="dxa"/>
            <w:vMerge/>
            <w:shd w:val="clear" w:color="auto" w:fill="auto"/>
            <w:vAlign w:val="center"/>
          </w:tcPr>
          <w:p w14:paraId="4131DC9F"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30E9A12B" w14:textId="77777777" w:rsidR="00B8567F" w:rsidRDefault="00000000">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0.9</w:t>
            </w:r>
          </w:p>
        </w:tc>
      </w:tr>
      <w:tr w:rsidR="00B8567F" w14:paraId="07AF8647" w14:textId="77777777">
        <w:trPr>
          <w:cantSplit/>
          <w:jc w:val="center"/>
        </w:trPr>
        <w:tc>
          <w:tcPr>
            <w:tcW w:w="994" w:type="dxa"/>
            <w:vMerge/>
            <w:shd w:val="clear" w:color="auto" w:fill="auto"/>
            <w:vAlign w:val="center"/>
          </w:tcPr>
          <w:p w14:paraId="51529FBE"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69C73016"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娱乐用地</w:t>
            </w:r>
          </w:p>
        </w:tc>
        <w:tc>
          <w:tcPr>
            <w:tcW w:w="4536" w:type="dxa"/>
            <w:shd w:val="clear" w:color="auto" w:fill="auto"/>
            <w:noWrap/>
            <w:vAlign w:val="center"/>
          </w:tcPr>
          <w:p w14:paraId="198CA3B2"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指剧院、音乐厅、电影院、歌舞厅、网吧、影视城、仿古城以及绿地率小于</w:t>
            </w:r>
            <w:r>
              <w:rPr>
                <w:rFonts w:ascii="Arial" w:eastAsia="仿宋" w:hAnsi="Arial" w:cs="Arial"/>
                <w:color w:val="000000"/>
                <w:sz w:val="18"/>
                <w:szCs w:val="18"/>
                <w:lang w:bidi="ar"/>
              </w:rPr>
              <w:t xml:space="preserve">65% </w:t>
            </w:r>
            <w:r>
              <w:rPr>
                <w:rFonts w:ascii="Arial" w:eastAsia="仿宋" w:hAnsi="Arial" w:cs="Arial"/>
                <w:color w:val="000000"/>
                <w:sz w:val="18"/>
                <w:szCs w:val="18"/>
                <w:lang w:bidi="ar"/>
              </w:rPr>
              <w:t>的大型游乐等设施用地。</w:t>
            </w:r>
          </w:p>
        </w:tc>
        <w:tc>
          <w:tcPr>
            <w:tcW w:w="1134" w:type="dxa"/>
            <w:vMerge/>
            <w:shd w:val="clear" w:color="auto" w:fill="auto"/>
            <w:vAlign w:val="center"/>
          </w:tcPr>
          <w:p w14:paraId="4370A62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53A1F7E2" w14:textId="77777777" w:rsidR="00B8567F" w:rsidRDefault="00000000">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4CEBF101" w14:textId="77777777">
        <w:trPr>
          <w:cantSplit/>
          <w:jc w:val="center"/>
        </w:trPr>
        <w:tc>
          <w:tcPr>
            <w:tcW w:w="994" w:type="dxa"/>
            <w:vMerge/>
            <w:shd w:val="clear" w:color="auto" w:fill="auto"/>
            <w:vAlign w:val="center"/>
          </w:tcPr>
          <w:p w14:paraId="73BEF7DB"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003770E4"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hint="eastAsia"/>
                <w:color w:val="000000"/>
                <w:sz w:val="18"/>
                <w:szCs w:val="18"/>
                <w:lang w:bidi="ar"/>
              </w:rPr>
              <w:t>其他商服用地</w:t>
            </w:r>
          </w:p>
        </w:tc>
        <w:tc>
          <w:tcPr>
            <w:tcW w:w="4536" w:type="dxa"/>
            <w:shd w:val="clear" w:color="auto" w:fill="auto"/>
            <w:noWrap/>
            <w:vAlign w:val="center"/>
          </w:tcPr>
          <w:p w14:paraId="69F296B2"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指上述用地以外的其他商业、服务业用地。</w:t>
            </w:r>
          </w:p>
        </w:tc>
        <w:tc>
          <w:tcPr>
            <w:tcW w:w="1134" w:type="dxa"/>
            <w:vMerge/>
            <w:shd w:val="clear" w:color="auto" w:fill="auto"/>
            <w:vAlign w:val="center"/>
          </w:tcPr>
          <w:p w14:paraId="1A8C0987"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9564043" w14:textId="77777777" w:rsidR="00B8567F" w:rsidRDefault="00000000">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1FD155A2" w14:textId="77777777">
        <w:trPr>
          <w:cantSplit/>
          <w:jc w:val="center"/>
        </w:trPr>
        <w:tc>
          <w:tcPr>
            <w:tcW w:w="994" w:type="dxa"/>
            <w:vMerge/>
            <w:shd w:val="clear" w:color="auto" w:fill="auto"/>
            <w:vAlign w:val="center"/>
          </w:tcPr>
          <w:p w14:paraId="128982B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06867AB"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商务金融用地</w:t>
            </w:r>
          </w:p>
        </w:tc>
        <w:tc>
          <w:tcPr>
            <w:tcW w:w="4536" w:type="dxa"/>
            <w:shd w:val="clear" w:color="auto" w:fill="auto"/>
            <w:noWrap/>
            <w:vAlign w:val="center"/>
          </w:tcPr>
          <w:p w14:paraId="005DE603" w14:textId="77777777" w:rsidR="00B8567F" w:rsidRDefault="00000000">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指商务服务用地</w:t>
            </w:r>
            <w:r>
              <w:rPr>
                <w:rFonts w:ascii="Arial" w:eastAsia="仿宋" w:hAnsi="Arial" w:cs="Arial"/>
                <w:color w:val="000000"/>
                <w:sz w:val="18"/>
                <w:szCs w:val="18"/>
                <w:lang w:bidi="ar"/>
              </w:rPr>
              <w:t>,</w:t>
            </w:r>
            <w:r>
              <w:rPr>
                <w:rFonts w:ascii="Arial" w:eastAsia="仿宋" w:hAnsi="Arial" w:cs="Arial"/>
                <w:color w:val="000000"/>
                <w:sz w:val="18"/>
                <w:szCs w:val="18"/>
                <w:lang w:bidi="ar"/>
              </w:rPr>
              <w:t>以及经营性的办公场所用地</w:t>
            </w:r>
            <w:r>
              <w:rPr>
                <w:rFonts w:ascii="Arial" w:eastAsia="仿宋" w:hAnsi="Arial" w:cs="Arial"/>
                <w:color w:val="000000"/>
                <w:sz w:val="18"/>
                <w:szCs w:val="18"/>
                <w:lang w:bidi="ar"/>
              </w:rPr>
              <w:t>,</w:t>
            </w:r>
            <w:r>
              <w:rPr>
                <w:rFonts w:ascii="Arial" w:eastAsia="仿宋" w:hAnsi="Arial" w:cs="Arial"/>
                <w:color w:val="000000"/>
                <w:sz w:val="18"/>
                <w:szCs w:val="18"/>
                <w:lang w:bidi="ar"/>
              </w:rPr>
              <w:t>包括写字楼、商业性办公场所、金融活动场所和企业厂区外独立的办公场所</w:t>
            </w:r>
            <w:r>
              <w:rPr>
                <w:rFonts w:ascii="Arial" w:eastAsia="仿宋" w:hAnsi="Arial" w:cs="Arial"/>
                <w:color w:val="000000"/>
                <w:sz w:val="18"/>
                <w:szCs w:val="18"/>
                <w:lang w:bidi="ar"/>
              </w:rPr>
              <w:t>;</w:t>
            </w:r>
            <w:r>
              <w:rPr>
                <w:rFonts w:ascii="Arial" w:eastAsia="仿宋" w:hAnsi="Arial" w:cs="Arial"/>
                <w:color w:val="000000"/>
                <w:sz w:val="18"/>
                <w:szCs w:val="18"/>
                <w:lang w:bidi="ar"/>
              </w:rPr>
              <w:t>信息网络服务、信息技术服务、电子商务服务、广告传媒等用地。</w:t>
            </w:r>
          </w:p>
        </w:tc>
        <w:tc>
          <w:tcPr>
            <w:tcW w:w="1134" w:type="dxa"/>
            <w:shd w:val="clear" w:color="auto" w:fill="auto"/>
            <w:vAlign w:val="center"/>
          </w:tcPr>
          <w:p w14:paraId="2D4DC13B"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w:t>
            </w:r>
          </w:p>
        </w:tc>
        <w:tc>
          <w:tcPr>
            <w:tcW w:w="793" w:type="dxa"/>
            <w:shd w:val="clear" w:color="auto" w:fill="auto"/>
            <w:noWrap/>
            <w:vAlign w:val="center"/>
          </w:tcPr>
          <w:p w14:paraId="1AFABA7F" w14:textId="77777777" w:rsidR="00B8567F" w:rsidRDefault="00000000">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r>
    </w:tbl>
    <w:p w14:paraId="3CCEE3DF" w14:textId="77777777" w:rsidR="00B8567F" w:rsidRDefault="00B8567F">
      <w:pPr>
        <w:overflowPunct w:val="0"/>
        <w:snapToGrid w:val="0"/>
        <w:spacing w:line="240" w:lineRule="exact"/>
        <w:ind w:firstLineChars="200" w:firstLine="360"/>
        <w:jc w:val="both"/>
        <w:textAlignment w:val="auto"/>
        <w:rPr>
          <w:rFonts w:ascii="Arial" w:eastAsia="仿宋" w:hAnsi="Arial" w:cs="Arial"/>
          <w:sz w:val="18"/>
          <w:szCs w:val="18"/>
        </w:rPr>
      </w:pPr>
    </w:p>
    <w:p w14:paraId="6808A871" w14:textId="77777777" w:rsidR="00B8567F" w:rsidRDefault="00000000">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Arial"/>
          <w:sz w:val="28"/>
        </w:rPr>
        <w:t>依据上表，估价对象</w:t>
      </w:r>
      <w:r>
        <w:rPr>
          <w:rFonts w:ascii="Arial" w:eastAsia="仿宋" w:hAnsi="Arial" w:cs="Arial" w:hint="eastAsia"/>
          <w:sz w:val="28"/>
        </w:rPr>
        <w:t>零售商业用地</w:t>
      </w:r>
      <w:r>
        <w:rPr>
          <w:rFonts w:ascii="Arial" w:eastAsia="仿宋" w:hAnsi="Arial" w:cs="Arial"/>
          <w:sz w:val="28"/>
        </w:rPr>
        <w:t>修正系数为</w:t>
      </w:r>
      <w:r>
        <w:rPr>
          <w:rFonts w:ascii="Arial" w:eastAsia="仿宋" w:hAnsi="Arial" w:cs="Arial" w:hint="eastAsia"/>
          <w:sz w:val="28"/>
        </w:rPr>
        <w:t>1</w:t>
      </w:r>
      <w:r>
        <w:rPr>
          <w:rFonts w:ascii="Arial" w:eastAsia="仿宋" w:hAnsi="Arial" w:cs="Arial"/>
          <w:sz w:val="28"/>
        </w:rPr>
        <w:t>。</w:t>
      </w:r>
    </w:p>
    <w:p w14:paraId="2F32ED5D" w14:textId="77777777" w:rsidR="00B8567F" w:rsidRDefault="00000000">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Pr>
          <w:rFonts w:ascii="Arial" w:eastAsia="仿宋_GB2312" w:hAnsi="Arial" w:cs="Arial"/>
          <w:sz w:val="28"/>
        </w:rPr>
        <w:t>）</w:t>
      </w:r>
      <w:r>
        <w:rPr>
          <w:rFonts w:ascii="Arial" w:eastAsia="仿宋_GB2312" w:hAnsi="Arial" w:cs="Arial"/>
          <w:sz w:val="28"/>
          <w:szCs w:val="28"/>
        </w:rPr>
        <w:t>期日修正系数的确定</w:t>
      </w:r>
    </w:p>
    <w:p w14:paraId="4FC8DB5B" w14:textId="77777777" w:rsidR="00B8567F" w:rsidRDefault="00000000">
      <w:pPr>
        <w:spacing w:line="300" w:lineRule="auto"/>
        <w:ind w:firstLineChars="200" w:firstLine="560"/>
        <w:jc w:val="both"/>
        <w:rPr>
          <w:rFonts w:ascii="Arial" w:eastAsia="仿宋" w:hAnsi="Arial" w:cs="Arial"/>
          <w:sz w:val="28"/>
        </w:rPr>
      </w:pPr>
      <w:r>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11662338" w:rsidR="00B8567F" w:rsidRDefault="00000000">
      <w:pPr>
        <w:spacing w:line="300" w:lineRule="auto"/>
        <w:ind w:firstLineChars="200" w:firstLine="560"/>
        <w:jc w:val="both"/>
        <w:rPr>
          <w:rFonts w:ascii="Arial" w:eastAsia="仿宋" w:hAnsi="Arial" w:cs="Arial"/>
          <w:sz w:val="28"/>
          <w:szCs w:val="28"/>
        </w:rPr>
      </w:pPr>
      <w:r>
        <w:rPr>
          <w:rFonts w:ascii="Arial" w:eastAsia="仿宋" w:hAnsi="Arial" w:cs="Arial"/>
          <w:sz w:val="28"/>
        </w:rPr>
        <w:t>北京市基准地价更新成果的基准日为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日，本次评估的估价期日为</w:t>
      </w:r>
      <w:r w:rsidR="00D45A3D">
        <w:rPr>
          <w:rFonts w:ascii="Arial" w:eastAsia="仿宋" w:hAnsi="Arial" w:cs="Arial" w:hint="eastAsia"/>
          <w:sz w:val="28"/>
        </w:rPr>
        <w:t>2023</w:t>
      </w:r>
      <w:r w:rsidR="00D45A3D">
        <w:rPr>
          <w:rFonts w:ascii="Arial" w:eastAsia="仿宋" w:hAnsi="Arial" w:cs="Arial" w:hint="eastAsia"/>
          <w:sz w:val="28"/>
        </w:rPr>
        <w:t>年</w:t>
      </w:r>
      <w:r w:rsidR="00D45A3D">
        <w:rPr>
          <w:rFonts w:ascii="Arial" w:eastAsia="仿宋" w:hAnsi="Arial" w:cs="Arial" w:hint="eastAsia"/>
          <w:sz w:val="28"/>
        </w:rPr>
        <w:t>12</w:t>
      </w:r>
      <w:r w:rsidR="00D45A3D">
        <w:rPr>
          <w:rFonts w:ascii="Arial" w:eastAsia="仿宋" w:hAnsi="Arial" w:cs="Arial" w:hint="eastAsia"/>
          <w:sz w:val="28"/>
        </w:rPr>
        <w:t>月</w:t>
      </w:r>
      <w:r w:rsidR="00D45A3D">
        <w:rPr>
          <w:rFonts w:ascii="Arial" w:eastAsia="仿宋" w:hAnsi="Arial" w:cs="Arial" w:hint="eastAsia"/>
          <w:sz w:val="28"/>
        </w:rPr>
        <w:t>29</w:t>
      </w:r>
      <w:r w:rsidR="00D45A3D">
        <w:rPr>
          <w:rFonts w:ascii="Arial" w:eastAsia="仿宋" w:hAnsi="Arial" w:cs="Arial" w:hint="eastAsia"/>
          <w:sz w:val="28"/>
        </w:rPr>
        <w:t>日</w:t>
      </w:r>
      <w:r>
        <w:rPr>
          <w:rFonts w:ascii="Arial" w:eastAsia="仿宋" w:hAnsi="Arial" w:cs="Arial" w:hint="eastAsia"/>
          <w:sz w:val="28"/>
          <w:szCs w:val="28"/>
        </w:rPr>
        <w:t>，</w:t>
      </w:r>
      <w:r>
        <w:rPr>
          <w:rFonts w:ascii="Arial" w:eastAsia="仿宋" w:hAnsi="Arial" w:cs="Arial"/>
          <w:sz w:val="28"/>
          <w:szCs w:val="28"/>
        </w:rPr>
        <w:t>以北京市地价动态监测成果公布的地价增长率为准：</w:t>
      </w:r>
    </w:p>
    <w:p w14:paraId="36907D1B" w14:textId="77777777" w:rsidR="00B8567F" w:rsidRDefault="00000000">
      <w:pPr>
        <w:spacing w:line="300" w:lineRule="auto"/>
        <w:ind w:firstLineChars="200" w:firstLine="480"/>
        <w:jc w:val="center"/>
        <w:rPr>
          <w:rFonts w:ascii="Arial" w:eastAsia="方正黑体简体" w:hAnsi="Arial" w:cs="宋体"/>
          <w:bCs/>
          <w:szCs w:val="24"/>
        </w:rPr>
      </w:pPr>
      <w:r>
        <w:rPr>
          <w:rFonts w:ascii="Arial" w:eastAsia="方正黑体简体" w:hAnsi="Arial" w:cs="宋体" w:hint="eastAsia"/>
          <w:bCs/>
          <w:szCs w:val="24"/>
        </w:rPr>
        <w:t>北京市地价增长率（商业类）</w:t>
      </w:r>
    </w:p>
    <w:p w14:paraId="601C450E" w14:textId="77777777" w:rsidR="00B8567F" w:rsidRDefault="00000000">
      <w:pPr>
        <w:adjustRightInd/>
        <w:spacing w:line="30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B8567F" w14:paraId="59B164DD" w14:textId="77777777">
        <w:trPr>
          <w:cantSplit/>
          <w:jc w:val="center"/>
        </w:trPr>
        <w:tc>
          <w:tcPr>
            <w:tcW w:w="1859" w:type="dxa"/>
            <w:tcBorders>
              <w:tl2br w:val="single" w:sz="4" w:space="0" w:color="auto"/>
            </w:tcBorders>
            <w:shd w:val="clear" w:color="auto" w:fill="auto"/>
            <w:vAlign w:val="center"/>
          </w:tcPr>
          <w:p w14:paraId="37921888" w14:textId="77777777" w:rsidR="00B8567F" w:rsidRDefault="00000000">
            <w:pPr>
              <w:tabs>
                <w:tab w:val="left" w:pos="2160"/>
              </w:tabs>
              <w:spacing w:line="300" w:lineRule="auto"/>
              <w:ind w:firstLineChars="450" w:firstLine="810"/>
              <w:jc w:val="right"/>
              <w:rPr>
                <w:rFonts w:ascii="Arial" w:eastAsia="仿宋" w:hAnsi="Arial" w:cs="Arial"/>
                <w:sz w:val="18"/>
                <w:szCs w:val="18"/>
              </w:rPr>
            </w:pPr>
            <w:r>
              <w:rPr>
                <w:rFonts w:ascii="Arial" w:eastAsia="仿宋" w:hAnsi="Arial" w:cs="Arial"/>
                <w:sz w:val="18"/>
                <w:szCs w:val="18"/>
              </w:rPr>
              <w:t>季度</w:t>
            </w:r>
          </w:p>
          <w:p w14:paraId="7AC3E934"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sz w:val="18"/>
                <w:szCs w:val="18"/>
              </w:rPr>
              <w:t>年度</w:t>
            </w:r>
          </w:p>
        </w:tc>
        <w:tc>
          <w:tcPr>
            <w:tcW w:w="1860" w:type="dxa"/>
            <w:shd w:val="clear" w:color="auto" w:fill="auto"/>
            <w:vAlign w:val="center"/>
          </w:tcPr>
          <w:p w14:paraId="48D65AE3"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季度</w:t>
            </w:r>
          </w:p>
        </w:tc>
        <w:tc>
          <w:tcPr>
            <w:tcW w:w="1860" w:type="dxa"/>
            <w:shd w:val="clear" w:color="auto" w:fill="auto"/>
            <w:vAlign w:val="center"/>
          </w:tcPr>
          <w:p w14:paraId="62699EFD"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季度</w:t>
            </w:r>
          </w:p>
        </w:tc>
        <w:tc>
          <w:tcPr>
            <w:tcW w:w="1860" w:type="dxa"/>
            <w:shd w:val="clear" w:color="auto" w:fill="auto"/>
            <w:vAlign w:val="center"/>
          </w:tcPr>
          <w:p w14:paraId="090538AA"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季度</w:t>
            </w:r>
          </w:p>
        </w:tc>
        <w:tc>
          <w:tcPr>
            <w:tcW w:w="1860" w:type="dxa"/>
            <w:shd w:val="clear" w:color="auto" w:fill="auto"/>
            <w:vAlign w:val="center"/>
          </w:tcPr>
          <w:p w14:paraId="285B82B0"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sz w:val="18"/>
                <w:szCs w:val="18"/>
              </w:rPr>
              <w:t>4</w:t>
            </w:r>
            <w:r>
              <w:rPr>
                <w:rFonts w:ascii="Arial" w:eastAsia="仿宋" w:hAnsi="Arial" w:cs="Arial"/>
                <w:sz w:val="18"/>
                <w:szCs w:val="18"/>
              </w:rPr>
              <w:t>季度</w:t>
            </w:r>
          </w:p>
        </w:tc>
      </w:tr>
      <w:tr w:rsidR="00B8567F" w14:paraId="297AA7F2" w14:textId="77777777">
        <w:trPr>
          <w:cantSplit/>
          <w:jc w:val="center"/>
        </w:trPr>
        <w:tc>
          <w:tcPr>
            <w:tcW w:w="1859" w:type="dxa"/>
            <w:shd w:val="clear" w:color="auto" w:fill="auto"/>
            <w:vAlign w:val="center"/>
          </w:tcPr>
          <w:p w14:paraId="057764B4"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sz w:val="18"/>
                <w:szCs w:val="18"/>
              </w:rPr>
              <w:t>2021</w:t>
            </w:r>
          </w:p>
        </w:tc>
        <w:tc>
          <w:tcPr>
            <w:tcW w:w="1860" w:type="dxa"/>
            <w:shd w:val="clear" w:color="auto" w:fill="auto"/>
            <w:vAlign w:val="center"/>
          </w:tcPr>
          <w:p w14:paraId="505F0EE1"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0.35</w:t>
            </w:r>
          </w:p>
        </w:tc>
        <w:tc>
          <w:tcPr>
            <w:tcW w:w="1860" w:type="dxa"/>
            <w:shd w:val="clear" w:color="auto" w:fill="auto"/>
            <w:vAlign w:val="center"/>
          </w:tcPr>
          <w:p w14:paraId="69CA9E22"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1D217ABC"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14:paraId="286E45DB"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0.58</w:t>
            </w:r>
          </w:p>
        </w:tc>
      </w:tr>
      <w:tr w:rsidR="00B8567F" w14:paraId="4805CDEE" w14:textId="77777777">
        <w:trPr>
          <w:cantSplit/>
          <w:jc w:val="center"/>
        </w:trPr>
        <w:tc>
          <w:tcPr>
            <w:tcW w:w="1859" w:type="dxa"/>
            <w:shd w:val="clear" w:color="auto" w:fill="auto"/>
            <w:vAlign w:val="center"/>
          </w:tcPr>
          <w:p w14:paraId="6189AA08"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sz w:val="18"/>
                <w:szCs w:val="18"/>
              </w:rPr>
              <w:t>2022</w:t>
            </w:r>
          </w:p>
        </w:tc>
        <w:tc>
          <w:tcPr>
            <w:tcW w:w="1860" w:type="dxa"/>
            <w:shd w:val="clear" w:color="auto" w:fill="auto"/>
            <w:vAlign w:val="center"/>
          </w:tcPr>
          <w:p w14:paraId="794CDACE"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0.6</w:t>
            </w:r>
          </w:p>
        </w:tc>
        <w:tc>
          <w:tcPr>
            <w:tcW w:w="1860" w:type="dxa"/>
            <w:shd w:val="clear" w:color="auto" w:fill="auto"/>
            <w:vAlign w:val="center"/>
          </w:tcPr>
          <w:p w14:paraId="1473123D"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c>
          <w:tcPr>
            <w:tcW w:w="1860" w:type="dxa"/>
            <w:shd w:val="clear" w:color="auto" w:fill="auto"/>
            <w:vAlign w:val="center"/>
          </w:tcPr>
          <w:p w14:paraId="1D8F7C50"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w:t>
            </w:r>
          </w:p>
        </w:tc>
        <w:tc>
          <w:tcPr>
            <w:tcW w:w="1860" w:type="dxa"/>
            <w:shd w:val="clear" w:color="auto" w:fill="auto"/>
            <w:vAlign w:val="center"/>
          </w:tcPr>
          <w:p w14:paraId="24A0CDD9"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0.45</w:t>
            </w:r>
          </w:p>
        </w:tc>
      </w:tr>
      <w:tr w:rsidR="00B8567F" w14:paraId="6C02F79D" w14:textId="77777777">
        <w:trPr>
          <w:cantSplit/>
          <w:jc w:val="center"/>
        </w:trPr>
        <w:tc>
          <w:tcPr>
            <w:tcW w:w="1859" w:type="dxa"/>
            <w:shd w:val="clear" w:color="auto" w:fill="auto"/>
            <w:vAlign w:val="center"/>
          </w:tcPr>
          <w:p w14:paraId="21BA03F9"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w:t>
            </w:r>
            <w:r>
              <w:rPr>
                <w:rFonts w:ascii="Arial" w:eastAsia="仿宋" w:hAnsi="Arial" w:cs="Arial"/>
                <w:sz w:val="18"/>
                <w:szCs w:val="18"/>
              </w:rPr>
              <w:t>023</w:t>
            </w:r>
          </w:p>
        </w:tc>
        <w:tc>
          <w:tcPr>
            <w:tcW w:w="1860" w:type="dxa"/>
            <w:shd w:val="clear" w:color="auto" w:fill="auto"/>
            <w:vAlign w:val="center"/>
          </w:tcPr>
          <w:p w14:paraId="78371922"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74CC1799" w14:textId="40D38C61"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.5</w:t>
            </w:r>
          </w:p>
        </w:tc>
        <w:tc>
          <w:tcPr>
            <w:tcW w:w="1860" w:type="dxa"/>
            <w:shd w:val="clear" w:color="auto" w:fill="auto"/>
            <w:vAlign w:val="center"/>
          </w:tcPr>
          <w:p w14:paraId="54B2384D" w14:textId="584F0723"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.35</w:t>
            </w:r>
          </w:p>
        </w:tc>
        <w:tc>
          <w:tcPr>
            <w:tcW w:w="1860" w:type="dxa"/>
            <w:shd w:val="clear" w:color="auto" w:fill="auto"/>
            <w:vAlign w:val="center"/>
          </w:tcPr>
          <w:p w14:paraId="5426B538" w14:textId="77777777" w:rsidR="00B8567F" w:rsidRDefault="00000000">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14:paraId="48E22CCF" w14:textId="77777777" w:rsidR="00B8567F" w:rsidRDefault="00000000">
      <w:pPr>
        <w:spacing w:line="300" w:lineRule="auto"/>
        <w:ind w:firstLineChars="200" w:firstLine="560"/>
        <w:rPr>
          <w:rFonts w:ascii="Arial" w:eastAsia="仿宋_GB2312" w:hAnsi="Arial" w:cs="Arial"/>
          <w:sz w:val="28"/>
        </w:rPr>
      </w:pPr>
      <w:r>
        <w:rPr>
          <w:rFonts w:ascii="Arial" w:eastAsia="仿宋_GB2312" w:hAnsi="Arial" w:cs="Arial"/>
          <w:sz w:val="28"/>
        </w:rPr>
        <w:t>则：</w:t>
      </w:r>
    </w:p>
    <w:p w14:paraId="27DDD4E5" w14:textId="49C885FD" w:rsidR="00B8567F" w:rsidRDefault="00000000">
      <w:pPr>
        <w:spacing w:line="300" w:lineRule="auto"/>
        <w:ind w:firstLineChars="200" w:firstLine="560"/>
        <w:rPr>
          <w:rFonts w:ascii="Arial" w:eastAsia="仿宋" w:hAnsi="Arial" w:cs="Arial"/>
          <w:sz w:val="28"/>
        </w:rPr>
      </w:pPr>
      <w:r>
        <w:rPr>
          <w:rFonts w:ascii="Arial" w:eastAsia="仿宋" w:hAnsi="Arial" w:cs="Arial"/>
          <w:sz w:val="28"/>
        </w:rPr>
        <w:t>期日修正系数＝（</w:t>
      </w:r>
      <w:r>
        <w:rPr>
          <w:rFonts w:ascii="Arial" w:eastAsia="仿宋" w:hAnsi="Arial" w:cs="Arial"/>
          <w:sz w:val="28"/>
        </w:rPr>
        <w:t>1</w:t>
      </w:r>
      <w:r>
        <w:rPr>
          <w:rFonts w:ascii="Arial" w:eastAsia="仿宋" w:hAnsi="Arial" w:cs="Arial" w:hint="eastAsia"/>
          <w:sz w:val="28"/>
        </w:rPr>
        <w:t>+0.35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+0.55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0.47</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58</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0.6</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t>0.</w:t>
      </w:r>
      <w:r>
        <w:rPr>
          <w:rFonts w:ascii="Arial" w:eastAsia="仿宋" w:hAnsi="Arial" w:cs="Arial" w:hint="eastAsia"/>
          <w:sz w:val="28"/>
        </w:rPr>
        <w:t>11</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45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sidR="00EB26F7">
        <w:rPr>
          <w:rFonts w:ascii="Arial" w:eastAsia="仿宋" w:hAnsi="Arial" w:cs="Arial"/>
          <w:sz w:val="28"/>
        </w:rPr>
        <w:t>×</w:t>
      </w:r>
      <w:r w:rsidR="00EB26F7">
        <w:rPr>
          <w:rFonts w:ascii="Arial" w:eastAsia="仿宋" w:hAnsi="Arial" w:cs="Arial"/>
          <w:sz w:val="28"/>
        </w:rPr>
        <w:t>（</w:t>
      </w:r>
      <w:r w:rsidR="00EB26F7">
        <w:rPr>
          <w:rFonts w:ascii="Arial" w:eastAsia="仿宋" w:hAnsi="Arial" w:cs="Arial"/>
          <w:sz w:val="28"/>
        </w:rPr>
        <w:t>1+0.5%</w:t>
      </w:r>
      <w:r w:rsidR="00EB26F7">
        <w:rPr>
          <w:rFonts w:ascii="Arial" w:eastAsia="仿宋" w:hAnsi="Arial" w:cs="Arial"/>
          <w:sz w:val="28"/>
        </w:rPr>
        <w:t>）</w:t>
      </w:r>
      <w:r w:rsidR="00EB26F7">
        <w:rPr>
          <w:rFonts w:ascii="Arial" w:eastAsia="仿宋" w:hAnsi="Arial" w:cs="Arial"/>
          <w:sz w:val="28"/>
        </w:rPr>
        <w:t>×</w:t>
      </w:r>
      <w:r w:rsidR="00EB26F7">
        <w:rPr>
          <w:rFonts w:ascii="Arial" w:eastAsia="仿宋" w:hAnsi="Arial" w:cs="Arial"/>
          <w:sz w:val="28"/>
        </w:rPr>
        <w:t>（</w:t>
      </w:r>
      <w:r w:rsidR="00EB26F7">
        <w:rPr>
          <w:rFonts w:ascii="Arial" w:eastAsia="仿宋" w:hAnsi="Arial" w:cs="Arial"/>
          <w:sz w:val="28"/>
        </w:rPr>
        <w:t>1+0.3</w:t>
      </w:r>
      <w:r w:rsidR="00EB26F7">
        <w:rPr>
          <w:rFonts w:ascii="Arial" w:eastAsia="仿宋" w:hAnsi="Arial" w:cs="Arial" w:hint="eastAsia"/>
          <w:sz w:val="28"/>
        </w:rPr>
        <w:t>5</w:t>
      </w:r>
      <w:r w:rsidR="00EB26F7">
        <w:rPr>
          <w:rFonts w:ascii="Arial" w:eastAsia="仿宋" w:hAnsi="Arial" w:cs="Arial"/>
          <w:sz w:val="28"/>
        </w:rPr>
        <w:t>%</w:t>
      </w:r>
      <w:r w:rsidR="00EB26F7">
        <w:rPr>
          <w:rFonts w:ascii="Arial" w:eastAsia="仿宋" w:hAnsi="Arial" w:cs="Arial"/>
          <w:sz w:val="28"/>
        </w:rPr>
        <w:t>）</w:t>
      </w:r>
      <w:r>
        <w:rPr>
          <w:rFonts w:ascii="Arial" w:eastAsia="仿宋" w:hAnsi="Arial" w:cs="Arial"/>
          <w:sz w:val="28"/>
        </w:rPr>
        <w:t>=</w:t>
      </w:r>
      <w:r w:rsidR="00EB26F7">
        <w:rPr>
          <w:rFonts w:ascii="Arial" w:eastAsia="仿宋" w:hAnsi="Arial" w:cs="Arial"/>
          <w:sz w:val="28"/>
        </w:rPr>
        <w:t>1.0468</w:t>
      </w:r>
    </w:p>
    <w:p w14:paraId="043D2AEA" w14:textId="77777777" w:rsidR="00B8567F" w:rsidRDefault="00000000">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）年期修正系数的确定</w:t>
      </w:r>
    </w:p>
    <w:p w14:paraId="39A3FEB1" w14:textId="77777777" w:rsidR="00B8567F" w:rsidRDefault="00000000">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14:paraId="636EA22B" w14:textId="77777777" w:rsidR="00B8567F" w:rsidRDefault="00000000">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14:paraId="26502B9B" w14:textId="77777777" w:rsidR="00B8567F" w:rsidRDefault="00000000">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14:paraId="6CA5A6EF" w14:textId="77777777" w:rsidR="00B8567F" w:rsidRDefault="00000000">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14:paraId="2A01FF8F" w14:textId="77777777" w:rsidR="00B8567F" w:rsidRDefault="00000000">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14:paraId="29B5D79C" w14:textId="77777777" w:rsidR="00B8567F" w:rsidRDefault="00000000">
      <w:pPr>
        <w:adjustRightInd/>
        <w:spacing w:line="300" w:lineRule="auto"/>
        <w:ind w:firstLineChars="200" w:firstLine="560"/>
        <w:rPr>
          <w:rFonts w:ascii="Arial" w:eastAsia="仿宋" w:hAnsi="Arial" w:cs="Arial"/>
          <w:sz w:val="28"/>
        </w:rPr>
      </w:pPr>
      <w:r>
        <w:rPr>
          <w:rFonts w:ascii="Arial" w:eastAsia="仿宋" w:hAnsi="Arial" w:cs="Arial" w:hint="eastAsia"/>
          <w:sz w:val="28"/>
        </w:rPr>
        <w:t>商业、办公、居住、工业、公共服务用途的土地还原率原则上按同期中国人民银行公布的一年期贷款利率分别上浮</w:t>
      </w:r>
      <w:r>
        <w:rPr>
          <w:rFonts w:ascii="Arial" w:eastAsia="仿宋" w:hAnsi="Arial" w:cs="Arial" w:hint="eastAsia"/>
          <w:sz w:val="28"/>
        </w:rPr>
        <w:t>25</w:t>
      </w:r>
      <w:r>
        <w:rPr>
          <w:rFonts w:ascii="Arial" w:eastAsia="仿宋" w:hAnsi="Arial" w:cs="Arial" w:hint="eastAsia"/>
          <w:sz w:val="28"/>
        </w:rPr>
        <w:t>％、</w:t>
      </w:r>
      <w:r>
        <w:rPr>
          <w:rFonts w:ascii="Arial" w:eastAsia="仿宋" w:hAnsi="Arial" w:cs="Arial" w:hint="eastAsia"/>
          <w:sz w:val="28"/>
        </w:rPr>
        <w:t>20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w:t>
      </w:r>
      <w:r>
        <w:rPr>
          <w:rFonts w:ascii="Arial" w:eastAsia="仿宋" w:hAnsi="Arial" w:cs="Arial" w:hint="eastAsia"/>
          <w:sz w:val="28"/>
        </w:rPr>
        <w:t>10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％确定，且须分别不低于</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％，不高于</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lastRenderedPageBreak/>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％。估价对象用途为商业，现行一年期贷款利率（</w:t>
      </w:r>
      <w:r>
        <w:rPr>
          <w:rFonts w:ascii="Arial" w:eastAsia="仿宋" w:hAnsi="Arial" w:cs="Arial"/>
          <w:sz w:val="28"/>
        </w:rPr>
        <w:t>2015</w:t>
      </w:r>
      <w:r>
        <w:rPr>
          <w:rFonts w:ascii="Arial" w:eastAsia="仿宋" w:hAnsi="Arial" w:cs="Arial"/>
          <w:sz w:val="28"/>
        </w:rPr>
        <w:t>年</w:t>
      </w:r>
      <w:r>
        <w:rPr>
          <w:rFonts w:ascii="Arial" w:eastAsia="仿宋" w:hAnsi="Arial" w:cs="Arial"/>
          <w:sz w:val="28"/>
        </w:rPr>
        <w:t>10</w:t>
      </w:r>
      <w:r>
        <w:rPr>
          <w:rFonts w:ascii="Arial" w:eastAsia="仿宋" w:hAnsi="Arial" w:cs="Arial"/>
          <w:sz w:val="28"/>
        </w:rPr>
        <w:t>月</w:t>
      </w:r>
      <w:r>
        <w:rPr>
          <w:rFonts w:ascii="Arial" w:eastAsia="仿宋" w:hAnsi="Arial" w:cs="Arial"/>
          <w:sz w:val="28"/>
        </w:rPr>
        <w:t>24</w:t>
      </w:r>
      <w:r>
        <w:rPr>
          <w:rFonts w:ascii="Arial" w:eastAsia="仿宋" w:hAnsi="Arial" w:cs="Arial"/>
          <w:sz w:val="28"/>
        </w:rPr>
        <w:t>日公布</w:t>
      </w:r>
      <w:r>
        <w:rPr>
          <w:rFonts w:ascii="Arial" w:eastAsia="仿宋" w:hAnsi="Arial" w:cs="Arial" w:hint="eastAsia"/>
          <w:sz w:val="28"/>
        </w:rPr>
        <w:t>）为</w:t>
      </w:r>
      <w:r>
        <w:rPr>
          <w:rFonts w:ascii="Arial" w:eastAsia="仿宋" w:hAnsi="Arial" w:cs="Arial"/>
          <w:sz w:val="28"/>
        </w:rPr>
        <w:t>4.35</w:t>
      </w:r>
      <w:r>
        <w:rPr>
          <w:rFonts w:ascii="Arial" w:eastAsia="仿宋" w:hAnsi="Arial" w:cs="Arial" w:hint="eastAsia"/>
          <w:sz w:val="28"/>
        </w:rPr>
        <w:t>%</w:t>
      </w:r>
      <w:r>
        <w:rPr>
          <w:rFonts w:ascii="Arial" w:eastAsia="仿宋" w:hAnsi="Arial" w:cs="Arial" w:hint="eastAsia"/>
          <w:sz w:val="28"/>
        </w:rPr>
        <w:t>，按照上述利率计算得出的土地还原率为</w:t>
      </w:r>
      <w:r>
        <w:rPr>
          <w:rFonts w:ascii="Arial" w:eastAsia="仿宋" w:hAnsi="Arial" w:cs="Arial" w:hint="eastAsia"/>
          <w:sz w:val="28"/>
        </w:rPr>
        <w:t>5.44%</w:t>
      </w:r>
      <w:r>
        <w:rPr>
          <w:rFonts w:ascii="Arial" w:eastAsia="仿宋" w:hAnsi="Arial" w:cs="Arial" w:hint="eastAsia"/>
          <w:sz w:val="28"/>
        </w:rPr>
        <w:t>，低于所要求的的最低值。故土地还原率取商业用途最低值</w:t>
      </w:r>
      <w:r>
        <w:rPr>
          <w:rFonts w:ascii="Arial" w:eastAsia="仿宋" w:hAnsi="Arial" w:cs="Arial" w:hint="eastAsia"/>
          <w:sz w:val="28"/>
        </w:rPr>
        <w:t>5.5%</w:t>
      </w:r>
      <w:r>
        <w:rPr>
          <w:rFonts w:ascii="Arial" w:eastAsia="仿宋" w:hAnsi="Arial" w:cs="Arial" w:hint="eastAsia"/>
          <w:sz w:val="28"/>
        </w:rPr>
        <w:t>。</w:t>
      </w:r>
    </w:p>
    <w:p w14:paraId="401D3A2A" w14:textId="77777777" w:rsidR="00B8567F" w:rsidRDefault="00000000">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估价对象剩余土地使用年限为</w:t>
      </w:r>
      <w:r>
        <w:rPr>
          <w:rFonts w:ascii="Arial" w:eastAsia="仿宋" w:hAnsi="Arial" w:cs="Arial" w:hint="eastAsia"/>
          <w:sz w:val="28"/>
        </w:rPr>
        <w:t>40</w:t>
      </w:r>
      <w:r>
        <w:rPr>
          <w:rFonts w:ascii="Arial" w:eastAsia="仿宋" w:hAnsi="Arial" w:cs="Arial" w:hint="eastAsia"/>
          <w:sz w:val="28"/>
        </w:rPr>
        <w:t>年，商业用途法定用途最高出让年限为</w:t>
      </w:r>
      <w:r>
        <w:rPr>
          <w:rFonts w:ascii="Arial" w:eastAsia="仿宋" w:hAnsi="Arial" w:cs="Arial" w:hint="eastAsia"/>
          <w:sz w:val="28"/>
        </w:rPr>
        <w:t>40</w:t>
      </w:r>
      <w:r>
        <w:rPr>
          <w:rFonts w:ascii="Arial" w:eastAsia="仿宋" w:hAnsi="Arial" w:cs="Arial" w:hint="eastAsia"/>
          <w:sz w:val="28"/>
        </w:rPr>
        <w:t>年，</w:t>
      </w:r>
      <w:r>
        <w:rPr>
          <w:rFonts w:ascii="Arial" w:eastAsia="仿宋" w:hAnsi="Arial" w:cs="Arial"/>
          <w:sz w:val="28"/>
        </w:rPr>
        <w:t>故不做修正。</w:t>
      </w:r>
    </w:p>
    <w:p w14:paraId="3C4D2377" w14:textId="77777777" w:rsidR="00B8567F" w:rsidRDefault="00000000">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hint="eastAsia"/>
          <w:sz w:val="28"/>
        </w:rPr>
        <w:t>）楼层修正系数的确定</w:t>
      </w:r>
    </w:p>
    <w:p w14:paraId="76566DA2" w14:textId="77777777" w:rsidR="00B8567F" w:rsidRDefault="00000000">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估价对象用途为商业，商业用途应选用楼层修正系数进行修正，查相应的《商业用途楼层修正系数表》确定楼层修正系数，不具备条件时可选用容积率修正系数。《商业用途楼层修正系数表》如下：</w:t>
      </w:r>
    </w:p>
    <w:p w14:paraId="6CB8E526" w14:textId="77777777" w:rsidR="00B8567F" w:rsidRDefault="00000000">
      <w:pPr>
        <w:overflowPunct w:val="0"/>
        <w:spacing w:line="240" w:lineRule="auto"/>
        <w:jc w:val="center"/>
        <w:textAlignment w:val="auto"/>
        <w:rPr>
          <w:rFonts w:ascii="Arial" w:eastAsia="方正黑体简体" w:hAnsi="Arial"/>
          <w:color w:val="E36C0A"/>
        </w:rPr>
      </w:pPr>
      <w:r>
        <w:rPr>
          <w:rFonts w:ascii="Arial" w:eastAsia="方正黑体简体" w:hAnsi="Arial" w:cs="宋体" w:hint="eastAsia"/>
          <w:bCs/>
          <w:color w:val="000000"/>
          <w:szCs w:val="24"/>
        </w:rPr>
        <w:t>北京市基准地价商业类楼层修正系数表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61"/>
        <w:gridCol w:w="1285"/>
        <w:gridCol w:w="2223"/>
        <w:gridCol w:w="2339"/>
        <w:gridCol w:w="2491"/>
      </w:tblGrid>
      <w:tr w:rsidR="00B8567F" w14:paraId="5274CB76" w14:textId="77777777">
        <w:trPr>
          <w:cantSplit/>
          <w:tblHeader/>
          <w:jc w:val="center"/>
        </w:trPr>
        <w:tc>
          <w:tcPr>
            <w:tcW w:w="961" w:type="dxa"/>
            <w:vMerge w:val="restart"/>
            <w:shd w:val="clear" w:color="auto" w:fill="auto"/>
            <w:noWrap/>
            <w:vAlign w:val="center"/>
          </w:tcPr>
          <w:p w14:paraId="0C3BC20B"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用途</w:t>
            </w:r>
          </w:p>
        </w:tc>
        <w:tc>
          <w:tcPr>
            <w:tcW w:w="1285" w:type="dxa"/>
            <w:vMerge w:val="restart"/>
            <w:shd w:val="clear" w:color="auto" w:fill="auto"/>
            <w:noWrap/>
            <w:vAlign w:val="center"/>
          </w:tcPr>
          <w:p w14:paraId="6B8FCE60"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所在楼层</w:t>
            </w:r>
          </w:p>
        </w:tc>
        <w:tc>
          <w:tcPr>
            <w:tcW w:w="7053" w:type="dxa"/>
            <w:gridSpan w:val="3"/>
            <w:shd w:val="clear" w:color="auto" w:fill="auto"/>
            <w:noWrap/>
            <w:vAlign w:val="center"/>
          </w:tcPr>
          <w:p w14:paraId="06ED236D"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楼层修正系数</w:t>
            </w:r>
          </w:p>
        </w:tc>
      </w:tr>
      <w:tr w:rsidR="00B8567F" w14:paraId="177A5195" w14:textId="77777777">
        <w:trPr>
          <w:cantSplit/>
          <w:tblHeader/>
          <w:jc w:val="center"/>
        </w:trPr>
        <w:tc>
          <w:tcPr>
            <w:tcW w:w="961" w:type="dxa"/>
            <w:vMerge/>
            <w:shd w:val="clear" w:color="auto" w:fill="auto"/>
            <w:vAlign w:val="center"/>
          </w:tcPr>
          <w:p w14:paraId="65AE56EA"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vMerge/>
            <w:shd w:val="clear" w:color="auto" w:fill="auto"/>
            <w:vAlign w:val="center"/>
          </w:tcPr>
          <w:p w14:paraId="6C49422C"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2223" w:type="dxa"/>
            <w:shd w:val="clear" w:color="auto" w:fill="auto"/>
            <w:noWrap/>
            <w:vAlign w:val="center"/>
          </w:tcPr>
          <w:p w14:paraId="517C72CA"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2339" w:type="dxa"/>
            <w:shd w:val="clear" w:color="auto" w:fill="auto"/>
            <w:noWrap/>
            <w:vAlign w:val="center"/>
          </w:tcPr>
          <w:p w14:paraId="2E4CA34C"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2491" w:type="dxa"/>
            <w:shd w:val="clear" w:color="auto" w:fill="auto"/>
            <w:noWrap/>
            <w:vAlign w:val="center"/>
          </w:tcPr>
          <w:p w14:paraId="4D21745F"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r>
      <w:tr w:rsidR="00B8567F" w14:paraId="7AF422F3" w14:textId="77777777">
        <w:trPr>
          <w:cantSplit/>
          <w:jc w:val="center"/>
        </w:trPr>
        <w:tc>
          <w:tcPr>
            <w:tcW w:w="961" w:type="dxa"/>
            <w:vMerge w:val="restart"/>
            <w:shd w:val="clear" w:color="auto" w:fill="auto"/>
            <w:noWrap/>
            <w:vAlign w:val="center"/>
          </w:tcPr>
          <w:p w14:paraId="4A987847"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商业</w:t>
            </w:r>
          </w:p>
          <w:p w14:paraId="564B09A4"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R</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w:t>
            </w:r>
          </w:p>
        </w:tc>
        <w:tc>
          <w:tcPr>
            <w:tcW w:w="1285" w:type="dxa"/>
            <w:shd w:val="clear" w:color="auto" w:fill="auto"/>
            <w:noWrap/>
            <w:vAlign w:val="center"/>
          </w:tcPr>
          <w:p w14:paraId="17BDCE38"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1</w:t>
            </w:r>
            <w:r>
              <w:rPr>
                <w:rFonts w:ascii="Arial" w:eastAsia="华文细黑" w:hAnsi="Arial" w:cs="宋体" w:hint="eastAsia"/>
                <w:color w:val="000000"/>
                <w:sz w:val="18"/>
                <w:szCs w:val="24"/>
              </w:rPr>
              <w:t>层</w:t>
            </w:r>
          </w:p>
        </w:tc>
        <w:tc>
          <w:tcPr>
            <w:tcW w:w="2223" w:type="dxa"/>
            <w:shd w:val="clear" w:color="auto" w:fill="auto"/>
            <w:noWrap/>
          </w:tcPr>
          <w:p w14:paraId="679CF490"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1.5206 </w:t>
            </w:r>
          </w:p>
        </w:tc>
        <w:tc>
          <w:tcPr>
            <w:tcW w:w="2339" w:type="dxa"/>
            <w:shd w:val="clear" w:color="auto" w:fill="auto"/>
            <w:noWrap/>
          </w:tcPr>
          <w:p w14:paraId="0B5F1753"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1.5019 </w:t>
            </w:r>
          </w:p>
        </w:tc>
        <w:tc>
          <w:tcPr>
            <w:tcW w:w="2491" w:type="dxa"/>
            <w:shd w:val="clear" w:color="auto" w:fill="auto"/>
            <w:noWrap/>
          </w:tcPr>
          <w:p w14:paraId="5A0E8AEA"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1.5418 </w:t>
            </w:r>
          </w:p>
        </w:tc>
      </w:tr>
      <w:tr w:rsidR="00B8567F" w14:paraId="191A2492" w14:textId="77777777">
        <w:trPr>
          <w:cantSplit/>
          <w:jc w:val="center"/>
        </w:trPr>
        <w:tc>
          <w:tcPr>
            <w:tcW w:w="961" w:type="dxa"/>
            <w:vMerge/>
            <w:shd w:val="clear" w:color="auto" w:fill="auto"/>
            <w:vAlign w:val="center"/>
          </w:tcPr>
          <w:p w14:paraId="02EDAC5B"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2F9DE12"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2</w:t>
            </w:r>
            <w:r>
              <w:rPr>
                <w:rFonts w:ascii="Arial" w:eastAsia="华文细黑" w:hAnsi="Arial" w:cs="宋体" w:hint="eastAsia"/>
                <w:color w:val="000000"/>
                <w:sz w:val="18"/>
                <w:szCs w:val="24"/>
              </w:rPr>
              <w:t>层</w:t>
            </w:r>
          </w:p>
        </w:tc>
        <w:tc>
          <w:tcPr>
            <w:tcW w:w="2223" w:type="dxa"/>
            <w:shd w:val="clear" w:color="auto" w:fill="auto"/>
            <w:noWrap/>
          </w:tcPr>
          <w:p w14:paraId="76C94F86"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1.2072 </w:t>
            </w:r>
          </w:p>
        </w:tc>
        <w:tc>
          <w:tcPr>
            <w:tcW w:w="2339" w:type="dxa"/>
            <w:shd w:val="clear" w:color="auto" w:fill="auto"/>
            <w:noWrap/>
          </w:tcPr>
          <w:p w14:paraId="23FCC9AF"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1.1838 </w:t>
            </w:r>
          </w:p>
        </w:tc>
        <w:tc>
          <w:tcPr>
            <w:tcW w:w="2491" w:type="dxa"/>
            <w:shd w:val="clear" w:color="auto" w:fill="auto"/>
            <w:noWrap/>
          </w:tcPr>
          <w:p w14:paraId="33D1F7BF"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1.1884 </w:t>
            </w:r>
          </w:p>
        </w:tc>
      </w:tr>
      <w:tr w:rsidR="00B8567F" w14:paraId="3648CB85" w14:textId="77777777">
        <w:trPr>
          <w:cantSplit/>
          <w:jc w:val="center"/>
        </w:trPr>
        <w:tc>
          <w:tcPr>
            <w:tcW w:w="961" w:type="dxa"/>
            <w:vMerge/>
            <w:shd w:val="clear" w:color="auto" w:fill="auto"/>
            <w:vAlign w:val="center"/>
          </w:tcPr>
          <w:p w14:paraId="1AF9A1C6"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5BFED43"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3</w:t>
            </w:r>
            <w:r>
              <w:rPr>
                <w:rFonts w:ascii="Arial" w:eastAsia="华文细黑" w:hAnsi="Arial" w:cs="宋体" w:hint="eastAsia"/>
                <w:color w:val="000000"/>
                <w:sz w:val="18"/>
                <w:szCs w:val="24"/>
              </w:rPr>
              <w:t>层</w:t>
            </w:r>
          </w:p>
        </w:tc>
        <w:tc>
          <w:tcPr>
            <w:tcW w:w="2223" w:type="dxa"/>
            <w:shd w:val="clear" w:color="auto" w:fill="auto"/>
            <w:noWrap/>
          </w:tcPr>
          <w:p w14:paraId="5EFE165A"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1.0431 </w:t>
            </w:r>
          </w:p>
        </w:tc>
        <w:tc>
          <w:tcPr>
            <w:tcW w:w="2339" w:type="dxa"/>
            <w:shd w:val="clear" w:color="auto" w:fill="auto"/>
            <w:noWrap/>
          </w:tcPr>
          <w:p w14:paraId="54AC7401"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1.0005 </w:t>
            </w:r>
          </w:p>
        </w:tc>
        <w:tc>
          <w:tcPr>
            <w:tcW w:w="2491" w:type="dxa"/>
            <w:shd w:val="clear" w:color="auto" w:fill="auto"/>
            <w:noWrap/>
          </w:tcPr>
          <w:p w14:paraId="76EB271F"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0.9694 </w:t>
            </w:r>
          </w:p>
        </w:tc>
      </w:tr>
      <w:tr w:rsidR="00B8567F" w14:paraId="512FCCA7" w14:textId="77777777">
        <w:trPr>
          <w:cantSplit/>
          <w:jc w:val="center"/>
        </w:trPr>
        <w:tc>
          <w:tcPr>
            <w:tcW w:w="961" w:type="dxa"/>
            <w:vMerge/>
            <w:shd w:val="clear" w:color="auto" w:fill="auto"/>
            <w:vAlign w:val="center"/>
          </w:tcPr>
          <w:p w14:paraId="21B47F84"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248CA865"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4</w:t>
            </w:r>
            <w:r>
              <w:rPr>
                <w:rFonts w:ascii="Arial" w:eastAsia="华文细黑" w:hAnsi="Arial" w:cs="宋体" w:hint="eastAsia"/>
                <w:color w:val="000000"/>
                <w:sz w:val="18"/>
                <w:szCs w:val="24"/>
              </w:rPr>
              <w:t>层</w:t>
            </w:r>
          </w:p>
        </w:tc>
        <w:tc>
          <w:tcPr>
            <w:tcW w:w="2223" w:type="dxa"/>
            <w:shd w:val="clear" w:color="auto" w:fill="auto"/>
            <w:noWrap/>
          </w:tcPr>
          <w:p w14:paraId="4325026F"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0.9439 </w:t>
            </w:r>
          </w:p>
        </w:tc>
        <w:tc>
          <w:tcPr>
            <w:tcW w:w="2339" w:type="dxa"/>
            <w:shd w:val="clear" w:color="auto" w:fill="auto"/>
            <w:noWrap/>
          </w:tcPr>
          <w:p w14:paraId="7DDB2AB2"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0.8824 </w:t>
            </w:r>
          </w:p>
        </w:tc>
        <w:tc>
          <w:tcPr>
            <w:tcW w:w="2491" w:type="dxa"/>
            <w:shd w:val="clear" w:color="auto" w:fill="auto"/>
            <w:noWrap/>
          </w:tcPr>
          <w:p w14:paraId="5C01EEB7"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0.8230 </w:t>
            </w:r>
          </w:p>
        </w:tc>
      </w:tr>
      <w:tr w:rsidR="00B8567F" w14:paraId="60C4ADEC" w14:textId="77777777">
        <w:trPr>
          <w:cantSplit/>
          <w:jc w:val="center"/>
        </w:trPr>
        <w:tc>
          <w:tcPr>
            <w:tcW w:w="961" w:type="dxa"/>
            <w:vMerge/>
            <w:shd w:val="clear" w:color="auto" w:fill="auto"/>
            <w:vAlign w:val="center"/>
          </w:tcPr>
          <w:p w14:paraId="31CB0B45"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557C1F6C"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5</w:t>
            </w:r>
            <w:r>
              <w:rPr>
                <w:rFonts w:ascii="Arial" w:eastAsia="华文细黑" w:hAnsi="Arial" w:cs="宋体" w:hint="eastAsia"/>
                <w:color w:val="000000"/>
                <w:sz w:val="18"/>
                <w:szCs w:val="24"/>
              </w:rPr>
              <w:t>层</w:t>
            </w:r>
          </w:p>
        </w:tc>
        <w:tc>
          <w:tcPr>
            <w:tcW w:w="2223" w:type="dxa"/>
            <w:shd w:val="clear" w:color="auto" w:fill="auto"/>
            <w:noWrap/>
          </w:tcPr>
          <w:p w14:paraId="15CE4568"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0.8996 </w:t>
            </w:r>
          </w:p>
        </w:tc>
        <w:tc>
          <w:tcPr>
            <w:tcW w:w="2339" w:type="dxa"/>
            <w:shd w:val="clear" w:color="auto" w:fill="auto"/>
            <w:noWrap/>
          </w:tcPr>
          <w:p w14:paraId="25497216"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0.8480 </w:t>
            </w:r>
          </w:p>
        </w:tc>
        <w:tc>
          <w:tcPr>
            <w:tcW w:w="2491" w:type="dxa"/>
            <w:shd w:val="clear" w:color="auto" w:fill="auto"/>
            <w:noWrap/>
          </w:tcPr>
          <w:p w14:paraId="0DAA7E87"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0.7498 </w:t>
            </w:r>
          </w:p>
        </w:tc>
      </w:tr>
      <w:tr w:rsidR="00B8567F" w14:paraId="1CCEE2D7" w14:textId="77777777">
        <w:trPr>
          <w:cantSplit/>
          <w:jc w:val="center"/>
        </w:trPr>
        <w:tc>
          <w:tcPr>
            <w:tcW w:w="961" w:type="dxa"/>
            <w:vMerge/>
            <w:shd w:val="clear" w:color="auto" w:fill="auto"/>
            <w:vAlign w:val="center"/>
          </w:tcPr>
          <w:p w14:paraId="74512F5E"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vAlign w:val="center"/>
          </w:tcPr>
          <w:p w14:paraId="699313EB"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6</w:t>
            </w:r>
            <w:r>
              <w:rPr>
                <w:rFonts w:ascii="Arial" w:eastAsia="华文细黑" w:hAnsi="Arial" w:cs="宋体" w:hint="eastAsia"/>
                <w:color w:val="000000"/>
                <w:sz w:val="18"/>
                <w:szCs w:val="24"/>
              </w:rPr>
              <w:t>层及以上各层</w:t>
            </w:r>
          </w:p>
        </w:tc>
        <w:tc>
          <w:tcPr>
            <w:tcW w:w="2223" w:type="dxa"/>
            <w:shd w:val="clear" w:color="auto" w:fill="auto"/>
            <w:vAlign w:val="center"/>
          </w:tcPr>
          <w:p w14:paraId="4A70186E" w14:textId="77777777" w:rsidR="00B8567F" w:rsidRDefault="00000000">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=(-0.5556F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-0.2719F+8944)</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96609AE"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6A8E2A41"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339" w:type="dxa"/>
            <w:shd w:val="clear" w:color="auto" w:fill="auto"/>
            <w:vAlign w:val="center"/>
          </w:tcPr>
          <w:p w14:paraId="6AF7FBD8" w14:textId="77777777" w:rsidR="00B8567F" w:rsidRDefault="00000000">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=(-0.7912F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-11.3794F+8482)</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856D74"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07C4C8D8"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491" w:type="dxa"/>
            <w:shd w:val="clear" w:color="auto" w:fill="auto"/>
            <w:vAlign w:val="center"/>
          </w:tcPr>
          <w:p w14:paraId="2359C7CF" w14:textId="77777777" w:rsidR="00B8567F" w:rsidRDefault="00000000">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=(-0.989F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-63.78F+7771)</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5312A9"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7BFFBBA7" w14:textId="77777777" w:rsidR="00B8567F" w:rsidRDefault="00000000">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r>
    </w:tbl>
    <w:p w14:paraId="47E11E9B" w14:textId="77777777" w:rsidR="00B8567F" w:rsidRDefault="00000000">
      <w:pPr>
        <w:widowControl/>
        <w:snapToGrid w:val="0"/>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说明：</w:t>
      </w:r>
      <w:r>
        <w:rPr>
          <w:rFonts w:ascii="Arial" w:eastAsia="华文细黑" w:hAnsi="Arial" w:cs="宋体" w:hint="eastAsia"/>
          <w:color w:val="000000"/>
          <w:sz w:val="18"/>
          <w:szCs w:val="24"/>
        </w:rPr>
        <w:t>R</w:t>
      </w:r>
      <w:r>
        <w:rPr>
          <w:rFonts w:ascii="Arial" w:eastAsia="华文细黑" w:hAnsi="Arial" w:cs="宋体" w:hint="eastAsia"/>
          <w:color w:val="000000"/>
          <w:sz w:val="18"/>
          <w:szCs w:val="24"/>
        </w:rPr>
        <w:t>为宗地地上容积率</w:t>
      </w:r>
    </w:p>
    <w:p w14:paraId="22600B9C" w14:textId="77777777" w:rsidR="00B8567F" w:rsidRDefault="00B8567F">
      <w:pPr>
        <w:tabs>
          <w:tab w:val="left" w:pos="2160"/>
        </w:tabs>
        <w:overflowPunct w:val="0"/>
        <w:snapToGrid w:val="0"/>
        <w:spacing w:line="240" w:lineRule="exact"/>
        <w:ind w:firstLineChars="200" w:firstLine="360"/>
        <w:jc w:val="both"/>
        <w:textAlignment w:val="auto"/>
        <w:rPr>
          <w:rFonts w:ascii="Arial" w:hAnsi="Arial"/>
          <w:sz w:val="18"/>
          <w:szCs w:val="18"/>
        </w:rPr>
      </w:pPr>
    </w:p>
    <w:p w14:paraId="59AA1758" w14:textId="30FF50D6" w:rsidR="00B8567F" w:rsidRDefault="00000000">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估价对象土地级别为八级，地上容积率为</w:t>
      </w:r>
      <w:r>
        <w:rPr>
          <w:rFonts w:ascii="Arial" w:eastAsia="仿宋" w:hAnsi="Arial" w:cs="Arial" w:hint="eastAsia"/>
          <w:sz w:val="28"/>
        </w:rPr>
        <w:t>2.04</w:t>
      </w:r>
      <w:r>
        <w:rPr>
          <w:rFonts w:ascii="Arial" w:eastAsia="仿宋" w:hAnsi="Arial" w:cs="Arial" w:hint="eastAsia"/>
          <w:sz w:val="28"/>
        </w:rPr>
        <w:t>，位于地上</w:t>
      </w:r>
      <w:r w:rsidR="00EB26F7">
        <w:rPr>
          <w:rFonts w:ascii="Arial" w:eastAsia="仿宋" w:hAnsi="Arial" w:cs="Arial"/>
          <w:sz w:val="28"/>
        </w:rPr>
        <w:t>3</w:t>
      </w:r>
      <w:r>
        <w:rPr>
          <w:rFonts w:ascii="Arial" w:eastAsia="仿宋" w:hAnsi="Arial" w:cs="Arial" w:hint="eastAsia"/>
          <w:sz w:val="28"/>
        </w:rPr>
        <w:t>层，依据上表，楼层修正系数为</w:t>
      </w:r>
      <w:r w:rsidR="00EB26F7">
        <w:rPr>
          <w:rFonts w:ascii="Arial" w:eastAsia="仿宋" w:hAnsi="Arial" w:cs="Arial" w:hint="eastAsia"/>
          <w:sz w:val="28"/>
        </w:rPr>
        <w:t>0.9694</w:t>
      </w:r>
      <w:r>
        <w:rPr>
          <w:rFonts w:ascii="Arial" w:eastAsia="仿宋" w:hAnsi="Arial" w:cs="Arial" w:hint="eastAsia"/>
          <w:sz w:val="28"/>
        </w:rPr>
        <w:t>。</w:t>
      </w:r>
    </w:p>
    <w:p w14:paraId="6D4E633B" w14:textId="77777777" w:rsidR="00B8567F" w:rsidRDefault="00000000">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Pr>
          <w:rFonts w:ascii="Arial" w:eastAsia="仿宋_GB2312" w:hAnsi="Arial" w:cs="Arial"/>
          <w:sz w:val="28"/>
        </w:rPr>
        <w:t>）因素修正系数的确定</w:t>
      </w:r>
    </w:p>
    <w:p w14:paraId="7341CD96" w14:textId="77777777" w:rsidR="00B8567F" w:rsidRDefault="00000000">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E78D6C6" w14:textId="77777777" w:rsidR="00B8567F" w:rsidRDefault="00000000">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hint="eastAsia"/>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101BCC">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O/aO/ O/MO/aO/tO/hO/&quot;O/ O/wO/:O/h-ar&lt;nsi=&quot;Cambria Math&quot; w:cs=&quot;仿宋_GB2312&quot;/&gt;&lt;wx:font wx:val=&quot;Cambria Math&quot;/&gt;&lt;w:i/&gt;&lt;w:sz w:val=&quot;21&quot;/&gt;&lt;w:sz-cs w:val=&quot;29&quot;/&gt;&lt;/w:rPr&gt;&lt;m:t&gt;i=1&lt;/m:t&gt;&lt;/m:r&gt;&lt;/m:sub&gt;&lt;m:sup&gt;&lt;m:r&gt;&lt;w:rPr&gt;&lt;w:rFonts w:ascii=&quot;Cambria Math&quot; w:h-ansi=&quot;CambriO/a MO/athO/&quot; wO/:csO/=&quot;?O/滤蝨hO/_GBh&quot;O/231&quot; O/2&quot;/ wO/&gt;&lt;ww:O/x:fon-ar&lt;t wx:val=&quot;Cambria Math&quot;/&gt;&lt;w:i/&gt;&lt;w:sz w:val=&quot;21&quot;/&gt;&lt;w:sz-cs w:val=&quot;29&quot;/&gt;&lt;/w:rPr&gt;&lt;m:t&gt;n&lt;/m:t&gt;&lt;/m:r&gt;&lt;/m:sup&gt;&lt;m:e&gt;&lt;m:r&gt;&lt;w:rPr&gt;&lt;w:rFonts w:ascii=&quot;Cambria Math&quot; w:h-ansi=&quot;Cambria Math&quot; w:cs=&quot;仿iO/宋_GB MO/2312&quot;thO//&gt;&lt;wx wO/: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101BCC">
        <w:rPr>
          <w:rFonts w:ascii="Arial" w:eastAsia="仿宋" w:hAnsi="Arial" w:cs="Arial"/>
          <w:sz w:val="28"/>
        </w:rPr>
        <w:pict w14:anchorId="51F7467D">
          <v:shape id="_x0000_i1026"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O/aO/ O/MO/aO/tO/hO/&quot;O/ O/wO/:O/h-ar&lt;nsi=&quot;Cambria Math&quot; w:cs=&quot;仿宋_GB2312&quot;/&gt;&lt;wx:font wx:val=&quot;Cambria Math&quot;/&gt;&lt;w:i/&gt;&lt;w:sz w:val=&quot;21&quot;/&gt;&lt;w:sz-cs w:val=&quot;29&quot;/&gt;&lt;/w:rPr&gt;&lt;m:t&gt;i=1&lt;/m:t&gt;&lt;/m:r&gt;&lt;/m:sub&gt;&lt;m:sup&gt;&lt;m:r&gt;&lt;w:rPr&gt;&lt;w:rFonts w:ascii=&quot;Cambria Math&quot; w:h-ansi=&quot;CambriO/a MO/athO/&quot; wO/:csO/=&quot;?O/滤蝨hO/_GBh&quot;O/231&quot; O/2&quot;/ wO/&gt;&lt;ww:O/x:fon-ar&lt;t wx:val=&quot;Cambria Math&quot;/&gt;&lt;w:i/&gt;&lt;w:sz w:val=&quot;21&quot;/&gt;&lt;w:sz-cs w:val=&quot;29&quot;/&gt;&lt;/w:rPr&gt;&lt;m:t&gt;n&lt;/m:t&gt;&lt;/m:r&gt;&lt;/m:sup&gt;&lt;m:e&gt;&lt;m:r&gt;&lt;w:rPr&gt;&lt;w:rFonts w:ascii=&quot;Cambria Math&quot; w:h-ansi=&quot;Cambria Math&quot; w:cs=&quot;仿iO/宋_GB MO/2312&quot;thO//&gt;&lt;wx wO/: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Pr>
          <w:rFonts w:ascii="Arial" w:eastAsia="仿宋" w:hAnsi="Arial" w:cs="Arial"/>
          <w:sz w:val="28"/>
        </w:rPr>
        <w:fldChar w:fldCharType="end"/>
      </w:r>
    </w:p>
    <w:p w14:paraId="3CD43755" w14:textId="77777777" w:rsidR="00B8567F" w:rsidRDefault="00000000">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r>
        <w:rPr>
          <w:rFonts w:ascii="Arial" w:eastAsia="仿宋" w:hAnsi="Arial" w:cs="Arial" w:hint="eastAsia"/>
          <w:sz w:val="28"/>
        </w:rPr>
        <w:t>ki</w:t>
      </w:r>
      <w:r>
        <w:rPr>
          <w:rFonts w:ascii="Arial" w:eastAsia="仿宋" w:hAnsi="Arial" w:cs="Arial" w:hint="eastAsia"/>
          <w:sz w:val="28"/>
        </w:rPr>
        <w:t>：第</w:t>
      </w:r>
      <w:proofErr w:type="spellStart"/>
      <w:r>
        <w:rPr>
          <w:rFonts w:ascii="Arial" w:eastAsia="仿宋" w:hAnsi="Arial" w:cs="Arial" w:hint="eastAsia"/>
          <w:sz w:val="28"/>
        </w:rPr>
        <w:t>i</w:t>
      </w:r>
      <w:proofErr w:type="spellEnd"/>
      <w:r>
        <w:rPr>
          <w:rFonts w:ascii="Arial" w:eastAsia="仿宋" w:hAnsi="Arial" w:cs="Arial" w:hint="eastAsia"/>
          <w:sz w:val="28"/>
        </w:rPr>
        <w:t>种因素的修正系数</w:t>
      </w:r>
    </w:p>
    <w:p w14:paraId="345B83B5" w14:textId="77777777" w:rsidR="00B8567F" w:rsidRDefault="00000000">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hint="eastAsia"/>
          <w:sz w:val="28"/>
        </w:rPr>
        <w:t>各因素的修正系数根据影响地价的因素权重和因素总修正幅度确定。</w:t>
      </w:r>
    </w:p>
    <w:p w14:paraId="35D889B3" w14:textId="77777777" w:rsidR="00B8567F" w:rsidRDefault="00B8567F">
      <w:pPr>
        <w:spacing w:line="300" w:lineRule="auto"/>
        <w:jc w:val="center"/>
        <w:rPr>
          <w:rFonts w:ascii="方正黑体简体" w:eastAsia="方正黑体简体" w:hAnsi="Arial" w:cs="宋体"/>
          <w:bCs/>
          <w:szCs w:val="24"/>
        </w:rPr>
      </w:pPr>
    </w:p>
    <w:p w14:paraId="4F2774CA" w14:textId="77777777" w:rsidR="00B8567F" w:rsidRDefault="00B8567F">
      <w:pPr>
        <w:spacing w:line="300" w:lineRule="auto"/>
        <w:jc w:val="center"/>
        <w:rPr>
          <w:rFonts w:ascii="方正黑体简体" w:eastAsia="方正黑体简体" w:hAnsi="Arial" w:cs="宋体"/>
          <w:bCs/>
          <w:szCs w:val="24"/>
        </w:rPr>
      </w:pPr>
    </w:p>
    <w:p w14:paraId="37B83E47" w14:textId="77777777" w:rsidR="00B8567F" w:rsidRDefault="00000000">
      <w:pPr>
        <w:spacing w:line="300" w:lineRule="auto"/>
        <w:jc w:val="center"/>
        <w:rPr>
          <w:rFonts w:ascii="方正黑体简体" w:eastAsia="方正黑体简体" w:hAnsi="Arial"/>
          <w:szCs w:val="24"/>
        </w:rPr>
      </w:pPr>
      <w:r>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公共服务类</w:t>
            </w:r>
          </w:p>
        </w:tc>
      </w:tr>
      <w:tr w:rsidR="00B8567F"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r>
      <w:tr w:rsidR="00B8567F"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r>
      <w:tr w:rsidR="00B8567F"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r>
      <w:tr w:rsidR="00B8567F"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r>
      <w:tr w:rsidR="00B8567F"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B8567F"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B8567F"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B8567F"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B8567F"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r>
      <w:tr w:rsidR="00B8567F"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Default="00000000">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r>
    </w:tbl>
    <w:p w14:paraId="3E49D9D0" w14:textId="77777777" w:rsidR="00B8567F" w:rsidRDefault="00B8567F">
      <w:pPr>
        <w:snapToGrid w:val="0"/>
        <w:spacing w:line="240" w:lineRule="exact"/>
        <w:ind w:firstLineChars="200" w:firstLine="360"/>
        <w:rPr>
          <w:rFonts w:ascii="Arial" w:eastAsia="仿宋" w:hAnsi="Arial" w:cs="Arial"/>
          <w:sz w:val="18"/>
          <w:szCs w:val="18"/>
        </w:rPr>
      </w:pPr>
    </w:p>
    <w:p w14:paraId="3235E664" w14:textId="77777777" w:rsidR="00B8567F" w:rsidRDefault="00000000">
      <w:pPr>
        <w:adjustRightInd/>
        <w:spacing w:line="300" w:lineRule="auto"/>
        <w:ind w:firstLineChars="200" w:firstLine="560"/>
        <w:rPr>
          <w:rFonts w:ascii="Arial" w:eastAsia="仿宋" w:hAnsi="Arial" w:cs="Arial"/>
          <w:sz w:val="28"/>
        </w:rPr>
      </w:pPr>
      <w:r>
        <w:rPr>
          <w:rFonts w:ascii="Arial" w:eastAsia="仿宋" w:hAnsi="Arial" w:cs="Arial" w:hint="eastAsia"/>
          <w:sz w:val="28"/>
        </w:rPr>
        <w:t>估价对象位于商业类八级地价区，该级别《区片基准地价因素总修正幅度表》如下：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14:paraId="130EA6DB" w14:textId="77777777">
        <w:trPr>
          <w:trHeight w:val="300"/>
          <w:tblHeader/>
          <w:jc w:val="center"/>
        </w:trPr>
        <w:tc>
          <w:tcPr>
            <w:tcW w:w="579" w:type="pct"/>
            <w:shd w:val="clear" w:color="auto" w:fill="auto"/>
            <w:vAlign w:val="center"/>
          </w:tcPr>
          <w:p w14:paraId="58D45E65"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056" w:type="pct"/>
            <w:shd w:val="clear" w:color="auto" w:fill="auto"/>
            <w:noWrap/>
            <w:vAlign w:val="center"/>
          </w:tcPr>
          <w:p w14:paraId="66364140"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672" w:type="pct"/>
            <w:shd w:val="clear" w:color="auto" w:fill="auto"/>
            <w:noWrap/>
            <w:vAlign w:val="center"/>
          </w:tcPr>
          <w:p w14:paraId="4A72180E"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672" w:type="pct"/>
            <w:shd w:val="clear" w:color="auto" w:fill="auto"/>
            <w:noWrap/>
            <w:vAlign w:val="center"/>
          </w:tcPr>
          <w:p w14:paraId="1611A8D4"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672" w:type="pct"/>
            <w:shd w:val="clear" w:color="auto" w:fill="auto"/>
            <w:noWrap/>
            <w:vAlign w:val="center"/>
          </w:tcPr>
          <w:p w14:paraId="3E869B64"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672" w:type="pct"/>
            <w:shd w:val="clear" w:color="auto" w:fill="auto"/>
            <w:noWrap/>
            <w:vAlign w:val="center"/>
          </w:tcPr>
          <w:p w14:paraId="4D042504"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675" w:type="pct"/>
            <w:shd w:val="clear" w:color="auto" w:fill="auto"/>
            <w:noWrap/>
            <w:vAlign w:val="center"/>
          </w:tcPr>
          <w:p w14:paraId="330CF48D" w14:textId="77777777" w:rsidR="00B8567F" w:rsidRDefault="00000000">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62BFA876" w14:textId="77777777">
        <w:trPr>
          <w:trHeight w:val="285"/>
          <w:jc w:val="center"/>
        </w:trPr>
        <w:tc>
          <w:tcPr>
            <w:tcW w:w="579" w:type="pct"/>
            <w:shd w:val="clear" w:color="auto" w:fill="auto"/>
            <w:vAlign w:val="center"/>
          </w:tcPr>
          <w:p w14:paraId="3423ED0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49451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672" w:type="pct"/>
            <w:shd w:val="clear" w:color="auto" w:fill="auto"/>
            <w:vAlign w:val="center"/>
          </w:tcPr>
          <w:p w14:paraId="52EB6C0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13.00%</w:t>
            </w:r>
          </w:p>
        </w:tc>
        <w:tc>
          <w:tcPr>
            <w:tcW w:w="672" w:type="pct"/>
            <w:shd w:val="clear" w:color="auto" w:fill="auto"/>
            <w:vAlign w:val="center"/>
          </w:tcPr>
          <w:p w14:paraId="2C9B192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12.80%</w:t>
            </w:r>
          </w:p>
        </w:tc>
        <w:tc>
          <w:tcPr>
            <w:tcW w:w="672" w:type="pct"/>
            <w:shd w:val="clear" w:color="auto" w:fill="auto"/>
            <w:vAlign w:val="center"/>
          </w:tcPr>
          <w:p w14:paraId="5520251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D3BA0D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039769B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r>
      <w:tr w:rsidR="00B8567F" w14:paraId="38FF30EE" w14:textId="77777777">
        <w:trPr>
          <w:trHeight w:val="285"/>
          <w:jc w:val="center"/>
        </w:trPr>
        <w:tc>
          <w:tcPr>
            <w:tcW w:w="579" w:type="pct"/>
            <w:shd w:val="clear" w:color="auto" w:fill="auto"/>
            <w:vAlign w:val="center"/>
          </w:tcPr>
          <w:p w14:paraId="6DAE90E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CFAE10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672" w:type="pct"/>
            <w:shd w:val="clear" w:color="auto" w:fill="auto"/>
            <w:vAlign w:val="center"/>
          </w:tcPr>
          <w:p w14:paraId="1F9809B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13.60%</w:t>
            </w:r>
          </w:p>
        </w:tc>
        <w:tc>
          <w:tcPr>
            <w:tcW w:w="672" w:type="pct"/>
            <w:shd w:val="clear" w:color="auto" w:fill="auto"/>
            <w:vAlign w:val="center"/>
          </w:tcPr>
          <w:p w14:paraId="26BA479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672" w:type="pct"/>
            <w:shd w:val="clear" w:color="auto" w:fill="auto"/>
            <w:vAlign w:val="center"/>
          </w:tcPr>
          <w:p w14:paraId="535A357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c>
          <w:tcPr>
            <w:tcW w:w="672" w:type="pct"/>
            <w:shd w:val="clear" w:color="auto" w:fill="auto"/>
            <w:vAlign w:val="center"/>
          </w:tcPr>
          <w:p w14:paraId="46C1F17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5" w:type="pct"/>
            <w:shd w:val="clear" w:color="auto" w:fill="auto"/>
            <w:vAlign w:val="center"/>
          </w:tcPr>
          <w:p w14:paraId="195A51C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r>
      <w:tr w:rsidR="00B8567F" w14:paraId="4A953314" w14:textId="77777777">
        <w:trPr>
          <w:trHeight w:val="285"/>
          <w:jc w:val="center"/>
        </w:trPr>
        <w:tc>
          <w:tcPr>
            <w:tcW w:w="579" w:type="pct"/>
            <w:shd w:val="clear" w:color="auto" w:fill="auto"/>
            <w:vAlign w:val="center"/>
          </w:tcPr>
          <w:p w14:paraId="3104EFC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570876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672" w:type="pct"/>
            <w:shd w:val="clear" w:color="auto" w:fill="auto"/>
            <w:vAlign w:val="center"/>
          </w:tcPr>
          <w:p w14:paraId="690764E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BB65CF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18426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B8FDE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AF16AA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A2B044D" w14:textId="77777777">
        <w:trPr>
          <w:trHeight w:val="285"/>
          <w:jc w:val="center"/>
        </w:trPr>
        <w:tc>
          <w:tcPr>
            <w:tcW w:w="579" w:type="pct"/>
            <w:shd w:val="clear" w:color="auto" w:fill="auto"/>
            <w:vAlign w:val="center"/>
          </w:tcPr>
          <w:p w14:paraId="58D558E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BC0C9E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672" w:type="pct"/>
            <w:shd w:val="clear" w:color="auto" w:fill="auto"/>
            <w:vAlign w:val="center"/>
          </w:tcPr>
          <w:p w14:paraId="7E0E3B9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1020A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CC1DE5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47AAAF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0FE631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57DCD283" w14:textId="77777777">
        <w:trPr>
          <w:trHeight w:val="285"/>
          <w:jc w:val="center"/>
        </w:trPr>
        <w:tc>
          <w:tcPr>
            <w:tcW w:w="579" w:type="pct"/>
            <w:shd w:val="clear" w:color="auto" w:fill="auto"/>
            <w:vAlign w:val="center"/>
          </w:tcPr>
          <w:p w14:paraId="1F50CD4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9DED5E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672" w:type="pct"/>
            <w:shd w:val="clear" w:color="auto" w:fill="auto"/>
            <w:vAlign w:val="center"/>
          </w:tcPr>
          <w:p w14:paraId="74C208D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52D90F6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315F7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D27A7F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63FC8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24DFB46" w14:textId="77777777">
        <w:trPr>
          <w:trHeight w:val="285"/>
          <w:jc w:val="center"/>
        </w:trPr>
        <w:tc>
          <w:tcPr>
            <w:tcW w:w="579" w:type="pct"/>
            <w:shd w:val="clear" w:color="auto" w:fill="auto"/>
            <w:vAlign w:val="center"/>
          </w:tcPr>
          <w:p w14:paraId="4D84E04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D9BF05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672" w:type="pct"/>
            <w:shd w:val="clear" w:color="auto" w:fill="auto"/>
            <w:vAlign w:val="center"/>
          </w:tcPr>
          <w:p w14:paraId="625FDB1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2652F6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ED8CD7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E4F7E3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AAAB77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48C5025" w14:textId="77777777">
        <w:trPr>
          <w:trHeight w:val="285"/>
          <w:jc w:val="center"/>
        </w:trPr>
        <w:tc>
          <w:tcPr>
            <w:tcW w:w="579" w:type="pct"/>
            <w:shd w:val="clear" w:color="auto" w:fill="auto"/>
            <w:vAlign w:val="center"/>
          </w:tcPr>
          <w:p w14:paraId="04AD5D3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9DD9D9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672" w:type="pct"/>
            <w:shd w:val="clear" w:color="auto" w:fill="auto"/>
            <w:vAlign w:val="center"/>
          </w:tcPr>
          <w:p w14:paraId="15F454F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6C302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67FD90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1B5B65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321D8F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8AD5030" w14:textId="77777777">
        <w:trPr>
          <w:trHeight w:val="285"/>
          <w:jc w:val="center"/>
        </w:trPr>
        <w:tc>
          <w:tcPr>
            <w:tcW w:w="579" w:type="pct"/>
            <w:shd w:val="clear" w:color="auto" w:fill="auto"/>
            <w:vAlign w:val="center"/>
          </w:tcPr>
          <w:p w14:paraId="55EB76E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53E70F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672" w:type="pct"/>
            <w:shd w:val="clear" w:color="auto" w:fill="auto"/>
            <w:vAlign w:val="center"/>
          </w:tcPr>
          <w:p w14:paraId="07815C4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08BEA6E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515B6D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D146EE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3EEBBF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76E33780" w14:textId="77777777">
        <w:trPr>
          <w:trHeight w:val="285"/>
          <w:jc w:val="center"/>
        </w:trPr>
        <w:tc>
          <w:tcPr>
            <w:tcW w:w="579" w:type="pct"/>
            <w:shd w:val="clear" w:color="auto" w:fill="auto"/>
            <w:vAlign w:val="center"/>
          </w:tcPr>
          <w:p w14:paraId="3BEA256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A9530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672" w:type="pct"/>
            <w:shd w:val="clear" w:color="auto" w:fill="auto"/>
            <w:vAlign w:val="center"/>
          </w:tcPr>
          <w:p w14:paraId="1AE239D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73D2875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6E9FB77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004EA24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675" w:type="pct"/>
            <w:shd w:val="clear" w:color="auto" w:fill="auto"/>
            <w:vAlign w:val="center"/>
          </w:tcPr>
          <w:p w14:paraId="63B376D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0FBD8DF1" w14:textId="77777777">
        <w:trPr>
          <w:trHeight w:val="285"/>
          <w:jc w:val="center"/>
        </w:trPr>
        <w:tc>
          <w:tcPr>
            <w:tcW w:w="579" w:type="pct"/>
            <w:shd w:val="clear" w:color="auto" w:fill="auto"/>
            <w:vAlign w:val="center"/>
          </w:tcPr>
          <w:p w14:paraId="05D51B7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B8B88B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672" w:type="pct"/>
            <w:shd w:val="clear" w:color="auto" w:fill="auto"/>
            <w:vAlign w:val="center"/>
          </w:tcPr>
          <w:p w14:paraId="130877D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46EA8F7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2F8F3EB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566EFC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90A006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r>
      <w:tr w:rsidR="00B8567F" w14:paraId="3135E45E" w14:textId="77777777">
        <w:trPr>
          <w:trHeight w:val="285"/>
          <w:jc w:val="center"/>
        </w:trPr>
        <w:tc>
          <w:tcPr>
            <w:tcW w:w="579" w:type="pct"/>
            <w:shd w:val="clear" w:color="auto" w:fill="auto"/>
            <w:vAlign w:val="center"/>
          </w:tcPr>
          <w:p w14:paraId="75FAFE0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38F094E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672" w:type="pct"/>
            <w:shd w:val="clear" w:color="auto" w:fill="auto"/>
            <w:vAlign w:val="center"/>
          </w:tcPr>
          <w:p w14:paraId="008D690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C02850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7B6882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0923C5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noWrap/>
            <w:vAlign w:val="center"/>
          </w:tcPr>
          <w:p w14:paraId="1521152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6AA082F2" w14:textId="77777777">
        <w:trPr>
          <w:trHeight w:val="285"/>
          <w:jc w:val="center"/>
        </w:trPr>
        <w:tc>
          <w:tcPr>
            <w:tcW w:w="579" w:type="pct"/>
            <w:shd w:val="clear" w:color="auto" w:fill="auto"/>
            <w:vAlign w:val="center"/>
          </w:tcPr>
          <w:p w14:paraId="7B86CA8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D13A75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672" w:type="pct"/>
            <w:shd w:val="clear" w:color="auto" w:fill="auto"/>
            <w:vAlign w:val="center"/>
          </w:tcPr>
          <w:p w14:paraId="7607341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D65D92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747963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059890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5EB9AD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0B9473CC" w14:textId="77777777">
        <w:trPr>
          <w:trHeight w:val="285"/>
          <w:jc w:val="center"/>
        </w:trPr>
        <w:tc>
          <w:tcPr>
            <w:tcW w:w="579" w:type="pct"/>
            <w:shd w:val="clear" w:color="auto" w:fill="auto"/>
            <w:vAlign w:val="center"/>
          </w:tcPr>
          <w:p w14:paraId="2ACC718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056" w:type="pct"/>
            <w:shd w:val="clear" w:color="auto" w:fill="auto"/>
            <w:vAlign w:val="center"/>
          </w:tcPr>
          <w:p w14:paraId="002C2C4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672" w:type="pct"/>
            <w:shd w:val="clear" w:color="auto" w:fill="auto"/>
            <w:vAlign w:val="center"/>
          </w:tcPr>
          <w:p w14:paraId="39AC3AC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F58802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80F9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BABDA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5" w:type="pct"/>
            <w:shd w:val="clear" w:color="auto" w:fill="auto"/>
            <w:vAlign w:val="center"/>
          </w:tcPr>
          <w:p w14:paraId="5D0B0A3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1AB617E9" w14:textId="77777777">
        <w:trPr>
          <w:trHeight w:val="285"/>
          <w:jc w:val="center"/>
        </w:trPr>
        <w:tc>
          <w:tcPr>
            <w:tcW w:w="579" w:type="pct"/>
            <w:shd w:val="clear" w:color="auto" w:fill="auto"/>
            <w:vAlign w:val="center"/>
          </w:tcPr>
          <w:p w14:paraId="592AFDF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5E216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672" w:type="pct"/>
            <w:shd w:val="clear" w:color="auto" w:fill="auto"/>
            <w:vAlign w:val="center"/>
          </w:tcPr>
          <w:p w14:paraId="733383F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A5A92F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FC5E24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586ACF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AA72EA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B66C2EC" w14:textId="77777777">
        <w:trPr>
          <w:trHeight w:val="285"/>
          <w:jc w:val="center"/>
        </w:trPr>
        <w:tc>
          <w:tcPr>
            <w:tcW w:w="579" w:type="pct"/>
            <w:shd w:val="clear" w:color="auto" w:fill="auto"/>
            <w:vAlign w:val="center"/>
          </w:tcPr>
          <w:p w14:paraId="56C00B8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880C1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672" w:type="pct"/>
            <w:shd w:val="clear" w:color="auto" w:fill="auto"/>
            <w:vAlign w:val="center"/>
          </w:tcPr>
          <w:p w14:paraId="1E45CA5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766F631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2A391EC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5EA5C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060A122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4E09864" w14:textId="77777777">
        <w:trPr>
          <w:trHeight w:val="285"/>
          <w:jc w:val="center"/>
        </w:trPr>
        <w:tc>
          <w:tcPr>
            <w:tcW w:w="579" w:type="pct"/>
            <w:shd w:val="clear" w:color="auto" w:fill="auto"/>
            <w:vAlign w:val="center"/>
          </w:tcPr>
          <w:p w14:paraId="4050BB6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431B52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672" w:type="pct"/>
            <w:shd w:val="clear" w:color="auto" w:fill="auto"/>
            <w:vAlign w:val="center"/>
          </w:tcPr>
          <w:p w14:paraId="31FEAFF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12B1960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41D5A20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3BB68AD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64F923D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r>
      <w:tr w:rsidR="00B8567F" w14:paraId="3057EA89" w14:textId="77777777">
        <w:trPr>
          <w:trHeight w:val="285"/>
          <w:jc w:val="center"/>
        </w:trPr>
        <w:tc>
          <w:tcPr>
            <w:tcW w:w="579" w:type="pct"/>
            <w:shd w:val="clear" w:color="auto" w:fill="auto"/>
            <w:vAlign w:val="center"/>
          </w:tcPr>
          <w:p w14:paraId="7743116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2FEF3B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672" w:type="pct"/>
            <w:shd w:val="clear" w:color="auto" w:fill="auto"/>
            <w:vAlign w:val="center"/>
          </w:tcPr>
          <w:p w14:paraId="69D9350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CD3730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66F0C38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3D8B33F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2056787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2CA00E6D" w14:textId="77777777">
        <w:trPr>
          <w:trHeight w:val="285"/>
          <w:jc w:val="center"/>
        </w:trPr>
        <w:tc>
          <w:tcPr>
            <w:tcW w:w="579" w:type="pct"/>
            <w:shd w:val="clear" w:color="auto" w:fill="auto"/>
            <w:vAlign w:val="center"/>
          </w:tcPr>
          <w:p w14:paraId="37CD4EE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59CD0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672" w:type="pct"/>
            <w:shd w:val="clear" w:color="auto" w:fill="auto"/>
            <w:vAlign w:val="center"/>
          </w:tcPr>
          <w:p w14:paraId="421BC48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3E4F95A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E2E33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6F9A4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5" w:type="pct"/>
            <w:shd w:val="clear" w:color="auto" w:fill="auto"/>
            <w:vAlign w:val="center"/>
          </w:tcPr>
          <w:p w14:paraId="5D7D57D9" w14:textId="77777777" w:rsidR="00B8567F" w:rsidRDefault="00B8567F">
            <w:pPr>
              <w:widowControl/>
              <w:snapToGrid w:val="0"/>
              <w:spacing w:line="240" w:lineRule="exact"/>
              <w:jc w:val="both"/>
              <w:rPr>
                <w:rFonts w:ascii="Arial" w:eastAsia="仿宋" w:hAnsi="Arial" w:cs="Arial"/>
                <w:sz w:val="18"/>
                <w:szCs w:val="18"/>
              </w:rPr>
            </w:pPr>
          </w:p>
        </w:tc>
      </w:tr>
      <w:tr w:rsidR="00B8567F" w14:paraId="7D4166F6" w14:textId="77777777">
        <w:trPr>
          <w:trHeight w:val="285"/>
          <w:jc w:val="center"/>
        </w:trPr>
        <w:tc>
          <w:tcPr>
            <w:tcW w:w="579" w:type="pct"/>
            <w:shd w:val="clear" w:color="auto" w:fill="auto"/>
            <w:vAlign w:val="center"/>
          </w:tcPr>
          <w:p w14:paraId="1356495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04824A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672" w:type="pct"/>
            <w:shd w:val="clear" w:color="auto" w:fill="auto"/>
            <w:vAlign w:val="center"/>
          </w:tcPr>
          <w:p w14:paraId="1AB2442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3EC616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5E61AE3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4647EB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7E5E286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0D7E078A" w14:textId="77777777">
        <w:trPr>
          <w:trHeight w:val="285"/>
          <w:jc w:val="center"/>
        </w:trPr>
        <w:tc>
          <w:tcPr>
            <w:tcW w:w="579" w:type="pct"/>
            <w:shd w:val="clear" w:color="auto" w:fill="auto"/>
            <w:vAlign w:val="center"/>
          </w:tcPr>
          <w:p w14:paraId="5117E05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05E53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672" w:type="pct"/>
            <w:shd w:val="clear" w:color="auto" w:fill="auto"/>
            <w:vAlign w:val="center"/>
          </w:tcPr>
          <w:p w14:paraId="293620C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C9450E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0F17DC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2" w:type="pct"/>
            <w:shd w:val="clear" w:color="auto" w:fill="auto"/>
            <w:vAlign w:val="center"/>
          </w:tcPr>
          <w:p w14:paraId="4B71E69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BA7553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1ADA40D" w14:textId="77777777">
        <w:trPr>
          <w:trHeight w:val="285"/>
          <w:jc w:val="center"/>
        </w:trPr>
        <w:tc>
          <w:tcPr>
            <w:tcW w:w="579" w:type="pct"/>
            <w:shd w:val="clear" w:color="auto" w:fill="auto"/>
            <w:vAlign w:val="center"/>
          </w:tcPr>
          <w:p w14:paraId="36F3EEB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7196AB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672" w:type="pct"/>
            <w:shd w:val="clear" w:color="auto" w:fill="auto"/>
            <w:vAlign w:val="center"/>
          </w:tcPr>
          <w:p w14:paraId="3520144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AB7805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CC2CC6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827E2C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D34E7C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724E2936" w14:textId="77777777">
        <w:trPr>
          <w:trHeight w:val="285"/>
          <w:jc w:val="center"/>
        </w:trPr>
        <w:tc>
          <w:tcPr>
            <w:tcW w:w="579" w:type="pct"/>
            <w:shd w:val="clear" w:color="auto" w:fill="auto"/>
            <w:vAlign w:val="center"/>
          </w:tcPr>
          <w:p w14:paraId="1D7B54E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73DA2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672" w:type="pct"/>
            <w:shd w:val="clear" w:color="auto" w:fill="auto"/>
            <w:vAlign w:val="center"/>
          </w:tcPr>
          <w:p w14:paraId="3A8526F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5BEC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E4D6B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70D54E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7F5E3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14010B74" w14:textId="77777777">
        <w:trPr>
          <w:trHeight w:val="285"/>
          <w:jc w:val="center"/>
        </w:trPr>
        <w:tc>
          <w:tcPr>
            <w:tcW w:w="579" w:type="pct"/>
            <w:shd w:val="clear" w:color="auto" w:fill="auto"/>
            <w:vAlign w:val="center"/>
          </w:tcPr>
          <w:p w14:paraId="3B8FF68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F160E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672" w:type="pct"/>
            <w:shd w:val="clear" w:color="auto" w:fill="auto"/>
            <w:vAlign w:val="center"/>
          </w:tcPr>
          <w:p w14:paraId="731F38C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FD3549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95FD96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D24FE8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5" w:type="pct"/>
            <w:shd w:val="clear" w:color="auto" w:fill="auto"/>
            <w:vAlign w:val="center"/>
          </w:tcPr>
          <w:p w14:paraId="7F44F89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3CF4F23" w14:textId="77777777">
        <w:trPr>
          <w:trHeight w:val="285"/>
          <w:jc w:val="center"/>
        </w:trPr>
        <w:tc>
          <w:tcPr>
            <w:tcW w:w="579" w:type="pct"/>
            <w:shd w:val="clear" w:color="auto" w:fill="auto"/>
            <w:vAlign w:val="center"/>
          </w:tcPr>
          <w:p w14:paraId="072111E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AB947B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672" w:type="pct"/>
            <w:shd w:val="clear" w:color="auto" w:fill="auto"/>
            <w:vAlign w:val="center"/>
          </w:tcPr>
          <w:p w14:paraId="51017ED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16CCB6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05C36C6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3522AAA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DF9661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29016F9" w14:textId="77777777">
        <w:trPr>
          <w:trHeight w:val="285"/>
          <w:jc w:val="center"/>
        </w:trPr>
        <w:tc>
          <w:tcPr>
            <w:tcW w:w="579" w:type="pct"/>
            <w:shd w:val="clear" w:color="auto" w:fill="auto"/>
            <w:vAlign w:val="center"/>
          </w:tcPr>
          <w:p w14:paraId="331BBB1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9E474B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672" w:type="pct"/>
            <w:shd w:val="clear" w:color="auto" w:fill="auto"/>
            <w:vAlign w:val="center"/>
          </w:tcPr>
          <w:p w14:paraId="5C5E356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3438C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5F728A7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836300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1DE272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723902A2" w14:textId="77777777">
        <w:trPr>
          <w:trHeight w:val="285"/>
          <w:jc w:val="center"/>
        </w:trPr>
        <w:tc>
          <w:tcPr>
            <w:tcW w:w="579" w:type="pct"/>
            <w:shd w:val="clear" w:color="auto" w:fill="auto"/>
            <w:vAlign w:val="center"/>
          </w:tcPr>
          <w:p w14:paraId="0CCE1D3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43506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672" w:type="pct"/>
            <w:shd w:val="clear" w:color="auto" w:fill="auto"/>
            <w:vAlign w:val="center"/>
          </w:tcPr>
          <w:p w14:paraId="637114B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4350714"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15D462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258653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442FA0C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3251030" w14:textId="77777777">
        <w:trPr>
          <w:trHeight w:val="285"/>
          <w:jc w:val="center"/>
        </w:trPr>
        <w:tc>
          <w:tcPr>
            <w:tcW w:w="579" w:type="pct"/>
            <w:shd w:val="clear" w:color="auto" w:fill="auto"/>
            <w:vAlign w:val="center"/>
          </w:tcPr>
          <w:p w14:paraId="1026EE1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08908A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672" w:type="pct"/>
            <w:shd w:val="clear" w:color="auto" w:fill="auto"/>
            <w:vAlign w:val="center"/>
          </w:tcPr>
          <w:p w14:paraId="641CD04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10.90%</w:t>
            </w:r>
          </w:p>
        </w:tc>
        <w:tc>
          <w:tcPr>
            <w:tcW w:w="672" w:type="pct"/>
            <w:shd w:val="clear" w:color="auto" w:fill="auto"/>
            <w:vAlign w:val="center"/>
          </w:tcPr>
          <w:p w14:paraId="406EC15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672" w:type="pct"/>
            <w:shd w:val="clear" w:color="auto" w:fill="auto"/>
            <w:vAlign w:val="center"/>
          </w:tcPr>
          <w:p w14:paraId="73FC952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672" w:type="pct"/>
            <w:shd w:val="clear" w:color="auto" w:fill="auto"/>
            <w:vAlign w:val="center"/>
          </w:tcPr>
          <w:p w14:paraId="3BF3C66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675" w:type="pct"/>
            <w:shd w:val="clear" w:color="auto" w:fill="auto"/>
            <w:vAlign w:val="center"/>
          </w:tcPr>
          <w:p w14:paraId="120E216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r>
      <w:tr w:rsidR="00B8567F" w14:paraId="2EACA473" w14:textId="77777777">
        <w:trPr>
          <w:trHeight w:val="285"/>
          <w:jc w:val="center"/>
        </w:trPr>
        <w:tc>
          <w:tcPr>
            <w:tcW w:w="579" w:type="pct"/>
            <w:shd w:val="clear" w:color="auto" w:fill="auto"/>
            <w:vAlign w:val="center"/>
          </w:tcPr>
          <w:p w14:paraId="7FEAE71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1B1300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672" w:type="pct"/>
            <w:shd w:val="clear" w:color="auto" w:fill="auto"/>
            <w:vAlign w:val="center"/>
          </w:tcPr>
          <w:p w14:paraId="358C7D5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69B17C1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58F2B0D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11.80%</w:t>
            </w:r>
          </w:p>
        </w:tc>
        <w:tc>
          <w:tcPr>
            <w:tcW w:w="672" w:type="pct"/>
            <w:shd w:val="clear" w:color="auto" w:fill="auto"/>
            <w:vAlign w:val="center"/>
          </w:tcPr>
          <w:p w14:paraId="7176CED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675" w:type="pct"/>
            <w:shd w:val="clear" w:color="auto" w:fill="auto"/>
            <w:vAlign w:val="center"/>
          </w:tcPr>
          <w:p w14:paraId="75EA0AC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r>
      <w:tr w:rsidR="00B8567F" w14:paraId="4D86C5B8" w14:textId="77777777">
        <w:trPr>
          <w:trHeight w:val="285"/>
          <w:jc w:val="center"/>
        </w:trPr>
        <w:tc>
          <w:tcPr>
            <w:tcW w:w="579" w:type="pct"/>
            <w:shd w:val="clear" w:color="auto" w:fill="auto"/>
            <w:vAlign w:val="center"/>
          </w:tcPr>
          <w:p w14:paraId="302DAB1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30A617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672" w:type="pct"/>
            <w:shd w:val="clear" w:color="auto" w:fill="auto"/>
            <w:noWrap/>
            <w:vAlign w:val="center"/>
          </w:tcPr>
          <w:p w14:paraId="204AA5B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6AC53FB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2C2B2E1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0F933E7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5" w:type="pct"/>
            <w:shd w:val="clear" w:color="auto" w:fill="auto"/>
            <w:vAlign w:val="center"/>
          </w:tcPr>
          <w:p w14:paraId="1ED0DBA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r>
      <w:tr w:rsidR="00B8567F" w14:paraId="5581D381" w14:textId="77777777">
        <w:trPr>
          <w:trHeight w:val="285"/>
          <w:jc w:val="center"/>
        </w:trPr>
        <w:tc>
          <w:tcPr>
            <w:tcW w:w="579" w:type="pct"/>
            <w:shd w:val="clear" w:color="auto" w:fill="auto"/>
            <w:vAlign w:val="center"/>
          </w:tcPr>
          <w:p w14:paraId="465C04F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6C7B3"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672" w:type="pct"/>
            <w:shd w:val="clear" w:color="auto" w:fill="auto"/>
            <w:noWrap/>
            <w:vAlign w:val="center"/>
          </w:tcPr>
          <w:p w14:paraId="77980DA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1F514BB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0CD16E7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868DC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19FB373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3194755" w14:textId="77777777">
        <w:trPr>
          <w:trHeight w:val="285"/>
          <w:jc w:val="center"/>
        </w:trPr>
        <w:tc>
          <w:tcPr>
            <w:tcW w:w="579" w:type="pct"/>
            <w:shd w:val="clear" w:color="auto" w:fill="auto"/>
            <w:vAlign w:val="center"/>
          </w:tcPr>
          <w:p w14:paraId="709BE13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71CD826"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672" w:type="pct"/>
            <w:shd w:val="clear" w:color="auto" w:fill="auto"/>
            <w:noWrap/>
            <w:vAlign w:val="center"/>
          </w:tcPr>
          <w:p w14:paraId="189CEE5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5771475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2FCAC17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06D3C3E"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49ACBE9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3DF40D99" w14:textId="77777777">
        <w:trPr>
          <w:trHeight w:val="285"/>
          <w:jc w:val="center"/>
        </w:trPr>
        <w:tc>
          <w:tcPr>
            <w:tcW w:w="579" w:type="pct"/>
            <w:shd w:val="clear" w:color="auto" w:fill="auto"/>
            <w:vAlign w:val="center"/>
          </w:tcPr>
          <w:p w14:paraId="7BD2477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D0D8EC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672" w:type="pct"/>
            <w:shd w:val="clear" w:color="auto" w:fill="auto"/>
            <w:noWrap/>
            <w:vAlign w:val="center"/>
          </w:tcPr>
          <w:p w14:paraId="1C2B6FB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968956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38111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F4918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4A807ACE" w14:textId="77777777" w:rsidR="00B8567F" w:rsidRDefault="00B8567F">
            <w:pPr>
              <w:widowControl/>
              <w:snapToGrid w:val="0"/>
              <w:spacing w:line="240" w:lineRule="exact"/>
              <w:jc w:val="both"/>
              <w:rPr>
                <w:rFonts w:ascii="Arial" w:eastAsia="仿宋" w:hAnsi="Arial" w:cs="Arial"/>
                <w:sz w:val="18"/>
                <w:szCs w:val="18"/>
              </w:rPr>
            </w:pPr>
          </w:p>
        </w:tc>
      </w:tr>
      <w:tr w:rsidR="00B8567F" w14:paraId="2CD37558" w14:textId="77777777">
        <w:trPr>
          <w:trHeight w:val="285"/>
          <w:jc w:val="center"/>
        </w:trPr>
        <w:tc>
          <w:tcPr>
            <w:tcW w:w="579" w:type="pct"/>
            <w:shd w:val="clear" w:color="auto" w:fill="auto"/>
            <w:vAlign w:val="center"/>
          </w:tcPr>
          <w:p w14:paraId="56BA7B7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B1FC97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苏家坨科技</w:t>
            </w:r>
            <w:r>
              <w:rPr>
                <w:rFonts w:ascii="Arial" w:eastAsia="仿宋" w:hAnsi="Arial" w:cs="Arial"/>
                <w:color w:val="000000"/>
                <w:sz w:val="18"/>
                <w:szCs w:val="18"/>
                <w:lang w:bidi="ar"/>
              </w:rPr>
              <w:t>Ⅰ</w:t>
            </w:r>
          </w:p>
        </w:tc>
        <w:tc>
          <w:tcPr>
            <w:tcW w:w="672" w:type="pct"/>
            <w:shd w:val="clear" w:color="auto" w:fill="auto"/>
            <w:noWrap/>
            <w:vAlign w:val="center"/>
          </w:tcPr>
          <w:p w14:paraId="1D7FD0E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B7D705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64B148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95EE92A"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923C899" w14:textId="77777777" w:rsidR="00B8567F" w:rsidRDefault="00B8567F">
            <w:pPr>
              <w:widowControl/>
              <w:snapToGrid w:val="0"/>
              <w:spacing w:line="240" w:lineRule="exact"/>
              <w:jc w:val="both"/>
              <w:rPr>
                <w:rFonts w:ascii="Arial" w:eastAsia="仿宋" w:hAnsi="Arial" w:cs="Arial"/>
                <w:sz w:val="18"/>
                <w:szCs w:val="18"/>
              </w:rPr>
            </w:pPr>
          </w:p>
        </w:tc>
      </w:tr>
      <w:tr w:rsidR="00B8567F" w14:paraId="5A3DE160" w14:textId="77777777">
        <w:trPr>
          <w:trHeight w:val="285"/>
          <w:jc w:val="center"/>
        </w:trPr>
        <w:tc>
          <w:tcPr>
            <w:tcW w:w="579" w:type="pct"/>
            <w:shd w:val="clear" w:color="auto" w:fill="auto"/>
            <w:vAlign w:val="center"/>
          </w:tcPr>
          <w:p w14:paraId="474969B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668720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苏家坨科技</w:t>
            </w:r>
            <w:r>
              <w:rPr>
                <w:rFonts w:ascii="Arial" w:eastAsia="仿宋" w:hAnsi="Arial" w:cs="Arial"/>
                <w:color w:val="000000"/>
                <w:sz w:val="18"/>
                <w:szCs w:val="18"/>
                <w:lang w:bidi="ar"/>
              </w:rPr>
              <w:t>Ⅱ</w:t>
            </w:r>
          </w:p>
        </w:tc>
        <w:tc>
          <w:tcPr>
            <w:tcW w:w="672" w:type="pct"/>
            <w:shd w:val="clear" w:color="auto" w:fill="auto"/>
            <w:noWrap/>
            <w:vAlign w:val="center"/>
          </w:tcPr>
          <w:p w14:paraId="4FEB88B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19E930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1E4119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583F5F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72810230" w14:textId="77777777" w:rsidR="00B8567F" w:rsidRDefault="00B8567F">
            <w:pPr>
              <w:widowControl/>
              <w:snapToGrid w:val="0"/>
              <w:spacing w:line="240" w:lineRule="exact"/>
              <w:jc w:val="both"/>
              <w:rPr>
                <w:rFonts w:ascii="Arial" w:eastAsia="仿宋" w:hAnsi="Arial" w:cs="Arial"/>
                <w:sz w:val="18"/>
                <w:szCs w:val="18"/>
              </w:rPr>
            </w:pPr>
          </w:p>
        </w:tc>
      </w:tr>
      <w:tr w:rsidR="00B8567F" w14:paraId="424075DA" w14:textId="77777777">
        <w:trPr>
          <w:trHeight w:val="285"/>
          <w:jc w:val="center"/>
        </w:trPr>
        <w:tc>
          <w:tcPr>
            <w:tcW w:w="579" w:type="pct"/>
            <w:shd w:val="clear" w:color="auto" w:fill="auto"/>
            <w:vAlign w:val="center"/>
          </w:tcPr>
          <w:p w14:paraId="12FBF61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71DB95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通州环保园</w:t>
            </w:r>
          </w:p>
        </w:tc>
        <w:tc>
          <w:tcPr>
            <w:tcW w:w="672" w:type="pct"/>
            <w:shd w:val="clear" w:color="auto" w:fill="auto"/>
            <w:noWrap/>
            <w:vAlign w:val="center"/>
          </w:tcPr>
          <w:p w14:paraId="7A5CDDC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57B60A7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BB6C63"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A39FBEB"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D8213DA" w14:textId="77777777" w:rsidR="00B8567F" w:rsidRDefault="00B8567F">
            <w:pPr>
              <w:widowControl/>
              <w:snapToGrid w:val="0"/>
              <w:spacing w:line="240" w:lineRule="exact"/>
              <w:jc w:val="both"/>
              <w:rPr>
                <w:rFonts w:ascii="Arial" w:eastAsia="仿宋" w:hAnsi="Arial" w:cs="Arial"/>
                <w:sz w:val="18"/>
                <w:szCs w:val="18"/>
              </w:rPr>
            </w:pPr>
          </w:p>
        </w:tc>
      </w:tr>
      <w:tr w:rsidR="00B8567F" w14:paraId="1160E59A" w14:textId="77777777">
        <w:trPr>
          <w:trHeight w:val="285"/>
          <w:jc w:val="center"/>
        </w:trPr>
        <w:tc>
          <w:tcPr>
            <w:tcW w:w="579" w:type="pct"/>
            <w:shd w:val="clear" w:color="auto" w:fill="auto"/>
            <w:vAlign w:val="center"/>
          </w:tcPr>
          <w:p w14:paraId="3DF5F60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EB349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672" w:type="pct"/>
            <w:shd w:val="clear" w:color="auto" w:fill="auto"/>
            <w:noWrap/>
            <w:vAlign w:val="center"/>
          </w:tcPr>
          <w:p w14:paraId="1D4E6A5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452566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5C8D21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430395C"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9154E13" w14:textId="77777777" w:rsidR="00B8567F" w:rsidRDefault="00B8567F">
            <w:pPr>
              <w:widowControl/>
              <w:snapToGrid w:val="0"/>
              <w:spacing w:line="240" w:lineRule="exact"/>
              <w:jc w:val="both"/>
              <w:rPr>
                <w:rFonts w:ascii="Arial" w:eastAsia="仿宋" w:hAnsi="Arial" w:cs="Arial"/>
                <w:sz w:val="18"/>
                <w:szCs w:val="18"/>
              </w:rPr>
            </w:pPr>
          </w:p>
        </w:tc>
      </w:tr>
      <w:tr w:rsidR="00B8567F" w14:paraId="1394FEA1" w14:textId="77777777">
        <w:trPr>
          <w:trHeight w:val="285"/>
          <w:jc w:val="center"/>
        </w:trPr>
        <w:tc>
          <w:tcPr>
            <w:tcW w:w="579" w:type="pct"/>
            <w:shd w:val="clear" w:color="auto" w:fill="auto"/>
            <w:vAlign w:val="center"/>
          </w:tcPr>
          <w:p w14:paraId="4D550F5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AB15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672" w:type="pct"/>
            <w:shd w:val="clear" w:color="auto" w:fill="auto"/>
            <w:noWrap/>
            <w:vAlign w:val="center"/>
          </w:tcPr>
          <w:p w14:paraId="0DB1E8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2653C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26801C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B193A7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1E399EE" w14:textId="77777777" w:rsidR="00B8567F" w:rsidRDefault="00B8567F">
            <w:pPr>
              <w:widowControl/>
              <w:snapToGrid w:val="0"/>
              <w:spacing w:line="240" w:lineRule="exact"/>
              <w:jc w:val="both"/>
              <w:rPr>
                <w:rFonts w:ascii="Arial" w:eastAsia="仿宋" w:hAnsi="Arial" w:cs="Arial"/>
                <w:sz w:val="18"/>
                <w:szCs w:val="18"/>
              </w:rPr>
            </w:pPr>
          </w:p>
        </w:tc>
      </w:tr>
      <w:tr w:rsidR="00B8567F" w14:paraId="63A09C3C" w14:textId="77777777">
        <w:trPr>
          <w:trHeight w:val="285"/>
          <w:jc w:val="center"/>
        </w:trPr>
        <w:tc>
          <w:tcPr>
            <w:tcW w:w="579" w:type="pct"/>
            <w:shd w:val="clear" w:color="auto" w:fill="auto"/>
            <w:vAlign w:val="center"/>
          </w:tcPr>
          <w:p w14:paraId="55F91EB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11B194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672" w:type="pct"/>
            <w:shd w:val="clear" w:color="auto" w:fill="auto"/>
            <w:noWrap/>
            <w:vAlign w:val="center"/>
          </w:tcPr>
          <w:p w14:paraId="17A4D2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216EA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029E10D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4F9201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644FC760" w14:textId="77777777" w:rsidR="00B8567F" w:rsidRDefault="00B8567F">
            <w:pPr>
              <w:widowControl/>
              <w:snapToGrid w:val="0"/>
              <w:spacing w:line="240" w:lineRule="exact"/>
              <w:jc w:val="both"/>
              <w:rPr>
                <w:rFonts w:ascii="Arial" w:eastAsia="仿宋" w:hAnsi="Arial" w:cs="Arial"/>
                <w:sz w:val="18"/>
                <w:szCs w:val="18"/>
              </w:rPr>
            </w:pPr>
          </w:p>
        </w:tc>
      </w:tr>
      <w:tr w:rsidR="00B8567F" w14:paraId="645DFD8C" w14:textId="77777777">
        <w:trPr>
          <w:trHeight w:val="285"/>
          <w:jc w:val="center"/>
        </w:trPr>
        <w:tc>
          <w:tcPr>
            <w:tcW w:w="579" w:type="pct"/>
            <w:shd w:val="clear" w:color="auto" w:fill="auto"/>
            <w:vAlign w:val="center"/>
          </w:tcPr>
          <w:p w14:paraId="239689B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2DAB6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672" w:type="pct"/>
            <w:shd w:val="clear" w:color="auto" w:fill="auto"/>
            <w:noWrap/>
            <w:vAlign w:val="center"/>
          </w:tcPr>
          <w:p w14:paraId="3015C00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73863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3F080A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C84B25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BA1FAD" w14:textId="77777777" w:rsidR="00B8567F" w:rsidRDefault="00B8567F">
            <w:pPr>
              <w:widowControl/>
              <w:snapToGrid w:val="0"/>
              <w:spacing w:line="240" w:lineRule="exact"/>
              <w:jc w:val="both"/>
              <w:rPr>
                <w:rFonts w:ascii="Arial" w:eastAsia="仿宋" w:hAnsi="Arial" w:cs="Arial"/>
                <w:sz w:val="18"/>
                <w:szCs w:val="18"/>
              </w:rPr>
            </w:pPr>
          </w:p>
        </w:tc>
      </w:tr>
      <w:tr w:rsidR="00B8567F" w14:paraId="36039F9A" w14:textId="77777777">
        <w:trPr>
          <w:trHeight w:val="285"/>
          <w:jc w:val="center"/>
        </w:trPr>
        <w:tc>
          <w:tcPr>
            <w:tcW w:w="579" w:type="pct"/>
            <w:shd w:val="clear" w:color="auto" w:fill="auto"/>
            <w:vAlign w:val="center"/>
          </w:tcPr>
          <w:p w14:paraId="04D4CB90"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29215C5"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672" w:type="pct"/>
            <w:shd w:val="clear" w:color="auto" w:fill="auto"/>
            <w:noWrap/>
            <w:vAlign w:val="center"/>
          </w:tcPr>
          <w:p w14:paraId="695A2B3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337BDC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7795D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2BC353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517BB5" w14:textId="77777777" w:rsidR="00B8567F" w:rsidRDefault="00B8567F">
            <w:pPr>
              <w:widowControl/>
              <w:snapToGrid w:val="0"/>
              <w:spacing w:line="240" w:lineRule="exact"/>
              <w:jc w:val="both"/>
              <w:rPr>
                <w:rFonts w:ascii="Arial" w:eastAsia="仿宋" w:hAnsi="Arial" w:cs="Arial"/>
                <w:sz w:val="18"/>
                <w:szCs w:val="18"/>
              </w:rPr>
            </w:pPr>
          </w:p>
        </w:tc>
      </w:tr>
      <w:tr w:rsidR="00B8567F" w14:paraId="0A68829B" w14:textId="77777777">
        <w:trPr>
          <w:trHeight w:val="285"/>
          <w:jc w:val="center"/>
        </w:trPr>
        <w:tc>
          <w:tcPr>
            <w:tcW w:w="579" w:type="pct"/>
            <w:shd w:val="clear" w:color="auto" w:fill="auto"/>
            <w:vAlign w:val="center"/>
          </w:tcPr>
          <w:p w14:paraId="440EB06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2928158"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672" w:type="pct"/>
            <w:shd w:val="clear" w:color="auto" w:fill="auto"/>
            <w:noWrap/>
            <w:vAlign w:val="center"/>
          </w:tcPr>
          <w:p w14:paraId="4978AE3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5C1268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EF63F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73DA64D9"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1C5BD78A" w14:textId="77777777" w:rsidR="00B8567F" w:rsidRDefault="00B8567F">
            <w:pPr>
              <w:widowControl/>
              <w:snapToGrid w:val="0"/>
              <w:spacing w:line="240" w:lineRule="exact"/>
              <w:jc w:val="both"/>
              <w:rPr>
                <w:rFonts w:ascii="Arial" w:eastAsia="仿宋" w:hAnsi="Arial" w:cs="Arial"/>
                <w:sz w:val="18"/>
                <w:szCs w:val="18"/>
              </w:rPr>
            </w:pPr>
          </w:p>
        </w:tc>
      </w:tr>
      <w:tr w:rsidR="00B8567F" w14:paraId="7628925B" w14:textId="77777777">
        <w:trPr>
          <w:trHeight w:val="285"/>
          <w:jc w:val="center"/>
        </w:trPr>
        <w:tc>
          <w:tcPr>
            <w:tcW w:w="579" w:type="pct"/>
            <w:shd w:val="clear" w:color="auto" w:fill="auto"/>
            <w:vAlign w:val="center"/>
          </w:tcPr>
          <w:p w14:paraId="666733FF"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42A69D"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672" w:type="pct"/>
            <w:shd w:val="clear" w:color="auto" w:fill="auto"/>
            <w:noWrap/>
            <w:vAlign w:val="center"/>
          </w:tcPr>
          <w:p w14:paraId="37FE9AD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D881B9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96C9F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8CDFFD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1DC940D" w14:textId="77777777" w:rsidR="00B8567F" w:rsidRDefault="00B8567F">
            <w:pPr>
              <w:widowControl/>
              <w:snapToGrid w:val="0"/>
              <w:spacing w:line="240" w:lineRule="exact"/>
              <w:jc w:val="both"/>
              <w:rPr>
                <w:rFonts w:ascii="Arial" w:eastAsia="仿宋" w:hAnsi="Arial" w:cs="Arial"/>
                <w:sz w:val="18"/>
                <w:szCs w:val="18"/>
              </w:rPr>
            </w:pPr>
          </w:p>
        </w:tc>
      </w:tr>
      <w:tr w:rsidR="00B8567F" w14:paraId="68763A71" w14:textId="77777777">
        <w:trPr>
          <w:trHeight w:val="285"/>
          <w:jc w:val="center"/>
        </w:trPr>
        <w:tc>
          <w:tcPr>
            <w:tcW w:w="579" w:type="pct"/>
            <w:shd w:val="clear" w:color="auto" w:fill="auto"/>
            <w:vAlign w:val="center"/>
          </w:tcPr>
          <w:p w14:paraId="0D83B2E2"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0724B77"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672" w:type="pct"/>
            <w:shd w:val="clear" w:color="auto" w:fill="auto"/>
            <w:noWrap/>
            <w:vAlign w:val="center"/>
          </w:tcPr>
          <w:p w14:paraId="0BC5D3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F3D48E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D22707B"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41D8C1" w14:textId="77777777" w:rsidR="00B8567F" w:rsidRDefault="00000000">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2253531" w14:textId="77777777" w:rsidR="00B8567F" w:rsidRDefault="00B8567F">
            <w:pPr>
              <w:widowControl/>
              <w:snapToGrid w:val="0"/>
              <w:spacing w:line="240" w:lineRule="exact"/>
              <w:jc w:val="both"/>
              <w:rPr>
                <w:rFonts w:ascii="Arial" w:eastAsia="仿宋" w:hAnsi="Arial" w:cs="Arial"/>
                <w:sz w:val="18"/>
                <w:szCs w:val="18"/>
              </w:rPr>
            </w:pPr>
          </w:p>
        </w:tc>
      </w:tr>
    </w:tbl>
    <w:p w14:paraId="1AACF040" w14:textId="77777777" w:rsidR="00B8567F" w:rsidRDefault="00B8567F">
      <w:pPr>
        <w:spacing w:line="300" w:lineRule="auto"/>
        <w:jc w:val="center"/>
        <w:rPr>
          <w:rFonts w:ascii="方正黑体简体" w:eastAsia="方正黑体简体" w:hAnsi="Arial" w:cs="宋体"/>
          <w:bCs/>
          <w:szCs w:val="24"/>
        </w:rPr>
      </w:pPr>
    </w:p>
    <w:p w14:paraId="778980A4" w14:textId="77777777" w:rsidR="00B8567F" w:rsidRDefault="00B8567F">
      <w:pPr>
        <w:spacing w:line="300" w:lineRule="auto"/>
        <w:jc w:val="center"/>
        <w:rPr>
          <w:rFonts w:ascii="方正黑体简体" w:eastAsia="方正黑体简体" w:hAnsi="Arial" w:cs="宋体"/>
          <w:bCs/>
          <w:szCs w:val="24"/>
        </w:rPr>
      </w:pPr>
    </w:p>
    <w:p w14:paraId="71191906" w14:textId="77777777" w:rsidR="00B8567F" w:rsidRDefault="00000000">
      <w:pPr>
        <w:spacing w:line="300" w:lineRule="auto"/>
        <w:jc w:val="center"/>
        <w:rPr>
          <w:rFonts w:ascii="方正黑体简体" w:eastAsia="方正黑体简体" w:hAnsi="Arial" w:cs="宋体"/>
          <w:bCs/>
          <w:szCs w:val="24"/>
        </w:rPr>
      </w:pPr>
      <w:r>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B8567F" w14:paraId="0E9E3248" w14:textId="77777777">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6AE1E859" w14:textId="77777777" w:rsidR="00B8567F" w:rsidRDefault="00000000">
            <w:pPr>
              <w:widowControl/>
              <w:adjustRightInd/>
              <w:spacing w:line="300" w:lineRule="auto"/>
              <w:ind w:firstLineChars="650" w:firstLine="1170"/>
              <w:jc w:val="right"/>
              <w:rPr>
                <w:rFonts w:ascii="仿宋_GB2312" w:eastAsia="仿宋_GB2312" w:hAnsi="Arial" w:cs="宋体"/>
                <w:sz w:val="18"/>
                <w:szCs w:val="24"/>
              </w:rPr>
            </w:pPr>
            <w:r>
              <w:rPr>
                <w:rFonts w:ascii="仿宋_GB2312" w:eastAsia="仿宋_GB2312" w:hAnsi="Arial" w:cs="宋体" w:hint="eastAsia"/>
                <w:sz w:val="18"/>
                <w:szCs w:val="24"/>
              </w:rPr>
              <w:t>等级</w:t>
            </w:r>
          </w:p>
          <w:p w14:paraId="779B9132"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14:paraId="261E168A"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B536AD8"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A36E1F1"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686D5F6"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DCAF824"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5FBF80B8"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FBA648"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商业聚集度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22705DB" w14:textId="77777777" w:rsidR="00B8567F" w:rsidRDefault="00000000">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周边商业设施分别密集，商业聚集度好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E18530A" w14:textId="77777777" w:rsidR="00B8567F" w:rsidRDefault="00000000">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周边商业设施分别较密集，商业聚集度较好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6366E1D"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周边有一定数量的商业设施，商业聚集度一般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12B4A52"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周边商业设施分布较分散，商业聚集度较差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4CEE1F7"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周边暂无商业设施分布，商业聚集度度差</w:t>
            </w:r>
          </w:p>
        </w:tc>
      </w:tr>
      <w:tr w:rsidR="00B8567F" w14:paraId="583ADEE9"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0B9F154"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86BFF3B"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22B3A80"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F6FFF97"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6AD1B72"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7A02CB36"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不便捷</w:t>
            </w:r>
          </w:p>
        </w:tc>
      </w:tr>
      <w:tr w:rsidR="00B8567F" w14:paraId="730C9EAF"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867A11"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14:paraId="7305CDD1"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14:paraId="40B5BD7E"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零星有其他用地，基本不影响本宗地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14:paraId="17335A46"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281AFE8E"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14:paraId="2EA4603C"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全部为不同用地，对本宗地有大的影响</w:t>
            </w:r>
          </w:p>
        </w:tc>
      </w:tr>
      <w:tr w:rsidR="00B8567F" w14:paraId="4828DE4A"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463084F4"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4E695556"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39FBB622"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088713CA"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10EF344"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75974B18"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116C726F" w14:textId="77777777">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2E49F69"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77C479E0"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临高速公路或城市快速路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47472"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临城市主干道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3F740CCF"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临城市次干道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621C4168"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临城市支路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7106154F"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临街坊路</w:t>
            </w:r>
          </w:p>
        </w:tc>
      </w:tr>
      <w:tr w:rsidR="00B8567F" w14:paraId="42077D47"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86ED42F"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1ECEC9F8"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E270016"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93B59C2"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14:paraId="34EF346E"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57BB2857"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宗地形状极其不规则，对宗地利用影响很大</w:t>
            </w:r>
          </w:p>
        </w:tc>
      </w:tr>
      <w:tr w:rsidR="00B8567F" w14:paraId="5246EF75" w14:textId="77777777">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345DE74F"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17F855D"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642BF515"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05661E98"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14:paraId="39B05947"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14:paraId="3D5DCB24"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配套极少</w:t>
            </w:r>
          </w:p>
        </w:tc>
      </w:tr>
      <w:tr w:rsidR="00B8567F" w14:paraId="03CD2887" w14:textId="77777777">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65D2B02"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3F47947D"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3818520F"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1810CA57"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72F2A9E"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2E662"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三通</w:t>
            </w:r>
          </w:p>
        </w:tc>
      </w:tr>
      <w:tr w:rsidR="00B8567F" w14:paraId="2615D284"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70987E3C"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252FB0AB"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199671D"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51598F4"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0899A52E"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096295B4" w14:textId="77777777" w:rsidR="00B8567F" w:rsidRDefault="00000000">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bl>
    <w:p w14:paraId="2E39C74E" w14:textId="77777777" w:rsidR="00B8567F" w:rsidRDefault="00B8567F">
      <w:pPr>
        <w:snapToGrid w:val="0"/>
        <w:spacing w:line="240" w:lineRule="exact"/>
        <w:ind w:firstLineChars="200" w:firstLine="360"/>
        <w:rPr>
          <w:rFonts w:ascii="Arial" w:eastAsia="仿宋" w:hAnsi="Arial" w:cs="Arial"/>
          <w:sz w:val="18"/>
          <w:szCs w:val="18"/>
        </w:rPr>
      </w:pPr>
    </w:p>
    <w:p w14:paraId="799FBB65" w14:textId="77777777" w:rsidR="00B8567F" w:rsidRDefault="00000000">
      <w:pPr>
        <w:adjustRightInd/>
        <w:spacing w:line="300" w:lineRule="auto"/>
        <w:ind w:firstLineChars="200" w:firstLine="560"/>
        <w:rPr>
          <w:rFonts w:ascii="Arial" w:eastAsia="仿宋" w:hAnsi="Arial" w:cs="Arial"/>
          <w:sz w:val="28"/>
        </w:rPr>
      </w:pPr>
      <w:r>
        <w:rPr>
          <w:rFonts w:ascii="Arial" w:eastAsia="仿宋" w:hAnsi="Arial" w:cs="Arial"/>
          <w:sz w:val="28"/>
        </w:rPr>
        <w:t>估价对象处</w:t>
      </w:r>
      <w:r>
        <w:rPr>
          <w:rFonts w:ascii="Arial" w:eastAsia="仿宋" w:hAnsi="Arial" w:cs="Arial" w:hint="eastAsia"/>
          <w:sz w:val="28"/>
        </w:rPr>
        <w:t>于商业</w:t>
      </w:r>
      <w:r>
        <w:rPr>
          <w:rFonts w:ascii="Arial" w:eastAsia="仿宋" w:hAnsi="Arial" w:cs="Arial"/>
          <w:sz w:val="28"/>
        </w:rPr>
        <w:t>类</w:t>
      </w:r>
      <w:r>
        <w:rPr>
          <w:rFonts w:ascii="Arial" w:eastAsia="仿宋" w:hAnsi="Arial" w:cs="Arial" w:hint="eastAsia"/>
          <w:sz w:val="28"/>
        </w:rPr>
        <w:t>八</w:t>
      </w:r>
      <w:r>
        <w:rPr>
          <w:rFonts w:ascii="Arial" w:eastAsia="仿宋" w:hAnsi="Arial" w:cs="Arial"/>
          <w:sz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 w:hAnsi="Arial" w:cs="Arial"/>
          <w:sz w:val="28"/>
        </w:rPr>
        <w:t>片，依据前述《区片基准地价因素总修正幅度表》、《北京市基准地价因素权重表》及《因素等级说明表》，整理出《等级系数表》如下：</w:t>
      </w:r>
    </w:p>
    <w:p w14:paraId="7FE51D81" w14:textId="77777777" w:rsidR="00B8567F" w:rsidRDefault="00000000">
      <w:pPr>
        <w:spacing w:line="300" w:lineRule="auto"/>
        <w:jc w:val="center"/>
        <w:rPr>
          <w:rFonts w:ascii="Arial" w:eastAsia="方正黑体简体" w:hAnsi="Arial"/>
        </w:rPr>
      </w:pPr>
      <w:r>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B8567F" w14:paraId="768628D8" w14:textId="77777777">
        <w:trPr>
          <w:cantSplit/>
          <w:jc w:val="center"/>
        </w:trPr>
        <w:tc>
          <w:tcPr>
            <w:tcW w:w="2164" w:type="dxa"/>
            <w:tcBorders>
              <w:tl2br w:val="single" w:sz="4" w:space="0" w:color="auto"/>
            </w:tcBorders>
            <w:shd w:val="clear" w:color="auto" w:fill="auto"/>
            <w:vAlign w:val="center"/>
          </w:tcPr>
          <w:p w14:paraId="13A9DBF8" w14:textId="77777777" w:rsidR="00B8567F" w:rsidRDefault="00000000">
            <w:pPr>
              <w:widowControl/>
              <w:spacing w:line="240" w:lineRule="exact"/>
              <w:ind w:firstLineChars="900" w:firstLine="1620"/>
              <w:textAlignment w:val="auto"/>
              <w:rPr>
                <w:rFonts w:ascii="Arial" w:eastAsia="仿宋" w:hAnsi="Arial" w:cs="Arial"/>
                <w:sz w:val="18"/>
                <w:szCs w:val="18"/>
              </w:rPr>
            </w:pPr>
            <w:r>
              <w:rPr>
                <w:rFonts w:ascii="Arial" w:eastAsia="仿宋" w:hAnsi="Arial" w:cs="Arial"/>
                <w:sz w:val="18"/>
                <w:szCs w:val="18"/>
              </w:rPr>
              <w:t>等级</w:t>
            </w:r>
          </w:p>
          <w:p w14:paraId="7668878A" w14:textId="77777777" w:rsidR="00B8567F" w:rsidRDefault="00000000">
            <w:pPr>
              <w:widowControl/>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1491" w:type="dxa"/>
            <w:shd w:val="clear" w:color="auto" w:fill="auto"/>
            <w:vAlign w:val="center"/>
          </w:tcPr>
          <w:p w14:paraId="2324C028" w14:textId="77777777" w:rsidR="00B8567F" w:rsidRDefault="00000000">
            <w:pPr>
              <w:widowControl/>
              <w:spacing w:line="240" w:lineRule="exact"/>
              <w:textAlignment w:val="auto"/>
              <w:rPr>
                <w:rFonts w:ascii="Arial" w:eastAsia="仿宋" w:hAnsi="Arial" w:cs="Arial"/>
                <w:sz w:val="18"/>
                <w:szCs w:val="18"/>
              </w:rPr>
            </w:pPr>
            <w:r>
              <w:rPr>
                <w:rFonts w:ascii="Arial" w:eastAsia="仿宋" w:hAnsi="Arial" w:cs="Arial"/>
                <w:sz w:val="18"/>
                <w:szCs w:val="18"/>
              </w:rPr>
              <w:t>好</w:t>
            </w:r>
          </w:p>
        </w:tc>
        <w:tc>
          <w:tcPr>
            <w:tcW w:w="1356" w:type="dxa"/>
            <w:shd w:val="clear" w:color="auto" w:fill="auto"/>
            <w:vAlign w:val="center"/>
          </w:tcPr>
          <w:p w14:paraId="53EC7E4B" w14:textId="77777777" w:rsidR="00B8567F" w:rsidRDefault="00000000">
            <w:pPr>
              <w:widowControl/>
              <w:spacing w:line="240" w:lineRule="exact"/>
              <w:textAlignment w:val="auto"/>
              <w:rPr>
                <w:rFonts w:ascii="Arial" w:eastAsia="仿宋" w:hAnsi="Arial" w:cs="Arial"/>
                <w:sz w:val="18"/>
                <w:szCs w:val="18"/>
              </w:rPr>
            </w:pPr>
            <w:r>
              <w:rPr>
                <w:rFonts w:ascii="Arial" w:eastAsia="仿宋" w:hAnsi="Arial" w:cs="Arial"/>
                <w:sz w:val="18"/>
                <w:szCs w:val="18"/>
              </w:rPr>
              <w:t>较好</w:t>
            </w:r>
          </w:p>
        </w:tc>
        <w:tc>
          <w:tcPr>
            <w:tcW w:w="1457" w:type="dxa"/>
            <w:shd w:val="clear" w:color="auto" w:fill="auto"/>
            <w:vAlign w:val="center"/>
          </w:tcPr>
          <w:p w14:paraId="32B5F331" w14:textId="77777777" w:rsidR="00B8567F" w:rsidRDefault="00000000">
            <w:pPr>
              <w:widowControl/>
              <w:spacing w:line="240" w:lineRule="exact"/>
              <w:textAlignment w:val="auto"/>
              <w:rPr>
                <w:rFonts w:ascii="Arial" w:eastAsia="仿宋" w:hAnsi="Arial" w:cs="Arial"/>
                <w:sz w:val="18"/>
                <w:szCs w:val="18"/>
              </w:rPr>
            </w:pPr>
            <w:r>
              <w:rPr>
                <w:rFonts w:ascii="Arial" w:eastAsia="仿宋" w:hAnsi="Arial" w:cs="Arial"/>
                <w:sz w:val="18"/>
                <w:szCs w:val="18"/>
              </w:rPr>
              <w:t>一般</w:t>
            </w:r>
          </w:p>
        </w:tc>
        <w:tc>
          <w:tcPr>
            <w:tcW w:w="1391" w:type="dxa"/>
            <w:shd w:val="clear" w:color="auto" w:fill="auto"/>
            <w:vAlign w:val="center"/>
          </w:tcPr>
          <w:p w14:paraId="093F6084" w14:textId="77777777" w:rsidR="00B8567F" w:rsidRDefault="00000000">
            <w:pPr>
              <w:widowControl/>
              <w:spacing w:line="240" w:lineRule="exact"/>
              <w:textAlignment w:val="auto"/>
              <w:rPr>
                <w:rFonts w:ascii="Arial" w:eastAsia="仿宋" w:hAnsi="Arial" w:cs="Arial"/>
                <w:sz w:val="18"/>
                <w:szCs w:val="18"/>
              </w:rPr>
            </w:pPr>
            <w:r>
              <w:rPr>
                <w:rFonts w:ascii="Arial" w:eastAsia="仿宋" w:hAnsi="Arial" w:cs="Arial"/>
                <w:sz w:val="18"/>
                <w:szCs w:val="18"/>
              </w:rPr>
              <w:t>较差</w:t>
            </w:r>
          </w:p>
        </w:tc>
        <w:tc>
          <w:tcPr>
            <w:tcW w:w="1440" w:type="dxa"/>
            <w:shd w:val="clear" w:color="auto" w:fill="auto"/>
            <w:vAlign w:val="center"/>
          </w:tcPr>
          <w:p w14:paraId="5F6666E4" w14:textId="77777777" w:rsidR="00B8567F" w:rsidRDefault="00000000">
            <w:pPr>
              <w:widowControl/>
              <w:spacing w:line="240" w:lineRule="exact"/>
              <w:textAlignment w:val="auto"/>
              <w:rPr>
                <w:rFonts w:ascii="Arial" w:eastAsia="仿宋" w:hAnsi="Arial" w:cs="Arial"/>
                <w:sz w:val="18"/>
                <w:szCs w:val="18"/>
              </w:rPr>
            </w:pPr>
            <w:r>
              <w:rPr>
                <w:rFonts w:ascii="Arial" w:eastAsia="仿宋" w:hAnsi="Arial" w:cs="Arial"/>
                <w:sz w:val="18"/>
                <w:szCs w:val="18"/>
              </w:rPr>
              <w:t>差</w:t>
            </w:r>
          </w:p>
        </w:tc>
      </w:tr>
      <w:tr w:rsidR="00B8567F" w14:paraId="061EF17D" w14:textId="77777777">
        <w:trPr>
          <w:cantSplit/>
          <w:jc w:val="center"/>
        </w:trPr>
        <w:tc>
          <w:tcPr>
            <w:tcW w:w="2164" w:type="dxa"/>
            <w:shd w:val="clear" w:color="auto" w:fill="auto"/>
          </w:tcPr>
          <w:p w14:paraId="13D9D584" w14:textId="77777777" w:rsidR="00B8567F" w:rsidRDefault="00000000">
            <w:pPr>
              <w:spacing w:line="240" w:lineRule="exact"/>
              <w:rPr>
                <w:rFonts w:ascii="Arial" w:eastAsia="仿宋" w:hAnsi="Arial" w:cs="Arial"/>
                <w:sz w:val="18"/>
                <w:szCs w:val="18"/>
              </w:rPr>
            </w:pPr>
            <w:r>
              <w:rPr>
                <w:rFonts w:ascii="Arial" w:eastAsia="仿宋" w:hAnsi="Arial" w:cs="Arial"/>
                <w:sz w:val="18"/>
                <w:szCs w:val="18"/>
              </w:rPr>
              <w:t>商业繁华度</w:t>
            </w:r>
          </w:p>
        </w:tc>
        <w:tc>
          <w:tcPr>
            <w:tcW w:w="1491" w:type="dxa"/>
            <w:shd w:val="clear" w:color="auto" w:fill="auto"/>
            <w:vAlign w:val="center"/>
          </w:tcPr>
          <w:p w14:paraId="26E0E3EC"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c>
          <w:tcPr>
            <w:tcW w:w="1356" w:type="dxa"/>
            <w:shd w:val="clear" w:color="auto" w:fill="auto"/>
            <w:vAlign w:val="center"/>
          </w:tcPr>
          <w:p w14:paraId="1C94ACB4"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457" w:type="dxa"/>
            <w:shd w:val="clear" w:color="auto" w:fill="auto"/>
            <w:vAlign w:val="center"/>
          </w:tcPr>
          <w:p w14:paraId="0EB23250"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6540CE06"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440" w:type="dxa"/>
            <w:shd w:val="clear" w:color="auto" w:fill="auto"/>
            <w:vAlign w:val="center"/>
          </w:tcPr>
          <w:p w14:paraId="022CA768"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r>
      <w:tr w:rsidR="00B8567F" w14:paraId="4F50912F" w14:textId="77777777">
        <w:trPr>
          <w:cantSplit/>
          <w:jc w:val="center"/>
        </w:trPr>
        <w:tc>
          <w:tcPr>
            <w:tcW w:w="2164" w:type="dxa"/>
            <w:shd w:val="clear" w:color="auto" w:fill="auto"/>
          </w:tcPr>
          <w:p w14:paraId="6C22FE6F" w14:textId="77777777" w:rsidR="00B8567F" w:rsidRDefault="00000000">
            <w:pPr>
              <w:spacing w:line="240" w:lineRule="exact"/>
              <w:rPr>
                <w:rFonts w:ascii="Arial" w:eastAsia="仿宋" w:hAnsi="Arial" w:cs="Arial"/>
                <w:sz w:val="18"/>
                <w:szCs w:val="18"/>
              </w:rPr>
            </w:pPr>
            <w:r>
              <w:rPr>
                <w:rFonts w:ascii="Arial" w:eastAsia="仿宋" w:hAnsi="Arial" w:cs="Arial"/>
                <w:sz w:val="18"/>
                <w:szCs w:val="18"/>
              </w:rPr>
              <w:t>交通便捷度</w:t>
            </w:r>
          </w:p>
        </w:tc>
        <w:tc>
          <w:tcPr>
            <w:tcW w:w="1491" w:type="dxa"/>
            <w:shd w:val="clear" w:color="auto" w:fill="auto"/>
            <w:vAlign w:val="center"/>
          </w:tcPr>
          <w:p w14:paraId="1587D7BC"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c>
          <w:tcPr>
            <w:tcW w:w="1356" w:type="dxa"/>
            <w:shd w:val="clear" w:color="auto" w:fill="auto"/>
            <w:vAlign w:val="center"/>
          </w:tcPr>
          <w:p w14:paraId="176C15C0"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457" w:type="dxa"/>
            <w:shd w:val="clear" w:color="auto" w:fill="auto"/>
            <w:vAlign w:val="center"/>
          </w:tcPr>
          <w:p w14:paraId="288B210C"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7C7F88F8"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440" w:type="dxa"/>
            <w:shd w:val="clear" w:color="auto" w:fill="auto"/>
            <w:vAlign w:val="center"/>
          </w:tcPr>
          <w:p w14:paraId="43B69A77"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r>
      <w:tr w:rsidR="00B8567F" w14:paraId="7F46BE2E" w14:textId="77777777">
        <w:trPr>
          <w:cantSplit/>
          <w:jc w:val="center"/>
        </w:trPr>
        <w:tc>
          <w:tcPr>
            <w:tcW w:w="2164" w:type="dxa"/>
            <w:shd w:val="clear" w:color="auto" w:fill="auto"/>
          </w:tcPr>
          <w:p w14:paraId="60DE9CA0" w14:textId="77777777" w:rsidR="00B8567F" w:rsidRDefault="00000000">
            <w:pPr>
              <w:spacing w:line="240" w:lineRule="exact"/>
              <w:rPr>
                <w:rFonts w:ascii="Arial" w:eastAsia="仿宋" w:hAnsi="Arial" w:cs="Arial"/>
                <w:sz w:val="18"/>
                <w:szCs w:val="18"/>
              </w:rPr>
            </w:pPr>
            <w:r>
              <w:rPr>
                <w:rFonts w:ascii="Arial" w:eastAsia="仿宋" w:hAnsi="Arial" w:cs="Arial"/>
                <w:sz w:val="18"/>
                <w:szCs w:val="18"/>
              </w:rPr>
              <w:t>城市规划及区域土地利用方向</w:t>
            </w:r>
          </w:p>
        </w:tc>
        <w:tc>
          <w:tcPr>
            <w:tcW w:w="1491" w:type="dxa"/>
            <w:shd w:val="clear" w:color="auto" w:fill="auto"/>
            <w:vAlign w:val="center"/>
          </w:tcPr>
          <w:p w14:paraId="572B9D2F"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c>
          <w:tcPr>
            <w:tcW w:w="1356" w:type="dxa"/>
            <w:shd w:val="clear" w:color="auto" w:fill="auto"/>
            <w:vAlign w:val="center"/>
          </w:tcPr>
          <w:p w14:paraId="3F3A05F7"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457" w:type="dxa"/>
            <w:shd w:val="clear" w:color="auto" w:fill="auto"/>
            <w:vAlign w:val="center"/>
          </w:tcPr>
          <w:p w14:paraId="3003B22B"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18D6E282"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440" w:type="dxa"/>
            <w:shd w:val="clear" w:color="auto" w:fill="auto"/>
            <w:vAlign w:val="center"/>
          </w:tcPr>
          <w:p w14:paraId="06BC4243"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r>
      <w:tr w:rsidR="00B8567F" w14:paraId="21D7D7D0" w14:textId="77777777">
        <w:trPr>
          <w:cantSplit/>
          <w:jc w:val="center"/>
        </w:trPr>
        <w:tc>
          <w:tcPr>
            <w:tcW w:w="2164" w:type="dxa"/>
            <w:shd w:val="clear" w:color="auto" w:fill="auto"/>
          </w:tcPr>
          <w:p w14:paraId="57FAF39B" w14:textId="77777777" w:rsidR="00B8567F" w:rsidRDefault="00000000">
            <w:pPr>
              <w:spacing w:line="240" w:lineRule="exact"/>
              <w:rPr>
                <w:rFonts w:ascii="Arial" w:eastAsia="仿宋" w:hAnsi="Arial" w:cs="Arial"/>
                <w:sz w:val="18"/>
                <w:szCs w:val="18"/>
              </w:rPr>
            </w:pPr>
            <w:r>
              <w:rPr>
                <w:rFonts w:ascii="Arial" w:eastAsia="仿宋" w:hAnsi="Arial" w:cs="Arial"/>
                <w:sz w:val="18"/>
                <w:szCs w:val="18"/>
              </w:rPr>
              <w:t>临街宽度和深度</w:t>
            </w:r>
          </w:p>
        </w:tc>
        <w:tc>
          <w:tcPr>
            <w:tcW w:w="1491" w:type="dxa"/>
            <w:shd w:val="clear" w:color="auto" w:fill="auto"/>
            <w:vAlign w:val="center"/>
          </w:tcPr>
          <w:p w14:paraId="516055C1"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77C69BC9"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19536396"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2F2024D2"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7F315005"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100A77B7" w14:textId="77777777">
        <w:trPr>
          <w:cantSplit/>
          <w:jc w:val="center"/>
        </w:trPr>
        <w:tc>
          <w:tcPr>
            <w:tcW w:w="2164" w:type="dxa"/>
            <w:shd w:val="clear" w:color="auto" w:fill="auto"/>
          </w:tcPr>
          <w:p w14:paraId="707F141C" w14:textId="77777777" w:rsidR="00B8567F" w:rsidRDefault="00000000">
            <w:pPr>
              <w:spacing w:line="240" w:lineRule="exact"/>
              <w:rPr>
                <w:rFonts w:ascii="Arial" w:eastAsia="仿宋" w:hAnsi="Arial" w:cs="Arial"/>
                <w:sz w:val="18"/>
                <w:szCs w:val="18"/>
              </w:rPr>
            </w:pPr>
            <w:r>
              <w:rPr>
                <w:rFonts w:ascii="Arial" w:eastAsia="仿宋" w:hAnsi="Arial" w:cs="Arial"/>
                <w:sz w:val="18"/>
                <w:szCs w:val="18"/>
              </w:rPr>
              <w:t>临街道路状况</w:t>
            </w:r>
          </w:p>
        </w:tc>
        <w:tc>
          <w:tcPr>
            <w:tcW w:w="1491" w:type="dxa"/>
            <w:shd w:val="clear" w:color="auto" w:fill="auto"/>
            <w:vAlign w:val="center"/>
          </w:tcPr>
          <w:p w14:paraId="5633764C"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56" w:type="dxa"/>
            <w:shd w:val="clear" w:color="auto" w:fill="auto"/>
            <w:vAlign w:val="center"/>
          </w:tcPr>
          <w:p w14:paraId="0F4E32D4"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57" w:type="dxa"/>
            <w:shd w:val="clear" w:color="auto" w:fill="auto"/>
            <w:vAlign w:val="center"/>
          </w:tcPr>
          <w:p w14:paraId="4600B419"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240A0F0E"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40" w:type="dxa"/>
            <w:shd w:val="clear" w:color="auto" w:fill="auto"/>
            <w:vAlign w:val="center"/>
          </w:tcPr>
          <w:p w14:paraId="30F05C1C"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B8567F" w14:paraId="3CB71654" w14:textId="77777777">
        <w:trPr>
          <w:cantSplit/>
          <w:jc w:val="center"/>
        </w:trPr>
        <w:tc>
          <w:tcPr>
            <w:tcW w:w="2164" w:type="dxa"/>
            <w:shd w:val="clear" w:color="auto" w:fill="auto"/>
          </w:tcPr>
          <w:p w14:paraId="7C9F5D47" w14:textId="77777777" w:rsidR="00B8567F" w:rsidRDefault="00000000">
            <w:pPr>
              <w:spacing w:line="240" w:lineRule="exact"/>
              <w:rPr>
                <w:rFonts w:ascii="Arial" w:eastAsia="仿宋" w:hAnsi="Arial" w:cs="Arial"/>
                <w:sz w:val="18"/>
                <w:szCs w:val="18"/>
              </w:rPr>
            </w:pPr>
            <w:r>
              <w:rPr>
                <w:rFonts w:ascii="Arial" w:eastAsia="仿宋" w:hAnsi="Arial" w:cs="Arial"/>
                <w:sz w:val="18"/>
                <w:szCs w:val="18"/>
              </w:rPr>
              <w:t>宗地形状及可利用程度</w:t>
            </w:r>
          </w:p>
        </w:tc>
        <w:tc>
          <w:tcPr>
            <w:tcW w:w="1491" w:type="dxa"/>
            <w:shd w:val="clear" w:color="auto" w:fill="auto"/>
            <w:vAlign w:val="center"/>
          </w:tcPr>
          <w:p w14:paraId="08CA56AC"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556BAAEC"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1E89008B"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08E6A20D"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12E38020"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5E8690FF" w14:textId="77777777">
        <w:trPr>
          <w:cantSplit/>
          <w:jc w:val="center"/>
        </w:trPr>
        <w:tc>
          <w:tcPr>
            <w:tcW w:w="2164" w:type="dxa"/>
            <w:shd w:val="clear" w:color="auto" w:fill="auto"/>
          </w:tcPr>
          <w:p w14:paraId="56E07206" w14:textId="77777777" w:rsidR="00B8567F" w:rsidRDefault="00000000">
            <w:pPr>
              <w:spacing w:line="240" w:lineRule="exact"/>
              <w:rPr>
                <w:rFonts w:ascii="Arial" w:eastAsia="仿宋" w:hAnsi="Arial" w:cs="Arial"/>
                <w:sz w:val="18"/>
                <w:szCs w:val="18"/>
              </w:rPr>
            </w:pPr>
            <w:r>
              <w:rPr>
                <w:rFonts w:ascii="Arial" w:eastAsia="仿宋" w:hAnsi="Arial" w:cs="Arial"/>
                <w:sz w:val="18"/>
                <w:szCs w:val="18"/>
              </w:rPr>
              <w:lastRenderedPageBreak/>
              <w:t>公共服务设施状况</w:t>
            </w:r>
          </w:p>
        </w:tc>
        <w:tc>
          <w:tcPr>
            <w:tcW w:w="1491" w:type="dxa"/>
            <w:shd w:val="clear" w:color="auto" w:fill="auto"/>
            <w:vAlign w:val="center"/>
          </w:tcPr>
          <w:p w14:paraId="7B834464"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75E3A5F6"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3962D577"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1FA3FCE4"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71297551"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6A5323E9" w14:textId="77777777">
        <w:trPr>
          <w:cantSplit/>
          <w:jc w:val="center"/>
        </w:trPr>
        <w:tc>
          <w:tcPr>
            <w:tcW w:w="2164" w:type="dxa"/>
            <w:shd w:val="clear" w:color="auto" w:fill="auto"/>
          </w:tcPr>
          <w:p w14:paraId="6B75681E" w14:textId="77777777" w:rsidR="00B8567F" w:rsidRDefault="00000000">
            <w:pPr>
              <w:spacing w:line="240" w:lineRule="exact"/>
              <w:rPr>
                <w:rFonts w:ascii="Arial" w:eastAsia="仿宋" w:hAnsi="Arial" w:cs="Arial"/>
                <w:sz w:val="18"/>
                <w:szCs w:val="18"/>
              </w:rPr>
            </w:pPr>
            <w:r>
              <w:rPr>
                <w:rFonts w:ascii="Arial" w:eastAsia="仿宋" w:hAnsi="Arial" w:cs="Arial"/>
                <w:sz w:val="18"/>
                <w:szCs w:val="18"/>
              </w:rPr>
              <w:t>基础设施完备状况</w:t>
            </w:r>
          </w:p>
        </w:tc>
        <w:tc>
          <w:tcPr>
            <w:tcW w:w="1491" w:type="dxa"/>
            <w:shd w:val="clear" w:color="auto" w:fill="auto"/>
            <w:vAlign w:val="center"/>
          </w:tcPr>
          <w:p w14:paraId="12282CCE"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56" w:type="dxa"/>
            <w:shd w:val="clear" w:color="auto" w:fill="auto"/>
            <w:vAlign w:val="center"/>
          </w:tcPr>
          <w:p w14:paraId="2A4B8F83"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57" w:type="dxa"/>
            <w:shd w:val="clear" w:color="auto" w:fill="auto"/>
            <w:vAlign w:val="center"/>
          </w:tcPr>
          <w:p w14:paraId="2FCD62AB"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754EF7EF"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40" w:type="dxa"/>
            <w:shd w:val="clear" w:color="auto" w:fill="auto"/>
            <w:vAlign w:val="center"/>
          </w:tcPr>
          <w:p w14:paraId="718A8667"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B8567F" w14:paraId="1BA20A04" w14:textId="77777777">
        <w:trPr>
          <w:cantSplit/>
          <w:jc w:val="center"/>
        </w:trPr>
        <w:tc>
          <w:tcPr>
            <w:tcW w:w="2164" w:type="dxa"/>
            <w:shd w:val="clear" w:color="auto" w:fill="auto"/>
          </w:tcPr>
          <w:p w14:paraId="1295A3A6" w14:textId="77777777" w:rsidR="00B8567F" w:rsidRDefault="00000000">
            <w:pPr>
              <w:spacing w:line="240" w:lineRule="exact"/>
              <w:rPr>
                <w:rFonts w:ascii="Arial" w:eastAsia="仿宋" w:hAnsi="Arial" w:cs="Arial"/>
                <w:sz w:val="18"/>
                <w:szCs w:val="18"/>
              </w:rPr>
            </w:pPr>
            <w:r>
              <w:rPr>
                <w:rFonts w:ascii="Arial" w:eastAsia="仿宋" w:hAnsi="Arial" w:cs="Arial"/>
                <w:sz w:val="18"/>
                <w:szCs w:val="18"/>
              </w:rPr>
              <w:t>自然和人文环境状况</w:t>
            </w:r>
          </w:p>
        </w:tc>
        <w:tc>
          <w:tcPr>
            <w:tcW w:w="1491" w:type="dxa"/>
            <w:shd w:val="clear" w:color="auto" w:fill="auto"/>
            <w:vAlign w:val="center"/>
          </w:tcPr>
          <w:p w14:paraId="11B3D067"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3A4EC2A1"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7A8D71B4"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1F4FF0B7"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58D26CBA" w14:textId="77777777" w:rsidR="00B8567F" w:rsidRDefault="00000000">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bl>
    <w:p w14:paraId="32670B41" w14:textId="77777777" w:rsidR="00B8567F" w:rsidRDefault="00000000">
      <w:pPr>
        <w:autoSpaceDE w:val="0"/>
        <w:autoSpaceDN w:val="0"/>
        <w:spacing w:line="300" w:lineRule="auto"/>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14:paraId="36278140" w14:textId="77777777" w:rsidR="00B8567F" w:rsidRDefault="00000000">
      <w:pPr>
        <w:spacing w:line="300" w:lineRule="auto"/>
        <w:jc w:val="center"/>
        <w:rPr>
          <w:rFonts w:ascii="Arial" w:eastAsia="方正黑体简体" w:hAnsi="Arial"/>
        </w:rPr>
      </w:pPr>
      <w:r>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B8567F" w14:paraId="2A428DDD" w14:textId="77777777">
        <w:trPr>
          <w:cantSplit/>
          <w:jc w:val="center"/>
        </w:trPr>
        <w:tc>
          <w:tcPr>
            <w:tcW w:w="377" w:type="pct"/>
            <w:vAlign w:val="center"/>
          </w:tcPr>
          <w:p w14:paraId="2496366A"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序号</w:t>
            </w:r>
          </w:p>
        </w:tc>
        <w:tc>
          <w:tcPr>
            <w:tcW w:w="919" w:type="pct"/>
            <w:vAlign w:val="center"/>
          </w:tcPr>
          <w:p w14:paraId="31B242E5"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影响因素</w:t>
            </w:r>
          </w:p>
        </w:tc>
        <w:tc>
          <w:tcPr>
            <w:tcW w:w="2592" w:type="pct"/>
            <w:vAlign w:val="center"/>
          </w:tcPr>
          <w:p w14:paraId="1EBD227C"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估价对象情况</w:t>
            </w:r>
          </w:p>
        </w:tc>
        <w:tc>
          <w:tcPr>
            <w:tcW w:w="533" w:type="pct"/>
            <w:vAlign w:val="center"/>
          </w:tcPr>
          <w:p w14:paraId="58E0B9F9"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等级</w:t>
            </w:r>
          </w:p>
        </w:tc>
        <w:tc>
          <w:tcPr>
            <w:tcW w:w="579" w:type="pct"/>
            <w:vAlign w:val="center"/>
          </w:tcPr>
          <w:p w14:paraId="404B77DF"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修正系数</w:t>
            </w:r>
          </w:p>
        </w:tc>
      </w:tr>
      <w:tr w:rsidR="00B8567F" w14:paraId="609D016B" w14:textId="77777777">
        <w:trPr>
          <w:cantSplit/>
          <w:jc w:val="center"/>
        </w:trPr>
        <w:tc>
          <w:tcPr>
            <w:tcW w:w="377" w:type="pct"/>
            <w:vAlign w:val="center"/>
          </w:tcPr>
          <w:p w14:paraId="564927AF"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a</w:t>
            </w:r>
          </w:p>
        </w:tc>
        <w:tc>
          <w:tcPr>
            <w:tcW w:w="919" w:type="pct"/>
            <w:vAlign w:val="center"/>
          </w:tcPr>
          <w:p w14:paraId="4F843A97" w14:textId="77777777" w:rsidR="00B8567F" w:rsidRDefault="00000000">
            <w:pPr>
              <w:adjustRightInd/>
              <w:spacing w:line="300" w:lineRule="auto"/>
              <w:rPr>
                <w:rFonts w:ascii="Arial" w:eastAsia="仿宋" w:hAnsi="Arial" w:cs="Arial"/>
                <w:sz w:val="18"/>
                <w:szCs w:val="18"/>
              </w:rPr>
            </w:pPr>
            <w:r>
              <w:rPr>
                <w:rFonts w:ascii="Arial" w:eastAsia="仿宋" w:hAnsi="Arial" w:cs="Arial" w:hint="eastAsia"/>
                <w:sz w:val="18"/>
                <w:szCs w:val="18"/>
              </w:rPr>
              <w:t>商业繁华度</w:t>
            </w:r>
          </w:p>
        </w:tc>
        <w:tc>
          <w:tcPr>
            <w:tcW w:w="2592" w:type="pct"/>
            <w:vAlign w:val="center"/>
          </w:tcPr>
          <w:p w14:paraId="1EC8A0C7"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仿宋_GB2312" w:eastAsia="仿宋_GB2312" w:hAnsi="Arial" w:cs="宋体" w:hint="eastAsia"/>
                <w:sz w:val="18"/>
                <w:szCs w:val="24"/>
              </w:rPr>
              <w:t>估价对象位于密云区西门外大街，估价对象周边主要以住宅社区底商及配套商业为主，周边有物美大卖场、云光商场家具城等商业场所，综合考虑商业繁华度一般。</w:t>
            </w:r>
          </w:p>
        </w:tc>
        <w:tc>
          <w:tcPr>
            <w:tcW w:w="533" w:type="pct"/>
            <w:vAlign w:val="center"/>
          </w:tcPr>
          <w:p w14:paraId="11CCB7AE"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一般</w:t>
            </w:r>
          </w:p>
        </w:tc>
        <w:tc>
          <w:tcPr>
            <w:tcW w:w="1077" w:type="dxa"/>
            <w:vAlign w:val="center"/>
          </w:tcPr>
          <w:p w14:paraId="75AF4954" w14:textId="77777777" w:rsidR="00B8567F" w:rsidRDefault="00000000">
            <w:pPr>
              <w:spacing w:line="300" w:lineRule="auto"/>
              <w:rPr>
                <w:rFonts w:ascii="Arial" w:eastAsia="华文细黑" w:hAnsi="Arial"/>
                <w:sz w:val="18"/>
                <w:szCs w:val="24"/>
              </w:rPr>
            </w:pPr>
            <w:r>
              <w:rPr>
                <w:rFonts w:ascii="Arial" w:eastAsia="华文细黑" w:hAnsi="Arial"/>
                <w:sz w:val="18"/>
                <w:szCs w:val="24"/>
              </w:rPr>
              <w:t>0.00%</w:t>
            </w:r>
          </w:p>
        </w:tc>
      </w:tr>
      <w:tr w:rsidR="00B8567F" w14:paraId="4545C36F" w14:textId="77777777">
        <w:trPr>
          <w:cantSplit/>
          <w:jc w:val="center"/>
        </w:trPr>
        <w:tc>
          <w:tcPr>
            <w:tcW w:w="377" w:type="pct"/>
            <w:vAlign w:val="center"/>
          </w:tcPr>
          <w:p w14:paraId="024C40EA"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b</w:t>
            </w:r>
          </w:p>
        </w:tc>
        <w:tc>
          <w:tcPr>
            <w:tcW w:w="919" w:type="pct"/>
            <w:vAlign w:val="center"/>
          </w:tcPr>
          <w:p w14:paraId="4262F8B8" w14:textId="77777777" w:rsidR="00B8567F" w:rsidRDefault="00000000">
            <w:pPr>
              <w:adjustRightInd/>
              <w:spacing w:line="300" w:lineRule="auto"/>
              <w:rPr>
                <w:rFonts w:ascii="Arial" w:eastAsia="仿宋" w:hAnsi="Arial" w:cs="Arial"/>
                <w:sz w:val="18"/>
                <w:szCs w:val="18"/>
              </w:rPr>
            </w:pPr>
            <w:r>
              <w:rPr>
                <w:rFonts w:ascii="Arial" w:eastAsia="仿宋" w:hAnsi="Arial" w:cs="Arial"/>
                <w:sz w:val="18"/>
                <w:szCs w:val="18"/>
              </w:rPr>
              <w:t>交通便捷度</w:t>
            </w:r>
          </w:p>
        </w:tc>
        <w:tc>
          <w:tcPr>
            <w:tcW w:w="2592" w:type="pct"/>
            <w:vAlign w:val="center"/>
          </w:tcPr>
          <w:p w14:paraId="69EC8F06"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33" w:type="pct"/>
            <w:vAlign w:val="center"/>
          </w:tcPr>
          <w:p w14:paraId="3337C467"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14:paraId="7D767A7B" w14:textId="77777777" w:rsidR="00B8567F" w:rsidRDefault="00000000">
            <w:pPr>
              <w:spacing w:line="300" w:lineRule="auto"/>
              <w:rPr>
                <w:rFonts w:ascii="Arial" w:eastAsia="华文细黑" w:hAnsi="Arial"/>
                <w:sz w:val="18"/>
                <w:szCs w:val="24"/>
              </w:rPr>
            </w:pPr>
            <w:r>
              <w:rPr>
                <w:rFonts w:ascii="Arial" w:eastAsia="华文细黑" w:hAnsi="Arial"/>
                <w:sz w:val="18"/>
                <w:szCs w:val="24"/>
              </w:rPr>
              <w:t>0.00%</w:t>
            </w:r>
          </w:p>
        </w:tc>
      </w:tr>
      <w:tr w:rsidR="00B8567F" w14:paraId="577216A5" w14:textId="77777777">
        <w:trPr>
          <w:cantSplit/>
          <w:jc w:val="center"/>
        </w:trPr>
        <w:tc>
          <w:tcPr>
            <w:tcW w:w="377" w:type="pct"/>
            <w:vAlign w:val="center"/>
          </w:tcPr>
          <w:p w14:paraId="206751D1"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c</w:t>
            </w:r>
          </w:p>
        </w:tc>
        <w:tc>
          <w:tcPr>
            <w:tcW w:w="919" w:type="pct"/>
            <w:vAlign w:val="center"/>
          </w:tcPr>
          <w:p w14:paraId="36BA8642" w14:textId="77777777" w:rsidR="00B8567F" w:rsidRDefault="00000000">
            <w:pPr>
              <w:adjustRightInd/>
              <w:spacing w:line="300" w:lineRule="auto"/>
              <w:rPr>
                <w:rFonts w:ascii="Arial" w:eastAsia="仿宋" w:hAnsi="Arial" w:cs="Arial"/>
                <w:sz w:val="18"/>
                <w:szCs w:val="18"/>
              </w:rPr>
            </w:pPr>
            <w:r>
              <w:rPr>
                <w:rFonts w:ascii="Arial" w:eastAsia="仿宋" w:hAnsi="Arial" w:cs="Arial" w:hint="eastAsia"/>
                <w:sz w:val="18"/>
                <w:szCs w:val="18"/>
              </w:rPr>
              <w:t>城市规划及</w:t>
            </w:r>
            <w:r>
              <w:rPr>
                <w:rFonts w:ascii="Arial" w:eastAsia="仿宋" w:hAnsi="Arial" w:cs="Arial"/>
                <w:sz w:val="18"/>
                <w:szCs w:val="18"/>
              </w:rPr>
              <w:t>区域土地利用方向</w:t>
            </w:r>
          </w:p>
        </w:tc>
        <w:tc>
          <w:tcPr>
            <w:tcW w:w="2592" w:type="pct"/>
            <w:vAlign w:val="center"/>
          </w:tcPr>
          <w:p w14:paraId="2CBD68D2" w14:textId="77777777" w:rsidR="00B8567F" w:rsidRDefault="00000000">
            <w:pPr>
              <w:widowControl/>
              <w:adjustRightInd/>
              <w:spacing w:line="300" w:lineRule="auto"/>
              <w:textAlignment w:val="auto"/>
              <w:rPr>
                <w:rFonts w:ascii="仿宋" w:eastAsia="仿宋" w:hAnsi="仿宋" w:cs="仿宋"/>
                <w:sz w:val="18"/>
                <w:szCs w:val="18"/>
              </w:rPr>
            </w:pPr>
            <w:r>
              <w:rPr>
                <w:rFonts w:ascii="Arial" w:eastAsia="仿宋" w:hAnsi="Arial" w:cs="Arial" w:hint="eastAsia"/>
                <w:sz w:val="18"/>
                <w:szCs w:val="18"/>
                <w:lang w:bidi="ar"/>
              </w:rPr>
              <w:t>估价对象周边有部分有其他用地，对本宗地略有影响</w:t>
            </w:r>
            <w:r>
              <w:rPr>
                <w:rFonts w:ascii="仿宋_GB2312" w:eastAsia="仿宋_GB2312" w:hAnsi="Arial" w:cs="宋体" w:hint="eastAsia"/>
                <w:sz w:val="18"/>
                <w:szCs w:val="24"/>
              </w:rPr>
              <w:t>地</w:t>
            </w:r>
          </w:p>
        </w:tc>
        <w:tc>
          <w:tcPr>
            <w:tcW w:w="533" w:type="pct"/>
            <w:vAlign w:val="center"/>
          </w:tcPr>
          <w:p w14:paraId="796B07C4"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14:paraId="1A15F559" w14:textId="77777777" w:rsidR="00B8567F" w:rsidRDefault="00000000">
            <w:pPr>
              <w:spacing w:line="300" w:lineRule="auto"/>
              <w:rPr>
                <w:rFonts w:ascii="Arial" w:eastAsia="华文细黑" w:hAnsi="Arial"/>
                <w:sz w:val="18"/>
                <w:szCs w:val="24"/>
              </w:rPr>
            </w:pPr>
            <w:r>
              <w:rPr>
                <w:rFonts w:ascii="Arial" w:eastAsia="华文细黑" w:hAnsi="Arial"/>
                <w:sz w:val="18"/>
                <w:szCs w:val="24"/>
              </w:rPr>
              <w:t>0.00%</w:t>
            </w:r>
          </w:p>
        </w:tc>
      </w:tr>
      <w:tr w:rsidR="00B8567F" w14:paraId="6717DEDD" w14:textId="77777777">
        <w:trPr>
          <w:cantSplit/>
          <w:jc w:val="center"/>
        </w:trPr>
        <w:tc>
          <w:tcPr>
            <w:tcW w:w="377" w:type="pct"/>
            <w:vAlign w:val="center"/>
          </w:tcPr>
          <w:p w14:paraId="4EDBA470"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d</w:t>
            </w:r>
          </w:p>
        </w:tc>
        <w:tc>
          <w:tcPr>
            <w:tcW w:w="919" w:type="pct"/>
            <w:vAlign w:val="center"/>
          </w:tcPr>
          <w:p w14:paraId="5B403720" w14:textId="77777777" w:rsidR="00B8567F" w:rsidRDefault="00000000">
            <w:pPr>
              <w:adjustRightInd/>
              <w:spacing w:line="300" w:lineRule="auto"/>
              <w:rPr>
                <w:rFonts w:ascii="Arial" w:eastAsia="仿宋" w:hAnsi="Arial" w:cs="Arial"/>
                <w:sz w:val="18"/>
                <w:szCs w:val="18"/>
              </w:rPr>
            </w:pPr>
            <w:r>
              <w:rPr>
                <w:rFonts w:ascii="Arial" w:eastAsia="仿宋" w:hAnsi="Arial" w:cs="Arial"/>
                <w:sz w:val="18"/>
                <w:szCs w:val="18"/>
              </w:rPr>
              <w:t>临街宽度和深度</w:t>
            </w:r>
          </w:p>
        </w:tc>
        <w:tc>
          <w:tcPr>
            <w:tcW w:w="2592" w:type="pct"/>
            <w:vAlign w:val="center"/>
          </w:tcPr>
          <w:p w14:paraId="498FA9AE" w14:textId="77777777" w:rsidR="00B8567F" w:rsidRDefault="00000000">
            <w:pPr>
              <w:adjustRightInd/>
              <w:spacing w:line="300" w:lineRule="auto"/>
              <w:rPr>
                <w:rFonts w:ascii="仿宋" w:eastAsia="仿宋" w:hAnsi="仿宋" w:cs="仿宋"/>
                <w:sz w:val="18"/>
                <w:szCs w:val="18"/>
              </w:rPr>
            </w:pPr>
            <w:r>
              <w:rPr>
                <w:rFonts w:ascii="仿宋" w:eastAsia="仿宋" w:hAnsi="仿宋" w:cs="仿宋" w:hint="eastAsia"/>
                <w:sz w:val="18"/>
                <w:szCs w:val="18"/>
              </w:rPr>
              <w:t>临街宽度及深度比例较适宜，对土地利用无不利影响。</w:t>
            </w:r>
          </w:p>
        </w:tc>
        <w:tc>
          <w:tcPr>
            <w:tcW w:w="533" w:type="pct"/>
            <w:vAlign w:val="center"/>
          </w:tcPr>
          <w:p w14:paraId="276D56FF"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较好</w:t>
            </w:r>
          </w:p>
        </w:tc>
        <w:tc>
          <w:tcPr>
            <w:tcW w:w="1077" w:type="dxa"/>
            <w:vAlign w:val="center"/>
          </w:tcPr>
          <w:p w14:paraId="28AF45DC" w14:textId="77777777" w:rsidR="00B8567F" w:rsidRDefault="00000000">
            <w:pPr>
              <w:spacing w:line="300" w:lineRule="auto"/>
              <w:rPr>
                <w:rFonts w:ascii="Arial" w:eastAsia="华文细黑" w:hAnsi="Arial"/>
                <w:sz w:val="18"/>
                <w:szCs w:val="24"/>
              </w:rPr>
            </w:pPr>
            <w:r>
              <w:rPr>
                <w:rFonts w:ascii="Arial" w:eastAsia="华文细黑" w:hAnsi="Arial"/>
                <w:sz w:val="18"/>
                <w:szCs w:val="24"/>
              </w:rPr>
              <w:t>0.37%</w:t>
            </w:r>
          </w:p>
        </w:tc>
      </w:tr>
      <w:tr w:rsidR="00B8567F" w14:paraId="5BF10D8D" w14:textId="77777777">
        <w:trPr>
          <w:cantSplit/>
          <w:jc w:val="center"/>
        </w:trPr>
        <w:tc>
          <w:tcPr>
            <w:tcW w:w="377" w:type="pct"/>
            <w:vAlign w:val="center"/>
          </w:tcPr>
          <w:p w14:paraId="19CDAB3D" w14:textId="77777777" w:rsidR="00B8567F" w:rsidRDefault="00000000">
            <w:pPr>
              <w:spacing w:line="300" w:lineRule="auto"/>
              <w:rPr>
                <w:rFonts w:ascii="Arial" w:eastAsia="华文细黑" w:hAnsi="Arial"/>
                <w:sz w:val="18"/>
                <w:szCs w:val="24"/>
              </w:rPr>
            </w:pPr>
            <w:r>
              <w:rPr>
                <w:rFonts w:ascii="Arial" w:eastAsia="华文细黑" w:hAnsi="Arial"/>
                <w:sz w:val="18"/>
                <w:szCs w:val="24"/>
              </w:rPr>
              <w:t>e</w:t>
            </w:r>
          </w:p>
        </w:tc>
        <w:tc>
          <w:tcPr>
            <w:tcW w:w="919" w:type="pct"/>
            <w:vAlign w:val="center"/>
          </w:tcPr>
          <w:p w14:paraId="022F0CAB" w14:textId="77777777" w:rsidR="00B8567F" w:rsidRDefault="00000000">
            <w:pPr>
              <w:adjustRightInd/>
              <w:spacing w:line="300" w:lineRule="auto"/>
              <w:rPr>
                <w:rFonts w:ascii="Arial" w:eastAsia="仿宋" w:hAnsi="Arial" w:cs="Arial"/>
                <w:sz w:val="18"/>
                <w:szCs w:val="18"/>
              </w:rPr>
            </w:pPr>
            <w:r>
              <w:rPr>
                <w:rFonts w:ascii="Arial" w:eastAsia="仿宋" w:hAnsi="Arial" w:cs="Arial"/>
                <w:sz w:val="18"/>
                <w:szCs w:val="18"/>
              </w:rPr>
              <w:t>临街道路状况</w:t>
            </w:r>
          </w:p>
        </w:tc>
        <w:tc>
          <w:tcPr>
            <w:tcW w:w="2592" w:type="pct"/>
            <w:vAlign w:val="center"/>
          </w:tcPr>
          <w:p w14:paraId="6205B6DD"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w:t>
            </w:r>
          </w:p>
        </w:tc>
        <w:tc>
          <w:tcPr>
            <w:tcW w:w="533" w:type="pct"/>
            <w:vAlign w:val="center"/>
          </w:tcPr>
          <w:p w14:paraId="104525B7"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14:paraId="47C49766" w14:textId="77777777" w:rsidR="00B8567F" w:rsidRDefault="00000000">
            <w:pPr>
              <w:spacing w:line="300" w:lineRule="auto"/>
              <w:rPr>
                <w:rFonts w:ascii="Arial" w:eastAsia="华文细黑" w:hAnsi="Arial"/>
                <w:sz w:val="18"/>
                <w:szCs w:val="24"/>
              </w:rPr>
            </w:pPr>
            <w:r>
              <w:rPr>
                <w:rFonts w:ascii="Arial" w:eastAsia="华文细黑" w:hAnsi="Arial"/>
                <w:sz w:val="18"/>
                <w:szCs w:val="24"/>
              </w:rPr>
              <w:t>0.00%</w:t>
            </w:r>
          </w:p>
        </w:tc>
      </w:tr>
      <w:tr w:rsidR="00B8567F" w14:paraId="548FC3E4" w14:textId="77777777">
        <w:trPr>
          <w:cantSplit/>
          <w:jc w:val="center"/>
        </w:trPr>
        <w:tc>
          <w:tcPr>
            <w:tcW w:w="377" w:type="pct"/>
            <w:vAlign w:val="center"/>
          </w:tcPr>
          <w:p w14:paraId="49A1D0D5"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f</w:t>
            </w:r>
          </w:p>
        </w:tc>
        <w:tc>
          <w:tcPr>
            <w:tcW w:w="919" w:type="pct"/>
            <w:vAlign w:val="center"/>
          </w:tcPr>
          <w:p w14:paraId="5FD569D2" w14:textId="77777777" w:rsidR="00B8567F" w:rsidRDefault="00000000">
            <w:pPr>
              <w:adjustRightInd/>
              <w:spacing w:line="300" w:lineRule="auto"/>
              <w:rPr>
                <w:rFonts w:ascii="Arial" w:eastAsia="仿宋" w:hAnsi="Arial" w:cs="Arial"/>
                <w:sz w:val="18"/>
                <w:szCs w:val="18"/>
              </w:rPr>
            </w:pPr>
            <w:r>
              <w:rPr>
                <w:rFonts w:ascii="Arial" w:eastAsia="仿宋" w:hAnsi="Arial" w:cs="Arial"/>
                <w:sz w:val="18"/>
                <w:szCs w:val="18"/>
              </w:rPr>
              <w:t>宗地形状及可利用程度</w:t>
            </w:r>
          </w:p>
        </w:tc>
        <w:tc>
          <w:tcPr>
            <w:tcW w:w="2592" w:type="pct"/>
            <w:vAlign w:val="center"/>
          </w:tcPr>
          <w:p w14:paraId="19499374"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宗地形状较不规则，对宗地利用有影响</w:t>
            </w:r>
          </w:p>
        </w:tc>
        <w:tc>
          <w:tcPr>
            <w:tcW w:w="533" w:type="pct"/>
            <w:vAlign w:val="center"/>
          </w:tcPr>
          <w:p w14:paraId="36AA8DC7"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较差</w:t>
            </w:r>
          </w:p>
        </w:tc>
        <w:tc>
          <w:tcPr>
            <w:tcW w:w="1077" w:type="dxa"/>
            <w:vAlign w:val="center"/>
          </w:tcPr>
          <w:p w14:paraId="480DCD74" w14:textId="77777777" w:rsidR="00B8567F" w:rsidRDefault="00000000">
            <w:pPr>
              <w:spacing w:line="300" w:lineRule="auto"/>
              <w:rPr>
                <w:rFonts w:ascii="Arial" w:eastAsia="华文细黑" w:hAnsi="Arial"/>
                <w:sz w:val="18"/>
                <w:szCs w:val="24"/>
              </w:rPr>
            </w:pPr>
            <w:r>
              <w:rPr>
                <w:rFonts w:ascii="Arial" w:eastAsia="华文细黑" w:hAnsi="Arial"/>
                <w:sz w:val="18"/>
                <w:szCs w:val="24"/>
              </w:rPr>
              <w:t>-0.37%</w:t>
            </w:r>
          </w:p>
        </w:tc>
      </w:tr>
      <w:tr w:rsidR="00B8567F" w14:paraId="56B66D62" w14:textId="77777777">
        <w:trPr>
          <w:cantSplit/>
          <w:jc w:val="center"/>
        </w:trPr>
        <w:tc>
          <w:tcPr>
            <w:tcW w:w="377" w:type="pct"/>
            <w:vAlign w:val="center"/>
          </w:tcPr>
          <w:p w14:paraId="2A5AD91F" w14:textId="77777777" w:rsidR="00B8567F" w:rsidRDefault="00000000">
            <w:pPr>
              <w:spacing w:line="300" w:lineRule="auto"/>
              <w:rPr>
                <w:rFonts w:ascii="Arial" w:eastAsia="华文细黑" w:hAnsi="Arial"/>
                <w:sz w:val="18"/>
                <w:szCs w:val="24"/>
              </w:rPr>
            </w:pPr>
            <w:r>
              <w:rPr>
                <w:rFonts w:ascii="Arial" w:eastAsia="华文细黑" w:hAnsi="Arial"/>
                <w:sz w:val="18"/>
                <w:szCs w:val="24"/>
              </w:rPr>
              <w:t>g</w:t>
            </w:r>
          </w:p>
        </w:tc>
        <w:tc>
          <w:tcPr>
            <w:tcW w:w="919" w:type="pct"/>
            <w:vAlign w:val="center"/>
          </w:tcPr>
          <w:p w14:paraId="7A484530" w14:textId="77777777" w:rsidR="00B8567F" w:rsidRDefault="00000000">
            <w:pPr>
              <w:adjustRightInd/>
              <w:spacing w:line="300" w:lineRule="auto"/>
              <w:rPr>
                <w:rFonts w:ascii="Arial" w:eastAsia="仿宋" w:hAnsi="Arial" w:cs="Arial"/>
                <w:sz w:val="18"/>
                <w:szCs w:val="18"/>
              </w:rPr>
            </w:pPr>
            <w:r>
              <w:rPr>
                <w:rFonts w:ascii="Arial" w:eastAsia="仿宋" w:hAnsi="Arial" w:cs="Arial"/>
                <w:sz w:val="18"/>
                <w:szCs w:val="18"/>
              </w:rPr>
              <w:t>公共服务设施状况</w:t>
            </w:r>
          </w:p>
        </w:tc>
        <w:tc>
          <w:tcPr>
            <w:tcW w:w="2592" w:type="pct"/>
            <w:vAlign w:val="center"/>
          </w:tcPr>
          <w:p w14:paraId="419334DA"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北京市密云区西门外大街，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533" w:type="pct"/>
            <w:vAlign w:val="center"/>
          </w:tcPr>
          <w:p w14:paraId="475F771F"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1077" w:type="dxa"/>
            <w:vAlign w:val="center"/>
          </w:tcPr>
          <w:p w14:paraId="3469B7A1" w14:textId="77777777" w:rsidR="00B8567F" w:rsidRDefault="00000000">
            <w:pPr>
              <w:spacing w:line="300" w:lineRule="auto"/>
              <w:rPr>
                <w:rFonts w:ascii="Arial" w:eastAsia="华文细黑" w:hAnsi="Arial"/>
                <w:sz w:val="18"/>
                <w:szCs w:val="24"/>
              </w:rPr>
            </w:pPr>
            <w:r>
              <w:rPr>
                <w:rFonts w:ascii="Arial" w:eastAsia="华文细黑" w:hAnsi="Arial"/>
                <w:sz w:val="18"/>
                <w:szCs w:val="24"/>
              </w:rPr>
              <w:t>0.37%</w:t>
            </w:r>
          </w:p>
        </w:tc>
      </w:tr>
      <w:tr w:rsidR="00B8567F" w14:paraId="51052D13" w14:textId="77777777">
        <w:trPr>
          <w:cantSplit/>
          <w:jc w:val="center"/>
        </w:trPr>
        <w:tc>
          <w:tcPr>
            <w:tcW w:w="377" w:type="pct"/>
            <w:vAlign w:val="center"/>
          </w:tcPr>
          <w:p w14:paraId="2F8F36E6" w14:textId="77777777" w:rsidR="00B8567F" w:rsidRDefault="00000000">
            <w:pPr>
              <w:spacing w:line="300" w:lineRule="auto"/>
              <w:rPr>
                <w:rFonts w:ascii="Arial" w:eastAsia="华文细黑" w:hAnsi="Arial"/>
                <w:sz w:val="18"/>
                <w:szCs w:val="24"/>
              </w:rPr>
            </w:pPr>
            <w:r>
              <w:rPr>
                <w:rFonts w:ascii="Arial" w:eastAsia="华文细黑" w:hAnsi="Arial"/>
                <w:sz w:val="18"/>
                <w:szCs w:val="24"/>
              </w:rPr>
              <w:t>h</w:t>
            </w:r>
          </w:p>
        </w:tc>
        <w:tc>
          <w:tcPr>
            <w:tcW w:w="919" w:type="pct"/>
            <w:vAlign w:val="center"/>
          </w:tcPr>
          <w:p w14:paraId="2439D76B" w14:textId="77777777" w:rsidR="00B8567F" w:rsidRDefault="00000000">
            <w:pPr>
              <w:adjustRightInd/>
              <w:spacing w:line="300" w:lineRule="auto"/>
              <w:rPr>
                <w:rFonts w:ascii="Arial" w:eastAsia="仿宋" w:hAnsi="Arial" w:cs="Arial"/>
                <w:sz w:val="18"/>
                <w:szCs w:val="18"/>
              </w:rPr>
            </w:pPr>
            <w:r>
              <w:rPr>
                <w:rFonts w:ascii="Arial" w:eastAsia="仿宋" w:hAnsi="Arial" w:cs="Arial"/>
                <w:sz w:val="18"/>
                <w:szCs w:val="18"/>
              </w:rPr>
              <w:t>基础设施完备状况</w:t>
            </w:r>
          </w:p>
        </w:tc>
        <w:tc>
          <w:tcPr>
            <w:tcW w:w="2592" w:type="pct"/>
            <w:vAlign w:val="center"/>
          </w:tcPr>
          <w:p w14:paraId="5A09F0BF"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估价对象所在区域基础设施水平达到</w:t>
            </w:r>
            <w:r>
              <w:rPr>
                <w:rFonts w:ascii="Arial" w:eastAsia="仿宋" w:hAnsi="Arial" w:cs="Arial" w:hint="eastAsia"/>
                <w:sz w:val="18"/>
                <w:szCs w:val="18"/>
                <w:lang w:bidi="ar"/>
              </w:rPr>
              <w:t>“</w:t>
            </w:r>
            <w:r>
              <w:rPr>
                <w:rFonts w:ascii="Arial" w:eastAsia="仿宋" w:hAnsi="Arial" w:cs="Arial"/>
                <w:sz w:val="18"/>
                <w:szCs w:val="18"/>
                <w:lang w:bidi="ar"/>
              </w:rPr>
              <w:t>七通</w:t>
            </w:r>
            <w:r>
              <w:rPr>
                <w:rFonts w:ascii="Arial" w:eastAsia="仿宋" w:hAnsi="Arial" w:cs="Arial" w:hint="eastAsia"/>
                <w:sz w:val="18"/>
                <w:szCs w:val="18"/>
                <w:lang w:bidi="ar"/>
              </w:rPr>
              <w:t>”</w:t>
            </w:r>
          </w:p>
        </w:tc>
        <w:tc>
          <w:tcPr>
            <w:tcW w:w="533" w:type="pct"/>
            <w:vAlign w:val="center"/>
          </w:tcPr>
          <w:p w14:paraId="4A65B729"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好</w:t>
            </w:r>
          </w:p>
        </w:tc>
        <w:tc>
          <w:tcPr>
            <w:tcW w:w="1077" w:type="dxa"/>
            <w:vAlign w:val="center"/>
          </w:tcPr>
          <w:p w14:paraId="3B308FB0" w14:textId="77777777" w:rsidR="00B8567F" w:rsidRDefault="00000000">
            <w:pPr>
              <w:spacing w:line="300" w:lineRule="auto"/>
              <w:rPr>
                <w:rFonts w:ascii="Arial" w:eastAsia="华文细黑" w:hAnsi="Arial"/>
                <w:sz w:val="18"/>
                <w:szCs w:val="24"/>
              </w:rPr>
            </w:pPr>
            <w:r>
              <w:rPr>
                <w:rFonts w:ascii="Arial" w:eastAsia="华文细黑" w:hAnsi="Arial"/>
                <w:sz w:val="18"/>
                <w:szCs w:val="24"/>
              </w:rPr>
              <w:t>1.20%</w:t>
            </w:r>
          </w:p>
        </w:tc>
      </w:tr>
      <w:tr w:rsidR="00B8567F" w14:paraId="0D6C184D" w14:textId="77777777">
        <w:trPr>
          <w:cantSplit/>
          <w:jc w:val="center"/>
        </w:trPr>
        <w:tc>
          <w:tcPr>
            <w:tcW w:w="377" w:type="pct"/>
            <w:vAlign w:val="center"/>
          </w:tcPr>
          <w:p w14:paraId="4E9F1F72" w14:textId="77777777" w:rsidR="00B8567F" w:rsidRDefault="00000000">
            <w:pPr>
              <w:spacing w:line="300" w:lineRule="auto"/>
              <w:rPr>
                <w:rFonts w:ascii="Arial" w:eastAsia="华文细黑" w:hAnsi="Arial"/>
                <w:sz w:val="18"/>
                <w:szCs w:val="24"/>
              </w:rPr>
            </w:pPr>
            <w:proofErr w:type="spellStart"/>
            <w:r>
              <w:rPr>
                <w:rFonts w:ascii="Arial" w:eastAsia="华文细黑" w:hAnsi="Arial"/>
                <w:sz w:val="18"/>
                <w:szCs w:val="24"/>
              </w:rPr>
              <w:t>i</w:t>
            </w:r>
            <w:proofErr w:type="spellEnd"/>
          </w:p>
        </w:tc>
        <w:tc>
          <w:tcPr>
            <w:tcW w:w="919" w:type="pct"/>
            <w:vAlign w:val="center"/>
          </w:tcPr>
          <w:p w14:paraId="498647AF" w14:textId="77777777" w:rsidR="00B8567F" w:rsidRDefault="00000000">
            <w:pPr>
              <w:adjustRightInd/>
              <w:spacing w:line="300" w:lineRule="auto"/>
              <w:rPr>
                <w:rFonts w:ascii="Arial" w:eastAsia="仿宋" w:hAnsi="Arial" w:cs="Arial"/>
                <w:sz w:val="18"/>
                <w:szCs w:val="18"/>
              </w:rPr>
            </w:pPr>
            <w:r>
              <w:rPr>
                <w:rFonts w:ascii="Arial" w:eastAsia="仿宋" w:hAnsi="Arial" w:cs="Arial"/>
                <w:sz w:val="18"/>
                <w:szCs w:val="18"/>
              </w:rPr>
              <w:t>自然和人文环境状况</w:t>
            </w:r>
          </w:p>
        </w:tc>
        <w:tc>
          <w:tcPr>
            <w:tcW w:w="2592" w:type="pct"/>
            <w:vAlign w:val="center"/>
          </w:tcPr>
          <w:p w14:paraId="3F78D44C"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估价对象位于密云区西门外大街，周边绿化条件较好，周边</w:t>
            </w:r>
            <w:r>
              <w:rPr>
                <w:rFonts w:ascii="Arial" w:eastAsia="仿宋" w:hAnsi="Arial" w:cs="Arial" w:hint="eastAsia"/>
                <w:sz w:val="18"/>
                <w:szCs w:val="18"/>
                <w:lang w:bidi="ar"/>
              </w:rPr>
              <w:t>2</w:t>
            </w:r>
            <w:r>
              <w:rPr>
                <w:rFonts w:ascii="Arial" w:eastAsia="仿宋" w:hAnsi="Arial" w:cs="Arial" w:hint="eastAsia"/>
                <w:sz w:val="18"/>
                <w:szCs w:val="18"/>
                <w:lang w:bidi="ar"/>
              </w:rPr>
              <w:t>公里范围内有水系—白河，密虹公园等绿化景观，绿化条件较好；有密云区博物馆等人文设施，综合考虑自然环境与人文环境较好。</w:t>
            </w:r>
          </w:p>
        </w:tc>
        <w:tc>
          <w:tcPr>
            <w:tcW w:w="533" w:type="pct"/>
            <w:vAlign w:val="center"/>
          </w:tcPr>
          <w:p w14:paraId="19754BA4" w14:textId="77777777" w:rsidR="00B8567F" w:rsidRDefault="00000000">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1077" w:type="dxa"/>
            <w:vAlign w:val="center"/>
          </w:tcPr>
          <w:p w14:paraId="43E398DC" w14:textId="77777777" w:rsidR="00B8567F" w:rsidRDefault="00000000">
            <w:pPr>
              <w:spacing w:line="300" w:lineRule="auto"/>
              <w:rPr>
                <w:rFonts w:ascii="Arial" w:eastAsia="华文细黑" w:hAnsi="Arial"/>
                <w:sz w:val="18"/>
                <w:szCs w:val="24"/>
              </w:rPr>
            </w:pPr>
            <w:r>
              <w:rPr>
                <w:rFonts w:ascii="Arial" w:eastAsia="华文细黑" w:hAnsi="Arial"/>
                <w:sz w:val="18"/>
                <w:szCs w:val="24"/>
              </w:rPr>
              <w:t>0.37%</w:t>
            </w:r>
          </w:p>
        </w:tc>
      </w:tr>
      <w:tr w:rsidR="00B8567F" w14:paraId="30778BBF" w14:textId="77777777">
        <w:trPr>
          <w:cantSplit/>
          <w:jc w:val="center"/>
        </w:trPr>
        <w:tc>
          <w:tcPr>
            <w:tcW w:w="4421" w:type="pct"/>
            <w:gridSpan w:val="4"/>
            <w:vAlign w:val="center"/>
          </w:tcPr>
          <w:p w14:paraId="06ECF66D"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合计（∑</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14:paraId="4BB66CC4"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1.94%</w:t>
            </w:r>
          </w:p>
        </w:tc>
      </w:tr>
      <w:tr w:rsidR="00B8567F" w14:paraId="7F570A40" w14:textId="77777777">
        <w:trPr>
          <w:cantSplit/>
          <w:jc w:val="center"/>
        </w:trPr>
        <w:tc>
          <w:tcPr>
            <w:tcW w:w="4421" w:type="pct"/>
            <w:gridSpan w:val="4"/>
            <w:vAlign w:val="center"/>
          </w:tcPr>
          <w:p w14:paraId="7538F17B" w14:textId="77777777" w:rsidR="00B8567F" w:rsidRDefault="00000000">
            <w:pPr>
              <w:spacing w:line="300" w:lineRule="auto"/>
              <w:rPr>
                <w:rFonts w:ascii="Arial" w:eastAsia="华文细黑" w:hAnsi="Arial"/>
                <w:sz w:val="18"/>
                <w:szCs w:val="24"/>
              </w:rPr>
            </w:pPr>
            <w:r>
              <w:rPr>
                <w:rFonts w:ascii="Arial" w:eastAsia="华文细黑" w:hAnsi="Arial" w:hint="eastAsia"/>
                <w:sz w:val="18"/>
                <w:szCs w:val="24"/>
              </w:rPr>
              <w:t>因素修正系数（</w:t>
            </w:r>
            <w:r>
              <w:rPr>
                <w:rFonts w:ascii="Arial" w:eastAsia="华文细黑" w:hAnsi="Arial" w:hint="eastAsia"/>
                <w:sz w:val="18"/>
                <w:szCs w:val="24"/>
              </w:rPr>
              <w:t>1+</w:t>
            </w:r>
            <w:r>
              <w:rPr>
                <w:rFonts w:ascii="Arial" w:eastAsia="华文细黑" w:hAnsi="Arial" w:hint="eastAsia"/>
                <w:sz w:val="18"/>
                <w:szCs w:val="24"/>
              </w:rPr>
              <w:t>∑</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14:paraId="2494E662" w14:textId="77777777" w:rsidR="00B8567F" w:rsidRDefault="00000000">
            <w:pPr>
              <w:spacing w:line="300" w:lineRule="auto"/>
              <w:rPr>
                <w:rFonts w:ascii="Arial" w:eastAsia="华文细黑" w:hAnsi="Arial"/>
                <w:sz w:val="18"/>
                <w:szCs w:val="24"/>
              </w:rPr>
            </w:pPr>
            <w:r>
              <w:rPr>
                <w:rFonts w:ascii="Arial" w:eastAsia="华文细黑" w:hAnsi="Arial"/>
                <w:sz w:val="18"/>
                <w:szCs w:val="24"/>
              </w:rPr>
              <w:t>1</w:t>
            </w:r>
            <w:r>
              <w:rPr>
                <w:rFonts w:ascii="Arial" w:eastAsia="华文细黑" w:hAnsi="Arial" w:hint="eastAsia"/>
                <w:sz w:val="18"/>
                <w:szCs w:val="24"/>
              </w:rPr>
              <w:t>.0194</w:t>
            </w:r>
          </w:p>
        </w:tc>
      </w:tr>
    </w:tbl>
    <w:p w14:paraId="4931327C" w14:textId="77777777" w:rsidR="00B8567F" w:rsidRDefault="00B8567F">
      <w:pPr>
        <w:snapToGrid w:val="0"/>
        <w:spacing w:line="240" w:lineRule="exact"/>
        <w:ind w:firstLineChars="200" w:firstLine="361"/>
        <w:jc w:val="both"/>
        <w:rPr>
          <w:rFonts w:ascii="Arial" w:eastAsia="仿宋_GB2312" w:hAnsi="Arial" w:cs="Arial"/>
          <w:b/>
          <w:sz w:val="18"/>
          <w:szCs w:val="18"/>
        </w:rPr>
      </w:pPr>
    </w:p>
    <w:p w14:paraId="7F6A94FC" w14:textId="77777777" w:rsidR="00B8567F" w:rsidRDefault="00000000">
      <w:pPr>
        <w:snapToGrid w:val="0"/>
        <w:spacing w:line="300" w:lineRule="auto"/>
        <w:ind w:firstLineChars="200" w:firstLine="562"/>
        <w:jc w:val="both"/>
        <w:rPr>
          <w:rFonts w:ascii="Arial" w:eastAsia="仿宋" w:hAnsi="Arial" w:cs="Arial"/>
          <w:b/>
          <w:sz w:val="28"/>
          <w:szCs w:val="28"/>
        </w:rPr>
      </w:pPr>
      <w:r>
        <w:rPr>
          <w:rFonts w:ascii="Arial" w:eastAsia="仿宋" w:hAnsi="Arial" w:cs="Arial"/>
          <w:b/>
          <w:sz w:val="28"/>
          <w:szCs w:val="28"/>
        </w:rPr>
        <w:t>7</w:t>
      </w:r>
      <w:r>
        <w:rPr>
          <w:rFonts w:ascii="Arial" w:eastAsia="仿宋" w:hAnsi="Arial" w:cs="Arial"/>
          <w:b/>
          <w:sz w:val="28"/>
          <w:szCs w:val="28"/>
        </w:rPr>
        <w:t>）估价对象楼面熟地价、政府土地出让收益</w:t>
      </w:r>
    </w:p>
    <w:p w14:paraId="36E294DD" w14:textId="77777777" w:rsidR="00B8567F" w:rsidRDefault="00000000">
      <w:pPr>
        <w:adjustRightInd/>
        <w:spacing w:line="300" w:lineRule="auto"/>
        <w:ind w:firstLineChars="200" w:firstLine="560"/>
        <w:rPr>
          <w:rFonts w:ascii="Arial" w:eastAsia="仿宋" w:hAnsi="Arial" w:cs="Arial"/>
          <w:sz w:val="28"/>
        </w:rPr>
      </w:pPr>
      <w:r>
        <w:rPr>
          <w:rFonts w:ascii="Arial" w:eastAsia="仿宋" w:hAnsi="Arial" w:cs="Arial" w:hint="eastAsia"/>
          <w:sz w:val="28"/>
        </w:rPr>
        <w:t>楼面熟地价</w:t>
      </w:r>
    </w:p>
    <w:p w14:paraId="2D75ABF1" w14:textId="77777777" w:rsidR="00B8567F" w:rsidRDefault="00000000">
      <w:pPr>
        <w:adjustRightInd/>
        <w:spacing w:line="300" w:lineRule="auto"/>
        <w:ind w:firstLineChars="200" w:firstLine="560"/>
        <w:rPr>
          <w:rFonts w:ascii="Arial" w:eastAsia="仿宋" w:hAnsi="Arial" w:cs="Arial"/>
          <w:sz w:val="28"/>
        </w:rPr>
      </w:pPr>
      <w:r>
        <w:rPr>
          <w:rFonts w:ascii="Arial" w:eastAsia="仿宋" w:hAnsi="Arial" w:cs="Arial" w:hint="eastAsia"/>
          <w:sz w:val="28"/>
        </w:rPr>
        <w:t>＝适用的基准地价×用途修正系数×期日修正系数×年期修正系数×楼层修正系数×因素修正系数</w:t>
      </w:r>
    </w:p>
    <w:p w14:paraId="1652053C" w14:textId="4B49BB65" w:rsidR="00B8567F" w:rsidRDefault="00000000">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6885</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sidR="00EB26F7">
        <w:rPr>
          <w:rFonts w:ascii="Arial" w:eastAsia="仿宋" w:hAnsi="Arial" w:cs="Arial" w:hint="eastAsia"/>
          <w:sz w:val="28"/>
        </w:rPr>
        <w:t>1.0468</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sidR="00EB26F7">
        <w:rPr>
          <w:rFonts w:ascii="Arial" w:eastAsia="仿宋" w:hAnsi="Arial" w:cs="Arial" w:hint="eastAsia"/>
          <w:sz w:val="28"/>
        </w:rPr>
        <w:t>0.9694</w:t>
      </w:r>
      <w:r>
        <w:rPr>
          <w:rFonts w:ascii="Arial" w:eastAsia="仿宋" w:hAnsi="Arial" w:cs="Arial" w:hint="eastAsia"/>
          <w:sz w:val="28"/>
        </w:rPr>
        <w:t>×</w:t>
      </w:r>
      <w:r>
        <w:rPr>
          <w:rFonts w:ascii="Arial" w:eastAsia="仿宋" w:hAnsi="Arial" w:cs="Arial" w:hint="eastAsia"/>
          <w:sz w:val="28"/>
        </w:rPr>
        <w:t>1.0194</w:t>
      </w:r>
    </w:p>
    <w:p w14:paraId="639F899D" w14:textId="66A4B329" w:rsidR="00B8567F" w:rsidRDefault="00000000">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w:t>
      </w:r>
      <w:r w:rsidR="00EB26F7">
        <w:rPr>
          <w:rFonts w:ascii="Arial" w:eastAsia="仿宋" w:hAnsi="Arial" w:cs="Arial" w:hint="eastAsia"/>
          <w:sz w:val="28"/>
        </w:rPr>
        <w:t>7122</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r>
        <w:rPr>
          <w:rFonts w:ascii="Arial" w:eastAsia="仿宋" w:hAnsi="Arial" w:cs="Arial" w:hint="eastAsia"/>
          <w:sz w:val="28"/>
        </w:rPr>
        <w:t xml:space="preserve"> </w:t>
      </w:r>
    </w:p>
    <w:p w14:paraId="7A6F3C6D" w14:textId="77777777" w:rsidR="00B8567F" w:rsidRDefault="00B8567F">
      <w:pPr>
        <w:adjustRightInd/>
        <w:spacing w:line="300" w:lineRule="auto"/>
        <w:ind w:firstLineChars="200" w:firstLine="562"/>
        <w:rPr>
          <w:rFonts w:ascii="Arial" w:eastAsia="仿宋_GB2312" w:hAnsi="Arial" w:cs="Arial"/>
          <w:b/>
          <w:sz w:val="28"/>
        </w:rPr>
      </w:pPr>
    </w:p>
    <w:p w14:paraId="186E0D1F" w14:textId="77777777" w:rsidR="00B8567F" w:rsidRDefault="00000000">
      <w:pPr>
        <w:adjustRightInd/>
        <w:spacing w:line="300" w:lineRule="auto"/>
        <w:ind w:firstLineChars="200" w:firstLine="562"/>
        <w:rPr>
          <w:rFonts w:ascii="Arial" w:eastAsia="仿宋_GB2312" w:hAnsi="Arial" w:cs="Arial"/>
          <w:b/>
          <w:sz w:val="28"/>
        </w:rPr>
      </w:pPr>
      <w:r>
        <w:rPr>
          <w:rFonts w:ascii="Arial" w:eastAsia="仿宋_GB2312" w:hAnsi="Arial" w:cs="Arial"/>
          <w:b/>
          <w:sz w:val="28"/>
        </w:rPr>
        <w:t>方法二：剩余法</w:t>
      </w:r>
    </w:p>
    <w:p w14:paraId="50FA2AEA" w14:textId="77777777" w:rsidR="00B8567F" w:rsidRDefault="00000000">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284D25E1" w14:textId="77777777" w:rsidR="00B8567F" w:rsidRDefault="00000000">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商业</w:t>
      </w:r>
      <w:r>
        <w:rPr>
          <w:rFonts w:ascii="Arial" w:eastAsia="仿宋_GB2312" w:hAnsi="Arial" w:cs="Arial"/>
          <w:sz w:val="28"/>
        </w:rPr>
        <w:t>。结合《土地利用现状分类》</w:t>
      </w:r>
      <w:r>
        <w:rPr>
          <w:rFonts w:ascii="Arial" w:eastAsia="仿宋_GB2312" w:hAnsi="Arial" w:cs="Arial" w:hint="eastAsia"/>
          <w:sz w:val="28"/>
          <w:szCs w:val="28"/>
        </w:rPr>
        <w:t>（</w:t>
      </w:r>
      <w:r>
        <w:rPr>
          <w:rFonts w:ascii="Arial" w:eastAsia="仿宋_GB2312" w:hAnsi="Arial" w:cs="Arial"/>
          <w:caps/>
          <w:sz w:val="28"/>
          <w:szCs w:val="28"/>
        </w:rPr>
        <w:t>GB/T21010-2017</w:t>
      </w:r>
      <w:r>
        <w:rPr>
          <w:rFonts w:ascii="Arial" w:eastAsia="仿宋_GB2312" w:hAnsi="Arial" w:cs="Arial" w:hint="eastAsia"/>
          <w:sz w:val="28"/>
          <w:szCs w:val="28"/>
        </w:rPr>
        <w:t>）</w:t>
      </w:r>
      <w:r>
        <w:rPr>
          <w:rFonts w:ascii="Arial" w:eastAsia="仿宋_GB2312" w:hAnsi="Arial" w:cs="Arial"/>
          <w:sz w:val="28"/>
        </w:rPr>
        <w:t>、</w:t>
      </w:r>
      <w:r>
        <w:rPr>
          <w:rFonts w:ascii="Arial" w:eastAsia="仿宋_GB2312" w:hAnsi="Arial" w:cs="Arial"/>
          <w:sz w:val="28"/>
          <w:szCs w:val="28"/>
        </w:rPr>
        <w:t>《北京市人民政府关于更新出让国有建设用地使用权基准地价的通知》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2022</w:t>
      </w:r>
      <w:r>
        <w:rPr>
          <w:rFonts w:ascii="Arial" w:eastAsia="仿宋_GB2312" w:hAnsi="Arial" w:cs="Arial" w:hint="eastAsia"/>
          <w:sz w:val="28"/>
          <w:szCs w:val="28"/>
        </w:rPr>
        <w:t>）</w:t>
      </w:r>
      <w:r>
        <w:rPr>
          <w:rFonts w:ascii="Arial" w:eastAsia="仿宋_GB2312" w:hAnsi="Arial" w:cs="Arial" w:hint="eastAsia"/>
          <w:sz w:val="28"/>
          <w:szCs w:val="28"/>
        </w:rPr>
        <w:t>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商业</w:t>
      </w:r>
      <w:r>
        <w:rPr>
          <w:rFonts w:ascii="Arial" w:eastAsia="仿宋_GB2312" w:hAnsi="Arial" w:cs="Arial"/>
          <w:bCs/>
          <w:sz w:val="28"/>
        </w:rPr>
        <w:t>为其最有效利用方式。</w:t>
      </w:r>
    </w:p>
    <w:p w14:paraId="32B2FE88" w14:textId="77777777" w:rsidR="00B8567F" w:rsidRDefault="00000000">
      <w:pPr>
        <w:pStyle w:val="aff4"/>
        <w:spacing w:line="300" w:lineRule="auto"/>
        <w:ind w:left="987" w:firstLineChars="0" w:hanging="42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Pr>
          <w:rFonts w:ascii="Arial" w:eastAsia="仿宋_GB2312" w:hAnsi="Arial" w:cs="Arial"/>
          <w:bCs/>
          <w:sz w:val="28"/>
        </w:rPr>
        <w:t>测算过程</w:t>
      </w:r>
    </w:p>
    <w:p w14:paraId="17DB806D" w14:textId="77777777" w:rsidR="00B8567F" w:rsidRDefault="00000000">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hint="eastAsia"/>
          <w:bCs/>
          <w:sz w:val="28"/>
        </w:rPr>
        <w:t>）</w:t>
      </w:r>
      <w:r>
        <w:rPr>
          <w:rFonts w:ascii="Arial" w:eastAsia="仿宋_GB2312" w:hAnsi="Arial" w:cs="Arial"/>
          <w:bCs/>
          <w:sz w:val="28"/>
        </w:rPr>
        <w:t>开发完成后的不动产总价</w:t>
      </w:r>
    </w:p>
    <w:p w14:paraId="5ADA80FB" w14:textId="77777777" w:rsidR="00B8567F" w:rsidRDefault="00000000">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）市场比较法求取估价对象开发完成后不动产总价</w:t>
      </w:r>
    </w:p>
    <w:p w14:paraId="0B92FD8B" w14:textId="77777777" w:rsidR="00B8567F" w:rsidRDefault="00000000">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14:paraId="2115879A" w14:textId="77777777" w:rsidR="00B8567F" w:rsidRDefault="00000000">
      <w:pPr>
        <w:spacing w:line="360" w:lineRule="auto"/>
        <w:jc w:val="center"/>
        <w:rPr>
          <w:rFonts w:ascii="Arial" w:eastAsia="仿宋_GB2312" w:hAnsi="Arial" w:cs="Arial"/>
          <w:b/>
          <w:bCs/>
        </w:rPr>
      </w:pPr>
      <w:r>
        <w:rPr>
          <w:rFonts w:ascii="Arial" w:eastAsia="仿宋_GB2312" w:hAnsi="Arial" w:cs="Arial" w:hint="eastAsia"/>
          <w:b/>
          <w:bCs/>
        </w:rPr>
        <w:t>表</w:t>
      </w:r>
      <w:r>
        <w:rPr>
          <w:rFonts w:ascii="Arial" w:eastAsia="仿宋_GB2312" w:hAnsi="Arial" w:cs="Arial" w:hint="eastAsia"/>
          <w:b/>
          <w:bCs/>
        </w:rPr>
        <w:t>1</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8567F" w14:paraId="228D0F36" w14:textId="77777777">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14:paraId="51FFEB12"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1EA005B"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91C95B2"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8A7CA6C"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280D554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p>
        </w:tc>
      </w:tr>
      <w:tr w:rsidR="003463A9" w14:paraId="670656C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188D479D"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7F00FFF6"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号楼设定</w:t>
            </w:r>
            <w:r>
              <w:rPr>
                <w:rFonts w:ascii="Arial" w:eastAsia="仿宋_GB2312" w:hAnsi="Arial" w:cs="宋体" w:hint="eastAsia"/>
                <w:sz w:val="18"/>
                <w:szCs w:val="18"/>
              </w:rPr>
              <w:t>1</w:t>
            </w:r>
            <w:r>
              <w:rPr>
                <w:rFonts w:ascii="Arial" w:eastAsia="仿宋_GB2312" w:hAnsi="Arial" w:cs="宋体" w:hint="eastAsia"/>
                <w:sz w:val="18"/>
                <w:szCs w:val="18"/>
              </w:rPr>
              <w:t>层现状商业用地</w:t>
            </w:r>
          </w:p>
        </w:tc>
        <w:tc>
          <w:tcPr>
            <w:tcW w:w="429" w:type="dxa"/>
            <w:vMerge w:val="restart"/>
            <w:tcBorders>
              <w:top w:val="nil"/>
              <w:left w:val="nil"/>
              <w:right w:val="single" w:sz="4" w:space="0" w:color="auto"/>
            </w:tcBorders>
            <w:shd w:val="clear" w:color="auto" w:fill="auto"/>
            <w:vAlign w:val="center"/>
          </w:tcPr>
          <w:p w14:paraId="64688DD4"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14:paraId="1A15FBD3" w14:textId="6984B8B2"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檀城小区</w:t>
            </w:r>
          </w:p>
        </w:tc>
        <w:tc>
          <w:tcPr>
            <w:tcW w:w="542" w:type="dxa"/>
            <w:vMerge w:val="restart"/>
            <w:tcBorders>
              <w:top w:val="nil"/>
              <w:left w:val="nil"/>
              <w:right w:val="single" w:sz="4" w:space="0" w:color="auto"/>
            </w:tcBorders>
            <w:shd w:val="clear" w:color="auto" w:fill="auto"/>
            <w:vAlign w:val="center"/>
          </w:tcPr>
          <w:p w14:paraId="586A8027"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14:paraId="08C34258" w14:textId="66806726"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密云银河湾</w:t>
            </w:r>
          </w:p>
        </w:tc>
        <w:tc>
          <w:tcPr>
            <w:tcW w:w="520" w:type="dxa"/>
            <w:vMerge w:val="restart"/>
            <w:tcBorders>
              <w:top w:val="nil"/>
              <w:left w:val="nil"/>
              <w:right w:val="single" w:sz="4" w:space="0" w:color="auto"/>
            </w:tcBorders>
            <w:shd w:val="clear" w:color="auto" w:fill="auto"/>
            <w:vAlign w:val="center"/>
          </w:tcPr>
          <w:p w14:paraId="45D4EC35"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14:paraId="1476769D" w14:textId="2ADA794C"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开园小区</w:t>
            </w:r>
          </w:p>
        </w:tc>
        <w:tc>
          <w:tcPr>
            <w:tcW w:w="538" w:type="dxa"/>
            <w:vMerge w:val="restart"/>
            <w:tcBorders>
              <w:top w:val="nil"/>
              <w:left w:val="nil"/>
              <w:right w:val="single" w:sz="4" w:space="0" w:color="auto"/>
            </w:tcBorders>
            <w:shd w:val="clear" w:color="auto" w:fill="auto"/>
            <w:vAlign w:val="center"/>
          </w:tcPr>
          <w:p w14:paraId="1FB111D8"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3463A9" w14:paraId="584A8B5C" w14:textId="77777777">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14:paraId="793BB275"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023A2C1E"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p>
        </w:tc>
        <w:tc>
          <w:tcPr>
            <w:tcW w:w="429" w:type="dxa"/>
            <w:vMerge/>
            <w:tcBorders>
              <w:left w:val="nil"/>
              <w:bottom w:val="single" w:sz="4" w:space="0" w:color="auto"/>
              <w:right w:val="single" w:sz="4" w:space="0" w:color="auto"/>
            </w:tcBorders>
            <w:shd w:val="clear" w:color="auto" w:fill="auto"/>
            <w:vAlign w:val="center"/>
          </w:tcPr>
          <w:p w14:paraId="0CBB26E3"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14:paraId="02CF777C" w14:textId="4B8A72B9"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密云区檀城小区</w:t>
            </w:r>
          </w:p>
        </w:tc>
        <w:tc>
          <w:tcPr>
            <w:tcW w:w="542" w:type="dxa"/>
            <w:vMerge/>
            <w:tcBorders>
              <w:left w:val="nil"/>
              <w:bottom w:val="single" w:sz="4" w:space="0" w:color="auto"/>
              <w:right w:val="single" w:sz="4" w:space="0" w:color="auto"/>
            </w:tcBorders>
            <w:shd w:val="clear" w:color="auto" w:fill="auto"/>
            <w:vAlign w:val="center"/>
          </w:tcPr>
          <w:p w14:paraId="6C27902C"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14:paraId="44D2EB84" w14:textId="3356B2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密云区密云银河湾</w:t>
            </w:r>
          </w:p>
        </w:tc>
        <w:tc>
          <w:tcPr>
            <w:tcW w:w="520" w:type="dxa"/>
            <w:vMerge/>
            <w:tcBorders>
              <w:left w:val="nil"/>
              <w:bottom w:val="single" w:sz="4" w:space="0" w:color="auto"/>
              <w:right w:val="single" w:sz="4" w:space="0" w:color="auto"/>
            </w:tcBorders>
            <w:shd w:val="clear" w:color="auto" w:fill="auto"/>
            <w:vAlign w:val="center"/>
          </w:tcPr>
          <w:p w14:paraId="6AA1F075"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14:paraId="6192999C" w14:textId="3EA273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密云区开园小区</w:t>
            </w:r>
          </w:p>
        </w:tc>
        <w:tc>
          <w:tcPr>
            <w:tcW w:w="538" w:type="dxa"/>
            <w:vMerge/>
            <w:tcBorders>
              <w:left w:val="nil"/>
              <w:bottom w:val="single" w:sz="4" w:space="0" w:color="auto"/>
              <w:right w:val="single" w:sz="4" w:space="0" w:color="auto"/>
            </w:tcBorders>
            <w:shd w:val="clear" w:color="auto" w:fill="auto"/>
            <w:vAlign w:val="center"/>
          </w:tcPr>
          <w:p w14:paraId="501BDF18" w14:textId="77777777" w:rsidR="003463A9" w:rsidRDefault="003463A9" w:rsidP="003463A9">
            <w:pPr>
              <w:widowControl/>
              <w:adjustRightInd/>
              <w:spacing w:line="240" w:lineRule="exact"/>
              <w:textAlignment w:val="auto"/>
              <w:rPr>
                <w:rFonts w:ascii="Arial" w:eastAsia="仿宋_GB2312" w:hAnsi="Arial" w:cs="宋体"/>
                <w:sz w:val="18"/>
                <w:szCs w:val="18"/>
              </w:rPr>
            </w:pPr>
          </w:p>
        </w:tc>
      </w:tr>
      <w:tr w:rsidR="00B8567F" w14:paraId="511F2C6E"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13AF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14:paraId="7BD0CB55" w14:textId="40CF6565" w:rsidR="00B8567F" w:rsidRDefault="00D45A3D">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29</w:t>
            </w:r>
            <w:r>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14:paraId="14156A6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149FA1E6" w14:textId="2DAB46DB"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14:paraId="4B12BC0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C48A0D" w14:textId="7727EDCF"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10</w:t>
            </w:r>
            <w:r>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14:paraId="16F0D3F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00069E5" w14:textId="25D0B0A9"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14:paraId="1AEB54C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2111347"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5A4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59ABC88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2E38DD7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695638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14:paraId="3C17A2C2"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1CBC43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14:paraId="313366B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BF87AAF"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14:paraId="26875D3F"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5C99DA16"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590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14:paraId="04ECE093"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429" w:type="dxa"/>
            <w:tcBorders>
              <w:top w:val="nil"/>
              <w:left w:val="nil"/>
              <w:bottom w:val="single" w:sz="4" w:space="0" w:color="auto"/>
              <w:right w:val="single" w:sz="4" w:space="0" w:color="auto"/>
            </w:tcBorders>
            <w:shd w:val="clear" w:color="auto" w:fill="auto"/>
            <w:vAlign w:val="center"/>
          </w:tcPr>
          <w:p w14:paraId="0E700D0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BB0335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42" w:type="dxa"/>
            <w:tcBorders>
              <w:top w:val="nil"/>
              <w:left w:val="nil"/>
              <w:bottom w:val="single" w:sz="4" w:space="0" w:color="auto"/>
              <w:right w:val="single" w:sz="4" w:space="0" w:color="auto"/>
            </w:tcBorders>
            <w:shd w:val="clear" w:color="auto" w:fill="auto"/>
            <w:vAlign w:val="center"/>
          </w:tcPr>
          <w:p w14:paraId="31AE3EC3"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AA947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20" w:type="dxa"/>
            <w:tcBorders>
              <w:top w:val="nil"/>
              <w:left w:val="nil"/>
              <w:bottom w:val="single" w:sz="4" w:space="0" w:color="auto"/>
              <w:right w:val="single" w:sz="4" w:space="0" w:color="auto"/>
            </w:tcBorders>
            <w:shd w:val="clear" w:color="auto" w:fill="auto"/>
            <w:vAlign w:val="center"/>
          </w:tcPr>
          <w:p w14:paraId="1F0F242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22E9B99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38" w:type="dxa"/>
            <w:tcBorders>
              <w:top w:val="nil"/>
              <w:left w:val="nil"/>
              <w:bottom w:val="single" w:sz="4" w:space="0" w:color="auto"/>
              <w:right w:val="single" w:sz="4" w:space="0" w:color="auto"/>
            </w:tcBorders>
            <w:shd w:val="clear" w:color="auto" w:fill="auto"/>
            <w:noWrap/>
            <w:vAlign w:val="center"/>
          </w:tcPr>
          <w:p w14:paraId="7B829BA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48AC2BD" w14:textId="77777777">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15507368" w14:textId="77777777" w:rsidR="00B8567F" w:rsidRDefault="00000000">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A68287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18E4FBE1"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239FA561"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E984E62"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A</w:t>
            </w:r>
            <w:r>
              <w:rPr>
                <w:rFonts w:ascii="Arial" w:eastAsia="仿宋_GB2312" w:hAnsi="Arial" w:cs="Arial"/>
                <w:sz w:val="18"/>
                <w:szCs w:val="24"/>
              </w:rPr>
              <w:t>位于</w:t>
            </w:r>
            <w:r>
              <w:rPr>
                <w:rFonts w:ascii="Arial" w:eastAsia="仿宋_GB2312" w:hAnsi="Arial" w:cs="Arial"/>
                <w:sz w:val="18"/>
                <w:szCs w:val="18"/>
              </w:rPr>
              <w:t>密云区白檀小区</w:t>
            </w:r>
            <w:r>
              <w:rPr>
                <w:rFonts w:ascii="Arial" w:eastAsia="仿宋_GB2312" w:hAnsi="Arial" w:cs="Arial"/>
                <w:sz w:val="18"/>
                <w:szCs w:val="24"/>
              </w:rPr>
              <w:t>，周边综合性商业有燕赛奥特莱斯购物中心、瑞嘉商场，周边住宅区配有住宅底商，综合考虑商业繁华度较好。</w:t>
            </w:r>
          </w:p>
        </w:tc>
        <w:tc>
          <w:tcPr>
            <w:tcW w:w="542" w:type="dxa"/>
            <w:tcBorders>
              <w:top w:val="nil"/>
              <w:left w:val="nil"/>
              <w:bottom w:val="single" w:sz="4" w:space="0" w:color="auto"/>
              <w:right w:val="single" w:sz="4" w:space="0" w:color="auto"/>
            </w:tcBorders>
            <w:shd w:val="clear" w:color="auto" w:fill="auto"/>
            <w:vAlign w:val="center"/>
          </w:tcPr>
          <w:p w14:paraId="7403DEC3"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w:t>
            </w:r>
            <w:r>
              <w:rPr>
                <w:rFonts w:ascii="Arial" w:eastAsia="仿宋_GB2312" w:hAnsi="Arial" w:cs="Arial" w:hint="eastAsia"/>
                <w:color w:val="000000"/>
                <w:sz w:val="18"/>
                <w:szCs w:val="18"/>
              </w:rPr>
              <w:t>2</w:t>
            </w:r>
          </w:p>
        </w:tc>
        <w:tc>
          <w:tcPr>
            <w:tcW w:w="1390" w:type="dxa"/>
            <w:tcBorders>
              <w:top w:val="nil"/>
              <w:left w:val="nil"/>
              <w:bottom w:val="single" w:sz="4" w:space="0" w:color="auto"/>
              <w:right w:val="single" w:sz="4" w:space="0" w:color="auto"/>
            </w:tcBorders>
            <w:shd w:val="clear" w:color="auto" w:fill="auto"/>
            <w:vAlign w:val="center"/>
          </w:tcPr>
          <w:p w14:paraId="5385E4E3"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B</w:t>
            </w:r>
            <w:r>
              <w:rPr>
                <w:rFonts w:ascii="Arial" w:eastAsia="仿宋_GB2312" w:hAnsi="Arial" w:cs="Arial"/>
                <w:sz w:val="18"/>
                <w:szCs w:val="24"/>
              </w:rPr>
              <w:t>位于</w:t>
            </w:r>
            <w:r>
              <w:rPr>
                <w:rFonts w:ascii="Arial" w:eastAsia="仿宋_GB2312" w:hAnsi="Arial" w:cs="Arial"/>
                <w:sz w:val="18"/>
                <w:szCs w:val="18"/>
              </w:rPr>
              <w:t>密云区开园小区</w:t>
            </w:r>
            <w:r>
              <w:rPr>
                <w:rFonts w:ascii="Arial" w:eastAsia="仿宋_GB2312" w:hAnsi="Arial" w:cs="Arial"/>
                <w:sz w:val="18"/>
                <w:szCs w:val="24"/>
              </w:rPr>
              <w:t>，周边以住宅社区底商及配套商业为主，周边有密云华润万象汇等商业场所，综合考虑商业繁华度一般。</w:t>
            </w:r>
          </w:p>
        </w:tc>
        <w:tc>
          <w:tcPr>
            <w:tcW w:w="520" w:type="dxa"/>
            <w:tcBorders>
              <w:top w:val="nil"/>
              <w:left w:val="nil"/>
              <w:bottom w:val="single" w:sz="4" w:space="0" w:color="auto"/>
              <w:right w:val="single" w:sz="4" w:space="0" w:color="auto"/>
            </w:tcBorders>
            <w:shd w:val="clear" w:color="auto" w:fill="auto"/>
            <w:vAlign w:val="center"/>
          </w:tcPr>
          <w:p w14:paraId="52AAB0A8"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947EEDA"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C</w:t>
            </w:r>
            <w:r>
              <w:rPr>
                <w:rFonts w:ascii="Arial" w:eastAsia="仿宋_GB2312" w:hAnsi="Arial" w:cs="Arial"/>
                <w:sz w:val="18"/>
                <w:szCs w:val="24"/>
              </w:rPr>
              <w:t>位于</w:t>
            </w:r>
            <w:r>
              <w:rPr>
                <w:rFonts w:ascii="Arial" w:eastAsia="仿宋_GB2312" w:hAnsi="Arial" w:cs="Arial"/>
                <w:sz w:val="18"/>
                <w:szCs w:val="18"/>
              </w:rPr>
              <w:t>密云区阳光街</w:t>
            </w:r>
            <w:r>
              <w:rPr>
                <w:rFonts w:ascii="Arial" w:eastAsia="仿宋_GB2312" w:hAnsi="Arial" w:cs="Arial"/>
                <w:sz w:val="18"/>
                <w:szCs w:val="24"/>
              </w:rPr>
              <w:t>，周边以住宅社区底商及配套商业为主，周边有密云华润万象汇等商业场所，综合考虑商业繁华度一般。</w:t>
            </w:r>
          </w:p>
        </w:tc>
        <w:tc>
          <w:tcPr>
            <w:tcW w:w="538" w:type="dxa"/>
            <w:tcBorders>
              <w:top w:val="nil"/>
              <w:left w:val="nil"/>
              <w:bottom w:val="single" w:sz="4" w:space="0" w:color="auto"/>
              <w:right w:val="single" w:sz="4" w:space="0" w:color="auto"/>
            </w:tcBorders>
            <w:shd w:val="clear" w:color="auto" w:fill="auto"/>
            <w:noWrap/>
            <w:vAlign w:val="center"/>
          </w:tcPr>
          <w:p w14:paraId="57A30885"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376B01D9" w14:textId="77777777">
        <w:trPr>
          <w:cantSplit/>
          <w:jc w:val="center"/>
        </w:trPr>
        <w:tc>
          <w:tcPr>
            <w:tcW w:w="427" w:type="dxa"/>
            <w:vMerge/>
            <w:tcBorders>
              <w:left w:val="single" w:sz="4" w:space="0" w:color="auto"/>
              <w:right w:val="single" w:sz="4" w:space="0" w:color="auto"/>
            </w:tcBorders>
            <w:shd w:val="clear" w:color="auto" w:fill="auto"/>
            <w:vAlign w:val="center"/>
          </w:tcPr>
          <w:p w14:paraId="7A5DA021"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4D4F92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29679EB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0741BAD0"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FA8849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bidi="ar"/>
              </w:rPr>
              <w:t>紧邻城市支路—通城胡同，</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bidi="ar"/>
              </w:rPr>
              <w:t>周边无地铁线路，周边有密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路、密</w:t>
            </w:r>
            <w:r>
              <w:rPr>
                <w:rFonts w:ascii="Arial" w:eastAsia="仿宋" w:hAnsi="Arial" w:cs="Arial" w:hint="eastAsia"/>
                <w:sz w:val="18"/>
                <w:szCs w:val="18"/>
                <w:lang w:bidi="ar"/>
              </w:rPr>
              <w:t>16</w:t>
            </w:r>
            <w:r>
              <w:rPr>
                <w:rFonts w:ascii="Arial" w:eastAsia="仿宋" w:hAnsi="Arial" w:cs="Arial" w:hint="eastAsia"/>
                <w:sz w:val="18"/>
                <w:szCs w:val="18"/>
                <w:lang w:bidi="ar"/>
              </w:rPr>
              <w:t>路、密</w:t>
            </w:r>
            <w:r>
              <w:rPr>
                <w:rFonts w:ascii="Arial" w:eastAsia="仿宋" w:hAnsi="Arial" w:cs="Arial" w:hint="eastAsia"/>
                <w:sz w:val="18"/>
                <w:szCs w:val="18"/>
                <w:lang w:bidi="ar"/>
              </w:rPr>
              <w:t>17</w:t>
            </w:r>
            <w:r>
              <w:rPr>
                <w:rFonts w:ascii="Arial" w:eastAsia="仿宋" w:hAnsi="Arial" w:cs="Arial" w:hint="eastAsia"/>
                <w:sz w:val="18"/>
                <w:szCs w:val="18"/>
                <w:lang w:bidi="ar"/>
              </w:rPr>
              <w:t>路、密</w:t>
            </w:r>
            <w:r>
              <w:rPr>
                <w:rFonts w:ascii="Arial" w:eastAsia="仿宋" w:hAnsi="Arial" w:cs="Arial" w:hint="eastAsia"/>
                <w:sz w:val="18"/>
                <w:szCs w:val="18"/>
                <w:lang w:bidi="ar"/>
              </w:rPr>
              <w:t>21</w:t>
            </w:r>
            <w:r>
              <w:rPr>
                <w:rFonts w:ascii="Arial" w:eastAsia="仿宋" w:hAnsi="Arial" w:cs="Arial" w:hint="eastAsia"/>
                <w:sz w:val="18"/>
                <w:szCs w:val="18"/>
                <w:lang w:bidi="ar"/>
              </w:rPr>
              <w:t>路、密</w:t>
            </w:r>
            <w:r>
              <w:rPr>
                <w:rFonts w:ascii="Arial" w:eastAsia="仿宋" w:hAnsi="Arial" w:cs="Arial" w:hint="eastAsia"/>
                <w:sz w:val="18"/>
                <w:szCs w:val="18"/>
                <w:lang w:bidi="ar"/>
              </w:rPr>
              <w:t>23</w:t>
            </w:r>
            <w:r>
              <w:rPr>
                <w:rFonts w:ascii="Arial" w:eastAsia="仿宋" w:hAnsi="Arial" w:cs="Arial" w:hint="eastAsia"/>
                <w:sz w:val="18"/>
                <w:szCs w:val="18"/>
                <w:lang w:bidi="ar"/>
              </w:rPr>
              <w:t>路等十余条公交线路通过并设有站点，综合评价交通便捷度一般。</w:t>
            </w:r>
          </w:p>
        </w:tc>
        <w:tc>
          <w:tcPr>
            <w:tcW w:w="542" w:type="dxa"/>
            <w:tcBorders>
              <w:top w:val="nil"/>
              <w:left w:val="nil"/>
              <w:bottom w:val="single" w:sz="4" w:space="0" w:color="auto"/>
              <w:right w:val="single" w:sz="4" w:space="0" w:color="auto"/>
            </w:tcBorders>
            <w:shd w:val="clear" w:color="auto" w:fill="auto"/>
            <w:vAlign w:val="center"/>
          </w:tcPr>
          <w:p w14:paraId="7EF39C8C"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62C9A543"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 w:hAnsi="Arial" w:cs="Arial" w:hint="eastAsia"/>
                <w:sz w:val="18"/>
                <w:szCs w:val="18"/>
                <w:lang w:bidi="ar"/>
              </w:rPr>
              <w:t>紧邻城市支路—阳光街，案例</w:t>
            </w:r>
            <w:r>
              <w:rPr>
                <w:rFonts w:ascii="Arial" w:eastAsia="仿宋" w:hAnsi="Arial" w:cs="Arial" w:hint="eastAsia"/>
                <w:sz w:val="18"/>
                <w:szCs w:val="18"/>
                <w:lang w:bidi="ar"/>
              </w:rPr>
              <w:t>B</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980</w:t>
            </w:r>
            <w:r>
              <w:rPr>
                <w:rFonts w:ascii="Arial" w:eastAsia="仿宋" w:hAnsi="Arial" w:cs="Arial" w:hint="eastAsia"/>
                <w:sz w:val="18"/>
                <w:szCs w:val="18"/>
                <w:lang w:bidi="ar"/>
              </w:rPr>
              <w:t>路快车、</w:t>
            </w:r>
            <w:r>
              <w:rPr>
                <w:rFonts w:ascii="Arial" w:eastAsia="仿宋" w:hAnsi="Arial" w:cs="Arial" w:hint="eastAsia"/>
                <w:sz w:val="18"/>
                <w:szCs w:val="18"/>
                <w:lang w:bidi="ar"/>
              </w:rPr>
              <w:t xml:space="preserve"> H52</w:t>
            </w:r>
            <w:r>
              <w:rPr>
                <w:rFonts w:ascii="Arial" w:eastAsia="仿宋" w:hAnsi="Arial" w:cs="Arial" w:hint="eastAsia"/>
                <w:sz w:val="18"/>
                <w:szCs w:val="18"/>
                <w:lang w:bidi="ar"/>
              </w:rPr>
              <w:t>路、郊</w:t>
            </w:r>
            <w:r>
              <w:rPr>
                <w:rFonts w:ascii="Arial" w:eastAsia="仿宋" w:hAnsi="Arial" w:cs="Arial" w:hint="eastAsia"/>
                <w:sz w:val="18"/>
                <w:szCs w:val="18"/>
                <w:lang w:bidi="ar"/>
              </w:rPr>
              <w:t>89</w:t>
            </w:r>
            <w:r>
              <w:rPr>
                <w:rFonts w:ascii="Arial" w:eastAsia="仿宋" w:hAnsi="Arial" w:cs="Arial" w:hint="eastAsia"/>
                <w:sz w:val="18"/>
                <w:szCs w:val="18"/>
                <w:lang w:bidi="ar"/>
              </w:rPr>
              <w:t>路、密</w:t>
            </w:r>
            <w:r>
              <w:rPr>
                <w:rFonts w:ascii="Arial" w:eastAsia="仿宋" w:hAnsi="Arial" w:cs="Arial" w:hint="eastAsia"/>
                <w:sz w:val="18"/>
                <w:szCs w:val="18"/>
                <w:lang w:bidi="ar"/>
              </w:rPr>
              <w:t>10</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20" w:type="dxa"/>
            <w:tcBorders>
              <w:top w:val="nil"/>
              <w:left w:val="nil"/>
              <w:bottom w:val="single" w:sz="4" w:space="0" w:color="auto"/>
              <w:right w:val="single" w:sz="4" w:space="0" w:color="auto"/>
            </w:tcBorders>
            <w:shd w:val="clear" w:color="auto" w:fill="auto"/>
            <w:vAlign w:val="center"/>
          </w:tcPr>
          <w:p w14:paraId="6CD5E5A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4D87AE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 w:hAnsi="Arial" w:cs="Arial" w:hint="eastAsia"/>
                <w:sz w:val="18"/>
                <w:szCs w:val="18"/>
                <w:lang w:bidi="ar"/>
              </w:rPr>
              <w:t>紧邻城市支路—阳光街，案例</w:t>
            </w:r>
            <w:r>
              <w:rPr>
                <w:rFonts w:ascii="Arial" w:eastAsia="仿宋" w:hAnsi="Arial" w:cs="Arial" w:hint="eastAsia"/>
                <w:sz w:val="18"/>
                <w:szCs w:val="18"/>
                <w:lang w:bidi="ar"/>
              </w:rPr>
              <w:t>C</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980</w:t>
            </w:r>
            <w:r>
              <w:rPr>
                <w:rFonts w:ascii="Arial" w:eastAsia="仿宋" w:hAnsi="Arial" w:cs="Arial" w:hint="eastAsia"/>
                <w:sz w:val="18"/>
                <w:szCs w:val="18"/>
                <w:lang w:bidi="ar"/>
              </w:rPr>
              <w:t>路快车、</w:t>
            </w:r>
            <w:r>
              <w:rPr>
                <w:rFonts w:ascii="Arial" w:eastAsia="仿宋" w:hAnsi="Arial" w:cs="Arial" w:hint="eastAsia"/>
                <w:sz w:val="18"/>
                <w:szCs w:val="18"/>
                <w:lang w:bidi="ar"/>
              </w:rPr>
              <w:t xml:space="preserve"> H52</w:t>
            </w:r>
            <w:r>
              <w:rPr>
                <w:rFonts w:ascii="Arial" w:eastAsia="仿宋" w:hAnsi="Arial" w:cs="Arial" w:hint="eastAsia"/>
                <w:sz w:val="18"/>
                <w:szCs w:val="18"/>
                <w:lang w:bidi="ar"/>
              </w:rPr>
              <w:t>路、郊</w:t>
            </w:r>
            <w:r>
              <w:rPr>
                <w:rFonts w:ascii="Arial" w:eastAsia="仿宋" w:hAnsi="Arial" w:cs="Arial" w:hint="eastAsia"/>
                <w:sz w:val="18"/>
                <w:szCs w:val="18"/>
                <w:lang w:bidi="ar"/>
              </w:rPr>
              <w:t>89</w:t>
            </w:r>
            <w:r>
              <w:rPr>
                <w:rFonts w:ascii="Arial" w:eastAsia="仿宋" w:hAnsi="Arial" w:cs="Arial" w:hint="eastAsia"/>
                <w:sz w:val="18"/>
                <w:szCs w:val="18"/>
                <w:lang w:bidi="ar"/>
              </w:rPr>
              <w:t>路、密</w:t>
            </w:r>
            <w:r>
              <w:rPr>
                <w:rFonts w:ascii="Arial" w:eastAsia="仿宋" w:hAnsi="Arial" w:cs="Arial" w:hint="eastAsia"/>
                <w:sz w:val="18"/>
                <w:szCs w:val="18"/>
                <w:lang w:bidi="ar"/>
              </w:rPr>
              <w:t>10</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38" w:type="dxa"/>
            <w:tcBorders>
              <w:top w:val="nil"/>
              <w:left w:val="nil"/>
              <w:bottom w:val="single" w:sz="4" w:space="0" w:color="auto"/>
              <w:right w:val="single" w:sz="4" w:space="0" w:color="auto"/>
            </w:tcBorders>
            <w:shd w:val="clear" w:color="auto" w:fill="auto"/>
            <w:noWrap/>
            <w:vAlign w:val="center"/>
          </w:tcPr>
          <w:p w14:paraId="5FF0E41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2A3D801" w14:textId="77777777">
        <w:trPr>
          <w:cantSplit/>
          <w:jc w:val="center"/>
        </w:trPr>
        <w:tc>
          <w:tcPr>
            <w:tcW w:w="427" w:type="dxa"/>
            <w:vMerge/>
            <w:tcBorders>
              <w:left w:val="single" w:sz="4" w:space="0" w:color="auto"/>
              <w:right w:val="single" w:sz="4" w:space="0" w:color="auto"/>
            </w:tcBorders>
            <w:shd w:val="clear" w:color="auto" w:fill="auto"/>
            <w:vAlign w:val="center"/>
          </w:tcPr>
          <w:p w14:paraId="1F32C437"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99E386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45E70A7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4B88FD2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164820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A</w:t>
            </w:r>
            <w:r>
              <w:rPr>
                <w:rFonts w:ascii="Arial" w:eastAsia="仿宋" w:hAnsi="Arial" w:cs="Arial" w:hint="eastAsia"/>
                <w:sz w:val="18"/>
                <w:szCs w:val="18"/>
                <w:lang w:bidi="ar"/>
              </w:rPr>
              <w:t>所在区域有购物场所（</w:t>
            </w:r>
            <w:r>
              <w:rPr>
                <w:rFonts w:ascii="Arial" w:eastAsia="仿宋_GB2312" w:hAnsi="Arial" w:cs="Arial"/>
                <w:sz w:val="18"/>
                <w:szCs w:val="24"/>
              </w:rPr>
              <w:t>燕赛奥特莱斯购物中心、瑞嘉商场</w:t>
            </w:r>
            <w:r>
              <w:rPr>
                <w:rFonts w:ascii="Arial" w:eastAsia="仿宋" w:hAnsi="Arial" w:cs="Arial" w:hint="eastAsia"/>
                <w:sz w:val="18"/>
                <w:szCs w:val="18"/>
                <w:lang w:bidi="ar"/>
              </w:rPr>
              <w:t>等）、学校（密云区第二小学、密云区第七幼儿园等），医院（密云区健福医院、密云区鼓楼社区卫生服务中心等），银行（中国工商银行、中国银行、中国邮政储蓄银行等），综合分析，公共配套设施齐备程度较好。</w:t>
            </w:r>
          </w:p>
        </w:tc>
        <w:tc>
          <w:tcPr>
            <w:tcW w:w="542" w:type="dxa"/>
            <w:tcBorders>
              <w:top w:val="nil"/>
              <w:left w:val="nil"/>
              <w:bottom w:val="single" w:sz="4" w:space="0" w:color="auto"/>
              <w:right w:val="single" w:sz="4" w:space="0" w:color="auto"/>
            </w:tcBorders>
            <w:shd w:val="clear" w:color="auto" w:fill="auto"/>
            <w:vAlign w:val="center"/>
          </w:tcPr>
          <w:p w14:paraId="67DE387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28FDD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B</w:t>
            </w:r>
            <w:r>
              <w:rPr>
                <w:rFonts w:ascii="Arial" w:eastAsia="仿宋" w:hAnsi="Arial" w:cs="Arial" w:hint="eastAsia"/>
                <w:sz w:val="18"/>
                <w:szCs w:val="18"/>
                <w:lang w:bidi="ar"/>
              </w:rPr>
              <w:t>所在区域有购物场所（</w:t>
            </w:r>
            <w:r>
              <w:rPr>
                <w:rFonts w:ascii="Arial" w:eastAsia="仿宋_GB2312" w:hAnsi="Arial" w:cs="Arial"/>
                <w:sz w:val="18"/>
                <w:szCs w:val="24"/>
              </w:rPr>
              <w:t>密云华润万象汇、密云建材批发市场</w:t>
            </w:r>
            <w:r>
              <w:rPr>
                <w:rFonts w:ascii="Arial" w:eastAsia="仿宋" w:hAnsi="Arial" w:cs="Arial" w:hint="eastAsia"/>
                <w:sz w:val="18"/>
                <w:szCs w:val="18"/>
                <w:lang w:bidi="ar"/>
              </w:rPr>
              <w:t>等）、学校（北方交通大学附属中学</w:t>
            </w:r>
            <w:r>
              <w:rPr>
                <w:rFonts w:ascii="Arial" w:eastAsia="仿宋" w:hAnsi="Arial" w:cs="Arial" w:hint="eastAsia"/>
                <w:sz w:val="18"/>
                <w:szCs w:val="18"/>
                <w:lang w:bidi="ar"/>
              </w:rPr>
              <w:t>(</w:t>
            </w:r>
            <w:r>
              <w:rPr>
                <w:rFonts w:ascii="Arial" w:eastAsia="仿宋" w:hAnsi="Arial" w:cs="Arial" w:hint="eastAsia"/>
                <w:sz w:val="18"/>
                <w:szCs w:val="18"/>
                <w:lang w:bidi="ar"/>
              </w:rPr>
              <w:t>密云分校</w:t>
            </w:r>
            <w:r>
              <w:rPr>
                <w:rFonts w:ascii="Arial" w:eastAsia="仿宋" w:hAnsi="Arial" w:cs="Arial" w:hint="eastAsia"/>
                <w:sz w:val="18"/>
                <w:szCs w:val="18"/>
                <w:lang w:bidi="ar"/>
              </w:rPr>
              <w:t>)</w:t>
            </w:r>
            <w:r>
              <w:rPr>
                <w:rFonts w:ascii="Arial" w:eastAsia="仿宋" w:hAnsi="Arial" w:cs="Arial" w:hint="eastAsia"/>
                <w:sz w:val="18"/>
                <w:szCs w:val="18"/>
                <w:lang w:bidi="ar"/>
              </w:rPr>
              <w:t>、密云区第六幼儿园等），医院（密云区健福医院、密云鼓楼街道太扬家园社区卫生服务站等），银行（中国农业银行、中国邮政储蓄银行等），综合分析，公共配套设施齐备程度较好。</w:t>
            </w:r>
          </w:p>
        </w:tc>
        <w:tc>
          <w:tcPr>
            <w:tcW w:w="520" w:type="dxa"/>
            <w:tcBorders>
              <w:top w:val="nil"/>
              <w:left w:val="nil"/>
              <w:bottom w:val="single" w:sz="4" w:space="0" w:color="auto"/>
              <w:right w:val="single" w:sz="4" w:space="0" w:color="auto"/>
            </w:tcBorders>
            <w:shd w:val="clear" w:color="auto" w:fill="auto"/>
            <w:vAlign w:val="center"/>
          </w:tcPr>
          <w:p w14:paraId="669F7F1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FDC837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C</w:t>
            </w:r>
            <w:r>
              <w:rPr>
                <w:rFonts w:ascii="Arial" w:eastAsia="仿宋" w:hAnsi="Arial" w:cs="Arial" w:hint="eastAsia"/>
                <w:sz w:val="18"/>
                <w:szCs w:val="18"/>
                <w:lang w:bidi="ar"/>
              </w:rPr>
              <w:t>所在区域有购物场所（</w:t>
            </w:r>
            <w:r>
              <w:rPr>
                <w:rFonts w:ascii="Arial" w:eastAsia="仿宋_GB2312" w:hAnsi="Arial" w:cs="Arial"/>
                <w:sz w:val="18"/>
                <w:szCs w:val="24"/>
              </w:rPr>
              <w:t>密云华润万象汇、密云建材批发市场</w:t>
            </w:r>
            <w:r>
              <w:rPr>
                <w:rFonts w:ascii="Arial" w:eastAsia="仿宋" w:hAnsi="Arial" w:cs="Arial" w:hint="eastAsia"/>
                <w:sz w:val="18"/>
                <w:szCs w:val="18"/>
                <w:lang w:bidi="ar"/>
              </w:rPr>
              <w:t>等）、学校（北方交通大学附属中学</w:t>
            </w:r>
            <w:r>
              <w:rPr>
                <w:rFonts w:ascii="Arial" w:eastAsia="仿宋" w:hAnsi="Arial" w:cs="Arial" w:hint="eastAsia"/>
                <w:sz w:val="18"/>
                <w:szCs w:val="18"/>
                <w:lang w:bidi="ar"/>
              </w:rPr>
              <w:t>(</w:t>
            </w:r>
            <w:r>
              <w:rPr>
                <w:rFonts w:ascii="Arial" w:eastAsia="仿宋" w:hAnsi="Arial" w:cs="Arial" w:hint="eastAsia"/>
                <w:sz w:val="18"/>
                <w:szCs w:val="18"/>
                <w:lang w:bidi="ar"/>
              </w:rPr>
              <w:t>密云分校</w:t>
            </w:r>
            <w:r>
              <w:rPr>
                <w:rFonts w:ascii="Arial" w:eastAsia="仿宋" w:hAnsi="Arial" w:cs="Arial" w:hint="eastAsia"/>
                <w:sz w:val="18"/>
                <w:szCs w:val="18"/>
                <w:lang w:bidi="ar"/>
              </w:rPr>
              <w:t>)</w:t>
            </w:r>
            <w:r>
              <w:rPr>
                <w:rFonts w:ascii="Arial" w:eastAsia="仿宋" w:hAnsi="Arial" w:cs="Arial" w:hint="eastAsia"/>
                <w:sz w:val="18"/>
                <w:szCs w:val="18"/>
                <w:lang w:bidi="ar"/>
              </w:rPr>
              <w:t>、密云区第六幼儿园等），医院（密云区健福医院、密云鼓楼街道太扬家园社区卫生服务站等），银行（中国农业银行、中国邮政储蓄银行等），综合分析，公共配套设施齐备程度较好。</w:t>
            </w:r>
          </w:p>
        </w:tc>
        <w:tc>
          <w:tcPr>
            <w:tcW w:w="538" w:type="dxa"/>
            <w:tcBorders>
              <w:top w:val="nil"/>
              <w:left w:val="nil"/>
              <w:bottom w:val="single" w:sz="4" w:space="0" w:color="auto"/>
              <w:right w:val="single" w:sz="4" w:space="0" w:color="auto"/>
            </w:tcBorders>
            <w:shd w:val="clear" w:color="auto" w:fill="auto"/>
            <w:noWrap/>
            <w:vAlign w:val="center"/>
          </w:tcPr>
          <w:p w14:paraId="19ABE60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2363A24" w14:textId="77777777">
        <w:trPr>
          <w:cantSplit/>
          <w:jc w:val="center"/>
        </w:trPr>
        <w:tc>
          <w:tcPr>
            <w:tcW w:w="427" w:type="dxa"/>
            <w:vMerge/>
            <w:tcBorders>
              <w:left w:val="single" w:sz="4" w:space="0" w:color="auto"/>
              <w:right w:val="single" w:sz="4" w:space="0" w:color="auto"/>
            </w:tcBorders>
            <w:shd w:val="clear" w:color="auto" w:fill="auto"/>
            <w:vAlign w:val="center"/>
          </w:tcPr>
          <w:p w14:paraId="12A2932E"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1F5061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2FF71A3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35B5678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B50A133"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14:paraId="2F44D322"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E647C4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14:paraId="7000306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524D578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14:paraId="7C24935C"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40182BA" w14:textId="77777777">
        <w:trPr>
          <w:cantSplit/>
          <w:jc w:val="center"/>
        </w:trPr>
        <w:tc>
          <w:tcPr>
            <w:tcW w:w="427" w:type="dxa"/>
            <w:vMerge/>
            <w:tcBorders>
              <w:left w:val="single" w:sz="4" w:space="0" w:color="auto"/>
              <w:right w:val="single" w:sz="4" w:space="0" w:color="auto"/>
            </w:tcBorders>
            <w:shd w:val="clear" w:color="auto" w:fill="auto"/>
            <w:vAlign w:val="center"/>
          </w:tcPr>
          <w:p w14:paraId="15614B8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09B225B"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A81CC4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公里范围内有水系—白河，密虹公园等绿化景观，绿化条件较好；有密云区博物馆等人文设施，综合考虑自然环境与人文环境较好。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1085D99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9F958FB"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公里范围内有水系—白河，阳光公园等绿化景观，绿化条件较好；有密云图书馆等人文设施，综合考虑自然环境与人文环境较好。</w:t>
            </w:r>
          </w:p>
        </w:tc>
        <w:tc>
          <w:tcPr>
            <w:tcW w:w="542" w:type="dxa"/>
            <w:tcBorders>
              <w:top w:val="nil"/>
              <w:left w:val="nil"/>
              <w:bottom w:val="single" w:sz="4" w:space="0" w:color="auto"/>
              <w:right w:val="single" w:sz="4" w:space="0" w:color="auto"/>
            </w:tcBorders>
            <w:shd w:val="clear" w:color="auto" w:fill="auto"/>
            <w:vAlign w:val="center"/>
          </w:tcPr>
          <w:p w14:paraId="6DD7A14C"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53D43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公里范围内有水系—白河，太扬公园等绿化景观，绿化条件较好；有首都经济贸易大学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20" w:type="dxa"/>
            <w:tcBorders>
              <w:top w:val="nil"/>
              <w:left w:val="nil"/>
              <w:bottom w:val="single" w:sz="4" w:space="0" w:color="auto"/>
              <w:right w:val="single" w:sz="4" w:space="0" w:color="auto"/>
            </w:tcBorders>
            <w:shd w:val="clear" w:color="auto" w:fill="auto"/>
            <w:vAlign w:val="center"/>
          </w:tcPr>
          <w:p w14:paraId="1F01730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5A7026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公里范围内有水系—白河，太扬公园等绿化景观，绿化条件较好；有密首都经济贸易大学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38" w:type="dxa"/>
            <w:tcBorders>
              <w:top w:val="nil"/>
              <w:left w:val="nil"/>
              <w:bottom w:val="single" w:sz="4" w:space="0" w:color="auto"/>
              <w:right w:val="single" w:sz="4" w:space="0" w:color="auto"/>
            </w:tcBorders>
            <w:shd w:val="clear" w:color="auto" w:fill="auto"/>
            <w:noWrap/>
            <w:vAlign w:val="center"/>
          </w:tcPr>
          <w:p w14:paraId="4314E77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EFAA449" w14:textId="77777777">
        <w:trPr>
          <w:cantSplit/>
          <w:jc w:val="center"/>
        </w:trPr>
        <w:tc>
          <w:tcPr>
            <w:tcW w:w="427" w:type="dxa"/>
            <w:vMerge/>
            <w:tcBorders>
              <w:left w:val="single" w:sz="4" w:space="0" w:color="auto"/>
              <w:right w:val="single" w:sz="4" w:space="0" w:color="auto"/>
            </w:tcBorders>
            <w:shd w:val="clear" w:color="auto" w:fill="auto"/>
            <w:vAlign w:val="center"/>
          </w:tcPr>
          <w:p w14:paraId="1900C4A8"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D85258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临街状况</w:t>
            </w:r>
          </w:p>
        </w:tc>
        <w:tc>
          <w:tcPr>
            <w:tcW w:w="1481" w:type="dxa"/>
            <w:tcBorders>
              <w:top w:val="nil"/>
              <w:left w:val="nil"/>
              <w:bottom w:val="single" w:sz="4" w:space="0" w:color="auto"/>
              <w:right w:val="single" w:sz="4" w:space="0" w:color="auto"/>
            </w:tcBorders>
            <w:shd w:val="clear" w:color="auto" w:fill="auto"/>
            <w:vAlign w:val="center"/>
          </w:tcPr>
          <w:p w14:paraId="07FD138C"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估价对象紧邻城市次干道</w:t>
            </w:r>
          </w:p>
        </w:tc>
        <w:tc>
          <w:tcPr>
            <w:tcW w:w="429" w:type="dxa"/>
            <w:tcBorders>
              <w:top w:val="nil"/>
              <w:left w:val="nil"/>
              <w:bottom w:val="single" w:sz="4" w:space="0" w:color="auto"/>
              <w:right w:val="single" w:sz="4" w:space="0" w:color="auto"/>
            </w:tcBorders>
            <w:shd w:val="clear" w:color="auto" w:fill="auto"/>
            <w:vAlign w:val="center"/>
          </w:tcPr>
          <w:p w14:paraId="12E3862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D9D502B"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紧邻城市支路</w:t>
            </w:r>
          </w:p>
        </w:tc>
        <w:tc>
          <w:tcPr>
            <w:tcW w:w="542" w:type="dxa"/>
            <w:tcBorders>
              <w:top w:val="nil"/>
              <w:left w:val="nil"/>
              <w:bottom w:val="single" w:sz="4" w:space="0" w:color="auto"/>
              <w:right w:val="single" w:sz="4" w:space="0" w:color="auto"/>
            </w:tcBorders>
            <w:shd w:val="clear" w:color="auto" w:fill="auto"/>
            <w:vAlign w:val="center"/>
          </w:tcPr>
          <w:p w14:paraId="5719539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01A8BD1F"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紧邻城市支路</w:t>
            </w:r>
          </w:p>
        </w:tc>
        <w:tc>
          <w:tcPr>
            <w:tcW w:w="520" w:type="dxa"/>
            <w:tcBorders>
              <w:top w:val="nil"/>
              <w:left w:val="nil"/>
              <w:bottom w:val="single" w:sz="4" w:space="0" w:color="auto"/>
              <w:right w:val="single" w:sz="4" w:space="0" w:color="auto"/>
            </w:tcBorders>
            <w:shd w:val="clear" w:color="auto" w:fill="auto"/>
            <w:vAlign w:val="center"/>
          </w:tcPr>
          <w:p w14:paraId="416C0C0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69154F9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紧邻城市支路</w:t>
            </w:r>
          </w:p>
        </w:tc>
        <w:tc>
          <w:tcPr>
            <w:tcW w:w="538" w:type="dxa"/>
            <w:tcBorders>
              <w:top w:val="nil"/>
              <w:left w:val="nil"/>
              <w:bottom w:val="single" w:sz="4" w:space="0" w:color="auto"/>
              <w:right w:val="single" w:sz="4" w:space="0" w:color="auto"/>
            </w:tcBorders>
            <w:shd w:val="clear" w:color="auto" w:fill="auto"/>
            <w:noWrap/>
            <w:vAlign w:val="center"/>
          </w:tcPr>
          <w:p w14:paraId="719C29C0"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B8567F" w14:paraId="34C07157" w14:textId="77777777">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07D4FF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271D9E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1481" w:type="dxa"/>
            <w:tcBorders>
              <w:top w:val="nil"/>
              <w:left w:val="nil"/>
              <w:bottom w:val="single" w:sz="4" w:space="0" w:color="auto"/>
              <w:right w:val="single" w:sz="4" w:space="0" w:color="auto"/>
            </w:tcBorders>
            <w:shd w:val="clear" w:color="auto" w:fill="auto"/>
            <w:vAlign w:val="center"/>
          </w:tcPr>
          <w:p w14:paraId="04C2241B"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429" w:type="dxa"/>
            <w:tcBorders>
              <w:top w:val="nil"/>
              <w:left w:val="nil"/>
              <w:bottom w:val="single" w:sz="4" w:space="0" w:color="auto"/>
              <w:right w:val="single" w:sz="4" w:space="0" w:color="auto"/>
            </w:tcBorders>
            <w:shd w:val="clear" w:color="auto" w:fill="auto"/>
            <w:vAlign w:val="center"/>
          </w:tcPr>
          <w:p w14:paraId="26EFCC7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883D4F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42" w:type="dxa"/>
            <w:tcBorders>
              <w:top w:val="nil"/>
              <w:left w:val="nil"/>
              <w:bottom w:val="single" w:sz="4" w:space="0" w:color="auto"/>
              <w:right w:val="single" w:sz="4" w:space="0" w:color="auto"/>
            </w:tcBorders>
            <w:shd w:val="clear" w:color="auto" w:fill="auto"/>
            <w:vAlign w:val="center"/>
          </w:tcPr>
          <w:p w14:paraId="548DB22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AF7E193"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20" w:type="dxa"/>
            <w:tcBorders>
              <w:top w:val="nil"/>
              <w:left w:val="nil"/>
              <w:bottom w:val="single" w:sz="4" w:space="0" w:color="auto"/>
              <w:right w:val="single" w:sz="4" w:space="0" w:color="auto"/>
            </w:tcBorders>
            <w:shd w:val="clear" w:color="auto" w:fill="auto"/>
            <w:vAlign w:val="center"/>
          </w:tcPr>
          <w:p w14:paraId="72959DB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0D0631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38" w:type="dxa"/>
            <w:tcBorders>
              <w:top w:val="nil"/>
              <w:left w:val="nil"/>
              <w:bottom w:val="single" w:sz="4" w:space="0" w:color="auto"/>
              <w:right w:val="single" w:sz="4" w:space="0" w:color="auto"/>
            </w:tcBorders>
            <w:shd w:val="clear" w:color="auto" w:fill="auto"/>
            <w:noWrap/>
            <w:vAlign w:val="center"/>
          </w:tcPr>
          <w:p w14:paraId="0576AC6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A75C270"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8D77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4FFE22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商业类型</w:t>
            </w:r>
          </w:p>
        </w:tc>
        <w:tc>
          <w:tcPr>
            <w:tcW w:w="1481" w:type="dxa"/>
            <w:tcBorders>
              <w:top w:val="nil"/>
              <w:left w:val="nil"/>
              <w:bottom w:val="single" w:sz="4" w:space="0" w:color="auto"/>
              <w:right w:val="single" w:sz="4" w:space="0" w:color="auto"/>
            </w:tcBorders>
            <w:shd w:val="clear" w:color="auto" w:fill="auto"/>
            <w:vAlign w:val="center"/>
          </w:tcPr>
          <w:p w14:paraId="3793C2CB"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独栋商业楼</w:t>
            </w:r>
          </w:p>
        </w:tc>
        <w:tc>
          <w:tcPr>
            <w:tcW w:w="429" w:type="dxa"/>
            <w:tcBorders>
              <w:top w:val="nil"/>
              <w:left w:val="nil"/>
              <w:bottom w:val="single" w:sz="4" w:space="0" w:color="auto"/>
              <w:right w:val="single" w:sz="4" w:space="0" w:color="auto"/>
            </w:tcBorders>
            <w:shd w:val="clear" w:color="auto" w:fill="auto"/>
            <w:vAlign w:val="center"/>
          </w:tcPr>
          <w:p w14:paraId="3AA4AA4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A2653E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42" w:type="dxa"/>
            <w:tcBorders>
              <w:top w:val="nil"/>
              <w:left w:val="nil"/>
              <w:bottom w:val="single" w:sz="4" w:space="0" w:color="auto"/>
              <w:right w:val="single" w:sz="4" w:space="0" w:color="auto"/>
            </w:tcBorders>
            <w:shd w:val="clear" w:color="auto" w:fill="auto"/>
            <w:vAlign w:val="center"/>
          </w:tcPr>
          <w:p w14:paraId="0B6D3EB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90" w:type="dxa"/>
            <w:tcBorders>
              <w:top w:val="nil"/>
              <w:left w:val="nil"/>
              <w:bottom w:val="single" w:sz="4" w:space="0" w:color="auto"/>
              <w:right w:val="single" w:sz="4" w:space="0" w:color="auto"/>
            </w:tcBorders>
            <w:shd w:val="clear" w:color="auto" w:fill="auto"/>
            <w:vAlign w:val="center"/>
          </w:tcPr>
          <w:p w14:paraId="790B2FF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20" w:type="dxa"/>
            <w:tcBorders>
              <w:top w:val="nil"/>
              <w:left w:val="nil"/>
              <w:bottom w:val="single" w:sz="4" w:space="0" w:color="auto"/>
              <w:right w:val="single" w:sz="4" w:space="0" w:color="auto"/>
            </w:tcBorders>
            <w:shd w:val="clear" w:color="auto" w:fill="auto"/>
            <w:vAlign w:val="center"/>
          </w:tcPr>
          <w:p w14:paraId="3D3B255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73" w:type="dxa"/>
            <w:tcBorders>
              <w:top w:val="nil"/>
              <w:left w:val="nil"/>
              <w:bottom w:val="single" w:sz="4" w:space="0" w:color="auto"/>
              <w:right w:val="single" w:sz="4" w:space="0" w:color="auto"/>
            </w:tcBorders>
            <w:shd w:val="clear" w:color="auto" w:fill="auto"/>
            <w:vAlign w:val="center"/>
          </w:tcPr>
          <w:p w14:paraId="2115418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38" w:type="dxa"/>
            <w:tcBorders>
              <w:top w:val="nil"/>
              <w:left w:val="nil"/>
              <w:bottom w:val="single" w:sz="4" w:space="0" w:color="auto"/>
              <w:right w:val="single" w:sz="4" w:space="0" w:color="auto"/>
            </w:tcBorders>
            <w:shd w:val="clear" w:color="auto" w:fill="auto"/>
            <w:noWrap/>
            <w:vAlign w:val="center"/>
          </w:tcPr>
          <w:p w14:paraId="477F51E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r>
      <w:tr w:rsidR="00B8567F" w14:paraId="38F797F9"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B1336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30CF14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14:paraId="1290C68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51.95</w:t>
            </w:r>
            <w:r>
              <w:rPr>
                <w:rFonts w:ascii="Arial" w:eastAsia="仿宋_GB2312" w:hAnsi="Arial" w:cs="宋体" w:hint="eastAsia"/>
                <w:color w:val="000000"/>
                <w:sz w:val="18"/>
                <w:szCs w:val="18"/>
              </w:rPr>
              <w:t>（单套）</w:t>
            </w:r>
          </w:p>
        </w:tc>
        <w:tc>
          <w:tcPr>
            <w:tcW w:w="429" w:type="dxa"/>
            <w:tcBorders>
              <w:top w:val="nil"/>
              <w:left w:val="nil"/>
              <w:bottom w:val="single" w:sz="4" w:space="0" w:color="auto"/>
              <w:right w:val="single" w:sz="4" w:space="0" w:color="auto"/>
            </w:tcBorders>
            <w:shd w:val="clear" w:color="auto" w:fill="auto"/>
            <w:vAlign w:val="center"/>
          </w:tcPr>
          <w:p w14:paraId="571CD01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7678176" w14:textId="30F67DF7"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150</w:t>
            </w:r>
          </w:p>
        </w:tc>
        <w:tc>
          <w:tcPr>
            <w:tcW w:w="542" w:type="dxa"/>
            <w:tcBorders>
              <w:top w:val="nil"/>
              <w:left w:val="nil"/>
              <w:bottom w:val="single" w:sz="4" w:space="0" w:color="auto"/>
              <w:right w:val="single" w:sz="4" w:space="0" w:color="auto"/>
            </w:tcBorders>
            <w:shd w:val="clear" w:color="auto" w:fill="auto"/>
            <w:vAlign w:val="center"/>
          </w:tcPr>
          <w:p w14:paraId="28DE3874" w14:textId="54AD46A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70287089" w14:textId="086FD4E6"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120</w:t>
            </w:r>
          </w:p>
        </w:tc>
        <w:tc>
          <w:tcPr>
            <w:tcW w:w="520" w:type="dxa"/>
            <w:tcBorders>
              <w:top w:val="nil"/>
              <w:left w:val="nil"/>
              <w:bottom w:val="single" w:sz="4" w:space="0" w:color="auto"/>
              <w:right w:val="single" w:sz="4" w:space="0" w:color="auto"/>
            </w:tcBorders>
            <w:shd w:val="clear" w:color="auto" w:fill="auto"/>
            <w:vAlign w:val="center"/>
          </w:tcPr>
          <w:p w14:paraId="5A723306" w14:textId="339E2B2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373" w:type="dxa"/>
            <w:tcBorders>
              <w:top w:val="nil"/>
              <w:left w:val="nil"/>
              <w:bottom w:val="single" w:sz="4" w:space="0" w:color="auto"/>
              <w:right w:val="single" w:sz="4" w:space="0" w:color="auto"/>
            </w:tcBorders>
            <w:shd w:val="clear" w:color="auto" w:fill="auto"/>
            <w:vAlign w:val="center"/>
          </w:tcPr>
          <w:p w14:paraId="6A1C65BD" w14:textId="323A8F0A"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248.04</w:t>
            </w:r>
          </w:p>
        </w:tc>
        <w:tc>
          <w:tcPr>
            <w:tcW w:w="538" w:type="dxa"/>
            <w:tcBorders>
              <w:top w:val="nil"/>
              <w:left w:val="nil"/>
              <w:bottom w:val="single" w:sz="4" w:space="0" w:color="auto"/>
              <w:right w:val="single" w:sz="4" w:space="0" w:color="auto"/>
            </w:tcBorders>
            <w:shd w:val="clear" w:color="auto" w:fill="auto"/>
            <w:noWrap/>
            <w:vAlign w:val="center"/>
          </w:tcPr>
          <w:p w14:paraId="5E77E777" w14:textId="10B97C9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r>
      <w:tr w:rsidR="00B8567F" w14:paraId="393CAF5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8DF9D6"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AB63A12"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14:paraId="5BDE884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429" w:type="dxa"/>
            <w:tcBorders>
              <w:top w:val="nil"/>
              <w:left w:val="nil"/>
              <w:bottom w:val="single" w:sz="4" w:space="0" w:color="auto"/>
              <w:right w:val="single" w:sz="4" w:space="0" w:color="auto"/>
            </w:tcBorders>
            <w:shd w:val="clear" w:color="auto" w:fill="auto"/>
            <w:vAlign w:val="center"/>
          </w:tcPr>
          <w:p w14:paraId="031EC71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EC77E4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42" w:type="dxa"/>
            <w:tcBorders>
              <w:top w:val="nil"/>
              <w:left w:val="nil"/>
              <w:bottom w:val="single" w:sz="4" w:space="0" w:color="auto"/>
              <w:right w:val="single" w:sz="4" w:space="0" w:color="auto"/>
            </w:tcBorders>
            <w:shd w:val="clear" w:color="auto" w:fill="auto"/>
            <w:vAlign w:val="center"/>
          </w:tcPr>
          <w:p w14:paraId="5644AFA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4148C0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20" w:type="dxa"/>
            <w:tcBorders>
              <w:top w:val="nil"/>
              <w:left w:val="nil"/>
              <w:bottom w:val="single" w:sz="4" w:space="0" w:color="auto"/>
              <w:right w:val="single" w:sz="4" w:space="0" w:color="auto"/>
            </w:tcBorders>
            <w:shd w:val="clear" w:color="auto" w:fill="auto"/>
            <w:vAlign w:val="center"/>
          </w:tcPr>
          <w:p w14:paraId="434D2FB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32BDE9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38" w:type="dxa"/>
            <w:tcBorders>
              <w:top w:val="nil"/>
              <w:left w:val="nil"/>
              <w:bottom w:val="single" w:sz="4" w:space="0" w:color="auto"/>
              <w:right w:val="single" w:sz="4" w:space="0" w:color="auto"/>
            </w:tcBorders>
            <w:shd w:val="clear" w:color="auto" w:fill="auto"/>
            <w:noWrap/>
            <w:vAlign w:val="center"/>
          </w:tcPr>
          <w:p w14:paraId="4507044C"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9A2A9F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1FF51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D09AA8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14:paraId="66DFC19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3113128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3B9A55F"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440A046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F58BE6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1A8DA2C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46AB7873"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3B38B5C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2BDAD0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5F9A0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EA435C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层高</w:t>
            </w:r>
          </w:p>
        </w:tc>
        <w:tc>
          <w:tcPr>
            <w:tcW w:w="1481" w:type="dxa"/>
            <w:tcBorders>
              <w:top w:val="nil"/>
              <w:left w:val="nil"/>
              <w:bottom w:val="single" w:sz="4" w:space="0" w:color="auto"/>
              <w:right w:val="single" w:sz="4" w:space="0" w:color="auto"/>
            </w:tcBorders>
            <w:shd w:val="clear" w:color="auto" w:fill="auto"/>
            <w:vAlign w:val="center"/>
          </w:tcPr>
          <w:p w14:paraId="6CB051E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429" w:type="dxa"/>
            <w:tcBorders>
              <w:top w:val="nil"/>
              <w:left w:val="nil"/>
              <w:bottom w:val="single" w:sz="4" w:space="0" w:color="auto"/>
              <w:right w:val="single" w:sz="4" w:space="0" w:color="auto"/>
            </w:tcBorders>
            <w:shd w:val="clear" w:color="auto" w:fill="auto"/>
            <w:vAlign w:val="center"/>
          </w:tcPr>
          <w:p w14:paraId="4343351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4582D9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42" w:type="dxa"/>
            <w:tcBorders>
              <w:top w:val="nil"/>
              <w:left w:val="nil"/>
              <w:bottom w:val="single" w:sz="4" w:space="0" w:color="auto"/>
              <w:right w:val="single" w:sz="4" w:space="0" w:color="auto"/>
            </w:tcBorders>
            <w:shd w:val="clear" w:color="auto" w:fill="auto"/>
            <w:vAlign w:val="center"/>
          </w:tcPr>
          <w:p w14:paraId="45D9ADDB"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AEF86A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20" w:type="dxa"/>
            <w:tcBorders>
              <w:top w:val="nil"/>
              <w:left w:val="nil"/>
              <w:bottom w:val="single" w:sz="4" w:space="0" w:color="auto"/>
              <w:right w:val="single" w:sz="4" w:space="0" w:color="auto"/>
            </w:tcBorders>
            <w:shd w:val="clear" w:color="auto" w:fill="auto"/>
            <w:vAlign w:val="center"/>
          </w:tcPr>
          <w:p w14:paraId="620D4AD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2FD37A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38" w:type="dxa"/>
            <w:tcBorders>
              <w:top w:val="nil"/>
              <w:left w:val="nil"/>
              <w:bottom w:val="single" w:sz="4" w:space="0" w:color="auto"/>
              <w:right w:val="single" w:sz="4" w:space="0" w:color="auto"/>
            </w:tcBorders>
            <w:shd w:val="clear" w:color="auto" w:fill="auto"/>
            <w:noWrap/>
            <w:vAlign w:val="center"/>
          </w:tcPr>
          <w:p w14:paraId="374DE7A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C21EFE5"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A446A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6365AD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481" w:type="dxa"/>
            <w:tcBorders>
              <w:top w:val="nil"/>
              <w:left w:val="nil"/>
              <w:bottom w:val="single" w:sz="4" w:space="0" w:color="auto"/>
              <w:right w:val="single" w:sz="4" w:space="0" w:color="auto"/>
            </w:tcBorders>
            <w:shd w:val="clear" w:color="auto" w:fill="auto"/>
            <w:vAlign w:val="center"/>
          </w:tcPr>
          <w:p w14:paraId="3E47C77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62BC1202"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40BBCE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42" w:type="dxa"/>
            <w:tcBorders>
              <w:top w:val="nil"/>
              <w:left w:val="nil"/>
              <w:bottom w:val="single" w:sz="4" w:space="0" w:color="auto"/>
              <w:right w:val="single" w:sz="4" w:space="0" w:color="auto"/>
            </w:tcBorders>
            <w:shd w:val="clear" w:color="auto" w:fill="auto"/>
            <w:vAlign w:val="center"/>
          </w:tcPr>
          <w:p w14:paraId="315BC703" w14:textId="3B110CCA"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w:t>
            </w:r>
            <w:r w:rsidR="003463A9">
              <w:rPr>
                <w:rFonts w:ascii="Arial" w:eastAsia="仿宋_GB2312" w:hAnsi="Arial" w:cs="宋体" w:hint="eastAsia"/>
                <w:color w:val="000000"/>
                <w:sz w:val="18"/>
                <w:szCs w:val="18"/>
              </w:rPr>
              <w:t>8</w:t>
            </w:r>
          </w:p>
        </w:tc>
        <w:tc>
          <w:tcPr>
            <w:tcW w:w="1390" w:type="dxa"/>
            <w:tcBorders>
              <w:top w:val="nil"/>
              <w:left w:val="nil"/>
              <w:bottom w:val="single" w:sz="4" w:space="0" w:color="auto"/>
              <w:right w:val="single" w:sz="4" w:space="0" w:color="auto"/>
            </w:tcBorders>
            <w:shd w:val="clear" w:color="auto" w:fill="auto"/>
            <w:vAlign w:val="center"/>
          </w:tcPr>
          <w:p w14:paraId="28EE7BAF"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20" w:type="dxa"/>
            <w:tcBorders>
              <w:top w:val="nil"/>
              <w:left w:val="nil"/>
              <w:bottom w:val="single" w:sz="4" w:space="0" w:color="auto"/>
              <w:right w:val="single" w:sz="4" w:space="0" w:color="auto"/>
            </w:tcBorders>
            <w:shd w:val="clear" w:color="auto" w:fill="auto"/>
            <w:vAlign w:val="center"/>
          </w:tcPr>
          <w:p w14:paraId="600BA7E3" w14:textId="10CC9F4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3A349BF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38" w:type="dxa"/>
            <w:tcBorders>
              <w:top w:val="nil"/>
              <w:left w:val="nil"/>
              <w:bottom w:val="single" w:sz="4" w:space="0" w:color="auto"/>
              <w:right w:val="single" w:sz="4" w:space="0" w:color="auto"/>
            </w:tcBorders>
            <w:shd w:val="clear" w:color="auto" w:fill="auto"/>
            <w:noWrap/>
            <w:vAlign w:val="center"/>
          </w:tcPr>
          <w:p w14:paraId="0F5006CF" w14:textId="1490AD7F"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bl>
    <w:p w14:paraId="0CFCDC9E" w14:textId="77777777" w:rsidR="00B8567F" w:rsidRDefault="00B8567F">
      <w:pPr>
        <w:spacing w:line="360" w:lineRule="auto"/>
        <w:ind w:rightChars="13" w:right="31" w:firstLineChars="200" w:firstLine="560"/>
        <w:jc w:val="both"/>
        <w:rPr>
          <w:rFonts w:ascii="仿宋_GB2312" w:eastAsia="仿宋_GB2312"/>
          <w:sz w:val="28"/>
          <w:szCs w:val="28"/>
        </w:rPr>
      </w:pPr>
    </w:p>
    <w:p w14:paraId="5BA84442" w14:textId="77777777" w:rsidR="00B8567F" w:rsidRDefault="00B8567F">
      <w:pPr>
        <w:spacing w:line="360" w:lineRule="auto"/>
        <w:ind w:rightChars="13" w:right="31" w:firstLineChars="200" w:firstLine="560"/>
        <w:jc w:val="both"/>
        <w:rPr>
          <w:rFonts w:ascii="仿宋_GB2312" w:eastAsia="仿宋_GB2312"/>
          <w:sz w:val="28"/>
          <w:szCs w:val="28"/>
        </w:rPr>
      </w:pPr>
    </w:p>
    <w:p w14:paraId="614F6DEB" w14:textId="77777777" w:rsidR="00B8567F" w:rsidRDefault="00B8567F">
      <w:pPr>
        <w:spacing w:line="360" w:lineRule="auto"/>
        <w:ind w:rightChars="13" w:right="31" w:firstLineChars="200" w:firstLine="560"/>
        <w:jc w:val="both"/>
        <w:rPr>
          <w:rFonts w:ascii="仿宋_GB2312" w:eastAsia="仿宋_GB2312"/>
          <w:sz w:val="28"/>
          <w:szCs w:val="28"/>
        </w:rPr>
      </w:pPr>
    </w:p>
    <w:p w14:paraId="3F38B753" w14:textId="77777777" w:rsidR="00B8567F" w:rsidRDefault="00B8567F">
      <w:pPr>
        <w:spacing w:line="360" w:lineRule="auto"/>
        <w:ind w:rightChars="13" w:right="31" w:firstLineChars="200" w:firstLine="560"/>
        <w:jc w:val="both"/>
        <w:rPr>
          <w:rFonts w:ascii="仿宋_GB2312" w:eastAsia="仿宋_GB2312"/>
          <w:sz w:val="28"/>
          <w:szCs w:val="28"/>
        </w:rPr>
      </w:pPr>
    </w:p>
    <w:p w14:paraId="7DDDB4A7" w14:textId="77777777" w:rsidR="00B8567F" w:rsidRDefault="00B8567F">
      <w:pPr>
        <w:spacing w:line="360" w:lineRule="auto"/>
        <w:ind w:rightChars="13" w:right="31" w:firstLineChars="200" w:firstLine="560"/>
        <w:jc w:val="both"/>
        <w:rPr>
          <w:rFonts w:ascii="仿宋_GB2312" w:eastAsia="仿宋_GB2312"/>
          <w:sz w:val="28"/>
          <w:szCs w:val="28"/>
        </w:rPr>
      </w:pPr>
    </w:p>
    <w:p w14:paraId="3D687224" w14:textId="77777777" w:rsidR="00B8567F" w:rsidRDefault="00B8567F">
      <w:pPr>
        <w:spacing w:line="360" w:lineRule="auto"/>
        <w:ind w:rightChars="13" w:right="31" w:firstLineChars="200" w:firstLine="560"/>
        <w:jc w:val="both"/>
        <w:rPr>
          <w:rFonts w:ascii="仿宋_GB2312" w:eastAsia="仿宋_GB2312"/>
          <w:sz w:val="28"/>
          <w:szCs w:val="28"/>
        </w:rPr>
      </w:pPr>
    </w:p>
    <w:p w14:paraId="6AEF9223" w14:textId="77777777" w:rsidR="00B8567F" w:rsidRDefault="00B8567F">
      <w:pPr>
        <w:spacing w:line="360" w:lineRule="auto"/>
        <w:ind w:rightChars="13" w:right="31" w:firstLineChars="200" w:firstLine="560"/>
        <w:jc w:val="both"/>
        <w:rPr>
          <w:rFonts w:ascii="仿宋_GB2312" w:eastAsia="仿宋_GB2312"/>
          <w:sz w:val="28"/>
          <w:szCs w:val="28"/>
        </w:rPr>
      </w:pPr>
    </w:p>
    <w:p w14:paraId="03C6385D" w14:textId="77777777" w:rsidR="00B8567F" w:rsidRDefault="00B8567F">
      <w:pPr>
        <w:spacing w:line="360" w:lineRule="auto"/>
        <w:ind w:rightChars="13" w:right="31" w:firstLineChars="200" w:firstLine="560"/>
        <w:jc w:val="both"/>
        <w:rPr>
          <w:rFonts w:ascii="仿宋_GB2312" w:eastAsia="仿宋_GB2312"/>
          <w:sz w:val="28"/>
          <w:szCs w:val="28"/>
        </w:rPr>
      </w:pPr>
    </w:p>
    <w:p w14:paraId="666CEDC6" w14:textId="77777777" w:rsidR="00B8567F" w:rsidRDefault="00B8567F">
      <w:pPr>
        <w:spacing w:line="360" w:lineRule="auto"/>
        <w:ind w:rightChars="13" w:right="31" w:firstLineChars="200" w:firstLine="560"/>
        <w:jc w:val="both"/>
        <w:rPr>
          <w:rFonts w:ascii="仿宋_GB2312" w:eastAsia="仿宋_GB2312"/>
          <w:sz w:val="28"/>
          <w:szCs w:val="28"/>
        </w:rPr>
      </w:pPr>
    </w:p>
    <w:p w14:paraId="7BEAA249" w14:textId="77777777" w:rsidR="00B8567F" w:rsidRDefault="00B8567F">
      <w:pPr>
        <w:spacing w:line="360" w:lineRule="auto"/>
        <w:ind w:rightChars="13" w:right="31" w:firstLineChars="200" w:firstLine="560"/>
        <w:jc w:val="both"/>
        <w:rPr>
          <w:rFonts w:ascii="仿宋_GB2312" w:eastAsia="仿宋_GB2312"/>
          <w:sz w:val="28"/>
          <w:szCs w:val="28"/>
        </w:rPr>
      </w:pPr>
    </w:p>
    <w:p w14:paraId="7360D728" w14:textId="77777777" w:rsidR="00B8567F" w:rsidRDefault="00B8567F">
      <w:pPr>
        <w:spacing w:line="360" w:lineRule="auto"/>
        <w:ind w:rightChars="13" w:right="31" w:firstLineChars="200" w:firstLine="560"/>
        <w:jc w:val="both"/>
        <w:rPr>
          <w:rFonts w:ascii="仿宋_GB2312" w:eastAsia="仿宋_GB2312"/>
          <w:sz w:val="28"/>
          <w:szCs w:val="28"/>
        </w:rPr>
      </w:pPr>
    </w:p>
    <w:p w14:paraId="652B177C" w14:textId="77777777" w:rsidR="00B8567F" w:rsidRDefault="00B8567F">
      <w:pPr>
        <w:spacing w:line="360" w:lineRule="auto"/>
        <w:ind w:rightChars="13" w:right="31" w:firstLineChars="200" w:firstLine="560"/>
        <w:jc w:val="both"/>
        <w:rPr>
          <w:rFonts w:ascii="仿宋_GB2312" w:eastAsia="仿宋_GB2312"/>
          <w:sz w:val="28"/>
          <w:szCs w:val="28"/>
        </w:rPr>
      </w:pPr>
    </w:p>
    <w:p w14:paraId="4130D6EC" w14:textId="77777777" w:rsidR="00B8567F" w:rsidRDefault="00B8567F">
      <w:pPr>
        <w:spacing w:line="360" w:lineRule="auto"/>
        <w:ind w:rightChars="13" w:right="31" w:firstLineChars="200" w:firstLine="560"/>
        <w:jc w:val="both"/>
        <w:rPr>
          <w:rFonts w:ascii="仿宋_GB2312" w:eastAsia="仿宋_GB2312"/>
          <w:sz w:val="28"/>
          <w:szCs w:val="28"/>
        </w:rPr>
      </w:pPr>
    </w:p>
    <w:p w14:paraId="09B204A3" w14:textId="77777777" w:rsidR="00B8567F" w:rsidRDefault="00B8567F">
      <w:pPr>
        <w:spacing w:line="360" w:lineRule="auto"/>
        <w:ind w:rightChars="13" w:right="31" w:firstLineChars="200" w:firstLine="560"/>
        <w:jc w:val="both"/>
        <w:rPr>
          <w:rFonts w:ascii="仿宋_GB2312" w:eastAsia="仿宋_GB2312"/>
          <w:sz w:val="28"/>
          <w:szCs w:val="28"/>
        </w:rPr>
      </w:pPr>
    </w:p>
    <w:p w14:paraId="0D68A015" w14:textId="77777777" w:rsidR="00B8567F" w:rsidRDefault="00B8567F">
      <w:pPr>
        <w:spacing w:line="360" w:lineRule="auto"/>
        <w:ind w:rightChars="13" w:right="31" w:firstLineChars="200" w:firstLine="560"/>
        <w:jc w:val="both"/>
        <w:rPr>
          <w:rFonts w:ascii="仿宋_GB2312" w:eastAsia="仿宋_GB2312"/>
          <w:sz w:val="28"/>
          <w:szCs w:val="28"/>
        </w:rPr>
      </w:pPr>
    </w:p>
    <w:p w14:paraId="01D20852" w14:textId="77777777" w:rsidR="00B8567F" w:rsidRDefault="00000000">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8567F" w14:paraId="1C9509E2" w14:textId="77777777" w:rsidTr="003463A9">
        <w:trPr>
          <w:jc w:val="center"/>
        </w:trPr>
        <w:tc>
          <w:tcPr>
            <w:tcW w:w="9299" w:type="dxa"/>
            <w:gridSpan w:val="3"/>
          </w:tcPr>
          <w:p w14:paraId="7195D839" w14:textId="77777777" w:rsidR="00B8567F" w:rsidRDefault="00000000">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15DAAAD1" w14:textId="77777777" w:rsidTr="00101BCC">
        <w:tblPrEx>
          <w:tblCellMar>
            <w:left w:w="108" w:type="dxa"/>
            <w:right w:w="108" w:type="dxa"/>
          </w:tblCellMar>
        </w:tblPrEx>
        <w:trPr>
          <w:trHeight w:hRule="exact" w:val="6798"/>
          <w:jc w:val="center"/>
        </w:trPr>
        <w:tc>
          <w:tcPr>
            <w:tcW w:w="9299" w:type="dxa"/>
            <w:gridSpan w:val="3"/>
          </w:tcPr>
          <w:p w14:paraId="1CA8E15F" w14:textId="3B9999E6" w:rsidR="00B8567F" w:rsidRDefault="00101BCC">
            <w:pPr>
              <w:jc w:val="center"/>
              <w:rPr>
                <w:sz w:val="22"/>
              </w:rPr>
            </w:pPr>
            <w:r>
              <w:rPr>
                <w:noProof/>
              </w:rPr>
              <w:drawing>
                <wp:inline distT="0" distB="0" distL="0" distR="0" wp14:anchorId="0EB1E965" wp14:editId="5A537D30">
                  <wp:extent cx="5767705" cy="4064000"/>
                  <wp:effectExtent l="0" t="0" r="4445" b="0"/>
                  <wp:docPr id="49276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6921" name=""/>
                          <pic:cNvPicPr/>
                        </pic:nvPicPr>
                        <pic:blipFill>
                          <a:blip r:embed="rId55"/>
                          <a:stretch>
                            <a:fillRect/>
                          </a:stretch>
                        </pic:blipFill>
                        <pic:spPr>
                          <a:xfrm>
                            <a:off x="0" y="0"/>
                            <a:ext cx="5767705" cy="4064000"/>
                          </a:xfrm>
                          <a:prstGeom prst="rect">
                            <a:avLst/>
                          </a:prstGeom>
                        </pic:spPr>
                      </pic:pic>
                    </a:graphicData>
                  </a:graphic>
                </wp:inline>
              </w:drawing>
            </w:r>
          </w:p>
        </w:tc>
      </w:tr>
      <w:tr w:rsidR="00B8567F" w14:paraId="740629B0" w14:textId="77777777" w:rsidTr="003463A9">
        <w:trPr>
          <w:jc w:val="center"/>
        </w:trPr>
        <w:tc>
          <w:tcPr>
            <w:tcW w:w="9299" w:type="dxa"/>
            <w:gridSpan w:val="3"/>
          </w:tcPr>
          <w:p w14:paraId="00D7DB56" w14:textId="77777777" w:rsidR="00B8567F" w:rsidRDefault="00000000">
            <w:pPr>
              <w:jc w:val="center"/>
              <w:rPr>
                <w:rFonts w:ascii="华文细黑" w:eastAsia="华文细黑" w:hAnsi="华文细黑"/>
                <w:sz w:val="22"/>
              </w:rPr>
            </w:pPr>
            <w:r>
              <w:rPr>
                <w:rFonts w:ascii="华文细黑" w:eastAsia="华文细黑" w:hAnsi="华文细黑" w:hint="eastAsia"/>
                <w:sz w:val="22"/>
              </w:rPr>
              <w:t>案例照片</w:t>
            </w:r>
          </w:p>
        </w:tc>
      </w:tr>
      <w:tr w:rsidR="00B8567F" w14:paraId="4974D587" w14:textId="77777777" w:rsidTr="003463A9">
        <w:trPr>
          <w:trHeight w:val="425"/>
          <w:jc w:val="center"/>
        </w:trPr>
        <w:tc>
          <w:tcPr>
            <w:tcW w:w="3099" w:type="dxa"/>
            <w:tcBorders>
              <w:bottom w:val="dotted" w:sz="2" w:space="0" w:color="404040"/>
            </w:tcBorders>
          </w:tcPr>
          <w:p w14:paraId="2B7A2EAA" w14:textId="77777777" w:rsidR="00B8567F" w:rsidRDefault="00000000">
            <w:pPr>
              <w:jc w:val="center"/>
              <w:rPr>
                <w:rFonts w:ascii="华文细黑" w:eastAsia="华文细黑" w:hAnsi="华文细黑"/>
                <w:color w:val="E36C0A"/>
                <w:sz w:val="22"/>
              </w:rPr>
            </w:pPr>
            <w:r>
              <w:rPr>
                <w:rFonts w:ascii="华文细黑" w:eastAsia="华文细黑" w:hAnsi="华文细黑" w:hint="eastAsia"/>
                <w:color w:val="E36C0A"/>
                <w:sz w:val="22"/>
              </w:rPr>
              <w:t>案例A</w:t>
            </w:r>
          </w:p>
        </w:tc>
        <w:tc>
          <w:tcPr>
            <w:tcW w:w="3100" w:type="dxa"/>
            <w:tcBorders>
              <w:bottom w:val="dotted" w:sz="2" w:space="0" w:color="404040"/>
            </w:tcBorders>
          </w:tcPr>
          <w:p w14:paraId="095CFA2A" w14:textId="77777777" w:rsidR="00B8567F" w:rsidRDefault="00000000">
            <w:pPr>
              <w:jc w:val="center"/>
              <w:rPr>
                <w:rFonts w:ascii="华文细黑" w:eastAsia="华文细黑" w:hAnsi="华文细黑"/>
                <w:color w:val="E36C0A"/>
                <w:sz w:val="22"/>
              </w:rPr>
            </w:pPr>
            <w:r>
              <w:rPr>
                <w:rFonts w:ascii="华文细黑" w:eastAsia="华文细黑" w:hAnsi="华文细黑" w:hint="eastAsia"/>
                <w:color w:val="E36C0A"/>
                <w:sz w:val="22"/>
              </w:rPr>
              <w:t>案例B</w:t>
            </w:r>
          </w:p>
        </w:tc>
        <w:tc>
          <w:tcPr>
            <w:tcW w:w="3100" w:type="dxa"/>
            <w:tcBorders>
              <w:bottom w:val="dotted" w:sz="2" w:space="0" w:color="404040"/>
            </w:tcBorders>
          </w:tcPr>
          <w:p w14:paraId="4EF5DEE5" w14:textId="77777777" w:rsidR="00B8567F" w:rsidRDefault="00000000">
            <w:pPr>
              <w:jc w:val="center"/>
              <w:rPr>
                <w:rFonts w:ascii="华文细黑" w:eastAsia="华文细黑" w:hAnsi="华文细黑"/>
                <w:color w:val="E36C0A"/>
                <w:sz w:val="22"/>
              </w:rPr>
            </w:pPr>
            <w:r>
              <w:rPr>
                <w:rFonts w:ascii="华文细黑" w:eastAsia="华文细黑" w:hAnsi="华文细黑" w:hint="eastAsia"/>
                <w:color w:val="E36C0A"/>
                <w:sz w:val="22"/>
              </w:rPr>
              <w:t>案例C</w:t>
            </w:r>
          </w:p>
        </w:tc>
      </w:tr>
      <w:tr w:rsidR="00B8567F" w14:paraId="0B7FA85F" w14:textId="77777777" w:rsidTr="00590AD7">
        <w:tblPrEx>
          <w:tblCellMar>
            <w:left w:w="108" w:type="dxa"/>
            <w:right w:w="108" w:type="dxa"/>
          </w:tblCellMar>
        </w:tblPrEx>
        <w:trPr>
          <w:trHeight w:hRule="exact" w:val="3877"/>
          <w:jc w:val="center"/>
        </w:trPr>
        <w:tc>
          <w:tcPr>
            <w:tcW w:w="3099" w:type="dxa"/>
          </w:tcPr>
          <w:p w14:paraId="223069D2" w14:textId="12B7C670" w:rsidR="00B8567F" w:rsidRDefault="00590AD7">
            <w:pPr>
              <w:jc w:val="center"/>
              <w:rPr>
                <w:sz w:val="22"/>
              </w:rPr>
            </w:pPr>
            <w:r>
              <w:rPr>
                <w:noProof/>
              </w:rPr>
              <w:drawing>
                <wp:inline distT="0" distB="0" distL="0" distR="0" wp14:anchorId="2F4472C8" wp14:editId="7972F5CA">
                  <wp:extent cx="1731600" cy="2268000"/>
                  <wp:effectExtent l="0" t="0" r="2540" b="0"/>
                  <wp:docPr id="14" name="图片 13">
                    <a:extLst xmlns:a="http://schemas.openxmlformats.org/drawingml/2006/main">
                      <a:ext uri="{FF2B5EF4-FFF2-40B4-BE49-F238E27FC236}">
                        <a16:creationId xmlns:a16="http://schemas.microsoft.com/office/drawing/2014/main" id="{6D29F9AA-F683-71EC-AEA0-656E468541F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6D29F9AA-F683-71EC-AEA0-656E468541F6}"/>
                              </a:ext>
                            </a:extLst>
                          </pic:cNvPr>
                          <pic:cNvPicPr>
                            <a:picLocks noChangeAspect="1"/>
                          </pic:cNvPicPr>
                        </pic:nvPicPr>
                        <pic:blipFill>
                          <a:blip r:embed="rId56"/>
                          <a:stretch>
                            <a:fillRect/>
                          </a:stretch>
                        </pic:blipFill>
                        <pic:spPr>
                          <a:xfrm>
                            <a:off x="0" y="0"/>
                            <a:ext cx="1731600" cy="2268000"/>
                          </a:xfrm>
                          <a:prstGeom prst="rect">
                            <a:avLst/>
                          </a:prstGeom>
                        </pic:spPr>
                      </pic:pic>
                    </a:graphicData>
                  </a:graphic>
                </wp:inline>
              </w:drawing>
            </w:r>
          </w:p>
        </w:tc>
        <w:tc>
          <w:tcPr>
            <w:tcW w:w="3100" w:type="dxa"/>
          </w:tcPr>
          <w:p w14:paraId="36586599" w14:textId="1F02705F" w:rsidR="00B8567F" w:rsidRDefault="00590AD7">
            <w:pPr>
              <w:jc w:val="center"/>
              <w:rPr>
                <w:sz w:val="22"/>
              </w:rPr>
            </w:pPr>
            <w:r>
              <w:rPr>
                <w:noProof/>
              </w:rPr>
              <w:drawing>
                <wp:inline distT="0" distB="0" distL="0" distR="0" wp14:anchorId="3B9DB378" wp14:editId="00C308D4">
                  <wp:extent cx="1731600" cy="2268000"/>
                  <wp:effectExtent l="0" t="0" r="2540" b="0"/>
                  <wp:docPr id="15" name="图片 14">
                    <a:extLst xmlns:a="http://schemas.openxmlformats.org/drawingml/2006/main">
                      <a:ext uri="{FF2B5EF4-FFF2-40B4-BE49-F238E27FC236}">
                        <a16:creationId xmlns:a16="http://schemas.microsoft.com/office/drawing/2014/main" id="{39A95690-C335-8335-1913-DFB2275A524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39A95690-C335-8335-1913-DFB2275A524C}"/>
                              </a:ext>
                            </a:extLst>
                          </pic:cNvPr>
                          <pic:cNvPicPr>
                            <a:picLocks noChangeAspect="1"/>
                          </pic:cNvPicPr>
                        </pic:nvPicPr>
                        <pic:blipFill>
                          <a:blip r:embed="rId57"/>
                          <a:stretch>
                            <a:fillRect/>
                          </a:stretch>
                        </pic:blipFill>
                        <pic:spPr>
                          <a:xfrm>
                            <a:off x="0" y="0"/>
                            <a:ext cx="1731600" cy="2268000"/>
                          </a:xfrm>
                          <a:prstGeom prst="rect">
                            <a:avLst/>
                          </a:prstGeom>
                        </pic:spPr>
                      </pic:pic>
                    </a:graphicData>
                  </a:graphic>
                </wp:inline>
              </w:drawing>
            </w:r>
          </w:p>
        </w:tc>
        <w:tc>
          <w:tcPr>
            <w:tcW w:w="3100" w:type="dxa"/>
          </w:tcPr>
          <w:p w14:paraId="783E5CEB" w14:textId="3BF788FC" w:rsidR="00B8567F" w:rsidRDefault="00590AD7">
            <w:pPr>
              <w:jc w:val="center"/>
              <w:rPr>
                <w:sz w:val="22"/>
              </w:rPr>
            </w:pPr>
            <w:r>
              <w:rPr>
                <w:noProof/>
              </w:rPr>
              <w:drawing>
                <wp:inline distT="0" distB="0" distL="0" distR="0" wp14:anchorId="224EF7AD" wp14:editId="5361AE0A">
                  <wp:extent cx="1731600" cy="2268000"/>
                  <wp:effectExtent l="0" t="0" r="2540" b="0"/>
                  <wp:docPr id="16" name="图片 15">
                    <a:extLst xmlns:a="http://schemas.openxmlformats.org/drawingml/2006/main">
                      <a:ext uri="{FF2B5EF4-FFF2-40B4-BE49-F238E27FC236}">
                        <a16:creationId xmlns:a16="http://schemas.microsoft.com/office/drawing/2014/main" id="{692CBC5E-B22A-E2D1-A23D-92F13D1E55E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692CBC5E-B22A-E2D1-A23D-92F13D1E55EF}"/>
                              </a:ext>
                            </a:extLst>
                          </pic:cNvPr>
                          <pic:cNvPicPr>
                            <a:picLocks noChangeAspect="1"/>
                          </pic:cNvPicPr>
                        </pic:nvPicPr>
                        <pic:blipFill>
                          <a:blip r:embed="rId58"/>
                          <a:stretch>
                            <a:fillRect/>
                          </a:stretch>
                        </pic:blipFill>
                        <pic:spPr>
                          <a:xfrm>
                            <a:off x="0" y="0"/>
                            <a:ext cx="1731600" cy="2268000"/>
                          </a:xfrm>
                          <a:prstGeom prst="rect">
                            <a:avLst/>
                          </a:prstGeom>
                        </pic:spPr>
                      </pic:pic>
                    </a:graphicData>
                  </a:graphic>
                </wp:inline>
              </w:drawing>
            </w:r>
          </w:p>
        </w:tc>
      </w:tr>
    </w:tbl>
    <w:p w14:paraId="3B6B07DF" w14:textId="77777777" w:rsidR="00B8567F" w:rsidRDefault="00B8567F">
      <w:pPr>
        <w:spacing w:line="360" w:lineRule="auto"/>
        <w:jc w:val="both"/>
        <w:rPr>
          <w:rFonts w:ascii="仿宋_GB2312" w:eastAsia="仿宋_GB2312" w:hAnsi="Arial" w:cs="Arial"/>
          <w:bCs/>
          <w:sz w:val="28"/>
        </w:rPr>
      </w:pPr>
    </w:p>
    <w:p w14:paraId="5623741E" w14:textId="77777777" w:rsidR="00101BCC" w:rsidRDefault="00101BCC">
      <w:pPr>
        <w:spacing w:line="360" w:lineRule="auto"/>
        <w:jc w:val="center"/>
        <w:rPr>
          <w:rFonts w:ascii="Arial" w:eastAsia="仿宋_GB2312" w:hAnsi="Arial" w:cs="Arial"/>
          <w:b/>
          <w:bCs/>
          <w:szCs w:val="24"/>
        </w:rPr>
      </w:pPr>
    </w:p>
    <w:p w14:paraId="5F701FC7" w14:textId="77777777" w:rsidR="00101BCC" w:rsidRDefault="00101BCC">
      <w:pPr>
        <w:spacing w:line="360" w:lineRule="auto"/>
        <w:jc w:val="center"/>
        <w:rPr>
          <w:rFonts w:ascii="Arial" w:eastAsia="仿宋_GB2312" w:hAnsi="Arial" w:cs="Arial"/>
          <w:b/>
          <w:bCs/>
          <w:szCs w:val="24"/>
        </w:rPr>
      </w:pPr>
    </w:p>
    <w:p w14:paraId="1419DB2B" w14:textId="292A8654" w:rsidR="00B8567F" w:rsidRDefault="00000000">
      <w:pPr>
        <w:spacing w:line="360" w:lineRule="auto"/>
        <w:jc w:val="center"/>
        <w:rPr>
          <w:rFonts w:ascii="Arial" w:eastAsia="仿宋_GB2312" w:hAnsi="Arial" w:cs="Arial"/>
          <w:szCs w:val="24"/>
        </w:rPr>
      </w:pPr>
      <w:r>
        <w:rPr>
          <w:rFonts w:ascii="Arial" w:eastAsia="仿宋_GB2312" w:hAnsi="Arial" w:cs="Arial" w:hint="eastAsia"/>
          <w:b/>
          <w:bCs/>
          <w:szCs w:val="24"/>
        </w:rPr>
        <w:lastRenderedPageBreak/>
        <w:t>表</w:t>
      </w:r>
      <w:r>
        <w:rPr>
          <w:rFonts w:ascii="Arial" w:eastAsia="仿宋_GB2312" w:hAnsi="Arial" w:cs="Arial" w:hint="eastAsia"/>
          <w:b/>
          <w:bCs/>
          <w:szCs w:val="24"/>
        </w:rPr>
        <w:t>2</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4262F0B3" w14:textId="77777777">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F9BC5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0DBB2688"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14:paraId="5FC1E97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14:paraId="2D26BE65"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C</w:t>
            </w:r>
          </w:p>
        </w:tc>
      </w:tr>
      <w:tr w:rsidR="00B8567F" w14:paraId="7A3EF92D" w14:textId="77777777">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8B8CBDB"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4717FAE" w14:textId="4E476BAF" w:rsidR="00B8567F" w:rsidRDefault="00101BCC">
            <w:pPr>
              <w:widowControl/>
              <w:spacing w:line="240" w:lineRule="exact"/>
              <w:rPr>
                <w:rFonts w:ascii="Arial" w:eastAsia="仿宋_GB2312" w:hAnsi="Arial" w:cs="宋体" w:hint="eastAsia"/>
                <w:sz w:val="18"/>
                <w:szCs w:val="18"/>
              </w:rPr>
            </w:pPr>
            <w:r>
              <w:rPr>
                <w:rFonts w:ascii="Arial" w:eastAsia="仿宋_GB2312" w:hAnsi="Arial" w:cs="宋体" w:hint="eastAsia"/>
                <w:sz w:val="18"/>
                <w:szCs w:val="18"/>
              </w:rPr>
              <w:t>檀城小区</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3BF7FF" w14:textId="0FA8C00E" w:rsidR="00B8567F" w:rsidRDefault="00101BCC">
            <w:pPr>
              <w:widowControl/>
              <w:spacing w:line="240" w:lineRule="exact"/>
              <w:rPr>
                <w:rFonts w:ascii="Arial" w:eastAsia="仿宋_GB2312" w:hAnsi="Arial" w:cs="宋体" w:hint="eastAsia"/>
                <w:sz w:val="18"/>
                <w:szCs w:val="18"/>
              </w:rPr>
            </w:pPr>
            <w:r>
              <w:rPr>
                <w:rFonts w:ascii="Arial" w:eastAsia="仿宋_GB2312" w:hAnsi="Arial" w:cs="宋体" w:hint="eastAsia"/>
                <w:sz w:val="18"/>
                <w:szCs w:val="18"/>
              </w:rPr>
              <w:t>密云银河湾</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54A5DDE8" w14:textId="0ECAF2BE" w:rsidR="00B8567F" w:rsidRDefault="00101BCC">
            <w:pPr>
              <w:widowControl/>
              <w:spacing w:line="240" w:lineRule="exact"/>
              <w:rPr>
                <w:rFonts w:ascii="Arial" w:eastAsia="仿宋_GB2312" w:hAnsi="Arial" w:cs="宋体"/>
                <w:sz w:val="18"/>
                <w:szCs w:val="18"/>
              </w:rPr>
            </w:pPr>
            <w:r>
              <w:rPr>
                <w:rFonts w:ascii="Arial" w:eastAsia="仿宋_GB2312" w:hAnsi="Arial" w:cs="宋体"/>
                <w:sz w:val="18"/>
                <w:szCs w:val="18"/>
              </w:rPr>
              <w:t>开园</w:t>
            </w:r>
            <w:r>
              <w:rPr>
                <w:rFonts w:ascii="Arial" w:eastAsia="仿宋_GB2312" w:hAnsi="Arial" w:cs="宋体" w:hint="eastAsia"/>
                <w:sz w:val="18"/>
                <w:szCs w:val="18"/>
              </w:rPr>
              <w:t>小区</w:t>
            </w:r>
          </w:p>
        </w:tc>
      </w:tr>
      <w:tr w:rsidR="00B8567F" w14:paraId="6B38AC8D"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EA22C4"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1D4496F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6B5F57F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43BDA1D3"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5CF5FD6F"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640866BC"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315A2B3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28C6243"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099A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615476CF"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005ED1DF"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0A6165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0EB45956"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37D3E38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56CD719C"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36C4AB57" w14:textId="77777777">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14:paraId="7EA2701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14:paraId="38B314B2"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2DD1B2"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DD27C1E"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F07EA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380BA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0242C4E"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A6A241" w14:textId="77777777">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31EDFDF3"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123428D9"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760FD0F0"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57CF8BA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102</w:t>
            </w:r>
          </w:p>
        </w:tc>
        <w:tc>
          <w:tcPr>
            <w:tcW w:w="572" w:type="dxa"/>
            <w:tcBorders>
              <w:top w:val="nil"/>
              <w:left w:val="single" w:sz="4" w:space="0" w:color="auto"/>
              <w:bottom w:val="single" w:sz="4" w:space="0" w:color="auto"/>
            </w:tcBorders>
            <w:vAlign w:val="center"/>
          </w:tcPr>
          <w:p w14:paraId="502DB1A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404422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6ADC1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8B075F"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03A8D38" w14:textId="77777777">
        <w:trPr>
          <w:cantSplit/>
          <w:jc w:val="center"/>
        </w:trPr>
        <w:tc>
          <w:tcPr>
            <w:tcW w:w="901" w:type="dxa"/>
            <w:vMerge/>
            <w:tcBorders>
              <w:left w:val="single" w:sz="4" w:space="0" w:color="auto"/>
              <w:right w:val="single" w:sz="4" w:space="0" w:color="auto"/>
            </w:tcBorders>
            <w:shd w:val="clear" w:color="auto" w:fill="auto"/>
            <w:vAlign w:val="center"/>
          </w:tcPr>
          <w:p w14:paraId="4BAB49D1"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53BA53B"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5C3E74C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13579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8149033"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7ECEBE3"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7224AF0"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9A1D37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E87C0BD" w14:textId="77777777">
        <w:trPr>
          <w:cantSplit/>
          <w:jc w:val="center"/>
        </w:trPr>
        <w:tc>
          <w:tcPr>
            <w:tcW w:w="901" w:type="dxa"/>
            <w:vMerge/>
            <w:tcBorders>
              <w:left w:val="single" w:sz="4" w:space="0" w:color="auto"/>
              <w:right w:val="single" w:sz="4" w:space="0" w:color="auto"/>
            </w:tcBorders>
            <w:shd w:val="clear" w:color="auto" w:fill="auto"/>
            <w:vAlign w:val="center"/>
          </w:tcPr>
          <w:p w14:paraId="2148630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10BDA88"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6ECB8F2F"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24100F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2CF36E2"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279618E"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A05C2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3FD1126"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C463BE" w14:textId="77777777">
        <w:trPr>
          <w:cantSplit/>
          <w:jc w:val="center"/>
        </w:trPr>
        <w:tc>
          <w:tcPr>
            <w:tcW w:w="901" w:type="dxa"/>
            <w:vMerge/>
            <w:tcBorders>
              <w:left w:val="single" w:sz="4" w:space="0" w:color="auto"/>
              <w:right w:val="single" w:sz="4" w:space="0" w:color="auto"/>
            </w:tcBorders>
            <w:shd w:val="clear" w:color="auto" w:fill="auto"/>
            <w:vAlign w:val="center"/>
          </w:tcPr>
          <w:p w14:paraId="08F9D5A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386039D"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774594B8"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3674C42"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CE54BB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39710E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709BA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C111E4F"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3CC3BBB" w14:textId="77777777">
        <w:trPr>
          <w:cantSplit/>
          <w:jc w:val="center"/>
        </w:trPr>
        <w:tc>
          <w:tcPr>
            <w:tcW w:w="901" w:type="dxa"/>
            <w:vMerge/>
            <w:tcBorders>
              <w:left w:val="single" w:sz="4" w:space="0" w:color="auto"/>
              <w:right w:val="single" w:sz="4" w:space="0" w:color="auto"/>
            </w:tcBorders>
            <w:shd w:val="clear" w:color="auto" w:fill="auto"/>
            <w:vAlign w:val="center"/>
          </w:tcPr>
          <w:p w14:paraId="1433157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CC2F5C"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624192D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AA5730"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DF7833"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D12F300"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0122D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5A3464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4E381FE" w14:textId="77777777">
        <w:trPr>
          <w:cantSplit/>
          <w:jc w:val="center"/>
        </w:trPr>
        <w:tc>
          <w:tcPr>
            <w:tcW w:w="901" w:type="dxa"/>
            <w:vMerge/>
            <w:tcBorders>
              <w:left w:val="single" w:sz="4" w:space="0" w:color="auto"/>
              <w:right w:val="single" w:sz="4" w:space="0" w:color="auto"/>
            </w:tcBorders>
            <w:shd w:val="clear" w:color="auto" w:fill="auto"/>
            <w:vAlign w:val="center"/>
          </w:tcPr>
          <w:p w14:paraId="5D1C4D4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1CD5631"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临街状况</w:t>
            </w:r>
          </w:p>
        </w:tc>
        <w:tc>
          <w:tcPr>
            <w:tcW w:w="567" w:type="dxa"/>
            <w:tcBorders>
              <w:top w:val="nil"/>
              <w:left w:val="nil"/>
              <w:bottom w:val="single" w:sz="4" w:space="0" w:color="auto"/>
            </w:tcBorders>
            <w:vAlign w:val="center"/>
          </w:tcPr>
          <w:p w14:paraId="5D704E85"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81316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F5174F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301102F"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5AD6967E"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5583B2F"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09C57029" w14:textId="77777777">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36FEDA4C"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A09541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567" w:type="dxa"/>
            <w:tcBorders>
              <w:top w:val="nil"/>
              <w:left w:val="nil"/>
              <w:bottom w:val="single" w:sz="4" w:space="0" w:color="auto"/>
            </w:tcBorders>
            <w:vAlign w:val="center"/>
          </w:tcPr>
          <w:p w14:paraId="02EC2FA8"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9ECFB13"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368E6D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6C95E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BFA9E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DE65E88"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FF356D2" w14:textId="77777777">
        <w:trPr>
          <w:cantSplit/>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tcPr>
          <w:p w14:paraId="766C85F8"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5C7A53"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商业类型</w:t>
            </w:r>
          </w:p>
        </w:tc>
        <w:tc>
          <w:tcPr>
            <w:tcW w:w="567" w:type="dxa"/>
            <w:tcBorders>
              <w:top w:val="nil"/>
              <w:left w:val="nil"/>
              <w:bottom w:val="single" w:sz="4" w:space="0" w:color="auto"/>
            </w:tcBorders>
            <w:vAlign w:val="center"/>
          </w:tcPr>
          <w:p w14:paraId="42CD861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19ED6B5"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72" w:type="dxa"/>
            <w:tcBorders>
              <w:top w:val="nil"/>
              <w:left w:val="single" w:sz="4" w:space="0" w:color="auto"/>
              <w:bottom w:val="single" w:sz="4" w:space="0" w:color="auto"/>
            </w:tcBorders>
            <w:vAlign w:val="center"/>
          </w:tcPr>
          <w:p w14:paraId="259FC53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5E3C5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42" w:type="dxa"/>
            <w:tcBorders>
              <w:top w:val="nil"/>
              <w:left w:val="single" w:sz="4" w:space="0" w:color="auto"/>
              <w:bottom w:val="single" w:sz="4" w:space="0" w:color="auto"/>
            </w:tcBorders>
            <w:vAlign w:val="center"/>
          </w:tcPr>
          <w:p w14:paraId="233E3352"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443968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r>
      <w:tr w:rsidR="00B8567F" w14:paraId="5431EC3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4556879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39C6268"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14:paraId="4177EC40"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0AF1D21" w14:textId="0D48F3A3"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8FD5893"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A3BD439" w14:textId="2C722F7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44959D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D092DE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B8567F" w14:paraId="193C5FAF"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A403E98"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DAE18AC"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14:paraId="0AF554F5"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C8DFA6"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5388FF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5F7B41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C4FF5C"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1285272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896BC6"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C2F85DB"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2EEEC4"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14:paraId="518A7E43"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1ABEDC"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218D4B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DA44AD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D6F67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BB9F218"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F3BD5E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DF8315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58AC3F4"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层高</w:t>
            </w:r>
          </w:p>
        </w:tc>
        <w:tc>
          <w:tcPr>
            <w:tcW w:w="567" w:type="dxa"/>
            <w:tcBorders>
              <w:top w:val="nil"/>
              <w:left w:val="nil"/>
              <w:bottom w:val="single" w:sz="4" w:space="0" w:color="auto"/>
            </w:tcBorders>
            <w:vAlign w:val="center"/>
          </w:tcPr>
          <w:p w14:paraId="678C5B8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EA1306E"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8CB9745"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770B75"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FF55B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6888B2AF"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9F733CE"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58A52E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69AC958"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14:paraId="2B2B30F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02B1F9" w14:textId="0C95642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09727E6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8688400" w14:textId="6CED3AA7"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2C9C9F2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F92B35A" w14:textId="6BEA575D"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15AC95F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B8B0A7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501DBD57" w14:textId="754533F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15" w:type="dxa"/>
            <w:gridSpan w:val="2"/>
            <w:tcBorders>
              <w:top w:val="single" w:sz="4" w:space="0" w:color="auto"/>
              <w:left w:val="single" w:sz="4" w:space="0" w:color="auto"/>
              <w:bottom w:val="single" w:sz="4" w:space="0" w:color="auto"/>
              <w:right w:val="single" w:sz="4" w:space="0" w:color="auto"/>
            </w:tcBorders>
          </w:tcPr>
          <w:p w14:paraId="1FF59656" w14:textId="2553580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43" w:type="dxa"/>
            <w:gridSpan w:val="2"/>
            <w:tcBorders>
              <w:top w:val="single" w:sz="4" w:space="0" w:color="auto"/>
              <w:left w:val="single" w:sz="4" w:space="0" w:color="auto"/>
              <w:bottom w:val="single" w:sz="4" w:space="0" w:color="auto"/>
              <w:right w:val="single" w:sz="4" w:space="0" w:color="auto"/>
            </w:tcBorders>
          </w:tcPr>
          <w:p w14:paraId="2B953204" w14:textId="5FF76892"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19352</w:t>
            </w:r>
          </w:p>
        </w:tc>
      </w:tr>
      <w:tr w:rsidR="00B8567F" w14:paraId="6E810A9B"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19016498"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657CE279" w14:textId="778628C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22135</w:t>
            </w:r>
          </w:p>
        </w:tc>
        <w:tc>
          <w:tcPr>
            <w:tcW w:w="2015" w:type="dxa"/>
            <w:gridSpan w:val="2"/>
            <w:tcBorders>
              <w:top w:val="single" w:sz="4" w:space="0" w:color="auto"/>
              <w:left w:val="single" w:sz="4" w:space="0" w:color="auto"/>
              <w:bottom w:val="single" w:sz="4" w:space="0" w:color="auto"/>
              <w:right w:val="single" w:sz="4" w:space="0" w:color="auto"/>
            </w:tcBorders>
          </w:tcPr>
          <w:p w14:paraId="03093233" w14:textId="2DC6000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21911</w:t>
            </w:r>
          </w:p>
        </w:tc>
        <w:tc>
          <w:tcPr>
            <w:tcW w:w="2043" w:type="dxa"/>
            <w:gridSpan w:val="2"/>
            <w:tcBorders>
              <w:top w:val="single" w:sz="4" w:space="0" w:color="auto"/>
              <w:left w:val="single" w:sz="4" w:space="0" w:color="auto"/>
              <w:bottom w:val="single" w:sz="4" w:space="0" w:color="auto"/>
              <w:right w:val="single" w:sz="4" w:space="0" w:color="auto"/>
            </w:tcBorders>
          </w:tcPr>
          <w:p w14:paraId="12D773C5" w14:textId="5EC678B0"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21639</w:t>
            </w:r>
          </w:p>
        </w:tc>
      </w:tr>
      <w:tr w:rsidR="00B8567F" w14:paraId="634ABC9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780DC6F"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55957F8A" w14:textId="7962A2DC" w:rsidR="00B8567F" w:rsidRDefault="00590AD7">
            <w:pPr>
              <w:widowControl/>
              <w:spacing w:line="240" w:lineRule="exact"/>
              <w:rPr>
                <w:rFonts w:ascii="Arial" w:eastAsia="仿宋_GB2312" w:hAnsi="Arial" w:cs="宋体"/>
                <w:sz w:val="18"/>
                <w:szCs w:val="18"/>
              </w:rPr>
            </w:pPr>
            <w:r>
              <w:rPr>
                <w:rFonts w:ascii="Arial" w:eastAsia="仿宋_GB2312" w:hAnsi="Arial" w:cs="宋体"/>
                <w:sz w:val="18"/>
                <w:szCs w:val="18"/>
              </w:rPr>
              <w:t>21895</w:t>
            </w:r>
          </w:p>
        </w:tc>
      </w:tr>
    </w:tbl>
    <w:p w14:paraId="453165BD" w14:textId="77777777" w:rsidR="00B8567F" w:rsidRDefault="00B8567F">
      <w:pPr>
        <w:snapToGrid w:val="0"/>
        <w:spacing w:line="240" w:lineRule="exact"/>
        <w:ind w:firstLineChars="200" w:firstLine="360"/>
        <w:rPr>
          <w:rFonts w:ascii="Arial" w:eastAsia="仿宋_GB2312" w:hAnsi="Arial" w:cs="Arial"/>
          <w:color w:val="E36C0A"/>
          <w:sz w:val="18"/>
          <w:szCs w:val="18"/>
        </w:rPr>
      </w:pPr>
    </w:p>
    <w:p w14:paraId="1318D3B0" w14:textId="7CB2112C" w:rsidR="00B8567F" w:rsidRDefault="00000000">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rPr>
        <w:t>本次评估所选取的各可比案例与估价对象单套相似程度接近；通过前述各因素的修正，各可比案例修正后价格的差异程度较小。根据委托估价方</w:t>
      </w:r>
      <w:r w:rsidR="00891762">
        <w:rPr>
          <w:rFonts w:ascii="Arial" w:eastAsia="仿宋_GB2312" w:hAnsi="Arial" w:cs="Arial" w:hint="eastAsia"/>
          <w:sz w:val="28"/>
        </w:rPr>
        <w:t>提供的</w:t>
      </w:r>
      <w:r w:rsidR="00891762" w:rsidRPr="00891762">
        <w:rPr>
          <w:rFonts w:ascii="Arial" w:eastAsia="仿宋_GB2312" w:hAnsi="Arial" w:cs="Arial" w:hint="eastAsia"/>
          <w:sz w:val="28"/>
        </w:rPr>
        <w:t>《房屋登记表》，估价对象建筑面积如下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4A9FDCFD"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C687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0447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0768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楼号或幢号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1FC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4261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5E465"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DEB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70AA3"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F71D7F8"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DC49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9B467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B483A"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C2B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0EB0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551B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DDCE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2EB1A0C8"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79624B3"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73196"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6484B"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4860"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570A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E9D98"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0802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991FB6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066ECC5"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6C33E575"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AA67F"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203D8"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A47AB"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289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CF40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8B77"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E62130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381F8D5"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1AA47551"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B0C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915D1"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6C3FF"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FC02"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5A18E"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B3B4"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31E88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5B2E267"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77DFCAAD"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6D7B"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5E558"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C3CC1" w14:textId="77777777" w:rsidR="00891762" w:rsidRDefault="00891762" w:rsidP="00B15B7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3A581"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14D90"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93EFD"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0D25A29" w14:textId="77777777" w:rsidR="00891762" w:rsidRDefault="00891762" w:rsidP="00B15B75">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D9A01A"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p>
        </w:tc>
      </w:tr>
      <w:tr w:rsidR="00891762" w14:paraId="3F7890E0" w14:textId="77777777" w:rsidTr="00B15B7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48C1"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0255"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15822" w14:textId="77777777" w:rsidR="00891762" w:rsidRDefault="00891762" w:rsidP="00B15B75">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F07B6"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7B898"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7323"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AF057"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2FF4B" w14:textId="77777777" w:rsidR="00891762" w:rsidRDefault="00891762" w:rsidP="00B15B7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E76A290" w14:textId="77777777" w:rsidR="00B8567F" w:rsidRDefault="00B8567F">
      <w:pPr>
        <w:spacing w:line="240" w:lineRule="atLeast"/>
        <w:ind w:firstLineChars="200" w:firstLine="360"/>
        <w:rPr>
          <w:rFonts w:ascii="Arial" w:eastAsia="仿宋_GB2312" w:hAnsi="Arial" w:cs="Arial"/>
          <w:sz w:val="18"/>
          <w:szCs w:val="18"/>
        </w:rPr>
      </w:pPr>
    </w:p>
    <w:p w14:paraId="38474288" w14:textId="77777777" w:rsidR="00B8567F" w:rsidRDefault="00000000">
      <w:pPr>
        <w:spacing w:line="360" w:lineRule="auto"/>
        <w:ind w:firstLineChars="200" w:firstLine="560"/>
        <w:rPr>
          <w:rFonts w:ascii="Arial" w:eastAsia="仿宋_GB2312" w:hAnsi="Arial" w:cs="Arial"/>
          <w:sz w:val="28"/>
        </w:rPr>
      </w:pPr>
      <w:r>
        <w:rPr>
          <w:rFonts w:ascii="Arial" w:eastAsia="仿宋_GB2312" w:hAnsi="Arial" w:cs="Arial" w:hint="eastAsia"/>
          <w:sz w:val="28"/>
        </w:rPr>
        <w:t>估价对象各套面积相近。因此，本次评估取三个比较价格的简单算术平均值作为估价对象</w:t>
      </w:r>
      <w:r>
        <w:rPr>
          <w:rFonts w:ascii="Arial" w:eastAsia="仿宋_GB2312" w:hAnsi="Arial" w:cs="Arial" w:hint="eastAsia"/>
          <w:sz w:val="28"/>
        </w:rPr>
        <w:t>1</w:t>
      </w:r>
      <w:r>
        <w:rPr>
          <w:rFonts w:ascii="Arial" w:eastAsia="仿宋_GB2312" w:hAnsi="Arial" w:cs="Arial" w:hint="eastAsia"/>
          <w:sz w:val="28"/>
        </w:rPr>
        <w:t>层商业不动产楼面单价。</w:t>
      </w:r>
    </w:p>
    <w:p w14:paraId="20D03B8B" w14:textId="77777777" w:rsidR="00B8567F" w:rsidRDefault="00000000">
      <w:pPr>
        <w:spacing w:line="360" w:lineRule="auto"/>
        <w:ind w:firstLineChars="200" w:firstLine="560"/>
        <w:rPr>
          <w:rFonts w:ascii="Arial" w:eastAsia="仿宋_GB2312" w:hAnsi="Arial" w:cs="Arial"/>
          <w:sz w:val="28"/>
        </w:rPr>
      </w:pPr>
      <w:r>
        <w:rPr>
          <w:rFonts w:ascii="Arial" w:eastAsia="仿宋_GB2312" w:hAnsi="Arial" w:cs="Arial" w:hint="eastAsia"/>
          <w:sz w:val="28"/>
        </w:rPr>
        <w:lastRenderedPageBreak/>
        <w:t>楼面单价</w:t>
      </w:r>
      <w:r>
        <w:rPr>
          <w:rFonts w:ascii="Arial" w:eastAsia="仿宋_GB2312" w:hAnsi="Arial" w:cs="Arial" w:hint="eastAsia"/>
          <w:sz w:val="28"/>
        </w:rPr>
        <w:t xml:space="preserve"> </w:t>
      </w:r>
    </w:p>
    <w:p w14:paraId="6F88F8B1" w14:textId="73B7AC44" w:rsidR="00B8567F" w:rsidRDefault="00000000">
      <w:pPr>
        <w:spacing w:line="360" w:lineRule="auto"/>
        <w:ind w:firstLineChars="200" w:firstLine="560"/>
        <w:rPr>
          <w:rFonts w:ascii="Arial" w:eastAsia="仿宋_GB2312" w:hAnsi="Arial"/>
          <w:sz w:val="28"/>
        </w:rPr>
      </w:pPr>
      <w:r>
        <w:rPr>
          <w:rFonts w:ascii="Arial" w:eastAsia="仿宋_GB2312" w:hAnsi="Arial" w:hint="eastAsia"/>
          <w:sz w:val="28"/>
        </w:rPr>
        <w:t>＝（</w:t>
      </w:r>
      <w:r w:rsidR="00590AD7">
        <w:rPr>
          <w:rFonts w:ascii="Arial" w:eastAsia="仿宋_GB2312" w:hAnsi="Arial"/>
          <w:sz w:val="28"/>
        </w:rPr>
        <w:t>22135+21911+21639</w:t>
      </w:r>
      <w:r>
        <w:rPr>
          <w:rFonts w:ascii="Arial" w:eastAsia="仿宋_GB2312" w:hAnsi="Arial" w:hint="eastAsia"/>
          <w:sz w:val="28"/>
        </w:rPr>
        <w:t>）÷</w:t>
      </w:r>
      <w:r>
        <w:rPr>
          <w:rFonts w:ascii="Arial" w:eastAsia="仿宋_GB2312" w:hAnsi="Arial"/>
          <w:sz w:val="28"/>
        </w:rPr>
        <w:t>3</w:t>
      </w:r>
    </w:p>
    <w:p w14:paraId="74B99D27" w14:textId="6CB9CE30" w:rsidR="00B8567F" w:rsidRDefault="00000000">
      <w:pPr>
        <w:spacing w:line="360" w:lineRule="auto"/>
        <w:ind w:right="205" w:firstLineChars="200" w:firstLine="560"/>
        <w:rPr>
          <w:rFonts w:ascii="Arial" w:eastAsia="仿宋_GB2312" w:hAnsi="Arial"/>
          <w:sz w:val="28"/>
        </w:rPr>
      </w:pPr>
      <w:r>
        <w:rPr>
          <w:rFonts w:ascii="Arial" w:eastAsia="仿宋_GB2312" w:hAnsi="Arial" w:hint="eastAsia"/>
          <w:sz w:val="28"/>
        </w:rPr>
        <w:t>＝</w:t>
      </w:r>
      <w:r w:rsidR="00590AD7">
        <w:rPr>
          <w:rFonts w:ascii="Arial" w:eastAsia="仿宋_GB2312" w:hAnsi="Arial" w:hint="eastAsia"/>
          <w:bCs/>
          <w:sz w:val="28"/>
        </w:rPr>
        <w:t>21895</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14:paraId="0FCECEF1" w14:textId="77777777" w:rsidR="00B8567F" w:rsidRDefault="00000000">
      <w:pPr>
        <w:spacing w:line="360" w:lineRule="auto"/>
        <w:ind w:right="205" w:firstLine="570"/>
        <w:rPr>
          <w:rFonts w:ascii="Arial" w:eastAsia="仿宋_GB2312" w:hAnsi="Arial"/>
          <w:sz w:val="28"/>
        </w:rPr>
      </w:pPr>
      <w:r>
        <w:rPr>
          <w:rFonts w:ascii="Arial" w:eastAsia="仿宋_GB2312" w:hAnsi="Arial" w:hint="eastAsia"/>
          <w:sz w:val="28"/>
        </w:rPr>
        <w:t>不动产总价</w:t>
      </w:r>
    </w:p>
    <w:p w14:paraId="0BE5AB13" w14:textId="28D78882" w:rsidR="00B8567F" w:rsidRDefault="00000000">
      <w:pPr>
        <w:spacing w:line="360" w:lineRule="auto"/>
        <w:ind w:right="205" w:firstLine="570"/>
        <w:rPr>
          <w:rFonts w:ascii="Arial" w:eastAsia="仿宋_GB2312" w:hAnsi="Arial"/>
          <w:sz w:val="28"/>
        </w:rPr>
      </w:pPr>
      <w:r>
        <w:rPr>
          <w:rFonts w:ascii="Arial" w:eastAsia="仿宋_GB2312" w:hAnsi="Arial" w:hint="eastAsia"/>
          <w:sz w:val="28"/>
        </w:rPr>
        <w:t>＝</w:t>
      </w:r>
      <w:r w:rsidR="00590AD7">
        <w:rPr>
          <w:rFonts w:ascii="Arial" w:eastAsia="仿宋_GB2312" w:hAnsi="Arial" w:hint="eastAsia"/>
          <w:sz w:val="28"/>
        </w:rPr>
        <w:t>21895</w:t>
      </w:r>
      <w:r>
        <w:rPr>
          <w:rFonts w:ascii="Arial" w:eastAsia="仿宋_GB2312" w:hAnsi="Arial" w:hint="eastAsia"/>
          <w:sz w:val="28"/>
        </w:rPr>
        <w:t>×</w:t>
      </w:r>
      <w:r w:rsidR="00D45A3D">
        <w:rPr>
          <w:rFonts w:ascii="Arial" w:eastAsia="仿宋_GB2312" w:hAnsi="Arial" w:hint="eastAsia"/>
          <w:sz w:val="28"/>
        </w:rPr>
        <w:t>259.75</w:t>
      </w:r>
      <w:r>
        <w:rPr>
          <w:rFonts w:ascii="Arial" w:eastAsia="仿宋_GB2312" w:hAnsi="Arial" w:hint="eastAsia"/>
          <w:sz w:val="28"/>
        </w:rPr>
        <w:t>÷</w:t>
      </w:r>
      <w:r>
        <w:rPr>
          <w:rFonts w:ascii="Arial" w:eastAsia="仿宋_GB2312" w:hAnsi="Arial" w:hint="eastAsia"/>
          <w:sz w:val="28"/>
        </w:rPr>
        <w:t>10000</w:t>
      </w:r>
    </w:p>
    <w:p w14:paraId="04E0C23C" w14:textId="3ABEA767" w:rsidR="00B8567F" w:rsidRDefault="00000000">
      <w:pPr>
        <w:spacing w:line="360" w:lineRule="auto"/>
        <w:ind w:right="205" w:firstLine="570"/>
        <w:rPr>
          <w:rFonts w:ascii="Arial" w:eastAsia="仿宋_GB2312" w:hAnsi="Arial"/>
        </w:rPr>
      </w:pPr>
      <w:r>
        <w:rPr>
          <w:rFonts w:ascii="Arial" w:eastAsia="仿宋_GB2312" w:hAnsi="Arial" w:hint="eastAsia"/>
          <w:sz w:val="28"/>
        </w:rPr>
        <w:t>＝</w:t>
      </w:r>
      <w:r w:rsidR="00590AD7">
        <w:rPr>
          <w:rFonts w:ascii="Arial" w:eastAsia="仿宋_GB2312" w:hAnsi="Arial" w:hint="eastAsia"/>
          <w:sz w:val="28"/>
        </w:rPr>
        <w:t>568.7226</w:t>
      </w:r>
      <w:r>
        <w:rPr>
          <w:rFonts w:ascii="Arial" w:eastAsia="仿宋_GB2312" w:hAnsi="Arial" w:hint="eastAsia"/>
          <w:sz w:val="28"/>
        </w:rPr>
        <w:t>（万元）</w:t>
      </w:r>
    </w:p>
    <w:p w14:paraId="3D883277" w14:textId="77777777" w:rsidR="00B8567F" w:rsidRDefault="00000000">
      <w:pPr>
        <w:numPr>
          <w:ilvl w:val="0"/>
          <w:numId w:val="7"/>
        </w:numPr>
        <w:spacing w:line="30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2D04E1B0"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Pr>
          <w:rFonts w:ascii="Arial" w:eastAsia="仿宋_GB2312" w:hAnsi="Arial" w:cs="Arial" w:hint="eastAsia"/>
          <w:sz w:val="28"/>
        </w:rPr>
        <w:t>建造成本</w:t>
      </w:r>
    </w:p>
    <w:p w14:paraId="2F52EA57"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A</w:t>
      </w:r>
      <w:r>
        <w:rPr>
          <w:rFonts w:ascii="Arial" w:eastAsia="仿宋_GB2312" w:hAnsi="Arial" w:cs="Arial" w:hint="eastAsia"/>
          <w:sz w:val="28"/>
        </w:rPr>
        <w:t>）建安费用</w:t>
      </w:r>
    </w:p>
    <w:p w14:paraId="1AF4D76F" w14:textId="259D20B4"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根据评估专业人员的调查，北京市商业类型建筑的建安水平一般在</w:t>
      </w:r>
      <w:r>
        <w:rPr>
          <w:rFonts w:ascii="Arial" w:eastAsia="仿宋_GB2312" w:hAnsi="Arial" w:cs="Arial" w:hint="eastAsia"/>
          <w:sz w:val="28"/>
        </w:rPr>
        <w:t>2800-4000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平方米之间，估价对象所属楼宇为一幢地上</w:t>
      </w:r>
      <w:r>
        <w:rPr>
          <w:rFonts w:ascii="Arial" w:eastAsia="仿宋_GB2312" w:hAnsi="Arial" w:cs="Arial" w:hint="eastAsia"/>
          <w:sz w:val="28"/>
        </w:rPr>
        <w:t>6</w:t>
      </w:r>
      <w:r>
        <w:rPr>
          <w:rFonts w:ascii="Arial" w:eastAsia="仿宋_GB2312" w:hAnsi="Arial" w:cs="Arial" w:hint="eastAsia"/>
          <w:sz w:val="28"/>
        </w:rPr>
        <w:t>层，钢筋混凝土结构的住宅配套商业楼，外立面为涂料。估价对象位于其</w:t>
      </w:r>
      <w:r w:rsidR="00590AD7">
        <w:rPr>
          <w:rFonts w:ascii="Arial" w:eastAsia="仿宋_GB2312" w:hAnsi="Arial" w:cs="Arial"/>
          <w:sz w:val="28"/>
        </w:rPr>
        <w:t>3</w:t>
      </w:r>
      <w:r>
        <w:rPr>
          <w:rFonts w:ascii="Arial" w:eastAsia="仿宋_GB2312" w:hAnsi="Arial" w:cs="Arial" w:hint="eastAsia"/>
          <w:sz w:val="28"/>
        </w:rPr>
        <w:t>层，室内公共部分装修为普通装修，室内装修为普通装修，楼内未设立电梯设备，本次评估参考该地区现行工程概预算定额以及同类建筑的建安水平，同时考虑估价对象建筑结构、设备与装修标准等，综合确定建安费用为</w:t>
      </w:r>
      <w:r>
        <w:rPr>
          <w:rFonts w:ascii="Arial" w:eastAsia="仿宋_GB2312" w:hAnsi="Arial" w:cs="Arial" w:hint="eastAsia"/>
          <w:sz w:val="28"/>
        </w:rPr>
        <w:t>3500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3DF99045" w14:textId="611BBE9C"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建安费用＝单方造价×建筑面积＝</w:t>
      </w:r>
      <w:r>
        <w:rPr>
          <w:rFonts w:ascii="Arial" w:eastAsia="仿宋_GB2312" w:hAnsi="Arial" w:cs="Arial" w:hint="eastAsia"/>
          <w:sz w:val="28"/>
        </w:rPr>
        <w:t>3500</w:t>
      </w: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sidR="00590AD7">
        <w:rPr>
          <w:rFonts w:ascii="Arial" w:eastAsia="仿宋_GB2312" w:hAnsi="Arial" w:cs="Arial" w:hint="eastAsia"/>
          <w:sz w:val="28"/>
        </w:rPr>
        <w:t>90.9125</w:t>
      </w:r>
      <w:r>
        <w:rPr>
          <w:rFonts w:ascii="Arial" w:eastAsia="仿宋_GB2312" w:hAnsi="Arial" w:cs="Arial" w:hint="eastAsia"/>
          <w:sz w:val="28"/>
        </w:rPr>
        <w:t>（万元）</w:t>
      </w:r>
    </w:p>
    <w:p w14:paraId="2A2083D4"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B</w:t>
      </w:r>
      <w:r>
        <w:rPr>
          <w:rFonts w:ascii="Arial" w:eastAsia="仿宋_GB2312" w:hAnsi="Arial" w:cs="Arial" w:hint="eastAsia"/>
          <w:sz w:val="28"/>
        </w:rPr>
        <w:t>）勘查设计和前期工程费</w:t>
      </w:r>
    </w:p>
    <w:p w14:paraId="3C6E30E9"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hint="eastAsia"/>
          <w:sz w:val="28"/>
        </w:rPr>
        <w:t>3%</w:t>
      </w:r>
      <w:r>
        <w:rPr>
          <w:rFonts w:ascii="Arial" w:eastAsia="仿宋_GB2312" w:hAnsi="Arial" w:cs="Arial" w:hint="eastAsia"/>
          <w:sz w:val="28"/>
        </w:rPr>
        <w:t>取费，则有：</w:t>
      </w:r>
    </w:p>
    <w:p w14:paraId="6A572CC4" w14:textId="5A808279"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（万元）</w:t>
      </w:r>
    </w:p>
    <w:p w14:paraId="2D5D380A"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）公共配套设施费用</w:t>
      </w:r>
    </w:p>
    <w:p w14:paraId="6C3BB37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公共配套设施费用是指城市规划要求居住项目需配套建设的教育、医疗卫生、文化体育、社区服务、市政公用等非营利性设施的建设费用，根据估</w:t>
      </w:r>
      <w:r>
        <w:rPr>
          <w:rFonts w:ascii="Arial" w:eastAsia="仿宋_GB2312" w:hAnsi="Arial" w:cs="Arial" w:hint="eastAsia"/>
          <w:sz w:val="28"/>
        </w:rPr>
        <w:lastRenderedPageBreak/>
        <w:t>价对象所处区域的一般情况，并结合估价对象的实际情况，估价对象规划为非住宅用途，故本项费用不计取。</w:t>
      </w:r>
    </w:p>
    <w:p w14:paraId="4961DD23"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D</w:t>
      </w:r>
      <w:r>
        <w:rPr>
          <w:rFonts w:ascii="Arial" w:eastAsia="仿宋_GB2312" w:hAnsi="Arial" w:cs="Arial" w:hint="eastAsia"/>
          <w:sz w:val="28"/>
        </w:rPr>
        <w:t>）红线内市政基础设施费</w:t>
      </w:r>
    </w:p>
    <w:p w14:paraId="4A6D650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Pr>
          <w:rFonts w:ascii="Arial" w:eastAsia="仿宋_GB2312" w:hAnsi="Arial" w:cs="Arial" w:hint="eastAsia"/>
          <w:sz w:val="28"/>
        </w:rPr>
        <w:t>200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61C8904F"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w:t>
      </w:r>
    </w:p>
    <w:p w14:paraId="66550256"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＝建筑面积×取费标准</w:t>
      </w:r>
    </w:p>
    <w:p w14:paraId="66477CB3" w14:textId="4183764E"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200</w:t>
      </w:r>
    </w:p>
    <w:p w14:paraId="5F87C89A" w14:textId="2E1E07AF"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（万元）</w:t>
      </w:r>
    </w:p>
    <w:p w14:paraId="77279329"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rPr>
        <w:t>）相关税费</w:t>
      </w:r>
    </w:p>
    <w:p w14:paraId="44457638"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hint="eastAsia"/>
          <w:sz w:val="28"/>
        </w:rPr>
        <w:t>1.5%</w:t>
      </w:r>
      <w:r>
        <w:rPr>
          <w:rFonts w:ascii="Arial" w:eastAsia="仿宋_GB2312" w:hAnsi="Arial" w:cs="Arial" w:hint="eastAsia"/>
          <w:sz w:val="28"/>
        </w:rPr>
        <w:t>取费，则有：</w:t>
      </w:r>
    </w:p>
    <w:p w14:paraId="37D51298" w14:textId="7D0F04A8"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（万元）</w:t>
      </w:r>
    </w:p>
    <w:p w14:paraId="0437194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F</w:t>
      </w:r>
      <w:r>
        <w:rPr>
          <w:rFonts w:ascii="Arial" w:eastAsia="仿宋_GB2312" w:hAnsi="Arial" w:cs="Arial" w:hint="eastAsia"/>
          <w:sz w:val="28"/>
        </w:rPr>
        <w:t>）建造成本</w:t>
      </w:r>
    </w:p>
    <w:p w14:paraId="50D26EC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建造成本为上述</w:t>
      </w:r>
      <w:r>
        <w:rPr>
          <w:rFonts w:ascii="Arial" w:eastAsia="仿宋_GB2312" w:hAnsi="Arial" w:cs="Arial" w:hint="eastAsia"/>
          <w:sz w:val="28"/>
        </w:rPr>
        <w:t>5</w:t>
      </w:r>
      <w:r>
        <w:rPr>
          <w:rFonts w:ascii="Arial" w:eastAsia="仿宋_GB2312" w:hAnsi="Arial" w:cs="Arial" w:hint="eastAsia"/>
          <w:sz w:val="28"/>
        </w:rPr>
        <w:t>项之和，则有：</w:t>
      </w:r>
    </w:p>
    <w:p w14:paraId="33F06691" w14:textId="0B5F809A"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w:t>
      </w:r>
      <w:r w:rsidR="00590AD7">
        <w:rPr>
          <w:rFonts w:ascii="Arial" w:eastAsia="仿宋_GB2312" w:hAnsi="Arial" w:cs="Arial" w:hint="eastAsia"/>
          <w:sz w:val="28"/>
        </w:rPr>
        <w:t>90.9125</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（万元）</w:t>
      </w:r>
    </w:p>
    <w:p w14:paraId="289B8AD7"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B.</w:t>
      </w:r>
      <w:r>
        <w:rPr>
          <w:rFonts w:ascii="Arial" w:eastAsia="仿宋_GB2312" w:hAnsi="Arial" w:cs="Arial" w:hint="eastAsia"/>
          <w:sz w:val="28"/>
        </w:rPr>
        <w:t>管理费用</w:t>
      </w:r>
    </w:p>
    <w:p w14:paraId="722A1C7D"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Pr>
          <w:rFonts w:ascii="Arial" w:eastAsia="仿宋_GB2312" w:hAnsi="Arial" w:cs="Arial" w:hint="eastAsia"/>
          <w:sz w:val="28"/>
        </w:rPr>
        <w:t>1%</w:t>
      </w:r>
      <w:r>
        <w:rPr>
          <w:rFonts w:ascii="Arial" w:eastAsia="仿宋_GB2312" w:hAnsi="Arial" w:cs="Arial" w:hint="eastAsia"/>
          <w:sz w:val="28"/>
        </w:rPr>
        <w:t>计算，则有：</w:t>
      </w:r>
    </w:p>
    <w:p w14:paraId="5493E51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14:paraId="48C7882E"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＝建造成本×取费标准</w:t>
      </w:r>
    </w:p>
    <w:p w14:paraId="29C01FBC" w14:textId="380D55CB"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Pr>
          <w:rFonts w:ascii="Arial" w:eastAsia="仿宋_GB2312" w:hAnsi="Arial" w:cs="Arial" w:hint="eastAsia"/>
          <w:sz w:val="28"/>
        </w:rPr>
        <w:t>1%</w:t>
      </w:r>
    </w:p>
    <w:p w14:paraId="4A8E2CAA" w14:textId="52BEA06F"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（万元）</w:t>
      </w:r>
    </w:p>
    <w:p w14:paraId="4B544688"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C.</w:t>
      </w:r>
      <w:r>
        <w:rPr>
          <w:rFonts w:ascii="Arial" w:eastAsia="仿宋_GB2312" w:hAnsi="Arial" w:cs="Arial" w:hint="eastAsia"/>
          <w:sz w:val="28"/>
        </w:rPr>
        <w:t>贷款利息</w:t>
      </w:r>
    </w:p>
    <w:p w14:paraId="7B22A1E6"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估价对象建筑物建设期为</w:t>
      </w:r>
      <w:r>
        <w:rPr>
          <w:rFonts w:ascii="Arial" w:eastAsia="仿宋_GB2312" w:hAnsi="Arial" w:cs="Arial" w:hint="eastAsia"/>
          <w:sz w:val="28"/>
        </w:rPr>
        <w:t>1</w:t>
      </w:r>
      <w:r>
        <w:rPr>
          <w:rFonts w:ascii="Arial" w:eastAsia="仿宋_GB2312" w:hAnsi="Arial" w:cs="Arial" w:hint="eastAsia"/>
          <w:sz w:val="28"/>
        </w:rPr>
        <w:t>年。建造成本、管理费用于建设期内均匀投入，取</w:t>
      </w:r>
      <w:r>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年期固定资产贷款年利息率</w:t>
      </w:r>
      <w:r>
        <w:rPr>
          <w:rFonts w:ascii="Arial" w:eastAsia="仿宋_GB2312" w:hAnsi="Arial" w:cs="Arial" w:hint="eastAsia"/>
          <w:sz w:val="28"/>
        </w:rPr>
        <w:t>4.35%</w:t>
      </w:r>
      <w:r>
        <w:rPr>
          <w:rFonts w:ascii="Arial" w:eastAsia="仿宋_GB2312" w:hAnsi="Arial" w:cs="Arial" w:hint="eastAsia"/>
          <w:sz w:val="28"/>
        </w:rPr>
        <w:t>，以单利计息。则有：</w:t>
      </w:r>
    </w:p>
    <w:p w14:paraId="7AA9F43B"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14:paraId="650B690D" w14:textId="682252C2"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4.35%</w:t>
      </w:r>
      <w:r>
        <w:rPr>
          <w:rFonts w:ascii="Arial" w:eastAsia="仿宋_GB2312" w:hAnsi="Arial" w:cs="Arial" w:hint="eastAsia"/>
          <w:sz w:val="28"/>
        </w:rPr>
        <w:t>×</w:t>
      </w:r>
      <w:r>
        <w:rPr>
          <w:rFonts w:ascii="Arial" w:eastAsia="仿宋_GB2312" w:hAnsi="Arial" w:cs="Arial" w:hint="eastAsia"/>
          <w:sz w:val="28"/>
        </w:rPr>
        <w:t>1/2</w:t>
      </w:r>
    </w:p>
    <w:p w14:paraId="01CA0E0A" w14:textId="161A0245"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（万元）</w:t>
      </w:r>
    </w:p>
    <w:p w14:paraId="3F8941D7" w14:textId="77777777" w:rsidR="00B8567F" w:rsidRDefault="00000000">
      <w:pPr>
        <w:spacing w:line="360" w:lineRule="auto"/>
        <w:ind w:firstLineChars="200" w:firstLine="560"/>
        <w:jc w:val="both"/>
        <w:rPr>
          <w:rFonts w:ascii="仿宋_GB2312" w:eastAsia="仿宋_GB2312"/>
          <w:sz w:val="28"/>
        </w:rPr>
      </w:pPr>
      <w:r>
        <w:rPr>
          <w:rFonts w:ascii="Arial" w:eastAsia="仿宋_GB2312" w:hAnsi="Arial" w:hint="eastAsia"/>
          <w:sz w:val="28"/>
        </w:rPr>
        <w:t>D.</w:t>
      </w:r>
      <w:r>
        <w:rPr>
          <w:rFonts w:ascii="仿宋_GB2312" w:eastAsia="仿宋_GB2312" w:hint="eastAsia"/>
          <w:sz w:val="28"/>
        </w:rPr>
        <w:t>开发利润（投资利润）</w:t>
      </w:r>
    </w:p>
    <w:p w14:paraId="0FAFB56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62CE9777"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估价对象位于北京市密云区西门外大街，为住宅配套商业项目，周边同类、同体量项目的开发利润经调查可知，利润率一般在</w:t>
      </w:r>
      <w:r>
        <w:rPr>
          <w:rFonts w:ascii="Arial" w:eastAsia="仿宋_GB2312" w:hAnsi="Arial" w:cs="Arial" w:hint="eastAsia"/>
          <w:sz w:val="28"/>
        </w:rPr>
        <w:t>20%</w:t>
      </w:r>
      <w:r>
        <w:rPr>
          <w:rFonts w:ascii="Arial" w:eastAsia="仿宋_GB2312" w:hAnsi="Arial" w:cs="Arial" w:hint="eastAsia"/>
          <w:sz w:val="28"/>
        </w:rPr>
        <w:t>～</w:t>
      </w:r>
      <w:r>
        <w:rPr>
          <w:rFonts w:ascii="Arial" w:eastAsia="仿宋_GB2312" w:hAnsi="Arial" w:cs="Arial" w:hint="eastAsia"/>
          <w:sz w:val="28"/>
        </w:rPr>
        <w:t>25%</w:t>
      </w:r>
      <w:r>
        <w:rPr>
          <w:rFonts w:ascii="Arial" w:eastAsia="仿宋_GB2312" w:hAnsi="Arial" w:cs="Arial" w:hint="eastAsia"/>
          <w:sz w:val="28"/>
        </w:rPr>
        <w:t>之间，计算基数为建造成本及管理费用，依前述计算，本次评估取综合利润率为</w:t>
      </w:r>
      <w:r>
        <w:rPr>
          <w:rFonts w:ascii="Arial" w:eastAsia="仿宋_GB2312" w:hAnsi="Arial" w:cs="Arial" w:hint="eastAsia"/>
          <w:sz w:val="28"/>
        </w:rPr>
        <w:t>20%</w:t>
      </w:r>
      <w:r>
        <w:rPr>
          <w:rFonts w:ascii="Arial" w:eastAsia="仿宋_GB2312" w:hAnsi="Arial" w:cs="Arial" w:hint="eastAsia"/>
          <w:sz w:val="28"/>
        </w:rPr>
        <w:t>。则有：</w:t>
      </w:r>
    </w:p>
    <w:p w14:paraId="2A959DC7"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14:paraId="48D2A433" w14:textId="7ABE08C0"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20%</w:t>
      </w:r>
    </w:p>
    <w:p w14:paraId="53F20840" w14:textId="68E7EE5C"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20.2401</w:t>
      </w:r>
      <w:r>
        <w:rPr>
          <w:rFonts w:ascii="Arial" w:eastAsia="仿宋_GB2312" w:hAnsi="Arial" w:cs="Arial" w:hint="eastAsia"/>
          <w:sz w:val="28"/>
        </w:rPr>
        <w:t>（万元）</w:t>
      </w:r>
    </w:p>
    <w:p w14:paraId="07336348"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w:t>
      </w:r>
      <w:r>
        <w:rPr>
          <w:rFonts w:ascii="Arial" w:eastAsia="仿宋_GB2312" w:hAnsi="Arial" w:cs="Arial" w:hint="eastAsia"/>
          <w:sz w:val="28"/>
        </w:rPr>
        <w:t>房屋现值</w:t>
      </w:r>
    </w:p>
    <w:p w14:paraId="5974877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房屋现值为房屋重置成新价乘以成新率计算。房屋重置成新价为建造成本、管理费用、利息（不含地价及购地税费产生的利息）、利润（不含地价及购地税费产生的利润）之和。则有：</w:t>
      </w:r>
    </w:p>
    <w:p w14:paraId="667CBC10" w14:textId="0631689C"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房屋重置成新价＝</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w:t>
      </w:r>
      <w:r w:rsidR="00590AD7">
        <w:rPr>
          <w:rFonts w:ascii="Arial" w:eastAsia="仿宋_GB2312" w:hAnsi="Arial" w:cs="Arial" w:hint="eastAsia"/>
          <w:sz w:val="28"/>
        </w:rPr>
        <w:t>20.2401</w:t>
      </w:r>
      <w:r>
        <w:rPr>
          <w:rFonts w:ascii="Arial" w:eastAsia="仿宋_GB2312" w:hAnsi="Arial" w:cs="Arial" w:hint="eastAsia"/>
          <w:sz w:val="28"/>
        </w:rPr>
        <w:t>＝</w:t>
      </w:r>
      <w:r w:rsidR="00590AD7">
        <w:rPr>
          <w:rFonts w:ascii="Arial" w:eastAsia="仿宋_GB2312" w:hAnsi="Arial" w:cs="Arial" w:hint="eastAsia"/>
          <w:sz w:val="28"/>
        </w:rPr>
        <w:t>123.6418</w:t>
      </w:r>
      <w:r>
        <w:rPr>
          <w:rFonts w:ascii="Arial" w:eastAsia="仿宋_GB2312" w:hAnsi="Arial" w:cs="Arial" w:hint="eastAsia"/>
          <w:sz w:val="28"/>
        </w:rPr>
        <w:t>（万元）</w:t>
      </w:r>
    </w:p>
    <w:p w14:paraId="5A478CA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实地查勘，估价对象围护墙完好；地面、墙面较平整；门窗开启关闭灵活；设备、管道通畅，水卫、电照设备完好，维护情况良好。结合估价对象的建成年代、建筑结构，采用直线折旧法计算估价对象的成新度为：</w:t>
      </w:r>
    </w:p>
    <w:p w14:paraId="05EAB5AA" w14:textId="2105ECA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成新度＝</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残值率）×已经使用年限÷经济耐用年限＝</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sidR="00590AD7">
        <w:rPr>
          <w:rFonts w:ascii="Arial" w:eastAsia="仿宋_GB2312" w:hAnsi="Arial" w:cs="Arial"/>
          <w:sz w:val="28"/>
        </w:rPr>
        <w:t>2</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lastRenderedPageBreak/>
        <w:t>×</w:t>
      </w:r>
      <w:r>
        <w:rPr>
          <w:rFonts w:ascii="Arial" w:eastAsia="仿宋_GB2312" w:hAnsi="Arial" w:cs="Arial" w:hint="eastAsia"/>
          <w:sz w:val="28"/>
        </w:rPr>
        <w:t>1</w:t>
      </w:r>
      <w:r w:rsidR="00590AD7">
        <w:rPr>
          <w:rFonts w:ascii="Arial" w:eastAsia="仿宋_GB2312" w:hAnsi="Arial" w:cs="Arial"/>
          <w:sz w:val="28"/>
        </w:rPr>
        <w:t>9</w:t>
      </w:r>
      <w:r>
        <w:rPr>
          <w:rFonts w:ascii="Arial" w:eastAsia="仿宋_GB2312" w:hAnsi="Arial" w:cs="Arial" w:hint="eastAsia"/>
          <w:sz w:val="28"/>
        </w:rPr>
        <w:t>÷</w:t>
      </w:r>
      <w:r w:rsidR="00590AD7">
        <w:rPr>
          <w:rFonts w:ascii="Arial" w:eastAsia="仿宋_GB2312" w:hAnsi="Arial" w:cs="Arial"/>
          <w:sz w:val="28"/>
        </w:rPr>
        <w:t>50</w:t>
      </w:r>
      <w:r>
        <w:rPr>
          <w:rFonts w:ascii="Arial" w:eastAsia="仿宋_GB2312" w:hAnsi="Arial" w:cs="Arial" w:hint="eastAsia"/>
          <w:sz w:val="28"/>
        </w:rPr>
        <w:t>＝</w:t>
      </w:r>
      <w:r w:rsidR="00590AD7">
        <w:rPr>
          <w:rFonts w:ascii="Arial" w:eastAsia="仿宋_GB2312" w:hAnsi="Arial" w:cs="Arial"/>
          <w:sz w:val="28"/>
        </w:rPr>
        <w:t>68.33</w:t>
      </w:r>
      <w:r>
        <w:rPr>
          <w:rFonts w:ascii="Arial" w:eastAsia="仿宋_GB2312" w:hAnsi="Arial" w:cs="Arial" w:hint="eastAsia"/>
          <w:sz w:val="28"/>
        </w:rPr>
        <w:t>%</w:t>
      </w:r>
    </w:p>
    <w:p w14:paraId="1847DE94" w14:textId="106B7CC1"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房屋现值＝房屋重置成新价×成新率＝</w:t>
      </w:r>
      <w:r w:rsidR="00590AD7">
        <w:rPr>
          <w:rFonts w:ascii="Arial" w:eastAsia="仿宋_GB2312" w:hAnsi="Arial" w:cs="Arial" w:hint="eastAsia"/>
          <w:sz w:val="28"/>
        </w:rPr>
        <w:t>123.6418</w:t>
      </w:r>
      <w:r>
        <w:rPr>
          <w:rFonts w:ascii="Arial" w:eastAsia="仿宋_GB2312" w:hAnsi="Arial" w:cs="Arial" w:hint="eastAsia"/>
          <w:sz w:val="28"/>
        </w:rPr>
        <w:t>×</w:t>
      </w:r>
      <w:r w:rsidR="00590AD7">
        <w:rPr>
          <w:rFonts w:ascii="Arial" w:eastAsia="仿宋_GB2312" w:hAnsi="Arial" w:cs="Arial"/>
          <w:sz w:val="28"/>
        </w:rPr>
        <w:t>68.33</w:t>
      </w:r>
      <w:r>
        <w:rPr>
          <w:rFonts w:ascii="Arial" w:eastAsia="仿宋_GB2312" w:hAnsi="Arial" w:cs="Arial" w:hint="eastAsia"/>
          <w:sz w:val="28"/>
        </w:rPr>
        <w:t>%</w:t>
      </w:r>
      <w:r>
        <w:rPr>
          <w:rFonts w:ascii="Arial" w:eastAsia="仿宋_GB2312" w:hAnsi="Arial" w:cs="Arial" w:hint="eastAsia"/>
          <w:sz w:val="28"/>
        </w:rPr>
        <w:t>＝</w:t>
      </w:r>
      <w:r w:rsidR="00590AD7">
        <w:rPr>
          <w:rFonts w:ascii="Arial" w:eastAsia="仿宋_GB2312" w:hAnsi="Arial" w:cs="Arial" w:hint="eastAsia"/>
          <w:sz w:val="28"/>
        </w:rPr>
        <w:t>84.4886</w:t>
      </w:r>
      <w:r>
        <w:rPr>
          <w:rFonts w:ascii="Arial" w:eastAsia="仿宋_GB2312" w:hAnsi="Arial" w:cs="Arial" w:hint="eastAsia"/>
          <w:sz w:val="28"/>
        </w:rPr>
        <w:t>（万元）</w:t>
      </w:r>
    </w:p>
    <w:p w14:paraId="18328080"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相关税费</w:t>
      </w:r>
    </w:p>
    <w:p w14:paraId="647872D5"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）增值税及附加</w:t>
      </w:r>
    </w:p>
    <w:p w14:paraId="7BDA4864"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根据国家及北京市相关规定，增值税及附加（城市维护建设税、教育费附加及地方教育附加）税率合计为</w:t>
      </w:r>
      <w:r>
        <w:rPr>
          <w:rFonts w:ascii="Arial" w:eastAsia="仿宋_GB2312" w:hAnsi="Arial" w:cs="Arial" w:hint="eastAsia"/>
          <w:sz w:val="28"/>
        </w:rPr>
        <w:t>5.5%</w:t>
      </w:r>
      <w:r>
        <w:rPr>
          <w:rFonts w:ascii="Arial" w:eastAsia="仿宋_GB2312" w:hAnsi="Arial" w:cs="Arial" w:hint="eastAsia"/>
          <w:sz w:val="28"/>
        </w:rPr>
        <w:t>（其中增值税征收率为</w:t>
      </w:r>
      <w:r>
        <w:rPr>
          <w:rFonts w:ascii="Arial" w:eastAsia="仿宋_GB2312" w:hAnsi="Arial" w:cs="Arial" w:hint="eastAsia"/>
          <w:sz w:val="28"/>
        </w:rPr>
        <w:t>5%</w:t>
      </w:r>
      <w:r>
        <w:rPr>
          <w:rFonts w:ascii="Arial" w:eastAsia="仿宋_GB2312" w:hAnsi="Arial" w:cs="Arial" w:hint="eastAsia"/>
          <w:sz w:val="28"/>
        </w:rPr>
        <w:t>，附加税费为</w:t>
      </w:r>
      <w:r>
        <w:rPr>
          <w:rFonts w:ascii="Arial" w:eastAsia="仿宋_GB2312" w:hAnsi="Arial" w:cs="Arial" w:hint="eastAsia"/>
          <w:sz w:val="28"/>
        </w:rPr>
        <w:t>0.5%</w:t>
      </w:r>
      <w:r>
        <w:rPr>
          <w:rFonts w:ascii="Arial" w:eastAsia="仿宋_GB2312" w:hAnsi="Arial" w:cs="Arial" w:hint="eastAsia"/>
          <w:sz w:val="28"/>
        </w:rPr>
        <w:t>）。由于增值税的计税销售额为不含税销售额，故以估价对象不动产总价扣除增值税税额为基数计缴。则有：</w:t>
      </w:r>
    </w:p>
    <w:p w14:paraId="00181D91" w14:textId="14D194F8" w:rsidR="00B8567F" w:rsidRDefault="00000000">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sidR="00590AD7">
        <w:rPr>
          <w:rFonts w:ascii="Arial" w:eastAsia="仿宋_GB2312" w:hAnsi="Arial" w:cs="Arial" w:hint="eastAsia"/>
          <w:sz w:val="28"/>
        </w:rPr>
        <w:t>568.7226</w:t>
      </w:r>
      <w:r>
        <w:rPr>
          <w:rFonts w:ascii="楷体_GB2312" w:eastAsia="楷体_GB2312" w:hAnsi="楷体" w:hint="eastAsia"/>
          <w:sz w:val="28"/>
        </w:rPr>
        <w:t>÷（</w:t>
      </w:r>
      <w:r>
        <w:rPr>
          <w:rFonts w:ascii="Arial" w:eastAsia="楷体_GB2312" w:hAnsi="Arial" w:hint="eastAsia"/>
          <w:sz w:val="28"/>
        </w:rPr>
        <w:t>1</w:t>
      </w:r>
      <w:r>
        <w:rPr>
          <w:rFonts w:ascii="楷体_GB2312" w:eastAsia="楷体_GB2312" w:hAnsi="楷体" w:hint="eastAsia"/>
          <w:sz w:val="28"/>
        </w:rPr>
        <w:t>+</w:t>
      </w:r>
      <w:r>
        <w:rPr>
          <w:rFonts w:ascii="Arial" w:eastAsia="楷体_GB2312" w:hAnsi="Arial" w:hint="eastAsia"/>
          <w:sz w:val="28"/>
        </w:rPr>
        <w:t>5</w:t>
      </w:r>
      <w:r>
        <w:rPr>
          <w:rFonts w:ascii="Arial" w:eastAsia="仿宋_GB2312" w:hAnsi="Arial" w:cs="Arial" w:hint="eastAsia"/>
          <w:sz w:val="28"/>
        </w:rPr>
        <w:t>%</w:t>
      </w:r>
      <w:r>
        <w:rPr>
          <w:rFonts w:ascii="楷体_GB2312" w:eastAsia="楷体_GB2312" w:hAnsi="楷体" w:hint="eastAsia"/>
          <w:sz w:val="28"/>
        </w:rPr>
        <w:t>）</w:t>
      </w:r>
      <w:r>
        <w:rPr>
          <w:rFonts w:ascii="Arial" w:eastAsia="仿宋_GB2312" w:hAnsi="Arial" w:cs="Arial" w:hint="eastAsia"/>
          <w:sz w:val="28"/>
        </w:rPr>
        <w:t>×</w:t>
      </w:r>
      <w:r>
        <w:rPr>
          <w:rFonts w:ascii="Arial" w:eastAsia="仿宋_GB2312" w:hAnsi="Arial" w:cs="Arial"/>
          <w:sz w:val="28"/>
        </w:rPr>
        <w:t>5.</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（万元）</w:t>
      </w:r>
    </w:p>
    <w:p w14:paraId="3832F342" w14:textId="77777777" w:rsidR="00B8567F" w:rsidRDefault="00000000">
      <w:pPr>
        <w:spacing w:line="360" w:lineRule="auto"/>
        <w:ind w:firstLineChars="201" w:firstLine="563"/>
        <w:jc w:val="both"/>
        <w:rPr>
          <w:rFonts w:ascii="仿宋_GB2312" w:eastAsia="仿宋_GB2312" w:hAnsi="Arial"/>
          <w:sz w:val="28"/>
        </w:rPr>
      </w:pPr>
      <w:r>
        <w:rPr>
          <w:rFonts w:ascii="Arial" w:eastAsia="仿宋_GB2312" w:hAnsi="Arial" w:hint="eastAsia"/>
          <w:sz w:val="28"/>
        </w:rPr>
        <w:t>（</w:t>
      </w:r>
      <w:r>
        <w:rPr>
          <w:rFonts w:ascii="仿宋_GB2312" w:eastAsia="仿宋_GB2312" w:hAnsi="Arial" w:hint="eastAsia"/>
          <w:sz w:val="28"/>
        </w:rPr>
        <w:t>2）销售费用</w:t>
      </w:r>
    </w:p>
    <w:p w14:paraId="15AAEB92" w14:textId="77777777" w:rsidR="00B8567F" w:rsidRDefault="00000000">
      <w:pPr>
        <w:spacing w:line="360" w:lineRule="auto"/>
        <w:ind w:firstLineChars="201" w:firstLine="563"/>
        <w:jc w:val="both"/>
        <w:rPr>
          <w:rFonts w:ascii="仿宋_GB2312" w:eastAsia="仿宋_GB2312" w:hAnsi="Arial"/>
          <w:sz w:val="28"/>
        </w:rPr>
      </w:pPr>
      <w:r>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Pr>
          <w:rFonts w:ascii="仿宋_GB2312" w:eastAsia="仿宋_GB2312" w:hint="eastAsia"/>
          <w:sz w:val="28"/>
        </w:rPr>
        <w:t>售价（即不动产总价）</w:t>
      </w:r>
      <w:r>
        <w:rPr>
          <w:rFonts w:ascii="仿宋_GB2312" w:eastAsia="仿宋_GB2312" w:hAnsi="Arial" w:hint="eastAsia"/>
          <w:sz w:val="28"/>
        </w:rPr>
        <w:t>的一定比例来测算。</w:t>
      </w:r>
      <w:r>
        <w:rPr>
          <w:rFonts w:ascii="仿宋_GB2312" w:eastAsia="仿宋_GB2312" w:hint="eastAsia"/>
          <w:sz w:val="28"/>
        </w:rPr>
        <w:t>结合项目特点及市场客观水平</w:t>
      </w:r>
      <w:r>
        <w:rPr>
          <w:rFonts w:ascii="仿宋_GB2312" w:eastAsia="仿宋_GB2312" w:hAnsi="Arial" w:hint="eastAsia"/>
          <w:sz w:val="28"/>
        </w:rPr>
        <w:t>，确定销售费用按</w:t>
      </w:r>
      <w:r>
        <w:rPr>
          <w:rFonts w:ascii="仿宋_GB2312" w:eastAsia="仿宋_GB2312" w:hint="eastAsia"/>
          <w:sz w:val="28"/>
        </w:rPr>
        <w:t>不动产总价</w:t>
      </w:r>
      <w:r>
        <w:rPr>
          <w:rFonts w:ascii="仿宋_GB2312" w:eastAsia="仿宋_GB2312" w:hAnsi="Arial" w:hint="eastAsia"/>
          <w:sz w:val="28"/>
        </w:rPr>
        <w:t>的</w:t>
      </w:r>
      <w:r>
        <w:rPr>
          <w:rFonts w:ascii="Arial" w:eastAsia="仿宋_GB2312" w:hAnsi="Arial" w:hint="eastAsia"/>
          <w:sz w:val="28"/>
        </w:rPr>
        <w:t>1</w:t>
      </w:r>
      <w:r>
        <w:rPr>
          <w:rFonts w:ascii="Arial" w:eastAsia="仿宋_GB2312" w:hAnsi="Arial" w:cs="Arial"/>
          <w:sz w:val="28"/>
        </w:rPr>
        <w:t>%</w:t>
      </w:r>
      <w:r>
        <w:rPr>
          <w:rFonts w:ascii="仿宋_GB2312" w:eastAsia="仿宋_GB2312" w:hAnsi="Arial" w:hint="eastAsia"/>
          <w:sz w:val="28"/>
        </w:rPr>
        <w:t>计算。</w:t>
      </w:r>
    </w:p>
    <w:p w14:paraId="591BF0D1" w14:textId="2BBDD72E" w:rsidR="00B8567F" w:rsidRDefault="00000000">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Pr>
          <w:rFonts w:ascii="仿宋_GB2312" w:eastAsia="仿宋_GB2312" w:hint="eastAsia"/>
          <w:sz w:val="28"/>
        </w:rPr>
        <w:t>＝</w:t>
      </w:r>
      <w:r w:rsidR="00590AD7">
        <w:rPr>
          <w:rFonts w:ascii="Arial" w:eastAsia="仿宋_GB2312" w:hAnsi="Arial" w:cs="Arial" w:hint="eastAsia"/>
          <w:sz w:val="28"/>
        </w:rPr>
        <w:t>568.7226</w:t>
      </w:r>
      <w:r>
        <w:rPr>
          <w:rFonts w:ascii="Arial" w:eastAsia="仿宋_GB2312" w:hAnsi="Arial" w:cs="Arial"/>
          <w:sz w:val="28"/>
        </w:rPr>
        <w:t>×</w:t>
      </w:r>
      <w:r>
        <w:rPr>
          <w:rFonts w:ascii="Arial" w:eastAsia="仿宋_GB2312" w:hAnsi="Arial" w:cs="Arial" w:hint="eastAsia"/>
          <w:sz w:val="28"/>
        </w:rPr>
        <w:t>1</w:t>
      </w:r>
      <w:r>
        <w:rPr>
          <w:rFonts w:ascii="Arial" w:eastAsia="仿宋_GB2312" w:hAnsi="Arial" w:cs="Arial"/>
          <w:sz w:val="28"/>
        </w:rPr>
        <w:t>%</w:t>
      </w:r>
      <w:r>
        <w:rPr>
          <w:rFonts w:ascii="仿宋_GB2312" w:eastAsia="仿宋_GB2312" w:hint="eastAsia"/>
          <w:sz w:val="28"/>
        </w:rPr>
        <w:t>＝</w:t>
      </w:r>
      <w:r w:rsidR="006D32C4">
        <w:rPr>
          <w:rFonts w:ascii="Arial" w:eastAsia="仿宋_GB2312" w:hAnsi="Arial" w:cs="Arial" w:hint="eastAsia"/>
          <w:sz w:val="28"/>
        </w:rPr>
        <w:t>5.6872</w:t>
      </w:r>
      <w:r>
        <w:rPr>
          <w:rFonts w:ascii="Arial" w:eastAsia="仿宋_GB2312" w:hAnsi="Arial" w:cs="Arial" w:hint="eastAsia"/>
          <w:sz w:val="28"/>
        </w:rPr>
        <w:t>（万元）</w:t>
      </w:r>
    </w:p>
    <w:p w14:paraId="1FF26548" w14:textId="77777777" w:rsidR="00B8567F" w:rsidRDefault="00000000">
      <w:pPr>
        <w:spacing w:line="360" w:lineRule="auto"/>
        <w:ind w:firstLineChars="200" w:firstLine="560"/>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）购地税费</w:t>
      </w:r>
    </w:p>
    <w:p w14:paraId="31244F74" w14:textId="77777777" w:rsidR="00B8567F" w:rsidRDefault="00000000">
      <w:pPr>
        <w:spacing w:line="360" w:lineRule="auto"/>
        <w:ind w:firstLineChars="200" w:firstLine="560"/>
        <w:jc w:val="both"/>
        <w:rPr>
          <w:rFonts w:ascii="Arial" w:eastAsia="仿宋_GB2312" w:hAnsi="Arial"/>
          <w:sz w:val="28"/>
        </w:rPr>
      </w:pPr>
      <w:r>
        <w:rPr>
          <w:rFonts w:ascii="仿宋_GB2312" w:eastAsia="仿宋_GB2312" w:hint="eastAsia"/>
          <w:color w:val="000000"/>
          <w:sz w:val="28"/>
        </w:rPr>
        <w:t>估价对象税费主要为契税及印花税，税率为</w:t>
      </w:r>
      <w:r>
        <w:rPr>
          <w:rFonts w:ascii="Arial" w:eastAsia="仿宋_GB2312" w:hAnsi="Arial" w:hint="eastAsia"/>
          <w:color w:val="000000"/>
          <w:sz w:val="28"/>
        </w:rPr>
        <w:t>3</w:t>
      </w:r>
      <w:r>
        <w:rPr>
          <w:rFonts w:ascii="仿宋_GB2312" w:eastAsia="仿宋_GB2312" w:hint="eastAsia"/>
          <w:color w:val="000000"/>
          <w:sz w:val="28"/>
        </w:rPr>
        <w:t>.</w:t>
      </w:r>
      <w:r>
        <w:rPr>
          <w:rFonts w:ascii="Arial" w:eastAsia="仿宋_GB2312" w:hAnsi="Arial" w:hint="eastAsia"/>
          <w:color w:val="000000"/>
          <w:sz w:val="28"/>
        </w:rPr>
        <w:t>05</w:t>
      </w:r>
      <w:r>
        <w:rPr>
          <w:rFonts w:ascii="仿宋_GB2312" w:eastAsia="仿宋_GB2312" w:hint="eastAsia"/>
          <w:color w:val="000000"/>
          <w:sz w:val="28"/>
        </w:rPr>
        <w:t>%。</w:t>
      </w:r>
    </w:p>
    <w:p w14:paraId="5908D5E1" w14:textId="77777777" w:rsidR="00B8567F" w:rsidRDefault="00000000">
      <w:pPr>
        <w:spacing w:line="360" w:lineRule="auto"/>
        <w:ind w:firstLineChars="200" w:firstLine="560"/>
        <w:jc w:val="both"/>
        <w:rPr>
          <w:rFonts w:ascii="仿宋_GB2312" w:eastAsia="仿宋_GB2312"/>
          <w:sz w:val="28"/>
        </w:rPr>
      </w:pPr>
      <w:r>
        <w:rPr>
          <w:rFonts w:ascii="Arial" w:eastAsia="仿宋_GB2312" w:hAnsi="Arial" w:hint="eastAsia"/>
          <w:sz w:val="28"/>
        </w:rPr>
        <w:t>8.</w:t>
      </w:r>
      <w:r>
        <w:rPr>
          <w:rFonts w:ascii="仿宋_GB2312" w:eastAsia="仿宋_GB2312" w:hint="eastAsia"/>
          <w:sz w:val="28"/>
        </w:rPr>
        <w:t>求取估价对象首层土地价格</w:t>
      </w:r>
    </w:p>
    <w:p w14:paraId="4301F02E" w14:textId="77777777" w:rsidR="00B8567F" w:rsidRDefault="00000000">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spacing w:val="10"/>
          <w:sz w:val="28"/>
        </w:rPr>
        <w:t>）</w:t>
      </w:r>
    </w:p>
    <w:p w14:paraId="3C67ED94" w14:textId="77777777" w:rsidR="00B8567F" w:rsidRDefault="00000000">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销售税费</w:t>
      </w:r>
      <w:r>
        <w:rPr>
          <w:rFonts w:ascii="Arial" w:eastAsia="仿宋_GB2312" w:hAnsi="Arial" w:cs="Arial"/>
          <w:sz w:val="28"/>
        </w:rPr>
        <w:t>-</w:t>
      </w:r>
      <w:r>
        <w:rPr>
          <w:rFonts w:ascii="Arial" w:eastAsia="仿宋_GB2312" w:hAnsi="Arial" w:cs="Arial"/>
          <w:sz w:val="28"/>
        </w:rPr>
        <w:t>销售费用</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w:t>
      </w:r>
      <w:r>
        <w:rPr>
          <w:rFonts w:ascii="Arial" w:eastAsia="仿宋_GB2312" w:hAnsi="Arial" w:cs="Arial"/>
          <w:sz w:val="28"/>
        </w:rPr>
        <w:t>管理费率</w:t>
      </w:r>
      <w:r>
        <w:rPr>
          <w:rFonts w:ascii="Arial" w:eastAsia="仿宋_GB2312" w:hAnsi="Arial" w:cs="Arial"/>
          <w:sz w:val="28"/>
        </w:rPr>
        <w:t>+</w:t>
      </w:r>
      <w:r>
        <w:rPr>
          <w:rFonts w:ascii="Arial" w:eastAsia="仿宋_GB2312" w:hAnsi="Arial" w:cs="Arial"/>
          <w:sz w:val="28"/>
        </w:rPr>
        <w:t>投资利润率</w:t>
      </w:r>
      <w:r>
        <w:rPr>
          <w:rFonts w:ascii="Arial" w:eastAsia="仿宋_GB2312" w:hAnsi="Arial" w:cs="Arial"/>
          <w:sz w:val="28"/>
        </w:rPr>
        <w:t>+</w:t>
      </w:r>
      <w:r>
        <w:rPr>
          <w:rFonts w:ascii="Arial" w:eastAsia="仿宋_GB2312" w:hAnsi="Arial" w:cs="Arial"/>
          <w:sz w:val="28"/>
        </w:rPr>
        <w:t>利息率</w:t>
      </w:r>
      <w:r>
        <w:rPr>
          <w:rFonts w:ascii="Arial" w:eastAsia="仿宋_GB2312" w:hAnsi="Arial" w:cs="Arial"/>
          <w:sz w:val="28"/>
        </w:rPr>
        <w:t>)×(1+</w:t>
      </w:r>
      <w:r>
        <w:rPr>
          <w:rFonts w:ascii="Arial" w:eastAsia="仿宋_GB2312" w:hAnsi="Arial" w:cs="Arial"/>
          <w:sz w:val="28"/>
        </w:rPr>
        <w:t>契税及印花税率</w:t>
      </w:r>
      <w:r>
        <w:rPr>
          <w:rFonts w:ascii="Arial" w:eastAsia="仿宋_GB2312" w:hAnsi="Arial" w:cs="Arial"/>
          <w:sz w:val="28"/>
        </w:rPr>
        <w:t>)]</w:t>
      </w:r>
    </w:p>
    <w:p w14:paraId="7A120A93" w14:textId="469BA6CB" w:rsidR="00B8567F" w:rsidRDefault="00000000">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sidR="00590AD7">
        <w:rPr>
          <w:rFonts w:ascii="Arial" w:eastAsia="仿宋_GB2312" w:hAnsi="Arial" w:cs="Arial" w:hint="eastAsia"/>
          <w:sz w:val="28"/>
        </w:rPr>
        <w:t>568.7226</w:t>
      </w:r>
      <w:r>
        <w:rPr>
          <w:rFonts w:ascii="Arial" w:eastAsia="仿宋_GB2312" w:hAnsi="Arial" w:cs="Arial"/>
          <w:sz w:val="28"/>
        </w:rPr>
        <w:t>-</w:t>
      </w:r>
      <w:r w:rsidR="006D32C4">
        <w:rPr>
          <w:rFonts w:ascii="Arial" w:eastAsia="仿宋_GB2312" w:hAnsi="Arial" w:cs="Arial" w:hint="eastAsia"/>
          <w:sz w:val="28"/>
        </w:rPr>
        <w:t>84.4886</w:t>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w:t>
      </w:r>
      <w:r w:rsidR="006D32C4">
        <w:rPr>
          <w:rFonts w:ascii="Arial" w:eastAsia="仿宋_GB2312" w:hAnsi="Arial" w:cs="Arial" w:hint="eastAsia"/>
          <w:sz w:val="28"/>
        </w:rPr>
        <w:t>5.6872</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[(1+0+20%+4.</w:t>
      </w:r>
      <w:r>
        <w:rPr>
          <w:rFonts w:ascii="Arial" w:eastAsia="仿宋_GB2312" w:hAnsi="Arial" w:cs="Arial" w:hint="eastAsia"/>
          <w:sz w:val="28"/>
        </w:rPr>
        <w:t>3</w:t>
      </w:r>
      <w:r>
        <w:rPr>
          <w:rFonts w:ascii="Arial" w:eastAsia="仿宋_GB2312" w:hAnsi="Arial" w:cs="Arial"/>
          <w:sz w:val="28"/>
        </w:rPr>
        <w:t>5%)</w:t>
      </w:r>
    </w:p>
    <w:p w14:paraId="212C9201" w14:textId="77777777" w:rsidR="00B8567F" w:rsidRDefault="00000000">
      <w:pPr>
        <w:spacing w:line="360" w:lineRule="auto"/>
        <w:ind w:firstLineChars="200" w:firstLine="560"/>
        <w:jc w:val="both"/>
        <w:rPr>
          <w:rFonts w:ascii="Arial" w:eastAsia="仿宋_GB2312" w:hAnsi="Arial" w:cs="Arial"/>
          <w:sz w:val="28"/>
        </w:rPr>
      </w:pPr>
      <w:r>
        <w:rPr>
          <w:rFonts w:ascii="Arial" w:eastAsia="仿宋_GB2312" w:hAnsi="Arial" w:cs="Arial"/>
          <w:sz w:val="28"/>
        </w:rPr>
        <w:t>×(1+3.05%)]</w:t>
      </w:r>
    </w:p>
    <w:p w14:paraId="45E9F9B8" w14:textId="58EF48EF" w:rsidR="00B8567F" w:rsidRDefault="0000000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6D32C4">
        <w:rPr>
          <w:rFonts w:ascii="Arial" w:eastAsia="仿宋_GB2312" w:hAnsi="Arial" w:cs="Arial" w:hint="eastAsia"/>
          <w:sz w:val="28"/>
        </w:rPr>
        <w:t>350.2008</w:t>
      </w:r>
      <w:r>
        <w:rPr>
          <w:rFonts w:ascii="Arial" w:eastAsia="仿宋_GB2312" w:hAnsi="Arial" w:cs="Arial" w:hint="eastAsia"/>
          <w:sz w:val="28"/>
        </w:rPr>
        <w:t>（万元）</w:t>
      </w:r>
    </w:p>
    <w:p w14:paraId="3C1DDB04" w14:textId="77777777" w:rsidR="00B8567F" w:rsidRDefault="00000000">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9.</w:t>
      </w:r>
      <w:r>
        <w:rPr>
          <w:rFonts w:ascii="Arial" w:eastAsia="仿宋_GB2312" w:hAnsi="Arial" w:cs="Arial" w:hint="eastAsia"/>
          <w:spacing w:val="10"/>
          <w:sz w:val="28"/>
        </w:rPr>
        <w:t>求取估价对象土地价格</w:t>
      </w:r>
    </w:p>
    <w:p w14:paraId="6067F3C1" w14:textId="30C46404" w:rsidR="00B8567F" w:rsidRDefault="00000000">
      <w:pPr>
        <w:autoSpaceDE w:val="0"/>
        <w:autoSpaceDN w:val="0"/>
        <w:snapToGrid w:val="0"/>
        <w:spacing w:line="300" w:lineRule="auto"/>
        <w:ind w:firstLine="540"/>
        <w:jc w:val="both"/>
        <w:textAlignment w:val="bottom"/>
        <w:rPr>
          <w:rFonts w:ascii="Arial" w:eastAsia="仿宋" w:hAnsi="Arial" w:cs="Arial"/>
          <w:sz w:val="28"/>
        </w:rPr>
      </w:pPr>
      <w:r>
        <w:rPr>
          <w:rFonts w:ascii="Arial" w:eastAsia="仿宋_GB2312" w:hAnsi="Arial" w:cs="Arial" w:hint="eastAsia"/>
          <w:spacing w:val="10"/>
          <w:sz w:val="28"/>
        </w:rPr>
        <w:t>根据</w:t>
      </w:r>
      <w:r>
        <w:rPr>
          <w:rFonts w:ascii="Arial" w:eastAsia="仿宋" w:hAnsi="Arial" w:cs="Arial"/>
          <w:sz w:val="28"/>
        </w:rPr>
        <w:t>《北京市人民政府关于调整本市出让国有土地使用权基准地价的通</w:t>
      </w:r>
      <w:r>
        <w:rPr>
          <w:rFonts w:ascii="Arial" w:eastAsia="仿宋" w:hAnsi="Arial" w:cs="Arial"/>
          <w:sz w:val="28"/>
        </w:rPr>
        <w:lastRenderedPageBreak/>
        <w:t>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hint="eastAsia"/>
          <w:sz w:val="28"/>
        </w:rPr>
        <w:t>公布的《商业用途楼层修正系数表》，首层商业的楼层修正系数为</w:t>
      </w:r>
      <w:r>
        <w:rPr>
          <w:rFonts w:ascii="Arial" w:eastAsia="仿宋" w:hAnsi="Arial" w:cs="Arial" w:hint="eastAsia"/>
          <w:sz w:val="28"/>
        </w:rPr>
        <w:t>1.5418</w:t>
      </w:r>
      <w:r>
        <w:rPr>
          <w:rFonts w:ascii="Arial" w:eastAsia="仿宋" w:hAnsi="Arial" w:cs="Arial" w:hint="eastAsia"/>
          <w:sz w:val="28"/>
        </w:rPr>
        <w:t>，</w:t>
      </w:r>
      <w:r w:rsidR="00EB26F7">
        <w:rPr>
          <w:rFonts w:ascii="Arial" w:eastAsia="仿宋" w:hAnsi="Arial" w:cs="Arial"/>
          <w:sz w:val="28"/>
        </w:rPr>
        <w:t>3</w:t>
      </w:r>
      <w:r>
        <w:rPr>
          <w:rFonts w:ascii="Arial" w:eastAsia="仿宋" w:hAnsi="Arial" w:cs="Arial" w:hint="eastAsia"/>
          <w:sz w:val="28"/>
        </w:rPr>
        <w:t>层商业的楼层修正系数为</w:t>
      </w:r>
      <w:r w:rsidR="00EB26F7">
        <w:rPr>
          <w:rFonts w:ascii="Arial" w:eastAsia="仿宋" w:hAnsi="Arial" w:cs="Arial" w:hint="eastAsia"/>
          <w:sz w:val="28"/>
        </w:rPr>
        <w:t>0.9694</w:t>
      </w:r>
      <w:r>
        <w:rPr>
          <w:rFonts w:ascii="Arial" w:eastAsia="仿宋" w:hAnsi="Arial" w:cs="Arial" w:hint="eastAsia"/>
          <w:sz w:val="28"/>
        </w:rPr>
        <w:t>，故估价对象土地价格为：</w:t>
      </w:r>
    </w:p>
    <w:p w14:paraId="0EFF2203" w14:textId="6D8FA1F5" w:rsidR="00B8567F" w:rsidRDefault="00000000">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hint="eastAsia"/>
          <w:color w:val="000000"/>
          <w:sz w:val="28"/>
          <w:vertAlign w:val="subscript"/>
        </w:rPr>
        <w:t>土</w:t>
      </w:r>
      <w:r>
        <w:rPr>
          <w:rFonts w:ascii="Arial" w:eastAsia="仿宋_GB2312" w:hAnsi="Arial" w:cs="Arial"/>
          <w:spacing w:val="10"/>
          <w:sz w:val="28"/>
        </w:rPr>
        <w:t>）</w:t>
      </w:r>
      <w:r>
        <w:rPr>
          <w:rFonts w:ascii="Arial" w:eastAsia="仿宋_GB2312" w:hAnsi="Arial" w:cs="Arial" w:hint="eastAsia"/>
          <w:spacing w:val="10"/>
          <w:sz w:val="28"/>
        </w:rPr>
        <w:t>＝</w:t>
      </w:r>
      <w:r w:rsidR="006D32C4">
        <w:rPr>
          <w:rFonts w:ascii="Arial" w:eastAsia="仿宋_GB2312" w:hAnsi="Arial" w:cs="Arial" w:hint="eastAsia"/>
          <w:spacing w:val="10"/>
          <w:sz w:val="28"/>
        </w:rPr>
        <w:t>350.2008</w:t>
      </w:r>
      <w:r>
        <w:rPr>
          <w:rFonts w:ascii="Arial" w:eastAsia="仿宋_GB2312" w:hAnsi="Arial" w:cs="Arial" w:hint="eastAsia"/>
          <w:spacing w:val="10"/>
          <w:sz w:val="28"/>
        </w:rPr>
        <w:t>×</w:t>
      </w:r>
      <w:r w:rsidR="00EB26F7">
        <w:rPr>
          <w:rFonts w:ascii="Arial" w:eastAsia="仿宋_GB2312" w:hAnsi="Arial" w:cs="Arial" w:hint="eastAsia"/>
          <w:spacing w:val="10"/>
          <w:sz w:val="28"/>
        </w:rPr>
        <w:t>0.9694</w:t>
      </w:r>
      <w:r>
        <w:rPr>
          <w:rFonts w:ascii="Arial" w:eastAsia="仿宋_GB2312" w:hAnsi="Arial" w:cs="Arial" w:hint="eastAsia"/>
          <w:spacing w:val="10"/>
          <w:sz w:val="28"/>
        </w:rPr>
        <w:t>÷</w:t>
      </w:r>
      <w:r>
        <w:rPr>
          <w:rFonts w:ascii="Arial" w:eastAsia="仿宋_GB2312" w:hAnsi="Arial" w:cs="Arial" w:hint="eastAsia"/>
          <w:spacing w:val="10"/>
          <w:sz w:val="28"/>
        </w:rPr>
        <w:t>1.5418</w:t>
      </w:r>
    </w:p>
    <w:p w14:paraId="6CC879F8" w14:textId="6F6B430A" w:rsidR="00B8567F" w:rsidRDefault="00000000">
      <w:pPr>
        <w:autoSpaceDE w:val="0"/>
        <w:autoSpaceDN w:val="0"/>
        <w:snapToGrid w:val="0"/>
        <w:spacing w:line="300" w:lineRule="auto"/>
        <w:ind w:firstLineChars="925" w:firstLine="2775"/>
        <w:jc w:val="both"/>
        <w:textAlignment w:val="bottom"/>
        <w:rPr>
          <w:rFonts w:ascii="Arial" w:eastAsia="仿宋" w:hAnsi="Arial" w:cs="Arial"/>
          <w:sz w:val="28"/>
        </w:rPr>
      </w:pPr>
      <w:r>
        <w:rPr>
          <w:rFonts w:ascii="Arial" w:eastAsia="仿宋_GB2312" w:hAnsi="Arial" w:cs="Arial" w:hint="eastAsia"/>
          <w:spacing w:val="10"/>
          <w:sz w:val="28"/>
        </w:rPr>
        <w:t>＝</w:t>
      </w:r>
      <w:r w:rsidR="006D32C4">
        <w:rPr>
          <w:rFonts w:ascii="Arial" w:eastAsia="仿宋_GB2312" w:hAnsi="Arial" w:cs="Arial" w:hint="eastAsia"/>
          <w:spacing w:val="10"/>
          <w:sz w:val="28"/>
        </w:rPr>
        <w:t>220.1872</w:t>
      </w:r>
      <w:r>
        <w:rPr>
          <w:rFonts w:ascii="Arial" w:eastAsia="仿宋_GB2312" w:hAnsi="Arial" w:cs="Arial" w:hint="eastAsia"/>
          <w:spacing w:val="10"/>
          <w:sz w:val="28"/>
        </w:rPr>
        <w:t>（万元）</w:t>
      </w:r>
    </w:p>
    <w:p w14:paraId="61FC17BA" w14:textId="3CD49A1E" w:rsidR="00B8567F" w:rsidRDefault="00000000">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楼面单价＝</w:t>
      </w:r>
      <w:r w:rsidR="006D32C4">
        <w:rPr>
          <w:rFonts w:ascii="Arial" w:eastAsia="仿宋_GB2312" w:hAnsi="Arial" w:cs="Arial" w:hint="eastAsia"/>
          <w:spacing w:val="10"/>
          <w:sz w:val="28"/>
        </w:rPr>
        <w:t>220.1872</w:t>
      </w:r>
      <w:r>
        <w:rPr>
          <w:rFonts w:ascii="Arial" w:eastAsia="仿宋_GB2312" w:hAnsi="Arial" w:cs="Arial" w:hint="eastAsia"/>
          <w:spacing w:val="10"/>
          <w:sz w:val="28"/>
        </w:rPr>
        <w:t>×</w:t>
      </w:r>
      <w:r>
        <w:rPr>
          <w:rFonts w:ascii="Arial" w:eastAsia="仿宋_GB2312" w:hAnsi="Arial" w:cs="Arial" w:hint="eastAsia"/>
          <w:spacing w:val="10"/>
          <w:sz w:val="28"/>
        </w:rPr>
        <w:t>10000</w:t>
      </w:r>
      <w:r>
        <w:rPr>
          <w:rFonts w:ascii="Arial" w:eastAsia="仿宋_GB2312" w:hAnsi="Arial" w:cs="Arial" w:hint="eastAsia"/>
          <w:spacing w:val="10"/>
          <w:sz w:val="28"/>
        </w:rPr>
        <w:t>÷</w:t>
      </w:r>
      <w:r w:rsidR="00D45A3D">
        <w:rPr>
          <w:rFonts w:ascii="Arial" w:eastAsia="仿宋_GB2312" w:hAnsi="Arial" w:cs="Arial" w:hint="eastAsia"/>
          <w:spacing w:val="10"/>
          <w:sz w:val="28"/>
        </w:rPr>
        <w:t>259.75</w:t>
      </w:r>
    </w:p>
    <w:p w14:paraId="1F27257F" w14:textId="03D05F44" w:rsidR="00B8567F" w:rsidRDefault="00000000">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 xml:space="preserve">        </w:t>
      </w:r>
      <w:r>
        <w:rPr>
          <w:rFonts w:ascii="Arial" w:eastAsia="仿宋_GB2312" w:hAnsi="Arial" w:cs="Arial" w:hint="eastAsia"/>
          <w:spacing w:val="10"/>
          <w:sz w:val="28"/>
        </w:rPr>
        <w:t>＝</w:t>
      </w:r>
      <w:r w:rsidR="006D32C4">
        <w:rPr>
          <w:rFonts w:ascii="Arial" w:eastAsia="仿宋_GB2312" w:hAnsi="Arial" w:cs="Arial" w:hint="eastAsia"/>
          <w:spacing w:val="10"/>
          <w:sz w:val="28"/>
        </w:rPr>
        <w:t>8477</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14:paraId="3BD63455" w14:textId="77777777" w:rsidR="00B8567F" w:rsidRDefault="00B8567F">
      <w:pPr>
        <w:autoSpaceDE w:val="0"/>
        <w:autoSpaceDN w:val="0"/>
        <w:snapToGrid w:val="0"/>
        <w:spacing w:line="300" w:lineRule="auto"/>
        <w:ind w:firstLine="540"/>
        <w:jc w:val="both"/>
        <w:textAlignment w:val="bottom"/>
        <w:rPr>
          <w:rFonts w:ascii="Arial" w:eastAsia="仿宋_GB2312" w:hAnsi="Arial" w:cs="Arial"/>
          <w:spacing w:val="10"/>
          <w:sz w:val="28"/>
        </w:rPr>
      </w:pPr>
    </w:p>
    <w:p w14:paraId="23A26763" w14:textId="77777777" w:rsidR="00B8567F" w:rsidRDefault="00000000">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求取出让国有建设用地使用权价格</w:t>
      </w:r>
    </w:p>
    <w:p w14:paraId="286517E2" w14:textId="77777777" w:rsidR="00B8567F" w:rsidRDefault="00000000">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根据区域土地市场情况，并结合估价对象的具体特点及估价目的等，此次评估采用了基准地价系数修正法和剩余法确定</w:t>
      </w:r>
      <w:r>
        <w:rPr>
          <w:rFonts w:ascii="Arial" w:eastAsia="仿宋_GB2312" w:hAnsi="Arial" w:cs="Arial" w:hint="eastAsia"/>
          <w:bCs/>
          <w:sz w:val="28"/>
        </w:rPr>
        <w:t>商业用途出让国有建设用地使用权</w:t>
      </w:r>
      <w:r>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bCs/>
          <w:sz w:val="28"/>
        </w:rPr>
        <w:t>两种</w:t>
      </w:r>
      <w:r>
        <w:rPr>
          <w:rFonts w:ascii="Arial" w:eastAsia="仿宋_GB2312" w:hAnsi="Arial" w:cs="Arial"/>
          <w:bCs/>
          <w:sz w:val="28"/>
        </w:rPr>
        <w:t>评估方法各有其侧重，从不同的角度反映了估价对象的地价水平，定量分析如下：</w:t>
      </w:r>
    </w:p>
    <w:p w14:paraId="4952078D" w14:textId="77777777" w:rsidR="00B8567F" w:rsidRDefault="00000000">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681"/>
        <w:gridCol w:w="965"/>
        <w:gridCol w:w="4371"/>
        <w:gridCol w:w="1140"/>
        <w:gridCol w:w="1141"/>
      </w:tblGrid>
      <w:tr w:rsidR="00B8567F" w14:paraId="069D2A3C" w14:textId="77777777">
        <w:trPr>
          <w:trHeight w:val="270"/>
          <w:jc w:val="center"/>
        </w:trPr>
        <w:tc>
          <w:tcPr>
            <w:tcW w:w="1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8567F" w14:paraId="06FFEF81" w14:textId="77777777">
        <w:trPr>
          <w:trHeight w:val="270"/>
          <w:jc w:val="center"/>
        </w:trPr>
        <w:tc>
          <w:tcPr>
            <w:tcW w:w="1681"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Default="00B8567F">
            <w:pPr>
              <w:widowControl/>
              <w:adjustRightInd/>
              <w:spacing w:line="300" w:lineRule="auto"/>
              <w:textAlignment w:val="auto"/>
              <w:rPr>
                <w:rFonts w:ascii="Arial" w:eastAsia="仿宋" w:hAnsi="Arial" w:cs="Arial"/>
                <w:sz w:val="18"/>
                <w:szCs w:val="18"/>
              </w:rPr>
            </w:pPr>
          </w:p>
        </w:tc>
        <w:tc>
          <w:tcPr>
            <w:tcW w:w="1140" w:type="dxa"/>
            <w:tcBorders>
              <w:top w:val="nil"/>
              <w:left w:val="nil"/>
              <w:bottom w:val="single" w:sz="4" w:space="0" w:color="auto"/>
              <w:right w:val="single" w:sz="4" w:space="0" w:color="auto"/>
            </w:tcBorders>
            <w:shd w:val="clear" w:color="auto" w:fill="auto"/>
            <w:noWrap/>
            <w:vAlign w:val="center"/>
          </w:tcPr>
          <w:p w14:paraId="2D7401CE"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基准地价系数修正法</w:t>
            </w:r>
          </w:p>
        </w:tc>
        <w:tc>
          <w:tcPr>
            <w:tcW w:w="1141" w:type="dxa"/>
            <w:tcBorders>
              <w:top w:val="nil"/>
              <w:left w:val="nil"/>
              <w:bottom w:val="single" w:sz="4" w:space="0" w:color="auto"/>
              <w:right w:val="single" w:sz="4" w:space="0" w:color="auto"/>
            </w:tcBorders>
            <w:shd w:val="clear" w:color="auto" w:fill="auto"/>
            <w:noWrap/>
            <w:vAlign w:val="center"/>
          </w:tcPr>
          <w:p w14:paraId="5675F9E0"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剩余法</w:t>
            </w:r>
          </w:p>
        </w:tc>
      </w:tr>
      <w:tr w:rsidR="00B8567F" w14:paraId="2618BD21"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371" w:type="dxa"/>
            <w:tcBorders>
              <w:top w:val="nil"/>
              <w:left w:val="nil"/>
              <w:bottom w:val="single" w:sz="4" w:space="0" w:color="auto"/>
              <w:right w:val="single" w:sz="4" w:space="0" w:color="auto"/>
            </w:tcBorders>
            <w:shd w:val="clear" w:color="auto" w:fill="auto"/>
            <w:vAlign w:val="center"/>
          </w:tcPr>
          <w:p w14:paraId="627C7E09"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B8567F" w14:paraId="29CE913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1E1C573C"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04B4DC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3F36884"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FD63A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52E4AD06"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1BCB49E0"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4A633EF"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27235E2C"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2E08BB0"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5BA04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15208642"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E2759AF"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9AB2D5"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6FB42948"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6A8866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A3848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C431E50"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5EEB08A"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0F770EE"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3EE84A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363B3F"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14507B6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5063094D"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0268AFA2"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05269978"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34DA4C3D"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35ABA11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4574CC4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lastRenderedPageBreak/>
              <w:t>参数确定的时效性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6A852EFC"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13</w:t>
            </w:r>
          </w:p>
        </w:tc>
      </w:tr>
      <w:tr w:rsidR="00B8567F" w14:paraId="71E7D2B4"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2CCCB567"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457F77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7DBCD81B"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0BB8223"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47C5C25"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9141294"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估价结果的现势性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371" w:type="dxa"/>
            <w:tcBorders>
              <w:top w:val="nil"/>
              <w:left w:val="nil"/>
              <w:bottom w:val="single" w:sz="4" w:space="0" w:color="auto"/>
              <w:right w:val="single" w:sz="4" w:space="0" w:color="auto"/>
            </w:tcBorders>
            <w:shd w:val="clear" w:color="auto" w:fill="auto"/>
            <w:vAlign w:val="center"/>
          </w:tcPr>
          <w:p w14:paraId="483965BB"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B8567F" w14:paraId="426B0463"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4219A8D5"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6D6ED0E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4F5088AE"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F984A8F"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7071377F"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EB8D0D0"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1E94308B"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61711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E081108"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06822119"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93C709B"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4060016"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B8567F" w:rsidRDefault="00000000">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1140" w:type="dxa"/>
            <w:tcBorders>
              <w:top w:val="nil"/>
              <w:left w:val="nil"/>
              <w:bottom w:val="single" w:sz="4" w:space="0" w:color="auto"/>
              <w:right w:val="single" w:sz="4" w:space="0" w:color="auto"/>
            </w:tcBorders>
            <w:shd w:val="clear" w:color="auto" w:fill="auto"/>
            <w:noWrap/>
            <w:vAlign w:val="center"/>
          </w:tcPr>
          <w:p w14:paraId="508C843B"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1141" w:type="dxa"/>
            <w:tcBorders>
              <w:top w:val="nil"/>
              <w:left w:val="nil"/>
              <w:bottom w:val="single" w:sz="4" w:space="0" w:color="auto"/>
              <w:right w:val="single" w:sz="4" w:space="0" w:color="auto"/>
            </w:tcBorders>
            <w:shd w:val="clear" w:color="auto" w:fill="auto"/>
            <w:noWrap/>
            <w:vAlign w:val="center"/>
          </w:tcPr>
          <w:p w14:paraId="39B9B29D"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B8567F" w14:paraId="092A2A71"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B8567F" w:rsidRDefault="00000000">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1140" w:type="dxa"/>
            <w:tcBorders>
              <w:top w:val="nil"/>
              <w:left w:val="nil"/>
              <w:bottom w:val="single" w:sz="4" w:space="0" w:color="auto"/>
              <w:right w:val="single" w:sz="4" w:space="0" w:color="auto"/>
            </w:tcBorders>
            <w:shd w:val="clear" w:color="auto" w:fill="auto"/>
            <w:noWrap/>
            <w:vAlign w:val="center"/>
          </w:tcPr>
          <w:p w14:paraId="0A1EE67F"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1141" w:type="dxa"/>
            <w:tcBorders>
              <w:top w:val="nil"/>
              <w:left w:val="nil"/>
              <w:bottom w:val="single" w:sz="4" w:space="0" w:color="auto"/>
              <w:right w:val="single" w:sz="4" w:space="0" w:color="auto"/>
            </w:tcBorders>
            <w:shd w:val="clear" w:color="auto" w:fill="auto"/>
            <w:noWrap/>
            <w:vAlign w:val="center"/>
          </w:tcPr>
          <w:p w14:paraId="5E7D54C6"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14:paraId="31AAE3DA" w14:textId="77777777" w:rsidR="00B8567F" w:rsidRDefault="00B8567F"/>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14:paraId="5999480A" w14:textId="77777777">
        <w:trPr>
          <w:trHeight w:val="20"/>
          <w:jc w:val="center"/>
        </w:trPr>
        <w:tc>
          <w:tcPr>
            <w:tcW w:w="1356" w:type="dxa"/>
            <w:shd w:val="clear" w:color="auto" w:fill="auto"/>
            <w:vAlign w:val="center"/>
          </w:tcPr>
          <w:p w14:paraId="03F401E2" w14:textId="77777777" w:rsidR="00B8567F" w:rsidRDefault="00000000">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3036" w:type="dxa"/>
            <w:shd w:val="clear" w:color="auto" w:fill="auto"/>
            <w:vAlign w:val="center"/>
          </w:tcPr>
          <w:p w14:paraId="42F8ECDB" w14:textId="77777777" w:rsidR="00B8567F" w:rsidRDefault="00000000">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2131" w:type="dxa"/>
            <w:shd w:val="clear" w:color="auto" w:fill="auto"/>
            <w:vAlign w:val="center"/>
          </w:tcPr>
          <w:p w14:paraId="62A35869" w14:textId="77777777" w:rsidR="00B8567F" w:rsidRDefault="00000000">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875" w:type="dxa"/>
            <w:shd w:val="clear" w:color="auto" w:fill="auto"/>
            <w:vAlign w:val="center"/>
          </w:tcPr>
          <w:p w14:paraId="2F839F98" w14:textId="77777777" w:rsidR="00B8567F" w:rsidRDefault="00000000">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900" w:type="dxa"/>
            <w:shd w:val="clear" w:color="auto" w:fill="auto"/>
            <w:vAlign w:val="center"/>
          </w:tcPr>
          <w:p w14:paraId="678E4FD3" w14:textId="77777777" w:rsidR="00B8567F" w:rsidRDefault="00000000">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B8567F" w14:paraId="0D76A267" w14:textId="77777777">
        <w:trPr>
          <w:trHeight w:val="355"/>
          <w:jc w:val="center"/>
        </w:trPr>
        <w:tc>
          <w:tcPr>
            <w:tcW w:w="1356" w:type="dxa"/>
            <w:vMerge w:val="restart"/>
            <w:shd w:val="clear" w:color="auto" w:fill="auto"/>
            <w:vAlign w:val="center"/>
          </w:tcPr>
          <w:p w14:paraId="686D812C" w14:textId="77777777" w:rsidR="00B8567F" w:rsidRDefault="0000000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3036" w:type="dxa"/>
            <w:shd w:val="clear" w:color="auto" w:fill="auto"/>
            <w:vAlign w:val="center"/>
          </w:tcPr>
          <w:p w14:paraId="4C015125" w14:textId="77777777" w:rsidR="00B8567F" w:rsidRDefault="0000000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基准地价系数修正法</w:t>
            </w:r>
          </w:p>
        </w:tc>
        <w:tc>
          <w:tcPr>
            <w:tcW w:w="2131" w:type="dxa"/>
            <w:shd w:val="clear" w:color="auto" w:fill="auto"/>
            <w:vAlign w:val="center"/>
          </w:tcPr>
          <w:p w14:paraId="6992E250" w14:textId="012EF878" w:rsidR="00B8567F" w:rsidRDefault="00EB26F7">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7122</w:t>
            </w:r>
          </w:p>
        </w:tc>
        <w:tc>
          <w:tcPr>
            <w:tcW w:w="875" w:type="dxa"/>
            <w:shd w:val="clear" w:color="auto" w:fill="auto"/>
            <w:vAlign w:val="center"/>
          </w:tcPr>
          <w:p w14:paraId="43010A27" w14:textId="77777777" w:rsidR="00B8567F" w:rsidRDefault="0000000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900" w:type="dxa"/>
            <w:vMerge w:val="restart"/>
            <w:shd w:val="clear" w:color="auto" w:fill="auto"/>
            <w:vAlign w:val="center"/>
          </w:tcPr>
          <w:p w14:paraId="19EF5402" w14:textId="7C6BEE27" w:rsidR="00B8567F" w:rsidRDefault="006D32C4">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8070</w:t>
            </w:r>
          </w:p>
        </w:tc>
      </w:tr>
      <w:tr w:rsidR="00B8567F" w14:paraId="287EAF92" w14:textId="77777777">
        <w:trPr>
          <w:trHeight w:val="355"/>
          <w:jc w:val="center"/>
        </w:trPr>
        <w:tc>
          <w:tcPr>
            <w:tcW w:w="1356" w:type="dxa"/>
            <w:vMerge/>
            <w:shd w:val="clear" w:color="auto" w:fill="auto"/>
            <w:vAlign w:val="center"/>
          </w:tcPr>
          <w:p w14:paraId="1B40FC72" w14:textId="77777777" w:rsidR="00B8567F" w:rsidRDefault="00B8567F">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14:paraId="27216FA4" w14:textId="77777777" w:rsidR="00B8567F" w:rsidRDefault="0000000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2131" w:type="dxa"/>
            <w:shd w:val="clear" w:color="auto" w:fill="auto"/>
            <w:vAlign w:val="center"/>
          </w:tcPr>
          <w:p w14:paraId="48C4B255" w14:textId="0FFF8A1B" w:rsidR="00B8567F" w:rsidRDefault="006D32C4">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8477</w:t>
            </w:r>
          </w:p>
        </w:tc>
        <w:tc>
          <w:tcPr>
            <w:tcW w:w="875" w:type="dxa"/>
            <w:shd w:val="clear" w:color="auto" w:fill="auto"/>
            <w:vAlign w:val="center"/>
          </w:tcPr>
          <w:p w14:paraId="3CFA32DB" w14:textId="77777777" w:rsidR="00B8567F" w:rsidRDefault="0000000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900" w:type="dxa"/>
            <w:vMerge/>
            <w:shd w:val="clear" w:color="auto" w:fill="auto"/>
            <w:vAlign w:val="center"/>
          </w:tcPr>
          <w:p w14:paraId="657DDC70" w14:textId="77777777" w:rsidR="00B8567F" w:rsidRDefault="00B8567F">
            <w:pPr>
              <w:widowControl/>
              <w:adjustRightInd/>
              <w:spacing w:line="300" w:lineRule="auto"/>
              <w:textAlignment w:val="auto"/>
              <w:rPr>
                <w:rFonts w:ascii="Arial" w:eastAsia="仿宋" w:hAnsi="Arial" w:cs="Arial"/>
                <w:color w:val="000000"/>
                <w:sz w:val="18"/>
                <w:szCs w:val="18"/>
              </w:rPr>
            </w:pPr>
          </w:p>
        </w:tc>
      </w:tr>
    </w:tbl>
    <w:p w14:paraId="1F2249AF" w14:textId="77777777" w:rsidR="00B8567F" w:rsidRDefault="00B8567F">
      <w:pPr>
        <w:pStyle w:val="11"/>
        <w:adjustRightInd w:val="0"/>
        <w:spacing w:line="240" w:lineRule="exact"/>
        <w:ind w:firstLine="360"/>
        <w:rPr>
          <w:rFonts w:ascii="Arial" w:hAnsi="Arial" w:cs="Arial"/>
          <w:sz w:val="18"/>
          <w:szCs w:val="18"/>
        </w:rPr>
      </w:pPr>
      <w:bookmarkStart w:id="310" w:name="_Toc524335121"/>
      <w:bookmarkStart w:id="311" w:name="_Toc515457832"/>
      <w:bookmarkStart w:id="312" w:name="_Toc515458410"/>
    </w:p>
    <w:p w14:paraId="017189A8" w14:textId="2D40F23A" w:rsidR="00B8567F" w:rsidRDefault="00000000">
      <w:pPr>
        <w:pStyle w:val="11"/>
        <w:adjustRightInd w:val="0"/>
        <w:spacing w:line="300" w:lineRule="auto"/>
        <w:rPr>
          <w:rFonts w:ascii="Arial" w:hAnsi="Arial" w:cs="Arial"/>
        </w:rPr>
      </w:pPr>
      <w:r>
        <w:rPr>
          <w:rFonts w:ascii="Arial" w:hAnsi="Arial" w:cs="Arial" w:hint="eastAsia"/>
        </w:rPr>
        <w:t>综上，估价对象楼面单价为</w:t>
      </w:r>
      <w:r w:rsidR="006D32C4">
        <w:rPr>
          <w:rFonts w:ascii="Arial" w:hAnsi="Arial" w:cs="Arial" w:hint="eastAsia"/>
        </w:rPr>
        <w:t>8070</w:t>
      </w:r>
      <w:r>
        <w:rPr>
          <w:rFonts w:ascii="Arial" w:hAnsi="Arial" w:cs="Arial" w:hint="eastAsia"/>
        </w:rPr>
        <w:t>元</w:t>
      </w:r>
      <w:r>
        <w:rPr>
          <w:rFonts w:ascii="Arial" w:hAnsi="Arial" w:cs="Arial" w:hint="eastAsia"/>
        </w:rPr>
        <w:t>/</w:t>
      </w:r>
      <w:r>
        <w:rPr>
          <w:rFonts w:ascii="Arial" w:hAnsi="Arial" w:cs="Arial" w:hint="eastAsia"/>
        </w:rPr>
        <w:t>平方米，估价对象建筑面积为</w:t>
      </w:r>
      <w:r w:rsidR="00D45A3D">
        <w:rPr>
          <w:rFonts w:ascii="Arial" w:hAnsi="Arial" w:cs="Arial" w:hint="eastAsia"/>
        </w:rPr>
        <w:t>259.75</w:t>
      </w:r>
      <w:r>
        <w:rPr>
          <w:rFonts w:ascii="Arial" w:hAnsi="Arial" w:cs="Arial" w:hint="eastAsia"/>
        </w:rPr>
        <w:t>平方米，则估价对象出让国有建设用地使用权总价为：</w:t>
      </w:r>
    </w:p>
    <w:p w14:paraId="7BBAA5A7" w14:textId="51D7F958" w:rsidR="00B8567F" w:rsidRDefault="00000000">
      <w:pPr>
        <w:pStyle w:val="11"/>
        <w:adjustRightInd w:val="0"/>
        <w:spacing w:line="300" w:lineRule="auto"/>
        <w:rPr>
          <w:rFonts w:ascii="Arial" w:hAnsi="Arial" w:cs="Arial"/>
        </w:rPr>
      </w:pPr>
      <w:r>
        <w:rPr>
          <w:rFonts w:ascii="Arial" w:hAnsi="Arial" w:cs="Arial" w:hint="eastAsia"/>
        </w:rPr>
        <w:t>总价＝</w:t>
      </w:r>
      <w:r w:rsidR="006D32C4">
        <w:rPr>
          <w:rFonts w:ascii="Arial" w:hAnsi="Arial" w:cs="Arial" w:hint="eastAsia"/>
        </w:rPr>
        <w:t>8070</w:t>
      </w:r>
      <w:r>
        <w:rPr>
          <w:rFonts w:ascii="Arial" w:hAnsi="Arial" w:cs="Arial" w:hint="eastAsia"/>
        </w:rPr>
        <w:t>×</w:t>
      </w:r>
      <w:r w:rsidR="00D45A3D">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sidR="006D32C4">
        <w:rPr>
          <w:rFonts w:ascii="Arial" w:hAnsi="Arial" w:cs="Arial" w:hint="eastAsia"/>
        </w:rPr>
        <w:t>209.6183</w:t>
      </w:r>
      <w:r>
        <w:rPr>
          <w:rFonts w:ascii="Arial" w:hAnsi="Arial" w:cs="Arial" w:hint="eastAsia"/>
        </w:rPr>
        <w:t>（万元）</w:t>
      </w:r>
    </w:p>
    <w:p w14:paraId="4271FDA4" w14:textId="77777777" w:rsidR="00B8567F" w:rsidRDefault="00B8567F">
      <w:pPr>
        <w:pStyle w:val="11"/>
        <w:spacing w:line="300" w:lineRule="auto"/>
        <w:rPr>
          <w:rFonts w:ascii="Arial" w:hAnsi="Arial" w:cs="Arial"/>
        </w:rPr>
      </w:pPr>
    </w:p>
    <w:p w14:paraId="2A1C5944" w14:textId="77777777" w:rsidR="00B8567F" w:rsidRDefault="00000000">
      <w:pPr>
        <w:pStyle w:val="11"/>
        <w:numPr>
          <w:ilvl w:val="0"/>
          <w:numId w:val="8"/>
        </w:numPr>
        <w:spacing w:line="300" w:lineRule="auto"/>
        <w:ind w:firstLine="562"/>
        <w:rPr>
          <w:rFonts w:ascii="Arial" w:hAnsi="Arial" w:cs="Arial"/>
          <w:b/>
        </w:rPr>
      </w:pPr>
      <w:r>
        <w:rPr>
          <w:rFonts w:ascii="Arial" w:hAnsi="Arial" w:cs="Arial" w:hint="eastAsia"/>
          <w:b/>
        </w:rPr>
        <w:t>划拨国有建设用地使用权价格</w:t>
      </w:r>
    </w:p>
    <w:p w14:paraId="1C9953A2" w14:textId="77777777" w:rsidR="00B8567F" w:rsidRDefault="00000000">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方法一：成本逼近法</w:t>
      </w:r>
    </w:p>
    <w:p w14:paraId="412A1DBB" w14:textId="77777777" w:rsidR="00B8567F" w:rsidRDefault="00000000">
      <w:pPr>
        <w:pStyle w:val="11"/>
        <w:adjustRightInd w:val="0"/>
        <w:spacing w:line="300" w:lineRule="auto"/>
        <w:rPr>
          <w:rFonts w:ascii="Arial" w:hAnsi="Arial" w:cs="Arial"/>
        </w:rPr>
      </w:pPr>
      <w:r>
        <w:rPr>
          <w:rFonts w:ascii="Arial" w:hAnsi="Arial" w:cs="Arial" w:hint="eastAsia"/>
        </w:rPr>
        <w:t>划拨地价</w:t>
      </w:r>
      <w:r>
        <w:rPr>
          <w:rFonts w:ascii="Arial" w:hAnsi="Arial" w:cs="Arial" w:hint="eastAsia"/>
        </w:rPr>
        <w:t>=(</w:t>
      </w:r>
      <w:r>
        <w:rPr>
          <w:rFonts w:ascii="Arial" w:hAnsi="Arial" w:cs="Arial" w:hint="eastAsia"/>
        </w:rPr>
        <w:t>土地取得费</w:t>
      </w:r>
      <w:r>
        <w:rPr>
          <w:rFonts w:ascii="Arial" w:hAnsi="Arial" w:cs="Arial" w:hint="eastAsia"/>
        </w:rPr>
        <w:t>+</w:t>
      </w:r>
      <w:r>
        <w:rPr>
          <w:rFonts w:ascii="Arial" w:hAnsi="Arial" w:cs="Arial" w:hint="eastAsia"/>
        </w:rPr>
        <w:t>土地开发费</w:t>
      </w:r>
      <w:r>
        <w:rPr>
          <w:rFonts w:ascii="Arial" w:hAnsi="Arial" w:cs="Arial" w:hint="eastAsia"/>
        </w:rPr>
        <w:t>+</w:t>
      </w:r>
      <w:r>
        <w:rPr>
          <w:rFonts w:ascii="Arial" w:hAnsi="Arial" w:cs="Arial" w:hint="eastAsia"/>
        </w:rPr>
        <w:t>相关税费</w:t>
      </w:r>
      <w:r>
        <w:rPr>
          <w:rFonts w:ascii="Arial" w:hAnsi="Arial" w:cs="Arial" w:hint="eastAsia"/>
        </w:rPr>
        <w:t>+</w:t>
      </w:r>
      <w:r>
        <w:rPr>
          <w:rFonts w:ascii="Arial" w:hAnsi="Arial" w:cs="Arial" w:hint="eastAsia"/>
        </w:rPr>
        <w:t>土地开发利息</w:t>
      </w:r>
      <w:r>
        <w:rPr>
          <w:rFonts w:ascii="Arial" w:hAnsi="Arial" w:cs="Arial" w:hint="eastAsia"/>
        </w:rPr>
        <w:t>+</w:t>
      </w:r>
      <w:r>
        <w:rPr>
          <w:rFonts w:ascii="Arial" w:hAnsi="Arial" w:cs="Arial" w:hint="eastAsia"/>
        </w:rPr>
        <w:t>土地开</w:t>
      </w:r>
      <w:r>
        <w:rPr>
          <w:rFonts w:ascii="Arial" w:hAnsi="Arial" w:cs="Arial" w:hint="eastAsia"/>
        </w:rPr>
        <w:t xml:space="preserve"> </w:t>
      </w:r>
      <w:r>
        <w:rPr>
          <w:rFonts w:ascii="Arial" w:hAnsi="Arial" w:cs="Arial" w:hint="eastAsia"/>
        </w:rPr>
        <w:t>发利润</w:t>
      </w:r>
      <w:r>
        <w:rPr>
          <w:rFonts w:ascii="Arial" w:hAnsi="Arial" w:cs="Arial" w:hint="eastAsia"/>
        </w:rPr>
        <w:t xml:space="preserve">) </w:t>
      </w:r>
      <w:r>
        <w:rPr>
          <w:rFonts w:ascii="Arial" w:hAnsi="Arial" w:cs="Arial" w:hint="eastAsia"/>
        </w:rPr>
        <w:t>×</w:t>
      </w:r>
      <w:r>
        <w:rPr>
          <w:rFonts w:ascii="Arial" w:hAnsi="Arial" w:cs="Arial" w:hint="eastAsia"/>
        </w:rPr>
        <w:t>( 1+</w:t>
      </w:r>
      <w:r>
        <w:rPr>
          <w:rFonts w:ascii="Arial" w:hAnsi="Arial" w:cs="Arial" w:hint="eastAsia"/>
        </w:rPr>
        <w:t>个别因素修正系数</w:t>
      </w:r>
      <w:r>
        <w:rPr>
          <w:rFonts w:ascii="Arial" w:hAnsi="Arial" w:cs="Arial" w:hint="eastAsia"/>
        </w:rPr>
        <w:t>)</w:t>
      </w:r>
    </w:p>
    <w:p w14:paraId="07C36B66" w14:textId="77777777" w:rsidR="00B8567F" w:rsidRDefault="00000000">
      <w:pPr>
        <w:snapToGrid w:val="0"/>
        <w:spacing w:line="300" w:lineRule="auto"/>
        <w:ind w:firstLineChars="200" w:firstLine="560"/>
        <w:rPr>
          <w:rFonts w:ascii="Arial" w:eastAsia="仿宋_GB2312" w:hAnsi="Arial" w:cs="Arial"/>
          <w:kern w:val="2"/>
          <w:sz w:val="28"/>
          <w:szCs w:val="24"/>
        </w:rPr>
      </w:pPr>
      <w:r>
        <w:rPr>
          <w:rFonts w:ascii="Arial" w:eastAsia="仿宋_GB2312" w:hAnsi="Arial" w:cs="Arial" w:hint="eastAsia"/>
          <w:kern w:val="2"/>
          <w:sz w:val="28"/>
          <w:szCs w:val="24"/>
        </w:rPr>
        <w:t>1.</w:t>
      </w:r>
      <w:r>
        <w:rPr>
          <w:rFonts w:ascii="Arial" w:eastAsia="仿宋_GB2312" w:hAnsi="Arial" w:cs="Arial" w:hint="eastAsia"/>
          <w:kern w:val="2"/>
          <w:sz w:val="28"/>
          <w:szCs w:val="24"/>
        </w:rPr>
        <w:t>土地取得成本</w:t>
      </w:r>
    </w:p>
    <w:p w14:paraId="6EFBE113" w14:textId="77777777" w:rsidR="00B8567F" w:rsidRDefault="00000000">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低土地级别内选择，也可在同一圈层区域进行选择。有存量工业用地收储案例的，可优先选择使用。</w:t>
      </w:r>
    </w:p>
    <w:p w14:paraId="4FF67882" w14:textId="77777777" w:rsidR="00B8567F" w:rsidRDefault="00000000">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按照上述规则仍无法获得充足案例时，按照低阶用地向高阶用地转化的</w:t>
      </w:r>
      <w:r>
        <w:rPr>
          <w:rFonts w:ascii="Arial" w:eastAsia="仿宋_GB2312" w:hAnsi="Arial" w:cs="Arial" w:hint="eastAsia"/>
          <w:kern w:val="2"/>
          <w:sz w:val="28"/>
          <w:szCs w:val="24"/>
        </w:rPr>
        <w:lastRenderedPageBreak/>
        <w:t>原则，可选择规划主用途与估价对象相同或相似，至少三个经审定的土地一级开发项目成本数据或至少三个招拍挂土地出让成交案例中经审定的土地一级开发补偿费数据，参照《北京市储备开发及棚改等土地开发类项目成本管理细则》</w:t>
      </w:r>
      <w:r>
        <w:rPr>
          <w:rFonts w:ascii="Arial" w:eastAsia="仿宋_GB2312" w:hAnsi="Arial" w:cs="Arial" w:hint="eastAsia"/>
          <w:kern w:val="2"/>
          <w:sz w:val="28"/>
          <w:szCs w:val="24"/>
        </w:rPr>
        <w:t>[</w:t>
      </w:r>
      <w:r>
        <w:rPr>
          <w:rFonts w:ascii="Arial" w:eastAsia="仿宋_GB2312" w:hAnsi="Arial" w:cs="Arial" w:hint="eastAsia"/>
          <w:kern w:val="2"/>
          <w:sz w:val="28"/>
          <w:szCs w:val="24"/>
        </w:rPr>
        <w:t>京规自发〔</w:t>
      </w:r>
      <w:r>
        <w:rPr>
          <w:rFonts w:ascii="Arial" w:eastAsia="仿宋_GB2312" w:hAnsi="Arial" w:cs="Arial" w:hint="eastAsia"/>
          <w:kern w:val="2"/>
          <w:sz w:val="28"/>
          <w:szCs w:val="24"/>
        </w:rPr>
        <w:t>2021</w:t>
      </w:r>
      <w:r>
        <w:rPr>
          <w:rFonts w:ascii="Arial" w:eastAsia="仿宋_GB2312" w:hAnsi="Arial" w:cs="Arial" w:hint="eastAsia"/>
          <w:kern w:val="2"/>
          <w:sz w:val="28"/>
          <w:szCs w:val="24"/>
        </w:rPr>
        <w:t>〕</w:t>
      </w:r>
      <w:r>
        <w:rPr>
          <w:rFonts w:ascii="Arial" w:eastAsia="仿宋_GB2312" w:hAnsi="Arial" w:cs="Arial" w:hint="eastAsia"/>
          <w:kern w:val="2"/>
          <w:sz w:val="28"/>
          <w:szCs w:val="24"/>
        </w:rPr>
        <w:t>449</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77777777" w:rsidR="00B8567F" w:rsidRDefault="00000000">
      <w:pPr>
        <w:tabs>
          <w:tab w:val="left" w:pos="557"/>
        </w:tabs>
        <w:snapToGrid w:val="0"/>
        <w:spacing w:line="300" w:lineRule="auto"/>
        <w:ind w:firstLine="561"/>
        <w:rPr>
          <w:rFonts w:ascii="仿宋" w:eastAsia="仿宋" w:hAnsi="仿宋" w:cs="仿宋"/>
          <w:sz w:val="27"/>
          <w:szCs w:val="27"/>
        </w:rPr>
      </w:pPr>
      <w:r>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Pr>
          <w:rFonts w:ascii="Arial" w:eastAsia="仿宋_GB2312" w:hAnsi="Arial" w:cs="Arial" w:hint="eastAsia"/>
          <w:kern w:val="2"/>
          <w:sz w:val="28"/>
          <w:szCs w:val="24"/>
        </w:rPr>
        <w:t>2</w:t>
      </w:r>
      <w:r>
        <w:rPr>
          <w:rFonts w:ascii="Arial" w:eastAsia="仿宋_GB2312" w:hAnsi="Arial" w:cs="Arial" w:hint="eastAsia"/>
          <w:kern w:val="2"/>
          <w:sz w:val="28"/>
          <w:szCs w:val="24"/>
        </w:rPr>
        <w:t>个，无法满足案例需求。根据《北京市协议出让涉及的划拨地价评估技术指引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的相关规定，选取了招拍挂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。案例具体情况如下。</w:t>
      </w:r>
    </w:p>
    <w:p w14:paraId="09C1F444" w14:textId="77777777" w:rsidR="00B8567F" w:rsidRDefault="00000000">
      <w:pPr>
        <w:spacing w:line="224" w:lineRule="auto"/>
        <w:ind w:left="3790"/>
        <w:rPr>
          <w:rFonts w:ascii="仿宋" w:eastAsia="仿宋" w:hAnsi="仿宋" w:cs="仿宋"/>
          <w:sz w:val="27"/>
          <w:szCs w:val="27"/>
        </w:rPr>
      </w:pPr>
      <w:r>
        <w:rPr>
          <w:rFonts w:ascii="仿宋" w:eastAsia="仿宋" w:hAnsi="仿宋" w:cs="仿宋"/>
          <w:spacing w:val="12"/>
          <w:sz w:val="27"/>
          <w:szCs w:val="27"/>
        </w:rPr>
        <w:t>征</w:t>
      </w:r>
      <w:r>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7B4175" w14:paraId="62B08673" w14:textId="77777777" w:rsidTr="00FA4D5F">
        <w:trPr>
          <w:trHeight w:val="1084"/>
          <w:jc w:val="center"/>
        </w:trPr>
        <w:tc>
          <w:tcPr>
            <w:tcW w:w="499" w:type="dxa"/>
            <w:tcBorders>
              <w:left w:val="single" w:sz="6" w:space="0" w:color="000000"/>
            </w:tcBorders>
            <w:textDirection w:val="tbRlV"/>
            <w:vAlign w:val="center"/>
          </w:tcPr>
          <w:p w14:paraId="2D377508"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Pr>
                <w:rFonts w:ascii="Arial" w:eastAsia="仿宋" w:hAnsi="Arial" w:cs="Arial"/>
                <w:spacing w:val="4"/>
                <w:sz w:val="18"/>
                <w:szCs w:val="18"/>
              </w:rPr>
              <w:t xml:space="preserve"> </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14:paraId="43917ADD" w14:textId="77777777" w:rsidR="007B4175" w:rsidRDefault="007B4175" w:rsidP="00FA4D5F">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14:paraId="3F234AA6" w14:textId="77777777" w:rsidR="007B4175" w:rsidRDefault="007B4175" w:rsidP="00FA4D5F">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Default="007B4175" w:rsidP="00FA4D5F">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14:paraId="6810453B" w14:textId="77777777" w:rsidR="007B4175" w:rsidRDefault="007B4175" w:rsidP="00FA4D5F">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Default="007B4175" w:rsidP="00FA4D5F">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Default="007B4175" w:rsidP="00FA4D5F">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Default="007B4175" w:rsidP="00FA4D5F">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7B4175" w14:paraId="697C3DE9" w14:textId="77777777" w:rsidTr="00FA4D5F">
        <w:trPr>
          <w:trHeight w:val="940"/>
          <w:jc w:val="center"/>
        </w:trPr>
        <w:tc>
          <w:tcPr>
            <w:tcW w:w="499" w:type="dxa"/>
            <w:tcBorders>
              <w:left w:val="single" w:sz="6" w:space="0" w:color="000000"/>
            </w:tcBorders>
            <w:vAlign w:val="center"/>
          </w:tcPr>
          <w:p w14:paraId="2922DC7F"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sz w:val="18"/>
                <w:szCs w:val="18"/>
              </w:rPr>
              <w:t>1</w:t>
            </w:r>
          </w:p>
        </w:tc>
        <w:tc>
          <w:tcPr>
            <w:tcW w:w="2130" w:type="dxa"/>
            <w:vAlign w:val="center"/>
          </w:tcPr>
          <w:p w14:paraId="3971AB23"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spacing w:val="-2"/>
                <w:sz w:val="18"/>
                <w:szCs w:val="18"/>
              </w:rPr>
              <w:t>密云区檀营乡</w:t>
            </w:r>
            <w:r>
              <w:rPr>
                <w:rFonts w:ascii="Arial" w:eastAsia="仿宋" w:hAnsi="Arial" w:cs="Arial"/>
                <w:spacing w:val="-2"/>
                <w:sz w:val="18"/>
                <w:szCs w:val="18"/>
              </w:rPr>
              <w:t>6005</w:t>
            </w:r>
            <w:r>
              <w:rPr>
                <w:rFonts w:ascii="Arial" w:eastAsia="仿宋" w:hAnsi="Arial" w:cs="Arial"/>
                <w:spacing w:val="-2"/>
                <w:sz w:val="18"/>
                <w:szCs w:val="18"/>
              </w:rPr>
              <w:t>地块</w:t>
            </w:r>
            <w:r>
              <w:rPr>
                <w:rFonts w:ascii="Arial" w:eastAsia="仿宋" w:hAnsi="Arial" w:cs="Arial"/>
                <w:spacing w:val="-2"/>
                <w:sz w:val="18"/>
                <w:szCs w:val="18"/>
              </w:rPr>
              <w:t>R2</w:t>
            </w:r>
            <w:r>
              <w:rPr>
                <w:rFonts w:ascii="Arial" w:eastAsia="仿宋" w:hAnsi="Arial" w:cs="Arial"/>
                <w:spacing w:val="-2"/>
                <w:sz w:val="18"/>
                <w:szCs w:val="18"/>
              </w:rPr>
              <w:t>二类居住用地</w:t>
            </w:r>
          </w:p>
        </w:tc>
        <w:tc>
          <w:tcPr>
            <w:tcW w:w="1276" w:type="dxa"/>
            <w:vAlign w:val="center"/>
          </w:tcPr>
          <w:p w14:paraId="58BF1DA1" w14:textId="77777777" w:rsidR="007B4175" w:rsidRDefault="007B4175" w:rsidP="00FA4D5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5.84</w:t>
            </w:r>
          </w:p>
        </w:tc>
        <w:tc>
          <w:tcPr>
            <w:tcW w:w="1804" w:type="dxa"/>
            <w:vAlign w:val="center"/>
          </w:tcPr>
          <w:p w14:paraId="36E08101" w14:textId="77777777" w:rsidR="007B4175" w:rsidRDefault="007B4175" w:rsidP="00FA4D5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442094.24</w:t>
            </w:r>
          </w:p>
        </w:tc>
        <w:tc>
          <w:tcPr>
            <w:tcW w:w="1590" w:type="dxa"/>
            <w:vAlign w:val="center"/>
          </w:tcPr>
          <w:p w14:paraId="5DC1E332" w14:textId="77777777" w:rsidR="007B4175" w:rsidRDefault="007B4175" w:rsidP="00FA4D5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330867.43</w:t>
            </w:r>
          </w:p>
        </w:tc>
        <w:tc>
          <w:tcPr>
            <w:tcW w:w="881" w:type="dxa"/>
            <w:vAlign w:val="center"/>
          </w:tcPr>
          <w:p w14:paraId="7235DB37"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1727B5F5" w14:textId="77777777" w:rsidR="007B4175" w:rsidRDefault="007B4175" w:rsidP="00FA4D5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74.84%</w:t>
            </w:r>
          </w:p>
        </w:tc>
      </w:tr>
      <w:tr w:rsidR="007B4175" w14:paraId="75D9B70B" w14:textId="77777777" w:rsidTr="00FA4D5F">
        <w:trPr>
          <w:trHeight w:val="628"/>
          <w:jc w:val="center"/>
        </w:trPr>
        <w:tc>
          <w:tcPr>
            <w:tcW w:w="499" w:type="dxa"/>
            <w:tcBorders>
              <w:left w:val="single" w:sz="6" w:space="0" w:color="000000"/>
            </w:tcBorders>
            <w:vAlign w:val="center"/>
          </w:tcPr>
          <w:p w14:paraId="5E5FFF8A"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sz w:val="18"/>
                <w:szCs w:val="18"/>
              </w:rPr>
              <w:t>2</w:t>
            </w:r>
          </w:p>
        </w:tc>
        <w:tc>
          <w:tcPr>
            <w:tcW w:w="2130" w:type="dxa"/>
            <w:vAlign w:val="center"/>
          </w:tcPr>
          <w:p w14:paraId="23DB408E"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密云区水源路南侧土地一级开发项目</w:t>
            </w:r>
            <w:r>
              <w:rPr>
                <w:rFonts w:ascii="Arial" w:eastAsia="仿宋" w:hAnsi="Arial" w:cs="Arial"/>
                <w:spacing w:val="-4"/>
                <w:sz w:val="18"/>
                <w:szCs w:val="18"/>
              </w:rPr>
              <w:t>MY00-0104-6016</w:t>
            </w:r>
            <w:r>
              <w:rPr>
                <w:rFonts w:ascii="Arial" w:eastAsia="仿宋" w:hAnsi="Arial" w:cs="Arial"/>
                <w:spacing w:val="-4"/>
                <w:sz w:val="18"/>
                <w:szCs w:val="18"/>
              </w:rPr>
              <w:t>等</w:t>
            </w:r>
            <w:r>
              <w:rPr>
                <w:rFonts w:ascii="Arial" w:eastAsia="仿宋" w:hAnsi="Arial" w:cs="Arial"/>
                <w:spacing w:val="-4"/>
                <w:sz w:val="18"/>
                <w:szCs w:val="18"/>
              </w:rPr>
              <w:t>9</w:t>
            </w:r>
            <w:r>
              <w:rPr>
                <w:rFonts w:ascii="Arial" w:eastAsia="仿宋" w:hAnsi="Arial" w:cs="Arial"/>
                <w:spacing w:val="-4"/>
                <w:sz w:val="18"/>
                <w:szCs w:val="18"/>
              </w:rPr>
              <w:t>个地块</w:t>
            </w:r>
          </w:p>
        </w:tc>
        <w:tc>
          <w:tcPr>
            <w:tcW w:w="1276" w:type="dxa"/>
            <w:vAlign w:val="center"/>
          </w:tcPr>
          <w:p w14:paraId="2D483EE2" w14:textId="77777777" w:rsidR="007B4175" w:rsidRDefault="007B4175" w:rsidP="00FA4D5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10.34</w:t>
            </w:r>
          </w:p>
        </w:tc>
        <w:tc>
          <w:tcPr>
            <w:tcW w:w="1804" w:type="dxa"/>
            <w:vAlign w:val="center"/>
          </w:tcPr>
          <w:p w14:paraId="47A13FE3" w14:textId="77777777" w:rsidR="007B4175" w:rsidRDefault="007B4175" w:rsidP="00FA4D5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274776.8</w:t>
            </w:r>
          </w:p>
        </w:tc>
        <w:tc>
          <w:tcPr>
            <w:tcW w:w="1590" w:type="dxa"/>
            <w:vAlign w:val="center"/>
          </w:tcPr>
          <w:p w14:paraId="101CD4DD" w14:textId="77777777" w:rsidR="007B4175" w:rsidRDefault="007B4175" w:rsidP="00FA4D5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199464.55</w:t>
            </w:r>
          </w:p>
        </w:tc>
        <w:tc>
          <w:tcPr>
            <w:tcW w:w="881" w:type="dxa"/>
            <w:vAlign w:val="center"/>
          </w:tcPr>
          <w:p w14:paraId="3D1EDD41"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641ADE94" w14:textId="77777777" w:rsidR="007B4175" w:rsidRDefault="007B4175" w:rsidP="00FA4D5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72.59%</w:t>
            </w:r>
          </w:p>
        </w:tc>
      </w:tr>
      <w:tr w:rsidR="007B4175" w14:paraId="5407D56E" w14:textId="77777777" w:rsidTr="00FA4D5F">
        <w:trPr>
          <w:trHeight w:val="941"/>
          <w:jc w:val="center"/>
        </w:trPr>
        <w:tc>
          <w:tcPr>
            <w:tcW w:w="499" w:type="dxa"/>
            <w:tcBorders>
              <w:left w:val="single" w:sz="6" w:space="0" w:color="000000"/>
            </w:tcBorders>
            <w:vAlign w:val="center"/>
          </w:tcPr>
          <w:p w14:paraId="3C5014B0"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w:t>
            </w:r>
          </w:p>
        </w:tc>
        <w:tc>
          <w:tcPr>
            <w:tcW w:w="2130" w:type="dxa"/>
            <w:vAlign w:val="center"/>
          </w:tcPr>
          <w:p w14:paraId="673668CB"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w:t>
            </w:r>
            <w:r>
              <w:rPr>
                <w:rFonts w:ascii="Arial" w:eastAsia="仿宋" w:hAnsi="Arial" w:cs="Arial"/>
                <w:spacing w:val="-4"/>
                <w:sz w:val="18"/>
                <w:szCs w:val="18"/>
              </w:rPr>
              <w:t>S1</w:t>
            </w:r>
            <w:r>
              <w:rPr>
                <w:rFonts w:ascii="Arial" w:eastAsia="仿宋" w:hAnsi="Arial" w:cs="Arial"/>
                <w:spacing w:val="-4"/>
                <w:sz w:val="18"/>
                <w:szCs w:val="18"/>
              </w:rPr>
              <w:t>线区域组团</w:t>
            </w:r>
            <w:r>
              <w:rPr>
                <w:rFonts w:ascii="Arial" w:eastAsia="仿宋" w:hAnsi="Arial" w:cs="Arial"/>
                <w:spacing w:val="-4"/>
                <w:sz w:val="18"/>
                <w:szCs w:val="18"/>
              </w:rPr>
              <w:t>01-12</w:t>
            </w:r>
            <w:r>
              <w:rPr>
                <w:rFonts w:ascii="Arial" w:eastAsia="仿宋" w:hAnsi="Arial" w:cs="Arial"/>
                <w:spacing w:val="-4"/>
                <w:sz w:val="18"/>
                <w:szCs w:val="18"/>
              </w:rPr>
              <w:t>地块土地一级开发项目</w:t>
            </w:r>
            <w:r>
              <w:rPr>
                <w:rFonts w:ascii="Arial" w:eastAsia="仿宋" w:hAnsi="Arial" w:cs="Arial"/>
                <w:spacing w:val="-4"/>
                <w:sz w:val="18"/>
                <w:szCs w:val="18"/>
              </w:rPr>
              <w:t>01</w:t>
            </w:r>
            <w:r>
              <w:rPr>
                <w:rFonts w:ascii="Arial" w:eastAsia="仿宋" w:hAnsi="Arial" w:cs="Arial"/>
                <w:spacing w:val="-4"/>
                <w:sz w:val="18"/>
                <w:szCs w:val="18"/>
              </w:rPr>
              <w:t>地块（剩余）、</w:t>
            </w:r>
            <w:r>
              <w:rPr>
                <w:rFonts w:ascii="Arial" w:eastAsia="仿宋" w:hAnsi="Arial" w:cs="Arial"/>
                <w:spacing w:val="-4"/>
                <w:sz w:val="18"/>
                <w:szCs w:val="18"/>
              </w:rPr>
              <w:t>05</w:t>
            </w:r>
            <w:r>
              <w:rPr>
                <w:rFonts w:ascii="Arial" w:eastAsia="仿宋" w:hAnsi="Arial" w:cs="Arial"/>
                <w:spacing w:val="-4"/>
                <w:sz w:val="18"/>
                <w:szCs w:val="18"/>
              </w:rPr>
              <w:t>（部分）、</w:t>
            </w:r>
            <w:r>
              <w:rPr>
                <w:rFonts w:ascii="Arial" w:eastAsia="仿宋" w:hAnsi="Arial" w:cs="Arial"/>
                <w:spacing w:val="-4"/>
                <w:sz w:val="18"/>
                <w:szCs w:val="18"/>
              </w:rPr>
              <w:t>07</w:t>
            </w:r>
            <w:r>
              <w:rPr>
                <w:rFonts w:ascii="Arial" w:eastAsia="仿宋" w:hAnsi="Arial" w:cs="Arial"/>
                <w:spacing w:val="-4"/>
                <w:sz w:val="18"/>
                <w:szCs w:val="18"/>
              </w:rPr>
              <w:t>（部分）地块</w:t>
            </w:r>
          </w:p>
        </w:tc>
        <w:tc>
          <w:tcPr>
            <w:tcW w:w="1276" w:type="dxa"/>
            <w:vAlign w:val="center"/>
          </w:tcPr>
          <w:p w14:paraId="2D5F312D"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22.36</w:t>
            </w:r>
          </w:p>
        </w:tc>
        <w:tc>
          <w:tcPr>
            <w:tcW w:w="1804" w:type="dxa"/>
            <w:vAlign w:val="center"/>
          </w:tcPr>
          <w:p w14:paraId="37EE67BC"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1921678.11</w:t>
            </w:r>
          </w:p>
        </w:tc>
        <w:tc>
          <w:tcPr>
            <w:tcW w:w="1590" w:type="dxa"/>
            <w:vAlign w:val="center"/>
          </w:tcPr>
          <w:p w14:paraId="500E6FB6"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1374980.85</w:t>
            </w:r>
          </w:p>
        </w:tc>
        <w:tc>
          <w:tcPr>
            <w:tcW w:w="881" w:type="dxa"/>
            <w:vAlign w:val="center"/>
          </w:tcPr>
          <w:p w14:paraId="54E07FD8"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43955C6F"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71.55%</w:t>
            </w:r>
          </w:p>
        </w:tc>
      </w:tr>
      <w:tr w:rsidR="007B4175" w14:paraId="5E974FE6" w14:textId="77777777" w:rsidTr="00FA4D5F">
        <w:trPr>
          <w:trHeight w:val="1252"/>
          <w:jc w:val="center"/>
        </w:trPr>
        <w:tc>
          <w:tcPr>
            <w:tcW w:w="499" w:type="dxa"/>
            <w:tcBorders>
              <w:left w:val="single" w:sz="6" w:space="0" w:color="000000"/>
            </w:tcBorders>
            <w:vAlign w:val="center"/>
          </w:tcPr>
          <w:p w14:paraId="4B93C543"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lastRenderedPageBreak/>
              <w:t>4</w:t>
            </w:r>
          </w:p>
        </w:tc>
        <w:tc>
          <w:tcPr>
            <w:tcW w:w="2130" w:type="dxa"/>
            <w:vAlign w:val="center"/>
          </w:tcPr>
          <w:p w14:paraId="7F036F2E"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门头沟区潭柘寺中心区</w:t>
            </w:r>
            <w:r>
              <w:rPr>
                <w:rFonts w:ascii="Arial" w:eastAsia="仿宋" w:hAnsi="Arial" w:cs="Arial"/>
                <w:spacing w:val="-4"/>
                <w:sz w:val="18"/>
                <w:szCs w:val="18"/>
              </w:rPr>
              <w:t>A-F</w:t>
            </w:r>
            <w:r>
              <w:rPr>
                <w:rFonts w:ascii="Arial" w:eastAsia="仿宋" w:hAnsi="Arial" w:cs="Arial"/>
                <w:spacing w:val="-4"/>
                <w:sz w:val="18"/>
                <w:szCs w:val="18"/>
              </w:rPr>
              <w:t>土地一级开发项目</w:t>
            </w:r>
            <w:r>
              <w:rPr>
                <w:rFonts w:ascii="Arial" w:eastAsia="仿宋" w:hAnsi="Arial" w:cs="Arial"/>
                <w:spacing w:val="-4"/>
                <w:sz w:val="18"/>
                <w:szCs w:val="18"/>
              </w:rPr>
              <w:t>E</w:t>
            </w:r>
            <w:r>
              <w:rPr>
                <w:rFonts w:ascii="Arial" w:eastAsia="仿宋" w:hAnsi="Arial" w:cs="Arial"/>
                <w:spacing w:val="-4"/>
                <w:sz w:val="18"/>
                <w:szCs w:val="18"/>
              </w:rPr>
              <w:t>地块</w:t>
            </w:r>
            <w:r>
              <w:rPr>
                <w:rFonts w:ascii="Arial" w:eastAsia="仿宋" w:hAnsi="Arial" w:cs="Arial"/>
                <w:spacing w:val="-4"/>
                <w:sz w:val="18"/>
                <w:szCs w:val="18"/>
              </w:rPr>
              <w:t>MTG-06-0209-024</w:t>
            </w:r>
            <w:r>
              <w:rPr>
                <w:rFonts w:ascii="Arial" w:eastAsia="仿宋" w:hAnsi="Arial" w:cs="Arial"/>
                <w:spacing w:val="-4"/>
                <w:sz w:val="18"/>
                <w:szCs w:val="18"/>
              </w:rPr>
              <w:t>等地块</w:t>
            </w:r>
          </w:p>
        </w:tc>
        <w:tc>
          <w:tcPr>
            <w:tcW w:w="1276" w:type="dxa"/>
            <w:vAlign w:val="center"/>
          </w:tcPr>
          <w:p w14:paraId="41CD41BB"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7.61</w:t>
            </w:r>
          </w:p>
        </w:tc>
        <w:tc>
          <w:tcPr>
            <w:tcW w:w="1804" w:type="dxa"/>
            <w:vAlign w:val="center"/>
          </w:tcPr>
          <w:p w14:paraId="7A5F6CE2"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527523.92</w:t>
            </w:r>
          </w:p>
        </w:tc>
        <w:tc>
          <w:tcPr>
            <w:tcW w:w="1590" w:type="dxa"/>
            <w:vAlign w:val="center"/>
          </w:tcPr>
          <w:p w14:paraId="39E12505"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380249.92</w:t>
            </w:r>
          </w:p>
        </w:tc>
        <w:tc>
          <w:tcPr>
            <w:tcW w:w="881" w:type="dxa"/>
            <w:vAlign w:val="center"/>
          </w:tcPr>
          <w:p w14:paraId="0D5601AB"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378AB039"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72.08%</w:t>
            </w:r>
          </w:p>
        </w:tc>
      </w:tr>
      <w:tr w:rsidR="007B4175" w14:paraId="4E5D750C" w14:textId="77777777" w:rsidTr="00FA4D5F">
        <w:trPr>
          <w:trHeight w:val="1252"/>
          <w:jc w:val="center"/>
        </w:trPr>
        <w:tc>
          <w:tcPr>
            <w:tcW w:w="499" w:type="dxa"/>
            <w:tcBorders>
              <w:left w:val="single" w:sz="6" w:space="0" w:color="000000"/>
            </w:tcBorders>
            <w:vAlign w:val="center"/>
          </w:tcPr>
          <w:p w14:paraId="6DE1188C" w14:textId="77777777" w:rsidR="007B4175" w:rsidRDefault="007B4175" w:rsidP="00FA4D5F">
            <w:pPr>
              <w:snapToGrid w:val="0"/>
              <w:spacing w:line="240" w:lineRule="exact"/>
              <w:jc w:val="center"/>
              <w:rPr>
                <w:rFonts w:ascii="Arial" w:eastAsia="仿宋" w:hAnsi="Arial" w:cs="Arial"/>
                <w:sz w:val="18"/>
                <w:szCs w:val="18"/>
              </w:rPr>
            </w:pPr>
          </w:p>
          <w:p w14:paraId="6F77A592" w14:textId="77777777" w:rsidR="007B4175" w:rsidRDefault="007B4175" w:rsidP="00FA4D5F">
            <w:pPr>
              <w:snapToGrid w:val="0"/>
              <w:spacing w:line="240" w:lineRule="exact"/>
              <w:jc w:val="center"/>
              <w:rPr>
                <w:rFonts w:ascii="Arial" w:eastAsia="仿宋" w:hAnsi="Arial" w:cs="Arial"/>
                <w:sz w:val="18"/>
                <w:szCs w:val="18"/>
              </w:rPr>
            </w:pPr>
          </w:p>
          <w:p w14:paraId="5C17D5D6"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sz w:val="18"/>
                <w:szCs w:val="18"/>
              </w:rPr>
              <w:t>5</w:t>
            </w:r>
          </w:p>
        </w:tc>
        <w:tc>
          <w:tcPr>
            <w:tcW w:w="2130" w:type="dxa"/>
            <w:vAlign w:val="center"/>
          </w:tcPr>
          <w:p w14:paraId="19736011"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房山区轨道交通房山线东羊庄站土地一级开发项目</w:t>
            </w:r>
          </w:p>
        </w:tc>
        <w:tc>
          <w:tcPr>
            <w:tcW w:w="1276" w:type="dxa"/>
            <w:vAlign w:val="center"/>
          </w:tcPr>
          <w:p w14:paraId="7A39202C"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16.16</w:t>
            </w:r>
          </w:p>
        </w:tc>
        <w:tc>
          <w:tcPr>
            <w:tcW w:w="1804" w:type="dxa"/>
            <w:vAlign w:val="center"/>
          </w:tcPr>
          <w:p w14:paraId="7C943A6E"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179877.36</w:t>
            </w:r>
          </w:p>
        </w:tc>
        <w:tc>
          <w:tcPr>
            <w:tcW w:w="1590" w:type="dxa"/>
            <w:vAlign w:val="center"/>
          </w:tcPr>
          <w:p w14:paraId="5D92974E"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125582.25</w:t>
            </w:r>
          </w:p>
        </w:tc>
        <w:tc>
          <w:tcPr>
            <w:tcW w:w="881" w:type="dxa"/>
            <w:vAlign w:val="center"/>
          </w:tcPr>
          <w:p w14:paraId="5BC3633A"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71C28461" w14:textId="77777777" w:rsidR="007B4175" w:rsidRDefault="007B4175" w:rsidP="00FA4D5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69.82%</w:t>
            </w:r>
          </w:p>
        </w:tc>
      </w:tr>
      <w:tr w:rsidR="007B4175" w14:paraId="27986E63" w14:textId="77777777" w:rsidTr="00FA4D5F">
        <w:trPr>
          <w:trHeight w:val="574"/>
          <w:jc w:val="center"/>
        </w:trPr>
        <w:tc>
          <w:tcPr>
            <w:tcW w:w="2629" w:type="dxa"/>
            <w:gridSpan w:val="2"/>
            <w:tcBorders>
              <w:left w:val="single" w:sz="6" w:space="0" w:color="000000"/>
            </w:tcBorders>
            <w:vAlign w:val="center"/>
          </w:tcPr>
          <w:p w14:paraId="72603847"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平</w:t>
            </w:r>
            <w:r>
              <w:rPr>
                <w:rFonts w:ascii="Arial" w:eastAsia="仿宋" w:hAnsi="Arial" w:cs="Arial"/>
                <w:spacing w:val="-2"/>
                <w:sz w:val="18"/>
                <w:szCs w:val="18"/>
              </w:rPr>
              <w:t>均</w:t>
            </w:r>
          </w:p>
        </w:tc>
        <w:tc>
          <w:tcPr>
            <w:tcW w:w="1276" w:type="dxa"/>
            <w:vAlign w:val="center"/>
          </w:tcPr>
          <w:p w14:paraId="705C03B6"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804" w:type="dxa"/>
            <w:vAlign w:val="center"/>
          </w:tcPr>
          <w:p w14:paraId="15074A24"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590" w:type="dxa"/>
            <w:vAlign w:val="center"/>
          </w:tcPr>
          <w:p w14:paraId="53B405A4"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881" w:type="dxa"/>
            <w:vAlign w:val="center"/>
          </w:tcPr>
          <w:p w14:paraId="3C49581E"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118" w:type="dxa"/>
            <w:tcBorders>
              <w:right w:val="single" w:sz="6" w:space="0" w:color="000000"/>
            </w:tcBorders>
            <w:vAlign w:val="center"/>
          </w:tcPr>
          <w:p w14:paraId="64C6542F" w14:textId="77777777" w:rsidR="007B4175" w:rsidRDefault="007B4175" w:rsidP="00FA4D5F">
            <w:pPr>
              <w:snapToGrid w:val="0"/>
              <w:spacing w:line="240" w:lineRule="exact"/>
              <w:jc w:val="center"/>
              <w:rPr>
                <w:rFonts w:ascii="Arial" w:eastAsia="仿宋" w:hAnsi="Arial" w:cs="Arial"/>
                <w:sz w:val="18"/>
                <w:szCs w:val="18"/>
              </w:rPr>
            </w:pPr>
            <w:r>
              <w:rPr>
                <w:rFonts w:ascii="Arial" w:eastAsia="仿宋" w:hAnsi="Arial" w:cs="Arial"/>
                <w:spacing w:val="-2"/>
                <w:sz w:val="18"/>
                <w:szCs w:val="18"/>
              </w:rPr>
              <w:t>7</w:t>
            </w:r>
            <w:r>
              <w:rPr>
                <w:rFonts w:ascii="Arial" w:eastAsia="仿宋" w:hAnsi="Arial" w:cs="Arial" w:hint="eastAsia"/>
                <w:spacing w:val="-2"/>
                <w:sz w:val="18"/>
                <w:szCs w:val="18"/>
              </w:rPr>
              <w:t>2.18</w:t>
            </w:r>
            <w:r>
              <w:rPr>
                <w:rFonts w:ascii="Arial" w:eastAsia="仿宋" w:hAnsi="Arial" w:cs="Arial"/>
                <w:spacing w:val="-1"/>
                <w:sz w:val="18"/>
                <w:szCs w:val="18"/>
              </w:rPr>
              <w:t>%</w:t>
            </w:r>
          </w:p>
        </w:tc>
      </w:tr>
    </w:tbl>
    <w:p w14:paraId="288DFC7D" w14:textId="77777777" w:rsidR="00B8567F" w:rsidRDefault="00B8567F" w:rsidP="007B4175">
      <w:pPr>
        <w:spacing w:line="360" w:lineRule="auto"/>
        <w:rPr>
          <w:rFonts w:ascii="仿宋_GB2312" w:eastAsia="仿宋_GB2312" w:hAnsi="Arial"/>
          <w:bCs/>
          <w:sz w:val="28"/>
        </w:rPr>
      </w:pPr>
    </w:p>
    <w:p w14:paraId="053E6506" w14:textId="77777777" w:rsidR="00B8567F" w:rsidRDefault="00000000">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t>密云区近三年无同类型的招拍挂案例。参照北京房地产估价师和土地估价师与不动产登记代理人协会《关于发布</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的通知》</w:t>
      </w:r>
      <w:r>
        <w:rPr>
          <w:rFonts w:ascii="Arial" w:eastAsia="仿宋_GB2312" w:hAnsi="Arial" w:cs="Arial" w:hint="eastAsia"/>
          <w:kern w:val="2"/>
          <w:sz w:val="28"/>
          <w:szCs w:val="24"/>
        </w:rPr>
        <w:t>(</w:t>
      </w:r>
      <w:r>
        <w:rPr>
          <w:rFonts w:ascii="Arial" w:eastAsia="仿宋_GB2312" w:hAnsi="Arial" w:cs="Arial" w:hint="eastAsia"/>
          <w:kern w:val="2"/>
          <w:sz w:val="28"/>
          <w:szCs w:val="24"/>
        </w:rPr>
        <w:t>北估秘</w:t>
      </w:r>
      <w:r>
        <w:rPr>
          <w:rFonts w:ascii="Arial" w:eastAsia="仿宋_GB2312" w:hAnsi="Arial" w:cs="Arial" w:hint="eastAsia"/>
          <w:kern w:val="2"/>
          <w:sz w:val="28"/>
          <w:szCs w:val="24"/>
        </w:rPr>
        <w:t>[2018]004</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、《关于</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应用的有关说明》</w:t>
      </w:r>
      <w:r>
        <w:rPr>
          <w:rFonts w:ascii="Arial" w:eastAsia="仿宋_GB2312" w:hAnsi="Arial" w:cs="Arial" w:hint="eastAsia"/>
          <w:kern w:val="2"/>
          <w:sz w:val="28"/>
          <w:szCs w:val="24"/>
        </w:rPr>
        <w:t>(</w:t>
      </w:r>
      <w:r>
        <w:rPr>
          <w:rFonts w:ascii="Arial" w:eastAsia="仿宋_GB2312" w:hAnsi="Arial" w:cs="Arial" w:hint="eastAsia"/>
          <w:kern w:val="2"/>
          <w:sz w:val="28"/>
          <w:szCs w:val="24"/>
        </w:rPr>
        <w:t>北估秘</w:t>
      </w:r>
      <w:r>
        <w:rPr>
          <w:rFonts w:ascii="Arial" w:eastAsia="仿宋_GB2312" w:hAnsi="Arial" w:cs="Arial" w:hint="eastAsia"/>
          <w:kern w:val="2"/>
          <w:sz w:val="28"/>
          <w:szCs w:val="24"/>
        </w:rPr>
        <w:t>[2021]001</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及《北京市协议出让涉及的划拨地价评估技术指引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》，本次评估扩大范围，在同一圈层区域内进行选择，估价对象位于密云区，属于生态涵养区，适当扩大范围至怀柔区、延庆区、平谷区。收集近三年生态涵养区商业类项目招拍挂案例如下：</w:t>
      </w:r>
    </w:p>
    <w:p w14:paraId="45B65346" w14:textId="77777777" w:rsidR="00B8567F" w:rsidRDefault="00B8567F">
      <w:pPr>
        <w:spacing w:line="360" w:lineRule="auto"/>
        <w:ind w:firstLineChars="200" w:firstLine="560"/>
        <w:rPr>
          <w:rFonts w:ascii="仿宋_GB2312" w:eastAsia="仿宋_GB2312" w:hAnsi="Arial"/>
          <w:bCs/>
          <w:sz w:val="28"/>
        </w:rPr>
      </w:pPr>
    </w:p>
    <w:p w14:paraId="7EA571D4" w14:textId="77777777" w:rsidR="00B8567F" w:rsidRDefault="00B8567F">
      <w:pPr>
        <w:spacing w:line="360" w:lineRule="auto"/>
        <w:ind w:firstLineChars="200" w:firstLine="560"/>
        <w:rPr>
          <w:rFonts w:ascii="仿宋_GB2312" w:eastAsia="仿宋_GB2312" w:hAnsi="Arial"/>
          <w:bCs/>
          <w:sz w:val="28"/>
        </w:rPr>
        <w:sectPr w:rsidR="00B8567F" w:rsidSect="00791791">
          <w:headerReference w:type="default" r:id="rId59"/>
          <w:footerReference w:type="default" r:id="rId60"/>
          <w:footerReference w:type="first" r:id="rId61"/>
          <w:pgSz w:w="11907" w:h="16840"/>
          <w:pgMar w:top="1843" w:right="1134" w:bottom="1134" w:left="1134" w:header="1134" w:footer="907" w:gutter="34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0541105B"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4055268"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D9CF" w14:textId="5980E9DD"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w:t>
            </w:r>
            <w:r w:rsidR="006D32C4">
              <w:rPr>
                <w:rFonts w:ascii="Arial" w:eastAsia="仿宋" w:hAnsi="Arial" w:cs="Arial" w:hint="eastAsia"/>
                <w:color w:val="000000"/>
                <w:sz w:val="18"/>
                <w:szCs w:val="18"/>
                <w:lang w:bidi="ar"/>
              </w:rPr>
              <w:t>地面价</w:t>
            </w:r>
          </w:p>
          <w:p w14:paraId="5F957F4A"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55F31798"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17B3"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010C"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北京市平谷区兴谷新消费综合体项目商业地块</w:t>
            </w:r>
            <w:r>
              <w:rPr>
                <w:rFonts w:ascii="Arial" w:eastAsia="仿宋" w:hAnsi="Arial" w:cs="Arial"/>
                <w:color w:val="000000"/>
                <w:sz w:val="18"/>
                <w:szCs w:val="18"/>
                <w:lang w:bidi="ar"/>
              </w:rPr>
              <w:t>PG00-0106-0106</w:t>
            </w:r>
            <w:r>
              <w:rPr>
                <w:rFonts w:ascii="Arial" w:eastAsia="仿宋" w:hAnsi="Arial" w:cs="Arial"/>
                <w:color w:val="000000"/>
                <w:sz w:val="18"/>
                <w:szCs w:val="18"/>
                <w:lang w:bidi="ar"/>
              </w:rPr>
              <w:t>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0D17"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46654.62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FC35"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88643.78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305B"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E842"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2023/1/10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7CD3F"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63E"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13831.73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1F86" w14:textId="534821F4"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rPr>
              <w:t>2965</w:t>
            </w:r>
          </w:p>
        </w:tc>
      </w:tr>
      <w:tr w:rsidR="006D32C4" w14:paraId="7C62860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4D76" w14:textId="114B62C3"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9A6" w14:textId="07BC9E97"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北京市怀柔区雁栖镇</w:t>
            </w:r>
            <w:r w:rsidRPr="006D32C4">
              <w:rPr>
                <w:rFonts w:ascii="Arial" w:eastAsia="仿宋" w:hAnsi="Arial" w:cs="Arial" w:hint="eastAsia"/>
                <w:color w:val="000000"/>
                <w:sz w:val="18"/>
                <w:szCs w:val="18"/>
                <w:lang w:bidi="ar"/>
              </w:rPr>
              <w:t>01-01</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01-02</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01-03</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01-04</w:t>
            </w:r>
            <w:r w:rsidRPr="006D32C4">
              <w:rPr>
                <w:rFonts w:ascii="Arial" w:eastAsia="仿宋" w:hAnsi="Arial" w:cs="Arial" w:hint="eastAsia"/>
                <w:color w:val="000000"/>
                <w:sz w:val="18"/>
                <w:szCs w:val="18"/>
                <w:lang w:bidi="ar"/>
              </w:rPr>
              <w:t>地块</w:t>
            </w: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80B8" w14:textId="6D024B15"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D67" w14:textId="0DDA48FF"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61A0" w14:textId="4E26AE0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3395" w14:textId="6616A9FB"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3A9BB" w14:textId="76CA1F4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332B" w14:textId="573E465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AFFE" w14:textId="56DE2A8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12824</w:t>
            </w:r>
          </w:p>
        </w:tc>
      </w:tr>
      <w:tr w:rsidR="00B8567F" w14:paraId="73F58D42"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F9BC" w14:textId="0DDF8C5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121"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北京市怀柔区怀北、雁栖镇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B50B"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299C"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0B82"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38CC"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0ED"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8B06"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1E1F" w14:textId="5624DE55"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86C7E11"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28D146DF"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729E5C80"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B8567F" w14:paraId="11CE36FC"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25BA" w14:textId="1D0FC98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F1FD"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bookmarkStart w:id="313" w:name="_Hlk155817209"/>
            <w:r>
              <w:rPr>
                <w:rFonts w:ascii="Arial" w:eastAsia="仿宋" w:hAnsi="Arial" w:cs="Arial"/>
                <w:color w:val="000000"/>
                <w:sz w:val="18"/>
                <w:szCs w:val="18"/>
                <w:lang w:bidi="ar"/>
              </w:rPr>
              <w:t>北京市怀柔区怀北镇雁柏山庄北侧地块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bookmarkEnd w:id="313"/>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5132"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1676.22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E6A6"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753.4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2EF8"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B092"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2021/1/28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87AA"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550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832"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323.06</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82EB" w14:textId="5683CAC9"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1927</w:t>
            </w:r>
          </w:p>
        </w:tc>
      </w:tr>
    </w:tbl>
    <w:p w14:paraId="5FE4A14E" w14:textId="77777777" w:rsidR="00B8567F" w:rsidRDefault="00B8567F">
      <w:pPr>
        <w:spacing w:line="360" w:lineRule="auto"/>
        <w:ind w:firstLineChars="200" w:firstLine="560"/>
        <w:rPr>
          <w:rFonts w:ascii="仿宋_GB2312" w:eastAsia="仿宋_GB2312" w:hAnsi="Arial"/>
          <w:bCs/>
          <w:sz w:val="28"/>
        </w:rPr>
        <w:sectPr w:rsidR="00B8567F" w:rsidSect="00791791">
          <w:pgSz w:w="16840" w:h="11907" w:orient="landscape"/>
          <w:pgMar w:top="2041" w:right="1134" w:bottom="1134" w:left="1134" w:header="1134" w:footer="907" w:gutter="0"/>
          <w:cols w:space="0"/>
          <w:titlePg/>
          <w:docGrid w:linePitch="326"/>
        </w:sectPr>
      </w:pPr>
    </w:p>
    <w:p w14:paraId="610D1DBA" w14:textId="1537F1B6" w:rsidR="00B8567F" w:rsidRDefault="00000000">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lastRenderedPageBreak/>
        <w:t>综合分析上述案例，北京市平谷区兴谷新消费综合体项目商业地块PG00-0106-0106地块B1商业用地项目</w:t>
      </w:r>
      <w:r w:rsidR="003F2E63">
        <w:rPr>
          <w:rFonts w:ascii="仿宋_GB2312" w:eastAsia="仿宋_GB2312" w:hAnsi="Arial" w:hint="eastAsia"/>
          <w:bCs/>
          <w:sz w:val="28"/>
        </w:rPr>
        <w:t>、</w:t>
      </w:r>
      <w:r w:rsidR="003F2E63" w:rsidRPr="003F2E63">
        <w:rPr>
          <w:rFonts w:ascii="仿宋_GB2312" w:eastAsia="仿宋_GB2312" w:hAnsi="Arial" w:hint="eastAsia"/>
          <w:bCs/>
          <w:sz w:val="28"/>
        </w:rPr>
        <w:t>北京市怀柔区怀北镇雁柏山庄北侧地块B1商业用地</w:t>
      </w:r>
      <w:r>
        <w:rPr>
          <w:rFonts w:ascii="仿宋_GB2312" w:eastAsia="仿宋_GB2312" w:hAnsi="Arial" w:hint="eastAsia"/>
          <w:bCs/>
          <w:sz w:val="28"/>
        </w:rPr>
        <w:t>土地开发补偿费</w:t>
      </w:r>
      <w:r w:rsidR="003F2E63">
        <w:rPr>
          <w:rFonts w:ascii="仿宋_GB2312" w:eastAsia="仿宋_GB2312" w:hAnsi="Arial" w:hint="eastAsia"/>
          <w:bCs/>
          <w:sz w:val="28"/>
        </w:rPr>
        <w:t>地面价</w:t>
      </w:r>
      <w:r>
        <w:rPr>
          <w:rFonts w:ascii="仿宋_GB2312" w:eastAsia="仿宋_GB2312" w:hAnsi="Arial" w:hint="eastAsia"/>
          <w:bCs/>
          <w:sz w:val="28"/>
        </w:rPr>
        <w:t>明显低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40F19E6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5418"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E94D"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D483"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7F82"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5081"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3A23"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F8F3"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0C2970E0"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F8C0"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29A25"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土地开发补偿费楼面单价</w:t>
            </w:r>
          </w:p>
          <w:p w14:paraId="4940405A"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3CA66D0B"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A9DE"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51F5"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北京市怀柔区怀北、雁栖镇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1991"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A949"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5F04"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DBEB"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9A71"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B33F"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5BB0" w14:textId="25F5D196"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C041CE8"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0D72" w14:textId="77777777" w:rsidR="00B8567F" w:rsidRDefault="00000000">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F12"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2B84"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48F6"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F53"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6159"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3DAB"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94A7" w14:textId="77777777" w:rsidR="00B8567F" w:rsidRDefault="00000000">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81BD" w14:textId="6D7B12E1"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3F2E63" w14:paraId="7AA90C59"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C3D3" w14:textId="77777777"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3CC" w14:textId="48D09CF6"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北京市怀柔区雁栖镇</w:t>
            </w:r>
            <w:r w:rsidRPr="003F2E63">
              <w:rPr>
                <w:rFonts w:ascii="Arial" w:eastAsia="仿宋" w:hAnsi="Arial" w:cs="Arial" w:hint="eastAsia"/>
                <w:color w:val="000000"/>
                <w:sz w:val="18"/>
                <w:szCs w:val="18"/>
                <w:lang w:bidi="ar"/>
              </w:rPr>
              <w:t>01-01</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01-02</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01-03</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01-04</w:t>
            </w:r>
            <w:r w:rsidRPr="003F2E63">
              <w:rPr>
                <w:rFonts w:ascii="Arial" w:eastAsia="仿宋" w:hAnsi="Arial" w:cs="Arial" w:hint="eastAsia"/>
                <w:color w:val="000000"/>
                <w:sz w:val="18"/>
                <w:szCs w:val="18"/>
                <w:lang w:bidi="ar"/>
              </w:rPr>
              <w:t>地块</w:t>
            </w: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6367" w14:textId="706CF81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152C" w14:textId="4135F68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2002" w14:textId="12F0CBA8"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EF2D" w14:textId="305BF80C"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7453" w14:textId="00F12C5E"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9254" w14:textId="1777411B"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9C39" w14:textId="21A9DC0A"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12824</w:t>
            </w:r>
          </w:p>
        </w:tc>
      </w:tr>
    </w:tbl>
    <w:p w14:paraId="424BA3C6" w14:textId="77777777" w:rsidR="00B8567F" w:rsidRDefault="00B8567F">
      <w:pPr>
        <w:spacing w:line="360" w:lineRule="auto"/>
        <w:ind w:firstLineChars="200" w:firstLine="560"/>
        <w:jc w:val="both"/>
        <w:rPr>
          <w:rFonts w:ascii="仿宋_GB2312" w:eastAsia="仿宋_GB2312" w:hAnsi="Arial"/>
          <w:bCs/>
          <w:sz w:val="28"/>
        </w:rPr>
        <w:sectPr w:rsidR="00B8567F" w:rsidSect="00791791">
          <w:pgSz w:w="16840" w:h="11907" w:orient="landscape"/>
          <w:pgMar w:top="2041" w:right="1134" w:bottom="1134" w:left="1134" w:header="1134" w:footer="907" w:gutter="0"/>
          <w:cols w:space="0"/>
          <w:titlePg/>
          <w:docGrid w:linePitch="326"/>
        </w:sectPr>
      </w:pPr>
    </w:p>
    <w:p w14:paraId="6AD6BD11" w14:textId="77777777" w:rsidR="00B8567F" w:rsidRDefault="00000000">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14:paraId="2AE0DC44" w14:textId="77777777">
        <w:trPr>
          <w:jc w:val="center"/>
        </w:trPr>
        <w:tc>
          <w:tcPr>
            <w:tcW w:w="9299" w:type="dxa"/>
          </w:tcPr>
          <w:p w14:paraId="4B2022B8" w14:textId="77777777" w:rsidR="00B8567F" w:rsidRDefault="00000000">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29C7DFCA" w14:textId="77777777">
        <w:trPr>
          <w:trHeight w:hRule="exact" w:val="7518"/>
          <w:jc w:val="center"/>
        </w:trPr>
        <w:tc>
          <w:tcPr>
            <w:tcW w:w="9299" w:type="dxa"/>
          </w:tcPr>
          <w:p w14:paraId="0F6ED401" w14:textId="77777777" w:rsidR="00B8567F" w:rsidRDefault="00000000">
            <w:pPr>
              <w:jc w:val="center"/>
              <w:rPr>
                <w:sz w:val="22"/>
              </w:rPr>
            </w:pPr>
            <w:r>
              <w:rPr>
                <w:noProof/>
              </w:rPr>
              <w:drawing>
                <wp:inline distT="0" distB="0" distL="114300" distR="114300" wp14:anchorId="57D8AE69" wp14:editId="2EA7E0AA">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2"/>
                          <a:stretch>
                            <a:fillRect/>
                          </a:stretch>
                        </pic:blipFill>
                        <pic:spPr>
                          <a:xfrm>
                            <a:off x="0" y="0"/>
                            <a:ext cx="5324475" cy="5200650"/>
                          </a:xfrm>
                          <a:prstGeom prst="rect">
                            <a:avLst/>
                          </a:prstGeom>
                          <a:noFill/>
                          <a:ln>
                            <a:noFill/>
                          </a:ln>
                        </pic:spPr>
                      </pic:pic>
                    </a:graphicData>
                  </a:graphic>
                </wp:inline>
              </w:drawing>
            </w:r>
          </w:p>
        </w:tc>
      </w:tr>
    </w:tbl>
    <w:p w14:paraId="73E10F69" w14:textId="77777777" w:rsidR="00B8567F" w:rsidRDefault="00B8567F">
      <w:pPr>
        <w:spacing w:line="360" w:lineRule="auto"/>
        <w:ind w:firstLineChars="200" w:firstLine="560"/>
        <w:jc w:val="both"/>
        <w:rPr>
          <w:rFonts w:ascii="仿宋_GB2312" w:eastAsia="仿宋_GB2312" w:hAnsi="Arial"/>
          <w:bCs/>
          <w:sz w:val="28"/>
        </w:rPr>
        <w:sectPr w:rsidR="00B8567F" w:rsidSect="00791791">
          <w:pgSz w:w="11907" w:h="16840"/>
          <w:pgMar w:top="1843" w:right="1134" w:bottom="1134" w:left="1134" w:header="1134" w:footer="907" w:gutter="340"/>
          <w:cols w:space="720"/>
          <w:titlePg/>
          <w:docGrid w:linePitch="326"/>
        </w:sectPr>
      </w:pPr>
    </w:p>
    <w:p w14:paraId="1C1936D8" w14:textId="77777777" w:rsidR="00B8567F" w:rsidRDefault="00000000">
      <w:pPr>
        <w:spacing w:line="360" w:lineRule="auto"/>
        <w:jc w:val="center"/>
        <w:rPr>
          <w:rFonts w:ascii="Arial" w:eastAsia="仿宋_GB2312" w:hAnsi="Arial" w:cs="Arial"/>
          <w:b/>
          <w:bCs/>
        </w:rPr>
      </w:pPr>
      <w:r>
        <w:rPr>
          <w:rFonts w:ascii="Arial" w:eastAsia="仿宋_GB2312" w:hAnsi="Arial" w:cs="Arial" w:hint="eastAsia"/>
          <w:b/>
          <w:bCs/>
        </w:rPr>
        <w:lastRenderedPageBreak/>
        <w:t>表</w:t>
      </w:r>
      <w:r>
        <w:rPr>
          <w:rFonts w:ascii="Arial" w:eastAsia="仿宋_GB2312" w:hAnsi="Arial" w:cs="Arial" w:hint="eastAsia"/>
          <w:b/>
          <w:bCs/>
        </w:rPr>
        <w:t>3</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483"/>
        <w:gridCol w:w="427"/>
        <w:gridCol w:w="1486"/>
        <w:gridCol w:w="424"/>
        <w:gridCol w:w="1467"/>
        <w:gridCol w:w="444"/>
      </w:tblGrid>
      <w:tr w:rsidR="00B8567F" w14:paraId="427F4A4A" w14:textId="77777777">
        <w:trPr>
          <w:cantSplit/>
          <w:tblHeader/>
          <w:jc w:val="center"/>
        </w:trPr>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217AABB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p>
        </w:tc>
      </w:tr>
      <w:tr w:rsidR="00B8567F" w14:paraId="545D63D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2851D35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0B0682DD"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sidR="00D45A3D">
              <w:rPr>
                <w:rFonts w:ascii="Arial" w:eastAsia="仿宋_GB2312" w:hAnsi="Arial" w:cs="宋体" w:hint="eastAsia"/>
                <w:sz w:val="18"/>
                <w:szCs w:val="18"/>
              </w:rPr>
              <w:t>301-303</w:t>
            </w:r>
            <w:r w:rsidR="00D45A3D">
              <w:rPr>
                <w:rFonts w:ascii="Arial" w:eastAsia="仿宋_GB2312" w:hAnsi="Arial" w:cs="宋体" w:hint="eastAsia"/>
                <w:sz w:val="18"/>
                <w:szCs w:val="18"/>
              </w:rPr>
              <w:t>、</w:t>
            </w:r>
            <w:r w:rsidR="00D45A3D">
              <w:rPr>
                <w:rFonts w:ascii="Arial" w:eastAsia="仿宋_GB2312" w:hAnsi="Arial" w:cs="宋体" w:hint="eastAsia"/>
                <w:sz w:val="18"/>
                <w:szCs w:val="18"/>
              </w:rPr>
              <w:t>319-320</w:t>
            </w:r>
            <w:r w:rsidR="00D45A3D">
              <w:rPr>
                <w:rFonts w:ascii="Arial" w:eastAsia="仿宋_GB2312" w:hAnsi="Arial" w:cs="宋体" w:hint="eastAsia"/>
                <w:sz w:val="18"/>
                <w:szCs w:val="18"/>
              </w:rPr>
              <w:t>号</w:t>
            </w:r>
            <w:r>
              <w:rPr>
                <w:rFonts w:ascii="Arial" w:eastAsia="仿宋_GB2312" w:hAnsi="Arial" w:cs="宋体" w:hint="eastAsia"/>
                <w:sz w:val="18"/>
                <w:szCs w:val="18"/>
              </w:rPr>
              <w:t>现状商业用地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北京市怀柔区怀北、雁栖镇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r>
              <w:rPr>
                <w:rFonts w:ascii="Arial" w:eastAsia="仿宋_GB2312" w:hAnsi="Arial" w:cs="宋体" w:hint="eastAsia"/>
                <w:sz w:val="18"/>
                <w:szCs w:val="18"/>
              </w:rPr>
              <w:tab/>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5CC923ED" w:rsidR="00B8567F" w:rsidRDefault="003F2E63">
            <w:pPr>
              <w:widowControl/>
              <w:adjustRightInd/>
              <w:spacing w:line="240" w:lineRule="exact"/>
              <w:textAlignment w:val="auto"/>
              <w:rPr>
                <w:rFonts w:ascii="Arial" w:eastAsia="仿宋_GB2312" w:hAnsi="Arial" w:cs="宋体"/>
                <w:sz w:val="18"/>
                <w:szCs w:val="18"/>
              </w:rPr>
            </w:pPr>
            <w:r w:rsidRPr="003F2E63">
              <w:rPr>
                <w:rFonts w:ascii="Arial" w:eastAsia="仿宋_GB2312" w:hAnsi="Arial" w:cs="宋体" w:hint="eastAsia"/>
                <w:sz w:val="18"/>
                <w:szCs w:val="18"/>
              </w:rPr>
              <w:t>北京市怀柔区雁栖镇</w:t>
            </w:r>
            <w:r w:rsidRPr="003F2E63">
              <w:rPr>
                <w:rFonts w:ascii="Arial" w:eastAsia="仿宋_GB2312" w:hAnsi="Arial" w:cs="宋体" w:hint="eastAsia"/>
                <w:sz w:val="18"/>
                <w:szCs w:val="18"/>
              </w:rPr>
              <w:t>01-01</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01-02</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01-03</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01-04</w:t>
            </w:r>
            <w:r w:rsidRPr="003F2E63">
              <w:rPr>
                <w:rFonts w:ascii="Arial" w:eastAsia="仿宋_GB2312" w:hAnsi="Arial" w:cs="宋体" w:hint="eastAsia"/>
                <w:sz w:val="18"/>
                <w:szCs w:val="18"/>
              </w:rPr>
              <w:t>地块</w:t>
            </w:r>
            <w:r w:rsidRPr="003F2E63">
              <w:rPr>
                <w:rFonts w:ascii="Arial" w:eastAsia="仿宋_GB2312" w:hAnsi="Arial" w:cs="宋体" w:hint="eastAsia"/>
                <w:sz w:val="18"/>
                <w:szCs w:val="18"/>
              </w:rPr>
              <w:t>F2</w:t>
            </w:r>
            <w:r w:rsidRPr="003F2E63">
              <w:rPr>
                <w:rFonts w:ascii="Arial" w:eastAsia="仿宋_GB2312" w:hAnsi="Arial" w:cs="宋体" w:hint="eastAsia"/>
                <w:sz w:val="18"/>
                <w:szCs w:val="18"/>
              </w:rPr>
              <w:t>公建混合住宅用地、</w:t>
            </w:r>
            <w:r w:rsidRPr="003F2E63">
              <w:rPr>
                <w:rFonts w:ascii="Arial" w:eastAsia="仿宋_GB2312" w:hAnsi="Arial" w:cs="宋体" w:hint="eastAsia"/>
                <w:sz w:val="18"/>
                <w:szCs w:val="18"/>
              </w:rPr>
              <w:t>F3</w:t>
            </w:r>
            <w:r w:rsidRPr="003F2E63">
              <w:rPr>
                <w:rFonts w:ascii="Arial" w:eastAsia="仿宋_GB2312" w:hAnsi="Arial" w:cs="宋体" w:hint="eastAsia"/>
                <w:sz w:val="18"/>
                <w:szCs w:val="18"/>
              </w:rPr>
              <w:t>其他类多功能用地（怀柔雁栖小镇土地一级开发项目）</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B8567F" w14:paraId="6B58B1F8"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single" w:sz="4" w:space="0" w:color="auto"/>
              <w:left w:val="nil"/>
              <w:bottom w:val="single" w:sz="4" w:space="0" w:color="auto"/>
              <w:right w:val="single" w:sz="4" w:space="0" w:color="auto"/>
            </w:tcBorders>
            <w:shd w:val="clear" w:color="auto" w:fill="auto"/>
            <w:vAlign w:val="center"/>
          </w:tcPr>
          <w:p w14:paraId="2F72FA50"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7</w:t>
            </w:r>
            <w:r>
              <w:rPr>
                <w:rFonts w:ascii="Arial" w:eastAsia="仿宋_GB2312" w:hAnsi="Arial" w:cs="宋体" w:hint="eastAsia"/>
                <w:color w:val="000000"/>
                <w:sz w:val="18"/>
                <w:szCs w:val="18"/>
              </w:rPr>
              <w:t>日</w:t>
            </w:r>
          </w:p>
        </w:tc>
        <w:tc>
          <w:tcPr>
            <w:tcW w:w="429"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14:paraId="4CDFD6F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7" w:type="dxa"/>
            <w:tcBorders>
              <w:top w:val="single" w:sz="4" w:space="0" w:color="auto"/>
              <w:left w:val="nil"/>
              <w:bottom w:val="single" w:sz="4" w:space="0" w:color="auto"/>
              <w:right w:val="single" w:sz="4" w:space="0" w:color="auto"/>
            </w:tcBorders>
            <w:shd w:val="clear" w:color="auto" w:fill="auto"/>
            <w:vAlign w:val="center"/>
          </w:tcPr>
          <w:p w14:paraId="4245C6B3" w14:textId="6945FAF9"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86" w:type="dxa"/>
            <w:tcBorders>
              <w:top w:val="single" w:sz="4" w:space="0" w:color="auto"/>
              <w:left w:val="nil"/>
              <w:bottom w:val="single" w:sz="4" w:space="0" w:color="auto"/>
              <w:right w:val="single" w:sz="4" w:space="0" w:color="auto"/>
            </w:tcBorders>
            <w:shd w:val="clear" w:color="auto" w:fill="auto"/>
            <w:vAlign w:val="center"/>
          </w:tcPr>
          <w:p w14:paraId="09E4912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4" w:type="dxa"/>
            <w:tcBorders>
              <w:top w:val="single" w:sz="4" w:space="0" w:color="auto"/>
              <w:left w:val="nil"/>
              <w:bottom w:val="single" w:sz="4" w:space="0" w:color="auto"/>
              <w:right w:val="single" w:sz="4" w:space="0" w:color="auto"/>
            </w:tcBorders>
            <w:shd w:val="clear" w:color="auto" w:fill="auto"/>
            <w:vAlign w:val="center"/>
          </w:tcPr>
          <w:p w14:paraId="20A05923" w14:textId="7DD590E4"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67" w:type="dxa"/>
            <w:tcBorders>
              <w:top w:val="single" w:sz="4" w:space="0" w:color="auto"/>
              <w:left w:val="nil"/>
              <w:bottom w:val="single" w:sz="4" w:space="0" w:color="auto"/>
              <w:right w:val="single" w:sz="4" w:space="0" w:color="auto"/>
            </w:tcBorders>
            <w:shd w:val="clear" w:color="auto" w:fill="auto"/>
            <w:vAlign w:val="center"/>
          </w:tcPr>
          <w:p w14:paraId="42884564" w14:textId="226F0BDF"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年</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月</w:t>
            </w:r>
            <w:r w:rsidR="003F2E63">
              <w:rPr>
                <w:rFonts w:ascii="Arial" w:eastAsia="仿宋_GB2312" w:hAnsi="Arial" w:cs="宋体" w:hint="eastAsia"/>
                <w:color w:val="000000"/>
                <w:sz w:val="18"/>
                <w:szCs w:val="18"/>
              </w:rPr>
              <w:t>16</w:t>
            </w:r>
            <w:r>
              <w:rPr>
                <w:rFonts w:ascii="Arial" w:eastAsia="仿宋_GB2312" w:hAnsi="Arial" w:cs="宋体"/>
                <w:color w:val="000000"/>
                <w:sz w:val="18"/>
                <w:szCs w:val="18"/>
              </w:rPr>
              <w:t>日</w:t>
            </w:r>
          </w:p>
        </w:tc>
        <w:tc>
          <w:tcPr>
            <w:tcW w:w="444" w:type="dxa"/>
            <w:tcBorders>
              <w:top w:val="single" w:sz="4" w:space="0" w:color="auto"/>
              <w:left w:val="nil"/>
              <w:bottom w:val="single" w:sz="4" w:space="0" w:color="auto"/>
              <w:right w:val="single" w:sz="4" w:space="0" w:color="auto"/>
            </w:tcBorders>
            <w:shd w:val="clear" w:color="auto" w:fill="auto"/>
            <w:vAlign w:val="center"/>
          </w:tcPr>
          <w:p w14:paraId="00DAF795" w14:textId="4F5BF271"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r>
      <w:tr w:rsidR="00B8567F" w14:paraId="27274AEA"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3DC6FF63"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16403FB3"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9D87B7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7" w:type="dxa"/>
            <w:tcBorders>
              <w:top w:val="nil"/>
              <w:left w:val="nil"/>
              <w:bottom w:val="single" w:sz="4" w:space="0" w:color="auto"/>
              <w:right w:val="single" w:sz="4" w:space="0" w:color="auto"/>
            </w:tcBorders>
            <w:shd w:val="clear" w:color="auto" w:fill="auto"/>
            <w:vAlign w:val="center"/>
          </w:tcPr>
          <w:p w14:paraId="41062C7F"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24E5E5EC"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4" w:type="dxa"/>
            <w:tcBorders>
              <w:top w:val="nil"/>
              <w:left w:val="nil"/>
              <w:bottom w:val="single" w:sz="4" w:space="0" w:color="auto"/>
              <w:right w:val="single" w:sz="4" w:space="0" w:color="auto"/>
            </w:tcBorders>
            <w:shd w:val="clear" w:color="auto" w:fill="auto"/>
            <w:vAlign w:val="center"/>
          </w:tcPr>
          <w:p w14:paraId="22B243C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BDF4093"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44" w:type="dxa"/>
            <w:tcBorders>
              <w:top w:val="nil"/>
              <w:left w:val="nil"/>
              <w:bottom w:val="single" w:sz="4" w:space="0" w:color="auto"/>
              <w:right w:val="single" w:sz="4" w:space="0" w:color="auto"/>
            </w:tcBorders>
            <w:shd w:val="clear" w:color="auto" w:fill="auto"/>
            <w:vAlign w:val="center"/>
          </w:tcPr>
          <w:p w14:paraId="2EBD16F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0B1DB46"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Default="00000000">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C1A660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6BC922C3"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1E477539"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668D237"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D</w:t>
            </w:r>
            <w:r>
              <w:rPr>
                <w:rFonts w:ascii="Arial" w:eastAsia="仿宋_GB2312" w:hAnsi="Arial" w:cs="Arial"/>
                <w:sz w:val="18"/>
                <w:szCs w:val="24"/>
              </w:rPr>
              <w:t>位于</w:t>
            </w:r>
            <w:r>
              <w:rPr>
                <w:rFonts w:ascii="Arial" w:eastAsia="仿宋_GB2312" w:hAnsi="Arial" w:cs="宋体" w:hint="eastAsia"/>
                <w:sz w:val="18"/>
                <w:szCs w:val="18"/>
              </w:rPr>
              <w:t>怀柔区雁栖镇</w:t>
            </w:r>
            <w:r>
              <w:rPr>
                <w:rFonts w:ascii="Arial" w:eastAsia="仿宋_GB2312" w:hAnsi="Arial" w:cs="宋体" w:hint="eastAsia"/>
                <w:sz w:val="18"/>
                <w:szCs w:val="18"/>
              </w:rPr>
              <w:t>HR00-0211-6031</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7" w:type="dxa"/>
            <w:tcBorders>
              <w:top w:val="nil"/>
              <w:left w:val="nil"/>
              <w:bottom w:val="single" w:sz="4" w:space="0" w:color="auto"/>
              <w:right w:val="single" w:sz="4" w:space="0" w:color="auto"/>
            </w:tcBorders>
            <w:shd w:val="clear" w:color="auto" w:fill="auto"/>
            <w:vAlign w:val="center"/>
          </w:tcPr>
          <w:p w14:paraId="6E555EE5"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5C266C01"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E</w:t>
            </w:r>
            <w:r>
              <w:rPr>
                <w:rFonts w:ascii="Arial" w:eastAsia="仿宋_GB2312" w:hAnsi="Arial" w:cs="Arial"/>
                <w:sz w:val="18"/>
                <w:szCs w:val="24"/>
              </w:rPr>
              <w:t>位于</w:t>
            </w:r>
            <w:r>
              <w:rPr>
                <w:rFonts w:ascii="Arial" w:eastAsia="仿宋_GB2312" w:hAnsi="Arial" w:cs="宋体" w:hint="eastAsia"/>
                <w:sz w:val="18"/>
                <w:szCs w:val="18"/>
              </w:rPr>
              <w:t>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4" w:type="dxa"/>
            <w:tcBorders>
              <w:top w:val="nil"/>
              <w:left w:val="nil"/>
              <w:bottom w:val="single" w:sz="4" w:space="0" w:color="auto"/>
              <w:right w:val="single" w:sz="4" w:space="0" w:color="auto"/>
            </w:tcBorders>
            <w:shd w:val="clear" w:color="auto" w:fill="auto"/>
            <w:vAlign w:val="center"/>
          </w:tcPr>
          <w:p w14:paraId="490A4318"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9BCDCAB" w14:textId="282917BB"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F</w:t>
            </w:r>
            <w:r>
              <w:rPr>
                <w:rFonts w:ascii="Arial" w:eastAsia="仿宋_GB2312" w:hAnsi="Arial" w:cs="Arial"/>
                <w:sz w:val="18"/>
                <w:szCs w:val="24"/>
              </w:rPr>
              <w:t>位于</w:t>
            </w:r>
            <w:r w:rsidR="003F2E63" w:rsidRPr="003F2E63">
              <w:rPr>
                <w:rFonts w:ascii="Arial" w:eastAsia="仿宋_GB2312" w:hAnsi="Arial" w:cs="宋体" w:hint="eastAsia"/>
                <w:sz w:val="18"/>
                <w:szCs w:val="18"/>
              </w:rPr>
              <w:t>北京市怀柔区雁栖镇</w:t>
            </w:r>
            <w:r w:rsidR="003F2E63" w:rsidRPr="003F2E63">
              <w:rPr>
                <w:rFonts w:ascii="Arial" w:eastAsia="仿宋_GB2312" w:hAnsi="Arial" w:cs="宋体" w:hint="eastAsia"/>
                <w:sz w:val="18"/>
                <w:szCs w:val="18"/>
              </w:rPr>
              <w:t>01-01</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01-02</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01-03</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01-04</w:t>
            </w:r>
            <w:r w:rsidR="003F2E63" w:rsidRPr="003F2E63">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44" w:type="dxa"/>
            <w:tcBorders>
              <w:top w:val="nil"/>
              <w:left w:val="nil"/>
              <w:bottom w:val="single" w:sz="4" w:space="0" w:color="auto"/>
              <w:right w:val="single" w:sz="4" w:space="0" w:color="auto"/>
            </w:tcBorders>
            <w:shd w:val="clear" w:color="auto" w:fill="auto"/>
            <w:noWrap/>
            <w:vAlign w:val="center"/>
          </w:tcPr>
          <w:p w14:paraId="4D6A43A4" w14:textId="77777777" w:rsidR="00B8567F" w:rsidRDefault="00000000">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1816BCD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11364300"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69B51ACF"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3D25FCC"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500</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H11</w:t>
            </w:r>
            <w:r>
              <w:rPr>
                <w:rFonts w:ascii="Arial" w:eastAsia="仿宋" w:hAnsi="Arial" w:cs="Arial" w:hint="eastAsia"/>
                <w:sz w:val="18"/>
                <w:szCs w:val="18"/>
                <w:lang w:bidi="ar"/>
              </w:rPr>
              <w:t>路、</w:t>
            </w:r>
            <w:r>
              <w:rPr>
                <w:rFonts w:ascii="Arial" w:eastAsia="仿宋" w:hAnsi="Arial" w:cs="Arial" w:hint="eastAsia"/>
                <w:sz w:val="18"/>
                <w:szCs w:val="18"/>
                <w:lang w:bidi="ar"/>
              </w:rPr>
              <w:t>H18</w:t>
            </w:r>
            <w:r>
              <w:rPr>
                <w:rFonts w:ascii="Arial" w:eastAsia="仿宋" w:hAnsi="Arial" w:cs="Arial" w:hint="eastAsia"/>
                <w:sz w:val="18"/>
                <w:szCs w:val="18"/>
                <w:lang w:bidi="ar"/>
              </w:rPr>
              <w:t>路、</w:t>
            </w:r>
            <w:r>
              <w:rPr>
                <w:rFonts w:ascii="Arial" w:eastAsia="仿宋" w:hAnsi="Arial" w:cs="Arial" w:hint="eastAsia"/>
                <w:sz w:val="18"/>
                <w:szCs w:val="18"/>
                <w:lang w:bidi="ar"/>
              </w:rPr>
              <w:t>H33</w:t>
            </w:r>
            <w:r>
              <w:rPr>
                <w:rFonts w:ascii="Arial" w:eastAsia="仿宋" w:hAnsi="Arial" w:cs="Arial" w:hint="eastAsia"/>
                <w:sz w:val="18"/>
                <w:szCs w:val="18"/>
                <w:lang w:bidi="ar"/>
              </w:rPr>
              <w:t>路、</w:t>
            </w:r>
            <w:r>
              <w:rPr>
                <w:rFonts w:ascii="Arial" w:eastAsia="仿宋" w:hAnsi="Arial" w:cs="Arial" w:hint="eastAsia"/>
                <w:sz w:val="18"/>
                <w:szCs w:val="18"/>
                <w:lang w:bidi="ar"/>
              </w:rPr>
              <w:t>H41</w:t>
            </w:r>
            <w:r>
              <w:rPr>
                <w:rFonts w:ascii="Arial" w:eastAsia="仿宋" w:hAnsi="Arial" w:cs="Arial" w:hint="eastAsia"/>
                <w:sz w:val="18"/>
                <w:szCs w:val="18"/>
                <w:lang w:bidi="ar"/>
              </w:rPr>
              <w:t>路、</w:t>
            </w:r>
            <w:r>
              <w:rPr>
                <w:rFonts w:ascii="Arial" w:eastAsia="仿宋" w:hAnsi="Arial" w:cs="Arial" w:hint="eastAsia"/>
                <w:sz w:val="18"/>
                <w:szCs w:val="18"/>
                <w:lang w:bidi="ar"/>
              </w:rPr>
              <w:t>H58</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路等多条公交线路通过并设有站点，综合评价交通便捷度一般。</w:t>
            </w:r>
          </w:p>
        </w:tc>
        <w:tc>
          <w:tcPr>
            <w:tcW w:w="427" w:type="dxa"/>
            <w:tcBorders>
              <w:top w:val="nil"/>
              <w:left w:val="nil"/>
              <w:bottom w:val="single" w:sz="4" w:space="0" w:color="auto"/>
              <w:right w:val="single" w:sz="4" w:space="0" w:color="auto"/>
            </w:tcBorders>
            <w:shd w:val="clear" w:color="auto" w:fill="auto"/>
            <w:vAlign w:val="center"/>
          </w:tcPr>
          <w:p w14:paraId="18B204D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0700C31"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2.8</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H20</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H66</w:t>
            </w:r>
            <w:r>
              <w:rPr>
                <w:rFonts w:ascii="Arial" w:eastAsia="仿宋" w:hAnsi="Arial" w:cs="Arial" w:hint="eastAsia"/>
                <w:sz w:val="18"/>
                <w:szCs w:val="18"/>
                <w:lang w:bidi="ar"/>
              </w:rPr>
              <w:t>路、</w:t>
            </w:r>
            <w:r>
              <w:rPr>
                <w:rFonts w:ascii="Arial" w:eastAsia="仿宋" w:hAnsi="Arial" w:cs="Arial" w:hint="eastAsia"/>
                <w:sz w:val="18"/>
                <w:szCs w:val="18"/>
                <w:lang w:bidi="ar"/>
              </w:rPr>
              <w:t>H79</w:t>
            </w:r>
            <w:r>
              <w:rPr>
                <w:rFonts w:ascii="Arial" w:eastAsia="仿宋" w:hAnsi="Arial" w:cs="Arial" w:hint="eastAsia"/>
                <w:sz w:val="18"/>
                <w:szCs w:val="18"/>
                <w:lang w:bidi="ar"/>
              </w:rPr>
              <w:t>路等多条公交线路通过并设有站点，综合评价交通便捷度一般。</w:t>
            </w:r>
          </w:p>
        </w:tc>
        <w:tc>
          <w:tcPr>
            <w:tcW w:w="424" w:type="dxa"/>
            <w:tcBorders>
              <w:top w:val="nil"/>
              <w:left w:val="nil"/>
              <w:bottom w:val="single" w:sz="4" w:space="0" w:color="auto"/>
              <w:right w:val="single" w:sz="4" w:space="0" w:color="auto"/>
            </w:tcBorders>
            <w:shd w:val="clear" w:color="auto" w:fill="auto"/>
            <w:vAlign w:val="center"/>
          </w:tcPr>
          <w:p w14:paraId="659058B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6DA9398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公里，</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H42</w:t>
            </w:r>
            <w:r>
              <w:rPr>
                <w:rFonts w:ascii="Arial" w:eastAsia="仿宋" w:hAnsi="Arial" w:cs="Arial" w:hint="eastAsia"/>
                <w:sz w:val="18"/>
                <w:szCs w:val="18"/>
                <w:lang w:bidi="ar"/>
              </w:rPr>
              <w:t>路、</w:t>
            </w:r>
            <w:r>
              <w:rPr>
                <w:rFonts w:ascii="Arial" w:eastAsia="仿宋" w:hAnsi="Arial" w:cs="Arial" w:hint="eastAsia"/>
                <w:sz w:val="18"/>
                <w:szCs w:val="18"/>
                <w:lang w:bidi="ar"/>
              </w:rPr>
              <w:t>H42</w:t>
            </w:r>
            <w:r>
              <w:rPr>
                <w:rFonts w:ascii="Arial" w:eastAsia="仿宋" w:hAnsi="Arial" w:cs="Arial" w:hint="eastAsia"/>
                <w:sz w:val="18"/>
                <w:szCs w:val="18"/>
                <w:lang w:bidi="ar"/>
              </w:rPr>
              <w:t>路区间、</w:t>
            </w:r>
            <w:r>
              <w:rPr>
                <w:rFonts w:ascii="Arial" w:eastAsia="仿宋" w:hAnsi="Arial" w:cs="Arial" w:hint="eastAsia"/>
                <w:sz w:val="18"/>
                <w:szCs w:val="18"/>
                <w:lang w:bidi="ar"/>
              </w:rPr>
              <w:t>H66</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H79</w:t>
            </w:r>
            <w:r>
              <w:rPr>
                <w:rFonts w:ascii="Arial" w:eastAsia="仿宋" w:hAnsi="Arial" w:cs="Arial" w:hint="eastAsia"/>
                <w:sz w:val="18"/>
                <w:szCs w:val="18"/>
                <w:lang w:bidi="ar"/>
              </w:rPr>
              <w:t>路等多条公交线路通过并设有站点，综合评价交通便捷度一般。</w:t>
            </w:r>
          </w:p>
        </w:tc>
        <w:tc>
          <w:tcPr>
            <w:tcW w:w="444" w:type="dxa"/>
            <w:tcBorders>
              <w:top w:val="nil"/>
              <w:left w:val="nil"/>
              <w:bottom w:val="single" w:sz="4" w:space="0" w:color="auto"/>
              <w:right w:val="single" w:sz="4" w:space="0" w:color="auto"/>
            </w:tcBorders>
            <w:shd w:val="clear" w:color="auto" w:fill="auto"/>
            <w:noWrap/>
            <w:vAlign w:val="center"/>
          </w:tcPr>
          <w:p w14:paraId="1011DB4C"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51BA6F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5720E7AB"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246480D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EAF52E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D</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、商鲲高铁初中等），医院（北京市怀柔区怀北镇卫生院等），银行（北京农商银行、中国银行等），综合分析，公共配套设施齐备程度较好。</w:t>
            </w:r>
          </w:p>
        </w:tc>
        <w:tc>
          <w:tcPr>
            <w:tcW w:w="427" w:type="dxa"/>
            <w:tcBorders>
              <w:top w:val="nil"/>
              <w:left w:val="nil"/>
              <w:bottom w:val="single" w:sz="4" w:space="0" w:color="auto"/>
              <w:right w:val="single" w:sz="4" w:space="0" w:color="auto"/>
            </w:tcBorders>
            <w:shd w:val="clear" w:color="auto" w:fill="auto"/>
            <w:vAlign w:val="center"/>
          </w:tcPr>
          <w:p w14:paraId="670D4F5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4A9EFD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E</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、商鲲高铁初中等），医院（北京市怀柔区怀北镇卫生院等），银行（北京农商银行、中国银行等），综合分析，公共配套设施齐备程度较好。</w:t>
            </w:r>
          </w:p>
        </w:tc>
        <w:tc>
          <w:tcPr>
            <w:tcW w:w="424" w:type="dxa"/>
            <w:tcBorders>
              <w:top w:val="nil"/>
              <w:left w:val="nil"/>
              <w:bottom w:val="single" w:sz="4" w:space="0" w:color="auto"/>
              <w:right w:val="single" w:sz="4" w:space="0" w:color="auto"/>
            </w:tcBorders>
            <w:shd w:val="clear" w:color="auto" w:fill="auto"/>
            <w:vAlign w:val="center"/>
          </w:tcPr>
          <w:p w14:paraId="0662AAC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23F4DF2"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F</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、商鲲高铁初中等），医院（北京市怀柔区怀北镇卫生院等），银行（北京农商银行、中国银行等），综合分析，公共配套设施齐备程度较好。</w:t>
            </w:r>
          </w:p>
        </w:tc>
        <w:tc>
          <w:tcPr>
            <w:tcW w:w="444" w:type="dxa"/>
            <w:tcBorders>
              <w:top w:val="nil"/>
              <w:left w:val="nil"/>
              <w:bottom w:val="single" w:sz="4" w:space="0" w:color="auto"/>
              <w:right w:val="single" w:sz="4" w:space="0" w:color="auto"/>
            </w:tcBorders>
            <w:shd w:val="clear" w:color="auto" w:fill="auto"/>
            <w:noWrap/>
            <w:vAlign w:val="center"/>
          </w:tcPr>
          <w:p w14:paraId="219DFDBB"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616B7FF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58538C0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182F7702"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FF53D5F"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所在区域基础设施水平达到“七通”</w:t>
            </w:r>
          </w:p>
        </w:tc>
        <w:tc>
          <w:tcPr>
            <w:tcW w:w="427" w:type="dxa"/>
            <w:tcBorders>
              <w:top w:val="nil"/>
              <w:left w:val="nil"/>
              <w:bottom w:val="single" w:sz="4" w:space="0" w:color="auto"/>
              <w:right w:val="single" w:sz="4" w:space="0" w:color="auto"/>
            </w:tcBorders>
            <w:shd w:val="clear" w:color="auto" w:fill="auto"/>
            <w:vAlign w:val="center"/>
          </w:tcPr>
          <w:p w14:paraId="2E4067D0"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77DB6B9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所在区域基础设施水平达到“七通”</w:t>
            </w:r>
          </w:p>
        </w:tc>
        <w:tc>
          <w:tcPr>
            <w:tcW w:w="424" w:type="dxa"/>
            <w:tcBorders>
              <w:top w:val="nil"/>
              <w:left w:val="nil"/>
              <w:bottom w:val="single" w:sz="4" w:space="0" w:color="auto"/>
              <w:right w:val="single" w:sz="4" w:space="0" w:color="auto"/>
            </w:tcBorders>
            <w:shd w:val="clear" w:color="auto" w:fill="auto"/>
            <w:vAlign w:val="center"/>
          </w:tcPr>
          <w:p w14:paraId="37BBF95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415A5FE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所在区域基础设施水平达到“七通”</w:t>
            </w:r>
          </w:p>
        </w:tc>
        <w:tc>
          <w:tcPr>
            <w:tcW w:w="444" w:type="dxa"/>
            <w:tcBorders>
              <w:top w:val="nil"/>
              <w:left w:val="nil"/>
              <w:bottom w:val="single" w:sz="4" w:space="0" w:color="auto"/>
              <w:right w:val="single" w:sz="4" w:space="0" w:color="auto"/>
            </w:tcBorders>
            <w:shd w:val="clear" w:color="auto" w:fill="auto"/>
            <w:noWrap/>
            <w:vAlign w:val="center"/>
          </w:tcPr>
          <w:p w14:paraId="431D9860"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4DE8F1D"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60179A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公里范围内有水系—白河，密虹公园等绿化景观，绿化条件较好；有密云区博物馆等人文设施，综合考虑自然环境与人文环境较好。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61A54A6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D23E42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公里范围内有雁栖湖景区等自然景观，自然条件较好；有中国科学院空天信息创新研究院等人文设施，综合考虑自然环境与人文环境较好。</w:t>
            </w:r>
          </w:p>
        </w:tc>
        <w:tc>
          <w:tcPr>
            <w:tcW w:w="427" w:type="dxa"/>
            <w:tcBorders>
              <w:top w:val="nil"/>
              <w:left w:val="nil"/>
              <w:bottom w:val="single" w:sz="4" w:space="0" w:color="auto"/>
              <w:right w:val="single" w:sz="4" w:space="0" w:color="auto"/>
            </w:tcBorders>
            <w:shd w:val="clear" w:color="auto" w:fill="auto"/>
            <w:vAlign w:val="center"/>
          </w:tcPr>
          <w:p w14:paraId="04F46F62"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3061B37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公里范围内有雁栖湖景区等自然景观，自然条件较好；有中国科学院空天信息创新研究院等人文设施，综合考虑自然环境与人文环境较好</w:t>
            </w:r>
          </w:p>
        </w:tc>
        <w:tc>
          <w:tcPr>
            <w:tcW w:w="424" w:type="dxa"/>
            <w:tcBorders>
              <w:top w:val="nil"/>
              <w:left w:val="nil"/>
              <w:bottom w:val="single" w:sz="4" w:space="0" w:color="auto"/>
              <w:right w:val="single" w:sz="4" w:space="0" w:color="auto"/>
            </w:tcBorders>
            <w:shd w:val="clear" w:color="auto" w:fill="auto"/>
            <w:vAlign w:val="center"/>
          </w:tcPr>
          <w:p w14:paraId="2F2E537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F44CC6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公里范围内有雁栖湖景区等自然景观，自然条件较好；有中国科学院空天信息创新研究院等人文设施，综合考虑自然环境与人文环境较好</w:t>
            </w:r>
          </w:p>
        </w:tc>
        <w:tc>
          <w:tcPr>
            <w:tcW w:w="444" w:type="dxa"/>
            <w:tcBorders>
              <w:top w:val="nil"/>
              <w:left w:val="nil"/>
              <w:bottom w:val="single" w:sz="4" w:space="0" w:color="auto"/>
              <w:right w:val="single" w:sz="4" w:space="0" w:color="auto"/>
            </w:tcBorders>
            <w:shd w:val="clear" w:color="auto" w:fill="auto"/>
            <w:noWrap/>
            <w:vAlign w:val="center"/>
          </w:tcPr>
          <w:p w14:paraId="2D6272E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E4CC49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250FCB"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BCAC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1481" w:type="dxa"/>
            <w:tcBorders>
              <w:top w:val="nil"/>
              <w:left w:val="nil"/>
              <w:bottom w:val="single" w:sz="4" w:space="0" w:color="auto"/>
              <w:right w:val="single" w:sz="4" w:space="0" w:color="auto"/>
            </w:tcBorders>
            <w:shd w:val="clear" w:color="auto" w:fill="auto"/>
            <w:vAlign w:val="center"/>
          </w:tcPr>
          <w:p w14:paraId="73FFA4BC"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八级</w:t>
            </w:r>
          </w:p>
        </w:tc>
        <w:tc>
          <w:tcPr>
            <w:tcW w:w="429" w:type="dxa"/>
            <w:tcBorders>
              <w:top w:val="nil"/>
              <w:left w:val="nil"/>
              <w:bottom w:val="single" w:sz="4" w:space="0" w:color="auto"/>
              <w:right w:val="single" w:sz="4" w:space="0" w:color="auto"/>
            </w:tcBorders>
            <w:shd w:val="clear" w:color="auto" w:fill="auto"/>
            <w:vAlign w:val="center"/>
          </w:tcPr>
          <w:p w14:paraId="315FBC2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40C207BF"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7" w:type="dxa"/>
            <w:tcBorders>
              <w:top w:val="nil"/>
              <w:left w:val="nil"/>
              <w:bottom w:val="single" w:sz="4" w:space="0" w:color="auto"/>
              <w:right w:val="single" w:sz="4" w:space="0" w:color="auto"/>
            </w:tcBorders>
            <w:shd w:val="clear" w:color="auto" w:fill="auto"/>
            <w:vAlign w:val="center"/>
          </w:tcPr>
          <w:p w14:paraId="6EB0139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73EC3C3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4" w:type="dxa"/>
            <w:tcBorders>
              <w:top w:val="nil"/>
              <w:left w:val="nil"/>
              <w:bottom w:val="single" w:sz="4" w:space="0" w:color="auto"/>
              <w:right w:val="single" w:sz="4" w:space="0" w:color="auto"/>
            </w:tcBorders>
            <w:shd w:val="clear" w:color="auto" w:fill="auto"/>
            <w:vAlign w:val="center"/>
          </w:tcPr>
          <w:p w14:paraId="48CF7C13"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5AD7BA3F"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44" w:type="dxa"/>
            <w:tcBorders>
              <w:top w:val="nil"/>
              <w:left w:val="nil"/>
              <w:bottom w:val="single" w:sz="4" w:space="0" w:color="auto"/>
              <w:right w:val="single" w:sz="4" w:space="0" w:color="auto"/>
            </w:tcBorders>
            <w:shd w:val="clear" w:color="auto" w:fill="auto"/>
            <w:noWrap/>
            <w:vAlign w:val="center"/>
          </w:tcPr>
          <w:p w14:paraId="2110D87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r w:rsidR="00B8567F" w14:paraId="48220EC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1481" w:type="dxa"/>
            <w:tcBorders>
              <w:top w:val="nil"/>
              <w:left w:val="nil"/>
              <w:bottom w:val="single" w:sz="4" w:space="0" w:color="auto"/>
              <w:right w:val="single" w:sz="4" w:space="0" w:color="auto"/>
            </w:tcBorders>
            <w:shd w:val="clear" w:color="auto" w:fill="auto"/>
            <w:vAlign w:val="center"/>
          </w:tcPr>
          <w:p w14:paraId="5257648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70-80</w:t>
            </w:r>
            <w:r>
              <w:rPr>
                <w:rFonts w:ascii="Arial" w:eastAsia="仿宋_GB2312" w:hAnsi="Arial" w:cs="宋体" w:hint="eastAsia"/>
                <w:color w:val="000000"/>
                <w:sz w:val="18"/>
                <w:szCs w:val="18"/>
              </w:rPr>
              <w:t>公里</w:t>
            </w:r>
          </w:p>
        </w:tc>
        <w:tc>
          <w:tcPr>
            <w:tcW w:w="429" w:type="dxa"/>
            <w:tcBorders>
              <w:top w:val="nil"/>
              <w:left w:val="nil"/>
              <w:bottom w:val="single" w:sz="4" w:space="0" w:color="auto"/>
              <w:right w:val="single" w:sz="4" w:space="0" w:color="auto"/>
            </w:tcBorders>
            <w:shd w:val="clear" w:color="auto" w:fill="auto"/>
            <w:vAlign w:val="center"/>
          </w:tcPr>
          <w:p w14:paraId="7DB8168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A4565E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7" w:type="dxa"/>
            <w:tcBorders>
              <w:top w:val="nil"/>
              <w:left w:val="nil"/>
              <w:bottom w:val="single" w:sz="4" w:space="0" w:color="auto"/>
              <w:right w:val="single" w:sz="4" w:space="0" w:color="auto"/>
            </w:tcBorders>
            <w:shd w:val="clear" w:color="auto" w:fill="auto"/>
            <w:vAlign w:val="center"/>
          </w:tcPr>
          <w:p w14:paraId="73632A8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86" w:type="dxa"/>
            <w:tcBorders>
              <w:top w:val="nil"/>
              <w:left w:val="nil"/>
              <w:bottom w:val="single" w:sz="4" w:space="0" w:color="auto"/>
              <w:right w:val="single" w:sz="4" w:space="0" w:color="auto"/>
            </w:tcBorders>
            <w:shd w:val="clear" w:color="auto" w:fill="auto"/>
            <w:vAlign w:val="center"/>
          </w:tcPr>
          <w:p w14:paraId="3E64690C"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4" w:type="dxa"/>
            <w:tcBorders>
              <w:top w:val="nil"/>
              <w:left w:val="nil"/>
              <w:bottom w:val="single" w:sz="4" w:space="0" w:color="auto"/>
              <w:right w:val="single" w:sz="4" w:space="0" w:color="auto"/>
            </w:tcBorders>
            <w:shd w:val="clear" w:color="auto" w:fill="auto"/>
            <w:vAlign w:val="center"/>
          </w:tcPr>
          <w:p w14:paraId="2D1EB4B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67" w:type="dxa"/>
            <w:tcBorders>
              <w:top w:val="nil"/>
              <w:left w:val="nil"/>
              <w:bottom w:val="single" w:sz="4" w:space="0" w:color="auto"/>
              <w:right w:val="single" w:sz="4" w:space="0" w:color="auto"/>
            </w:tcBorders>
            <w:shd w:val="clear" w:color="auto" w:fill="auto"/>
            <w:vAlign w:val="center"/>
          </w:tcPr>
          <w:p w14:paraId="0E07DC00"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44" w:type="dxa"/>
            <w:tcBorders>
              <w:top w:val="nil"/>
              <w:left w:val="nil"/>
              <w:bottom w:val="single" w:sz="4" w:space="0" w:color="auto"/>
              <w:right w:val="single" w:sz="4" w:space="0" w:color="auto"/>
            </w:tcBorders>
            <w:shd w:val="clear" w:color="auto" w:fill="auto"/>
            <w:noWrap/>
            <w:vAlign w:val="center"/>
          </w:tcPr>
          <w:p w14:paraId="5E8FA7B7"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r>
      <w:tr w:rsidR="00B8567F" w14:paraId="246E6CD1"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与区域中心的距离</w:t>
            </w:r>
          </w:p>
        </w:tc>
        <w:tc>
          <w:tcPr>
            <w:tcW w:w="1481" w:type="dxa"/>
            <w:tcBorders>
              <w:top w:val="nil"/>
              <w:left w:val="nil"/>
              <w:bottom w:val="single" w:sz="4" w:space="0" w:color="auto"/>
              <w:right w:val="single" w:sz="4" w:space="0" w:color="auto"/>
            </w:tcBorders>
            <w:shd w:val="clear" w:color="auto" w:fill="auto"/>
            <w:vAlign w:val="center"/>
          </w:tcPr>
          <w:p w14:paraId="121C21E4"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近</w:t>
            </w:r>
          </w:p>
        </w:tc>
        <w:tc>
          <w:tcPr>
            <w:tcW w:w="429" w:type="dxa"/>
            <w:tcBorders>
              <w:top w:val="nil"/>
              <w:left w:val="nil"/>
              <w:bottom w:val="single" w:sz="4" w:space="0" w:color="auto"/>
              <w:right w:val="single" w:sz="4" w:space="0" w:color="auto"/>
            </w:tcBorders>
            <w:shd w:val="clear" w:color="auto" w:fill="auto"/>
            <w:vAlign w:val="center"/>
          </w:tcPr>
          <w:p w14:paraId="5C4CF0BB"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0EBC2C0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7" w:type="dxa"/>
            <w:tcBorders>
              <w:top w:val="nil"/>
              <w:left w:val="nil"/>
              <w:bottom w:val="single" w:sz="4" w:space="0" w:color="auto"/>
              <w:right w:val="single" w:sz="4" w:space="0" w:color="auto"/>
            </w:tcBorders>
            <w:shd w:val="clear" w:color="auto" w:fill="auto"/>
            <w:vAlign w:val="center"/>
          </w:tcPr>
          <w:p w14:paraId="63F19FD8"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478E0E1D"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4" w:type="dxa"/>
            <w:tcBorders>
              <w:top w:val="nil"/>
              <w:left w:val="nil"/>
              <w:bottom w:val="single" w:sz="4" w:space="0" w:color="auto"/>
              <w:right w:val="single" w:sz="4" w:space="0" w:color="auto"/>
            </w:tcBorders>
            <w:shd w:val="clear" w:color="auto" w:fill="auto"/>
            <w:vAlign w:val="center"/>
          </w:tcPr>
          <w:p w14:paraId="2FC056E9"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00D3037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44" w:type="dxa"/>
            <w:tcBorders>
              <w:top w:val="nil"/>
              <w:left w:val="nil"/>
              <w:bottom w:val="single" w:sz="4" w:space="0" w:color="auto"/>
              <w:right w:val="single" w:sz="4" w:space="0" w:color="auto"/>
            </w:tcBorders>
            <w:shd w:val="clear" w:color="auto" w:fill="auto"/>
            <w:noWrap/>
            <w:vAlign w:val="center"/>
          </w:tcPr>
          <w:p w14:paraId="3A387F0A"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bl>
    <w:p w14:paraId="3B51461F" w14:textId="77777777" w:rsidR="00B8567F" w:rsidRDefault="00B8567F">
      <w:pPr>
        <w:spacing w:line="360" w:lineRule="auto"/>
        <w:ind w:firstLineChars="200" w:firstLine="560"/>
        <w:rPr>
          <w:rFonts w:ascii="仿宋_GB2312" w:eastAsia="仿宋_GB2312" w:hAnsi="Arial"/>
          <w:bCs/>
          <w:sz w:val="28"/>
        </w:rPr>
      </w:pPr>
    </w:p>
    <w:p w14:paraId="37FBF5F1" w14:textId="77777777" w:rsidR="00B8567F" w:rsidRDefault="00B8567F">
      <w:pPr>
        <w:spacing w:line="360" w:lineRule="auto"/>
        <w:ind w:firstLineChars="200" w:firstLine="560"/>
        <w:rPr>
          <w:rFonts w:ascii="仿宋_GB2312" w:eastAsia="仿宋_GB2312" w:hAnsi="Arial"/>
          <w:bCs/>
          <w:sz w:val="28"/>
        </w:rPr>
      </w:pPr>
    </w:p>
    <w:p w14:paraId="581700DB" w14:textId="77777777" w:rsidR="00B8567F" w:rsidRDefault="00B8567F">
      <w:pPr>
        <w:spacing w:line="360" w:lineRule="auto"/>
        <w:ind w:firstLineChars="200" w:firstLine="560"/>
        <w:rPr>
          <w:rFonts w:ascii="仿宋_GB2312" w:eastAsia="仿宋_GB2312" w:hAnsi="Arial"/>
          <w:bCs/>
          <w:sz w:val="28"/>
        </w:rPr>
      </w:pPr>
    </w:p>
    <w:p w14:paraId="0588B764" w14:textId="77777777" w:rsidR="00B8567F" w:rsidRDefault="00B8567F">
      <w:pPr>
        <w:spacing w:line="360" w:lineRule="auto"/>
        <w:ind w:firstLineChars="200" w:firstLine="560"/>
        <w:rPr>
          <w:rFonts w:ascii="仿宋_GB2312" w:eastAsia="仿宋_GB2312" w:hAnsi="Arial"/>
          <w:bCs/>
          <w:sz w:val="28"/>
        </w:rPr>
      </w:pPr>
    </w:p>
    <w:p w14:paraId="68F02508" w14:textId="77777777" w:rsidR="00B8567F" w:rsidRDefault="00000000">
      <w:pPr>
        <w:spacing w:line="360" w:lineRule="auto"/>
        <w:jc w:val="center"/>
        <w:rPr>
          <w:rFonts w:ascii="Arial" w:eastAsia="仿宋_GB2312" w:hAnsi="Arial" w:cs="Arial"/>
          <w:szCs w:val="24"/>
        </w:rPr>
      </w:pPr>
      <w:r>
        <w:rPr>
          <w:rFonts w:ascii="Arial" w:eastAsia="仿宋_GB2312" w:hAnsi="Arial" w:cs="Arial" w:hint="eastAsia"/>
          <w:b/>
          <w:bCs/>
          <w:szCs w:val="24"/>
        </w:rPr>
        <w:lastRenderedPageBreak/>
        <w:t>表</w:t>
      </w:r>
      <w:r>
        <w:rPr>
          <w:rFonts w:ascii="Arial" w:eastAsia="仿宋_GB2312" w:hAnsi="Arial" w:cs="Arial" w:hint="eastAsia"/>
          <w:b/>
          <w:bCs/>
          <w:szCs w:val="24"/>
        </w:rPr>
        <w:t>4</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F</w:t>
            </w:r>
          </w:p>
        </w:tc>
      </w:tr>
      <w:tr w:rsidR="00B8567F"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北京市怀柔区怀北、雁栖镇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r>
      <w:tr w:rsidR="00B8567F"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70CDF89C"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72" w:type="dxa"/>
            <w:tcBorders>
              <w:top w:val="single" w:sz="4" w:space="0" w:color="auto"/>
              <w:left w:val="single" w:sz="4" w:space="0" w:color="auto"/>
              <w:bottom w:val="single" w:sz="4" w:space="0" w:color="auto"/>
            </w:tcBorders>
            <w:vAlign w:val="center"/>
          </w:tcPr>
          <w:p w14:paraId="11C3E8D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0066FC8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42" w:type="dxa"/>
            <w:tcBorders>
              <w:top w:val="single" w:sz="4" w:space="0" w:color="auto"/>
              <w:left w:val="single" w:sz="4" w:space="0" w:color="auto"/>
              <w:bottom w:val="single" w:sz="4" w:space="0" w:color="auto"/>
            </w:tcBorders>
            <w:vAlign w:val="center"/>
          </w:tcPr>
          <w:p w14:paraId="5532CCFC"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62043CA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r>
      <w:tr w:rsidR="00B8567F"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05C53490"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900CEF0"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0CC001A6"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7A01206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0CC5AA5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4C82275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1E0CE732"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764B05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8932A3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C85176"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567" w:type="dxa"/>
            <w:tcBorders>
              <w:top w:val="nil"/>
              <w:left w:val="nil"/>
              <w:bottom w:val="single" w:sz="4" w:space="0" w:color="auto"/>
            </w:tcBorders>
            <w:vAlign w:val="center"/>
          </w:tcPr>
          <w:p w14:paraId="3FE9D38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652D67"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2C8B7AD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F493AC"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AD21A35"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9442C4F"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77777777" w:rsidR="00B8567F" w:rsidRDefault="00000000">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14:paraId="17E264A4"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72" w:type="dxa"/>
            <w:tcBorders>
              <w:top w:val="nil"/>
              <w:left w:val="single" w:sz="4" w:space="0" w:color="auto"/>
              <w:bottom w:val="single" w:sz="4" w:space="0" w:color="auto"/>
            </w:tcBorders>
            <w:vAlign w:val="center"/>
          </w:tcPr>
          <w:p w14:paraId="00733CDE"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42" w:type="dxa"/>
            <w:tcBorders>
              <w:top w:val="nil"/>
              <w:left w:val="single" w:sz="4" w:space="0" w:color="auto"/>
              <w:bottom w:val="single" w:sz="4" w:space="0" w:color="auto"/>
            </w:tcBorders>
            <w:vAlign w:val="center"/>
          </w:tcPr>
          <w:p w14:paraId="7CDCAE0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r>
      <w:tr w:rsidR="00B8567F" w14:paraId="4BBA60F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F09D22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6D0F06D" w14:textId="77777777" w:rsidR="00B8567F" w:rsidRDefault="00000000">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14:paraId="68A4448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E62BC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192AAD11"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E2000"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0B5E4F2C"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C0FF86E"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D8DF3D9"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12312</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47918A5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11147</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71E962E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12824</w:t>
            </w:r>
          </w:p>
        </w:tc>
      </w:tr>
      <w:tr w:rsidR="00B8567F"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02C432D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11713</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731C852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10605</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5A3ED3D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12200</w:t>
            </w:r>
          </w:p>
        </w:tc>
      </w:tr>
      <w:tr w:rsidR="00B8567F"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B8567F" w:rsidRDefault="00000000">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00B4B0E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11506</w:t>
            </w:r>
          </w:p>
        </w:tc>
      </w:tr>
    </w:tbl>
    <w:p w14:paraId="11A82009" w14:textId="77777777" w:rsidR="00B8567F" w:rsidRDefault="00B8567F">
      <w:pPr>
        <w:snapToGrid w:val="0"/>
        <w:spacing w:line="240" w:lineRule="exact"/>
        <w:ind w:firstLineChars="200" w:firstLine="360"/>
        <w:rPr>
          <w:rFonts w:ascii="仿宋_GB2312" w:eastAsia="仿宋_GB2312" w:hAnsi="Arial"/>
          <w:bCs/>
          <w:sz w:val="18"/>
          <w:szCs w:val="18"/>
        </w:rPr>
      </w:pPr>
    </w:p>
    <w:p w14:paraId="79E1BC1A" w14:textId="77777777" w:rsidR="00B8567F" w:rsidRDefault="00000000">
      <w:pPr>
        <w:snapToGrid w:val="0"/>
        <w:spacing w:line="300" w:lineRule="auto"/>
        <w:ind w:firstLineChars="200" w:firstLine="560"/>
        <w:rPr>
          <w:rFonts w:ascii="Arial" w:eastAsia="仿宋_GB2312" w:hAnsi="Arial" w:cs="Arial"/>
          <w:sz w:val="28"/>
        </w:rPr>
      </w:pPr>
      <w:r>
        <w:rPr>
          <w:rFonts w:ascii="Arial" w:eastAsia="仿宋_GB2312" w:hAnsi="Arial" w:cs="Arial" w:hint="eastAsia"/>
          <w:sz w:val="28"/>
        </w:rPr>
        <w:t>依前述，</w:t>
      </w:r>
      <w:r>
        <w:rPr>
          <w:rFonts w:ascii="Arial" w:eastAsia="仿宋_GB2312" w:hAnsi="Arial" w:cs="Arial" w:hint="eastAsia"/>
          <w:kern w:val="2"/>
          <w:sz w:val="28"/>
          <w:szCs w:val="24"/>
        </w:rPr>
        <w:t>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w:t>
      </w:r>
      <w:r>
        <w:rPr>
          <w:rFonts w:ascii="Arial" w:eastAsia="仿宋_GB2312" w:hAnsi="Arial" w:cs="Arial"/>
          <w:sz w:val="28"/>
        </w:rPr>
        <w:t>故</w:t>
      </w:r>
      <w:r>
        <w:rPr>
          <w:rFonts w:ascii="Arial" w:eastAsia="仿宋_GB2312" w:hAnsi="Arial" w:cs="Arial" w:hint="eastAsia"/>
          <w:sz w:val="28"/>
        </w:rPr>
        <w:t>：</w:t>
      </w:r>
    </w:p>
    <w:p w14:paraId="63FA328B" w14:textId="346AF0C2" w:rsidR="00B8567F" w:rsidRDefault="00000000">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土地取得成本单价＝</w:t>
      </w:r>
      <w:r w:rsidR="003F2E63">
        <w:rPr>
          <w:rFonts w:ascii="Arial" w:eastAsia="仿宋_GB2312" w:hAnsi="Arial" w:cs="Arial" w:hint="eastAsia"/>
          <w:sz w:val="28"/>
        </w:rPr>
        <w:t>11506</w:t>
      </w:r>
      <w:r>
        <w:rPr>
          <w:rFonts w:ascii="Arial" w:eastAsia="仿宋_GB2312" w:hAnsi="Arial" w:cs="Arial"/>
          <w:sz w:val="28"/>
        </w:rPr>
        <w:t>×70%</w:t>
      </w:r>
      <w:r w:rsidR="004A1BB6">
        <w:rPr>
          <w:rFonts w:ascii="Arial" w:eastAsia="仿宋_GB2312" w:hAnsi="Arial" w:cs="Arial" w:hint="eastAsia"/>
          <w:sz w:val="28"/>
        </w:rPr>
        <w:t>=8054</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1071FD81" w14:textId="66AF3E6E" w:rsidR="00B8567F" w:rsidRDefault="00000000">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w:t>
      </w:r>
      <w:r w:rsidR="004A1BB6">
        <w:rPr>
          <w:rFonts w:ascii="Arial" w:eastAsia="仿宋_GB2312" w:hAnsi="Arial" w:cs="Arial" w:hint="eastAsia"/>
          <w:sz w:val="28"/>
        </w:rPr>
        <w:t>8054</w:t>
      </w:r>
      <w:r>
        <w:rPr>
          <w:rFonts w:ascii="Arial" w:eastAsia="仿宋_GB2312" w:hAnsi="Arial" w:cs="Arial"/>
          <w:sz w:val="28"/>
        </w:rPr>
        <w:t>×</w:t>
      </w:r>
      <w:r w:rsidR="004A1BB6">
        <w:rPr>
          <w:rFonts w:ascii="Arial" w:eastAsia="仿宋_GB2312" w:hAnsi="Arial" w:cs="Arial" w:hint="eastAsia"/>
          <w:sz w:val="28"/>
        </w:rPr>
        <w:t>127.3260</w:t>
      </w:r>
      <w:r>
        <w:rPr>
          <w:rFonts w:ascii="Arial" w:eastAsia="仿宋_GB2312" w:hAnsi="Arial" w:cs="Arial"/>
          <w:sz w:val="28"/>
        </w:rPr>
        <w:t>÷10000</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bCs/>
          <w:sz w:val="28"/>
        </w:rPr>
        <w:t>（万元）</w:t>
      </w:r>
      <w:r>
        <w:rPr>
          <w:rFonts w:ascii="Arial" w:eastAsia="仿宋_GB2312" w:hAnsi="Arial" w:cs="Arial"/>
          <w:sz w:val="28"/>
        </w:rPr>
        <w:t>。</w:t>
      </w:r>
    </w:p>
    <w:p w14:paraId="0016ECC6" w14:textId="77777777" w:rsidR="00B8567F" w:rsidRDefault="00000000">
      <w:pPr>
        <w:snapToGrid w:val="0"/>
        <w:spacing w:line="300" w:lineRule="auto"/>
        <w:ind w:firstLineChars="200" w:firstLine="560"/>
        <w:jc w:val="both"/>
        <w:rPr>
          <w:rFonts w:ascii="仿宋_GB2312" w:eastAsia="仿宋_GB2312"/>
          <w:sz w:val="28"/>
        </w:rPr>
      </w:pPr>
      <w:r>
        <w:rPr>
          <w:rFonts w:ascii="Arial" w:eastAsia="仿宋_GB2312" w:hAnsi="Arial" w:cs="Arial" w:hint="eastAsia"/>
          <w:sz w:val="28"/>
        </w:rPr>
        <w:t>2.</w:t>
      </w:r>
      <w:r>
        <w:rPr>
          <w:rFonts w:ascii="仿宋_GB2312" w:eastAsia="仿宋_GB2312" w:hint="eastAsia"/>
          <w:sz w:val="28"/>
        </w:rPr>
        <w:t>土地开发费</w:t>
      </w:r>
    </w:p>
    <w:p w14:paraId="0A86102B" w14:textId="77777777" w:rsidR="00B8567F" w:rsidRDefault="00000000">
      <w:pPr>
        <w:snapToGrid w:val="0"/>
        <w:spacing w:line="300" w:lineRule="auto"/>
        <w:ind w:firstLineChars="200" w:firstLine="560"/>
        <w:jc w:val="both"/>
        <w:rPr>
          <w:rFonts w:ascii="Arial" w:eastAsia="仿宋_GB2312" w:hAnsi="Arial" w:cs="Arial"/>
          <w:bCs/>
          <w:sz w:val="28"/>
        </w:rPr>
      </w:pPr>
      <w:r>
        <w:rPr>
          <w:rFonts w:ascii="Arial" w:eastAsia="仿宋_GB2312" w:hAnsi="Arial" w:cs="Arial"/>
          <w:sz w:val="28"/>
        </w:rPr>
        <w:t>本次评估估价对象设定开发程度为宗地红线外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w:t>
      </w:r>
      <w:r>
        <w:rPr>
          <w:rFonts w:ascii="Arial" w:eastAsia="仿宋" w:hAnsi="Arial" w:cs="Arial"/>
          <w:sz w:val="28"/>
          <w:szCs w:val="28"/>
        </w:rPr>
        <w:t>即通路、通上水、通下水、通电、通讯、通热、通燃气</w:t>
      </w:r>
      <w:r>
        <w:rPr>
          <w:rFonts w:ascii="Arial" w:eastAsia="仿宋_GB2312" w:hAnsi="Arial" w:cs="Arial"/>
          <w:sz w:val="28"/>
        </w:rPr>
        <w:t>）、红线内场地平整。根据</w:t>
      </w:r>
      <w:r>
        <w:rPr>
          <w:rFonts w:ascii="Arial" w:eastAsia="仿宋" w:hAnsi="Arial" w:cs="Arial"/>
          <w:spacing w:val="9"/>
          <w:sz w:val="27"/>
          <w:szCs w:val="27"/>
        </w:rPr>
        <w:t>《北京市人民政府关于更新出让国有建设用地使用权</w:t>
      </w:r>
      <w:r>
        <w:rPr>
          <w:rFonts w:ascii="Arial" w:eastAsia="仿宋" w:hAnsi="Arial" w:cs="Arial"/>
          <w:spacing w:val="13"/>
          <w:sz w:val="27"/>
          <w:szCs w:val="27"/>
        </w:rPr>
        <w:t>基准地价的通知》</w:t>
      </w:r>
      <w:r>
        <w:rPr>
          <w:rFonts w:ascii="Arial" w:eastAsia="仿宋" w:hAnsi="Arial" w:cs="Arial"/>
          <w:spacing w:val="13"/>
          <w:sz w:val="27"/>
          <w:szCs w:val="27"/>
        </w:rPr>
        <w:t>(</w:t>
      </w:r>
      <w:r>
        <w:rPr>
          <w:rFonts w:ascii="Arial" w:eastAsia="仿宋" w:hAnsi="Arial" w:cs="Arial"/>
          <w:spacing w:val="13"/>
          <w:sz w:val="27"/>
          <w:szCs w:val="27"/>
        </w:rPr>
        <w:t>京政发〔</w:t>
      </w:r>
      <w:r>
        <w:rPr>
          <w:rFonts w:ascii="Arial" w:eastAsia="仿宋" w:hAnsi="Arial" w:cs="Arial"/>
          <w:spacing w:val="13"/>
          <w:sz w:val="27"/>
          <w:szCs w:val="27"/>
        </w:rPr>
        <w:t>2022</w:t>
      </w:r>
      <w:r>
        <w:rPr>
          <w:rFonts w:ascii="Arial" w:eastAsia="仿宋" w:hAnsi="Arial" w:cs="Arial"/>
          <w:spacing w:val="13"/>
          <w:sz w:val="27"/>
          <w:szCs w:val="27"/>
        </w:rPr>
        <w:t>〕</w:t>
      </w:r>
      <w:r>
        <w:rPr>
          <w:rFonts w:ascii="Arial" w:eastAsia="仿宋" w:hAnsi="Arial" w:cs="Arial"/>
          <w:spacing w:val="13"/>
          <w:sz w:val="27"/>
          <w:szCs w:val="27"/>
        </w:rPr>
        <w:t>12</w:t>
      </w:r>
      <w:r>
        <w:rPr>
          <w:rFonts w:ascii="Arial" w:eastAsia="仿宋" w:hAnsi="Arial" w:cs="Arial"/>
          <w:spacing w:val="13"/>
          <w:sz w:val="27"/>
          <w:szCs w:val="27"/>
        </w:rPr>
        <w:t>号</w:t>
      </w:r>
      <w:r>
        <w:rPr>
          <w:rFonts w:ascii="Arial" w:eastAsia="仿宋" w:hAnsi="Arial" w:cs="Arial"/>
          <w:spacing w:val="13"/>
          <w:sz w:val="27"/>
          <w:szCs w:val="27"/>
        </w:rPr>
        <w:t xml:space="preserve">) </w:t>
      </w:r>
      <w:r>
        <w:rPr>
          <w:rFonts w:ascii="Arial" w:eastAsia="仿宋" w:hAnsi="Arial" w:cs="Arial"/>
          <w:spacing w:val="13"/>
          <w:sz w:val="27"/>
          <w:szCs w:val="27"/>
        </w:rPr>
        <w:t>，估价对象位于商业类用途八级地价区，</w:t>
      </w:r>
      <w:r>
        <w:rPr>
          <w:rFonts w:ascii="Arial" w:eastAsia="仿宋_GB2312" w:hAnsi="Arial" w:cs="Arial"/>
          <w:bCs/>
          <w:sz w:val="28"/>
        </w:rPr>
        <w:t>则有：</w:t>
      </w:r>
    </w:p>
    <w:p w14:paraId="542709DA" w14:textId="29E3B0DF"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土地开发费＝</w:t>
      </w:r>
      <w:r>
        <w:rPr>
          <w:rFonts w:ascii="Arial" w:eastAsia="仿宋_GB2312" w:hAnsi="Arial" w:cs="Arial" w:hint="eastAsia"/>
          <w:sz w:val="28"/>
        </w:rPr>
        <w:t>土地面积</w:t>
      </w:r>
      <w:r>
        <w:rPr>
          <w:rFonts w:ascii="Arial" w:eastAsia="仿宋_GB2312" w:hAnsi="Arial" w:cs="Arial"/>
          <w:sz w:val="28"/>
        </w:rPr>
        <w:t>×</w:t>
      </w:r>
      <w:r>
        <w:rPr>
          <w:rFonts w:ascii="Arial" w:eastAsia="仿宋_GB2312" w:hAnsi="Arial" w:cs="Arial"/>
          <w:sz w:val="28"/>
        </w:rPr>
        <w:t>取费标准＝</w:t>
      </w:r>
      <w:r w:rsidR="00D45A3D">
        <w:rPr>
          <w:rFonts w:ascii="Arial" w:eastAsia="仿宋_GB2312" w:hAnsi="Arial" w:cs="Arial" w:hint="eastAsia"/>
          <w:sz w:val="28"/>
          <w:szCs w:val="28"/>
        </w:rPr>
        <w:t>127.326</w:t>
      </w:r>
      <w:r>
        <w:rPr>
          <w:rFonts w:ascii="Arial" w:eastAsia="仿宋_GB2312" w:hAnsi="Arial" w:cs="Arial"/>
          <w:sz w:val="28"/>
        </w:rPr>
        <w:t>×2</w:t>
      </w:r>
      <w:r>
        <w:rPr>
          <w:rFonts w:ascii="Arial" w:eastAsia="仿宋_GB2312" w:hAnsi="Arial" w:cs="Arial" w:hint="eastAsia"/>
          <w:sz w:val="28"/>
        </w:rPr>
        <w:t>5</w:t>
      </w:r>
      <w:r>
        <w:rPr>
          <w:rFonts w:ascii="Arial" w:eastAsia="仿宋_GB2312" w:hAnsi="Arial" w:cs="Arial"/>
          <w:sz w:val="28"/>
        </w:rPr>
        <w:t>5÷10000</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（万元）</w:t>
      </w:r>
    </w:p>
    <w:p w14:paraId="78B1DB95"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相关税费</w:t>
      </w:r>
    </w:p>
    <w:p w14:paraId="5A41E6A0"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在土地开发过程中所涉及的税费一般包括征地过程中发生的税费，或房屋拆迁过程中所发生的税费，由于前述土地取得成本中已包含该部分税费，</w:t>
      </w:r>
      <w:r>
        <w:rPr>
          <w:rFonts w:ascii="Arial" w:eastAsia="仿宋_GB2312" w:hAnsi="Arial" w:cs="Arial"/>
          <w:sz w:val="28"/>
        </w:rPr>
        <w:lastRenderedPageBreak/>
        <w:t>故在此不再单独计取。</w:t>
      </w:r>
    </w:p>
    <w:p w14:paraId="2D397FF0"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利息</w:t>
      </w:r>
    </w:p>
    <w:p w14:paraId="11EDDEAD" w14:textId="77777777" w:rsidR="00B8567F" w:rsidRDefault="00000000">
      <w:pPr>
        <w:snapToGrid w:val="0"/>
        <w:spacing w:line="300" w:lineRule="auto"/>
        <w:ind w:firstLineChars="250" w:firstLine="700"/>
        <w:jc w:val="both"/>
        <w:rPr>
          <w:rFonts w:ascii="Arial" w:eastAsia="仿宋_GB2312" w:hAnsi="Arial" w:cs="Arial"/>
          <w:sz w:val="28"/>
        </w:rPr>
      </w:pPr>
      <w:r>
        <w:rPr>
          <w:rFonts w:ascii="Arial" w:eastAsia="仿宋_GB2312" w:hAnsi="Arial" w:cs="Arial"/>
          <w:sz w:val="28"/>
        </w:rPr>
        <w:t>根据估价对象的实际情况及未来规划情况的特点，调查确定该项目土地开发周期为</w:t>
      </w:r>
      <w:r>
        <w:rPr>
          <w:rFonts w:ascii="Arial" w:eastAsia="仿宋_GB2312" w:hAnsi="Arial" w:cs="Arial"/>
          <w:sz w:val="28"/>
        </w:rPr>
        <w:t>1</w:t>
      </w:r>
      <w:r>
        <w:rPr>
          <w:rFonts w:ascii="Arial" w:eastAsia="仿宋_GB2312" w:hAnsi="Arial" w:cs="Arial"/>
          <w:sz w:val="28"/>
        </w:rPr>
        <w:t>年，假设土地取得成本在土地开发周期开始时一次性投入，土地开发费在土地开发周期内为分期投入</w:t>
      </w:r>
      <w:r>
        <w:rPr>
          <w:rFonts w:ascii="Arial" w:eastAsia="仿宋_GB2312" w:hAnsi="Arial" w:cs="Arial"/>
          <w:sz w:val="28"/>
        </w:rPr>
        <w:t>,</w:t>
      </w:r>
      <w:r>
        <w:rPr>
          <w:rFonts w:ascii="Arial" w:eastAsia="仿宋_GB2312" w:hAnsi="Arial" w:cs="Arial"/>
          <w:sz w:val="28"/>
        </w:rPr>
        <w:t>这里土地开发费按平均投入计算，以单利计息，则有：</w:t>
      </w:r>
    </w:p>
    <w:p w14:paraId="6D844712" w14:textId="48DDE612"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利息＝</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sz w:val="28"/>
        </w:rPr>
        <w:t>+0)×1</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×(1÷2))×4.35%</w:t>
      </w:r>
      <w:r>
        <w:rPr>
          <w:rFonts w:ascii="Arial" w:eastAsia="仿宋_GB2312" w:hAnsi="Arial" w:cs="Arial"/>
          <w:sz w:val="28"/>
        </w:rPr>
        <w:t>＝</w:t>
      </w:r>
      <w:r w:rsidR="004A1BB6">
        <w:rPr>
          <w:rFonts w:ascii="Arial" w:eastAsia="仿宋_GB2312" w:hAnsi="Arial" w:cs="Arial" w:hint="eastAsia"/>
          <w:sz w:val="28"/>
        </w:rPr>
        <w:t>4.5315</w:t>
      </w:r>
      <w:r>
        <w:rPr>
          <w:rFonts w:ascii="Arial" w:eastAsia="仿宋_GB2312" w:hAnsi="Arial" w:cs="Arial"/>
          <w:sz w:val="28"/>
        </w:rPr>
        <w:t>（万元）</w:t>
      </w:r>
    </w:p>
    <w:p w14:paraId="06A76E89"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利润</w:t>
      </w:r>
    </w:p>
    <w:p w14:paraId="60482DF2" w14:textId="77777777" w:rsidR="00B8567F" w:rsidRDefault="00000000">
      <w:pPr>
        <w:snapToGrid w:val="0"/>
        <w:spacing w:line="30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开发利润是指房地产开发商投资房地产开发项目应取得的资金报酬及承担风险补偿。估价对象土地开发周期为</w:t>
      </w:r>
      <w:r>
        <w:rPr>
          <w:rFonts w:ascii="Arial" w:eastAsia="仿宋_GB2312" w:hAnsi="Arial" w:cs="Arial"/>
          <w:sz w:val="28"/>
        </w:rPr>
        <w:t>1</w:t>
      </w:r>
      <w:r>
        <w:rPr>
          <w:rFonts w:ascii="Arial" w:eastAsia="仿宋_GB2312" w:hAnsi="Arial" w:cs="Arial"/>
          <w:sz w:val="28"/>
        </w:rPr>
        <w:t>年，根据《关于进一步规范土地一级开发项目管理费和利润管理的通知》</w:t>
      </w:r>
      <w:r>
        <w:rPr>
          <w:rFonts w:ascii="Arial" w:eastAsia="仿宋_GB2312" w:hAnsi="Arial" w:cs="Arial"/>
          <w:sz w:val="28"/>
        </w:rPr>
        <w:t>(</w:t>
      </w:r>
      <w:r>
        <w:rPr>
          <w:rFonts w:ascii="Arial" w:eastAsia="仿宋_GB2312" w:hAnsi="Arial" w:cs="Arial"/>
          <w:sz w:val="28"/>
        </w:rPr>
        <w:t>京规自发〔</w:t>
      </w:r>
      <w:r>
        <w:rPr>
          <w:rFonts w:ascii="Arial" w:eastAsia="仿宋_GB2312" w:hAnsi="Arial" w:cs="Arial"/>
          <w:sz w:val="28"/>
        </w:rPr>
        <w:t>2021</w:t>
      </w:r>
      <w:r>
        <w:rPr>
          <w:rFonts w:ascii="Arial" w:eastAsia="仿宋_GB2312" w:hAnsi="Arial" w:cs="Arial"/>
          <w:sz w:val="28"/>
        </w:rPr>
        <w:t>〕</w:t>
      </w:r>
      <w:r>
        <w:rPr>
          <w:rFonts w:ascii="Arial" w:eastAsia="仿宋_GB2312" w:hAnsi="Arial" w:cs="Arial"/>
          <w:sz w:val="28"/>
        </w:rPr>
        <w:t>303</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及《北京市协议出让涉及的划拨地价评估技术指引</w:t>
      </w:r>
      <w:r>
        <w:rPr>
          <w:rFonts w:ascii="Arial" w:eastAsia="仿宋_GB2312" w:hAnsi="Arial" w:cs="Arial"/>
          <w:sz w:val="28"/>
        </w:rPr>
        <w:t>(</w:t>
      </w:r>
      <w:r>
        <w:rPr>
          <w:rFonts w:ascii="Arial" w:eastAsia="仿宋_GB2312" w:hAnsi="Arial" w:cs="Arial"/>
          <w:sz w:val="28"/>
        </w:rPr>
        <w:t>试行</w:t>
      </w:r>
      <w:r>
        <w:rPr>
          <w:rFonts w:ascii="Arial" w:eastAsia="仿宋_GB2312" w:hAnsi="Arial" w:cs="Arial"/>
          <w:sz w:val="28"/>
        </w:rPr>
        <w:t>)</w:t>
      </w:r>
      <w:r>
        <w:rPr>
          <w:rFonts w:ascii="Arial" w:eastAsia="仿宋_GB2312" w:hAnsi="Arial" w:cs="Arial"/>
          <w:sz w:val="28"/>
        </w:rPr>
        <w:t>》，本次测算确定土地开发利润率按</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取值，则开发利润为：</w:t>
      </w:r>
    </w:p>
    <w:p w14:paraId="4C179540" w14:textId="52267759" w:rsidR="00B8567F" w:rsidRDefault="00000000">
      <w:pPr>
        <w:snapToGrid w:val="0"/>
        <w:spacing w:line="300" w:lineRule="auto"/>
        <w:ind w:firstLineChars="200" w:firstLine="560"/>
        <w:rPr>
          <w:rFonts w:ascii="Arial" w:eastAsia="仿宋_GB2312" w:hAnsi="Arial" w:cs="Arial"/>
          <w:sz w:val="28"/>
        </w:rPr>
      </w:pPr>
      <w:r>
        <w:rPr>
          <w:rFonts w:ascii="Arial" w:eastAsia="仿宋_GB2312" w:hAnsi="Arial" w:cs="Arial"/>
          <w:sz w:val="28"/>
        </w:rPr>
        <w:t>利润＝（</w:t>
      </w:r>
      <w:r w:rsidR="004A1BB6">
        <w:rPr>
          <w:rFonts w:ascii="Arial" w:eastAsia="仿宋_GB2312" w:hAnsi="Arial" w:cs="Arial" w:hint="eastAsia"/>
          <w:sz w:val="28"/>
        </w:rPr>
        <w:t>102.5484</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w:t>
      </w:r>
      <w:r w:rsidR="004A1BB6">
        <w:rPr>
          <w:rFonts w:ascii="Arial" w:eastAsia="仿宋_GB2312" w:hAnsi="Arial" w:cs="Arial" w:hint="eastAsia"/>
          <w:sz w:val="28"/>
        </w:rPr>
        <w:t>11.6375</w:t>
      </w:r>
      <w:r>
        <w:rPr>
          <w:rFonts w:ascii="Arial" w:eastAsia="仿宋_GB2312" w:hAnsi="Arial" w:cs="Arial"/>
          <w:sz w:val="28"/>
        </w:rPr>
        <w:t>（万元）</w:t>
      </w:r>
    </w:p>
    <w:p w14:paraId="3FC58726" w14:textId="77777777" w:rsidR="00B8567F" w:rsidRDefault="00000000">
      <w:pPr>
        <w:snapToGrid w:val="0"/>
        <w:spacing w:line="300" w:lineRule="auto"/>
        <w:ind w:firstLineChars="200" w:firstLine="560"/>
        <w:rPr>
          <w:rFonts w:ascii="Arial" w:eastAsia="仿宋_GB2312" w:hAnsi="Arial" w:cs="Arial"/>
          <w:sz w:val="28"/>
        </w:rPr>
      </w:pPr>
      <w:r>
        <w:rPr>
          <w:rFonts w:ascii="Arial" w:eastAsia="仿宋_GB2312" w:hAnsi="Arial" w:cs="Arial"/>
          <w:sz w:val="28"/>
        </w:rPr>
        <w:t>6.</w:t>
      </w:r>
      <w:r>
        <w:rPr>
          <w:rFonts w:ascii="Arial" w:eastAsia="仿宋_GB2312" w:hAnsi="Arial" w:cs="Arial"/>
          <w:sz w:val="28"/>
        </w:rPr>
        <w:t>土地成本费用</w:t>
      </w:r>
    </w:p>
    <w:p w14:paraId="17DEA0E9" w14:textId="77777777" w:rsidR="00B8567F" w:rsidRDefault="00000000">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土地成本费用</w:t>
      </w:r>
    </w:p>
    <w:p w14:paraId="52CFD7E5" w14:textId="77777777" w:rsidR="00B8567F" w:rsidRDefault="00000000">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＝土地取得费＋土地开发费＋税费＋投资利息＋开发利润</w:t>
      </w:r>
    </w:p>
    <w:p w14:paraId="0A9A5073" w14:textId="1465018E" w:rsidR="00B8567F" w:rsidRDefault="00000000">
      <w:pPr>
        <w:snapToGrid w:val="0"/>
        <w:spacing w:line="300" w:lineRule="auto"/>
        <w:ind w:firstLineChars="200" w:firstLine="560"/>
        <w:rPr>
          <w:rFonts w:ascii="Arial" w:eastAsia="仿宋_GB2312" w:hAnsi="Arial" w:cs="Arial"/>
          <w:sz w:val="28"/>
        </w:rPr>
      </w:pPr>
      <w:r>
        <w:rPr>
          <w:rFonts w:ascii="Arial" w:eastAsia="仿宋_GB2312" w:hAnsi="Arial" w:cs="Arial"/>
          <w:sz w:val="28"/>
        </w:rPr>
        <w:t>＝</w:t>
      </w:r>
      <w:r w:rsidR="004A1BB6">
        <w:rPr>
          <w:rFonts w:ascii="Arial" w:eastAsia="仿宋_GB2312" w:hAnsi="Arial" w:cs="Arial" w:hint="eastAsia"/>
          <w:sz w:val="28"/>
        </w:rPr>
        <w:t>121.9642</w:t>
      </w:r>
      <w:r>
        <w:rPr>
          <w:rFonts w:ascii="Arial" w:eastAsia="仿宋_GB2312" w:hAnsi="Arial" w:cs="Arial"/>
          <w:sz w:val="28"/>
        </w:rPr>
        <w:t>（万元）</w:t>
      </w:r>
    </w:p>
    <w:p w14:paraId="5D0D009A" w14:textId="77777777" w:rsidR="00B8567F" w:rsidRDefault="00000000">
      <w:pPr>
        <w:snapToGrid w:val="0"/>
        <w:spacing w:line="300" w:lineRule="auto"/>
        <w:ind w:firstLineChars="200" w:firstLine="560"/>
        <w:rPr>
          <w:rFonts w:ascii="Arial" w:eastAsia="仿宋_GB2312" w:hAnsi="Arial" w:cs="Arial"/>
          <w:sz w:val="28"/>
        </w:rPr>
      </w:pPr>
      <w:r>
        <w:rPr>
          <w:rFonts w:ascii="Arial" w:eastAsia="仿宋_GB2312" w:hAnsi="Arial" w:cs="Arial"/>
          <w:sz w:val="28"/>
        </w:rPr>
        <w:t>7.</w:t>
      </w:r>
      <w:r>
        <w:rPr>
          <w:rFonts w:ascii="Arial" w:eastAsia="仿宋_GB2312" w:hAnsi="Arial" w:cs="Arial"/>
          <w:sz w:val="28"/>
        </w:rPr>
        <w:t>土地增值</w:t>
      </w:r>
    </w:p>
    <w:p w14:paraId="56DCEFF5" w14:textId="77777777" w:rsidR="00B8567F" w:rsidRDefault="00000000">
      <w:pPr>
        <w:pStyle w:val="33"/>
        <w:snapToGrid w:val="0"/>
        <w:spacing w:line="300" w:lineRule="auto"/>
        <w:ind w:firstLineChars="200" w:firstLine="560"/>
        <w:rPr>
          <w:rFonts w:cs="Arial"/>
          <w:szCs w:val="24"/>
        </w:rPr>
      </w:pPr>
      <w:r>
        <w:rPr>
          <w:rFonts w:cs="Arial"/>
          <w:szCs w:val="24"/>
        </w:rPr>
        <w:t>土地增值是估价对象由于进行土地开发，达到建设用地的某种利用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w:t>
      </w:r>
      <w:r>
        <w:rPr>
          <w:rFonts w:eastAsia="仿宋" w:cs="Arial"/>
          <w:spacing w:val="14"/>
          <w:sz w:val="27"/>
          <w:szCs w:val="27"/>
        </w:rPr>
        <w:t>(</w:t>
      </w:r>
      <w:r>
        <w:rPr>
          <w:rFonts w:eastAsia="仿宋" w:cs="Arial"/>
          <w:spacing w:val="14"/>
          <w:sz w:val="27"/>
          <w:szCs w:val="27"/>
        </w:rPr>
        <w:t>试</w:t>
      </w:r>
      <w:r>
        <w:rPr>
          <w:rFonts w:eastAsia="仿宋" w:cs="Arial"/>
          <w:sz w:val="27"/>
          <w:szCs w:val="27"/>
        </w:rPr>
        <w:t xml:space="preserve"> </w:t>
      </w:r>
      <w:r>
        <w:rPr>
          <w:rFonts w:eastAsia="仿宋" w:cs="Arial"/>
          <w:spacing w:val="9"/>
          <w:sz w:val="27"/>
          <w:szCs w:val="27"/>
        </w:rPr>
        <w:t>行</w:t>
      </w:r>
      <w:r>
        <w:rPr>
          <w:rFonts w:eastAsia="仿宋" w:cs="Arial"/>
          <w:spacing w:val="9"/>
          <w:sz w:val="27"/>
          <w:szCs w:val="27"/>
        </w:rPr>
        <w:t>)</w:t>
      </w:r>
      <w:r>
        <w:rPr>
          <w:rFonts w:eastAsia="仿宋" w:cs="Arial"/>
          <w:spacing w:val="9"/>
          <w:sz w:val="27"/>
          <w:szCs w:val="27"/>
        </w:rPr>
        <w:t>》及国土资发〔</w:t>
      </w:r>
      <w:r>
        <w:rPr>
          <w:rFonts w:eastAsia="仿宋" w:cs="Arial"/>
          <w:spacing w:val="9"/>
          <w:sz w:val="27"/>
          <w:szCs w:val="27"/>
        </w:rPr>
        <w:t>2001</w:t>
      </w:r>
      <w:r>
        <w:rPr>
          <w:rFonts w:eastAsia="仿宋" w:cs="Arial"/>
          <w:spacing w:val="9"/>
          <w:sz w:val="27"/>
          <w:szCs w:val="27"/>
        </w:rPr>
        <w:t>〕</w:t>
      </w:r>
      <w:r>
        <w:rPr>
          <w:rFonts w:eastAsia="仿宋" w:cs="Arial"/>
          <w:spacing w:val="9"/>
          <w:sz w:val="27"/>
          <w:szCs w:val="27"/>
        </w:rPr>
        <w:t>44</w:t>
      </w:r>
      <w:r>
        <w:rPr>
          <w:rFonts w:eastAsia="仿宋" w:cs="Arial"/>
          <w:spacing w:val="9"/>
          <w:sz w:val="27"/>
          <w:szCs w:val="27"/>
        </w:rPr>
        <w:t>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土地增值收益不计取。</w:t>
      </w:r>
    </w:p>
    <w:p w14:paraId="74EE65F0" w14:textId="77777777" w:rsidR="00B8567F" w:rsidRDefault="00000000">
      <w:pPr>
        <w:snapToGrid w:val="0"/>
        <w:spacing w:line="300" w:lineRule="auto"/>
        <w:ind w:firstLineChars="200" w:firstLine="560"/>
        <w:rPr>
          <w:rFonts w:ascii="Arial" w:eastAsia="仿宋_GB2312" w:hAnsi="Arial" w:cs="Arial"/>
          <w:sz w:val="28"/>
        </w:rPr>
      </w:pPr>
      <w:r>
        <w:rPr>
          <w:rFonts w:ascii="Arial" w:eastAsia="仿宋_GB2312" w:hAnsi="Arial" w:cs="Arial"/>
          <w:sz w:val="28"/>
        </w:rPr>
        <w:t>8.</w:t>
      </w:r>
      <w:r>
        <w:rPr>
          <w:rFonts w:ascii="Arial" w:eastAsia="仿宋" w:hAnsi="Arial" w:cs="Arial"/>
          <w:spacing w:val="-3"/>
          <w:sz w:val="27"/>
          <w:szCs w:val="27"/>
        </w:rPr>
        <w:t>区域或个别因素修正</w:t>
      </w:r>
    </w:p>
    <w:p w14:paraId="78C9A384" w14:textId="77777777" w:rsidR="00B8567F" w:rsidRDefault="00000000">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由于土地取得费、土地开发费、相关税费等均是以区域平均状况为依据</w:t>
      </w:r>
      <w:r>
        <w:rPr>
          <w:rFonts w:ascii="Arial" w:eastAsia="仿宋_GB2312" w:hAnsi="Arial" w:cs="Arial"/>
          <w:color w:val="000000"/>
          <w:sz w:val="28"/>
        </w:rPr>
        <w:lastRenderedPageBreak/>
        <w:t>测算，通过上述步骤测算的土地价格，还应当根据估价对象所在区域内的位置和宗地条件，进行个别因素修正。</w:t>
      </w:r>
    </w:p>
    <w:p w14:paraId="6A92FE8E" w14:textId="77777777" w:rsidR="00B8567F" w:rsidRDefault="00000000">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估价对象位于北京市密云区西门外大街，</w:t>
      </w:r>
      <w:r>
        <w:rPr>
          <w:rFonts w:ascii="Arial" w:eastAsia="仿宋_GB2312" w:hAnsi="Arial" w:cs="Arial"/>
          <w:sz w:val="28"/>
        </w:rPr>
        <w:t>属于</w:t>
      </w:r>
      <w:r>
        <w:rPr>
          <w:rFonts w:ascii="Arial" w:eastAsia="仿宋_GB2312" w:hAnsi="Arial" w:cs="Arial"/>
          <w:sz w:val="28"/>
          <w:szCs w:val="28"/>
        </w:rPr>
        <w:t>商业类八级</w:t>
      </w:r>
      <w:r>
        <w:rPr>
          <w:rFonts w:ascii="Arial" w:eastAsia="仿宋_GB2312" w:hAnsi="Arial" w:cs="Arial"/>
          <w:sz w:val="28"/>
          <w:szCs w:val="28"/>
        </w:rPr>
        <w:t>VIII-</w:t>
      </w:r>
      <w:r>
        <w:rPr>
          <w:rFonts w:ascii="Arial" w:eastAsia="仿宋_GB2312" w:hAnsi="Arial" w:cs="Arial"/>
          <w:sz w:val="28"/>
          <w:szCs w:val="28"/>
        </w:rPr>
        <w:t>密</w:t>
      </w:r>
      <w:r>
        <w:rPr>
          <w:rFonts w:ascii="Arial" w:eastAsia="仿宋_GB2312" w:hAnsi="Arial" w:cs="Arial"/>
          <w:sz w:val="28"/>
          <w:szCs w:val="28"/>
        </w:rPr>
        <w:t>1</w:t>
      </w:r>
      <w:r>
        <w:rPr>
          <w:rFonts w:ascii="Arial" w:eastAsia="仿宋_GB2312" w:hAnsi="Arial" w:cs="Arial"/>
          <w:sz w:val="28"/>
          <w:szCs w:val="28"/>
        </w:rPr>
        <w:t>区片地价区内</w:t>
      </w:r>
      <w:r>
        <w:rPr>
          <w:rFonts w:ascii="Arial" w:eastAsia="仿宋_GB2312" w:hAnsi="Arial" w:cs="Arial"/>
          <w:color w:val="000000"/>
          <w:sz w:val="28"/>
        </w:rPr>
        <w:t>。本次修正系数与基准地价系数修正法中因素修正系数保持一致，依基准地价系数修正法中因素修正系数取值</w:t>
      </w:r>
      <w:r>
        <w:rPr>
          <w:rFonts w:ascii="Arial" w:eastAsia="仿宋_GB2312" w:hAnsi="Arial" w:cs="Arial"/>
          <w:color w:val="000000"/>
          <w:sz w:val="28"/>
        </w:rPr>
        <w:t>(</w:t>
      </w:r>
      <w:r>
        <w:rPr>
          <w:rFonts w:ascii="Arial" w:eastAsia="仿宋_GB2312" w:hAnsi="Arial" w:cs="Arial"/>
          <w:color w:val="000000"/>
          <w:sz w:val="28"/>
        </w:rPr>
        <w:t>详细测算过程见基准地价系数修正法</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color w:val="000000"/>
          <w:sz w:val="28"/>
        </w:rPr>
        <w:t xml:space="preserve"> </w:t>
      </w:r>
      <w:r>
        <w:rPr>
          <w:rFonts w:ascii="Arial" w:eastAsia="仿宋_GB2312" w:hAnsi="Arial" w:cs="Arial"/>
          <w:color w:val="000000"/>
          <w:sz w:val="28"/>
        </w:rPr>
        <w:t>估价对象商业用途基准地价系数修正法中测算的因素修正系数为</w:t>
      </w:r>
      <w:r>
        <w:rPr>
          <w:rFonts w:ascii="Arial" w:eastAsia="仿宋_GB2312" w:hAnsi="Arial" w:cs="Arial"/>
          <w:color w:val="000000"/>
          <w:sz w:val="28"/>
        </w:rPr>
        <w:t>1.0194</w:t>
      </w:r>
      <w:r>
        <w:rPr>
          <w:rFonts w:ascii="Arial" w:eastAsia="仿宋_GB2312" w:hAnsi="Arial" w:cs="Arial"/>
          <w:color w:val="000000"/>
          <w:sz w:val="28"/>
        </w:rPr>
        <w:t>，故本次个别因素修正系数取值</w:t>
      </w:r>
      <w:r>
        <w:rPr>
          <w:rFonts w:ascii="Arial" w:eastAsia="仿宋_GB2312" w:hAnsi="Arial" w:cs="Arial"/>
          <w:color w:val="000000"/>
          <w:sz w:val="28"/>
        </w:rPr>
        <w:t>1.0194</w:t>
      </w:r>
      <w:r>
        <w:rPr>
          <w:rFonts w:ascii="Arial" w:eastAsia="仿宋_GB2312" w:hAnsi="Arial" w:cs="Arial"/>
          <w:color w:val="000000"/>
          <w:sz w:val="28"/>
        </w:rPr>
        <w:t>。</w:t>
      </w:r>
    </w:p>
    <w:p w14:paraId="243C7451" w14:textId="77777777" w:rsidR="00B8567F" w:rsidRDefault="00000000">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9.</w:t>
      </w:r>
      <w:r>
        <w:rPr>
          <w:rFonts w:ascii="Arial" w:eastAsia="仿宋_GB2312" w:hAnsi="Arial" w:cs="Arial"/>
          <w:color w:val="000000"/>
          <w:sz w:val="28"/>
        </w:rPr>
        <w:t>划拨国有建设用地使用权价格</w:t>
      </w:r>
    </w:p>
    <w:p w14:paraId="3E46FC07" w14:textId="2BC87173" w:rsidR="00B8567F" w:rsidRDefault="00000000">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划拨国有建设用地使用权总值＝</w:t>
      </w:r>
      <w:r w:rsidR="004A1BB6">
        <w:rPr>
          <w:rFonts w:ascii="Arial" w:eastAsia="仿宋_GB2312" w:hAnsi="Arial" w:cs="Arial" w:hint="eastAsia"/>
          <w:color w:val="000000"/>
          <w:sz w:val="28"/>
        </w:rPr>
        <w:t>121.9642</w:t>
      </w:r>
      <w:r>
        <w:rPr>
          <w:rFonts w:ascii="Arial" w:eastAsia="仿宋_GB2312" w:hAnsi="Arial" w:cs="Arial"/>
          <w:color w:val="000000"/>
          <w:sz w:val="28"/>
        </w:rPr>
        <w:t>×1.0194</w:t>
      </w:r>
      <w:r>
        <w:rPr>
          <w:rFonts w:ascii="Arial" w:eastAsia="仿宋_GB2312" w:hAnsi="Arial" w:cs="Arial"/>
          <w:color w:val="000000"/>
          <w:sz w:val="28"/>
        </w:rPr>
        <w:t>＝</w:t>
      </w:r>
      <w:r w:rsidR="004A1BB6">
        <w:rPr>
          <w:rFonts w:ascii="Arial" w:eastAsia="仿宋_GB2312" w:hAnsi="Arial" w:cs="Arial" w:hint="eastAsia"/>
          <w:color w:val="000000"/>
          <w:sz w:val="28"/>
        </w:rPr>
        <w:t>124.3303</w:t>
      </w:r>
      <w:r>
        <w:rPr>
          <w:rFonts w:ascii="Arial" w:eastAsia="仿宋_GB2312" w:hAnsi="Arial" w:cs="Arial"/>
          <w:color w:val="000000"/>
          <w:sz w:val="28"/>
        </w:rPr>
        <w:t>（万元）</w:t>
      </w:r>
    </w:p>
    <w:p w14:paraId="443F5FA6" w14:textId="790B7B9E" w:rsidR="00B8567F" w:rsidRDefault="00000000">
      <w:pPr>
        <w:pStyle w:val="11"/>
        <w:adjustRightInd w:val="0"/>
        <w:spacing w:line="300" w:lineRule="auto"/>
        <w:rPr>
          <w:rFonts w:ascii="Arial" w:hAnsi="Arial" w:cs="Arial"/>
          <w:color w:val="000000"/>
        </w:rPr>
      </w:pPr>
      <w:r>
        <w:rPr>
          <w:rFonts w:ascii="Arial" w:hAnsi="Arial" w:cs="Arial"/>
          <w:color w:val="000000"/>
        </w:rPr>
        <w:t>划拨国有建设用地使用权单价＝</w:t>
      </w:r>
      <w:r w:rsidR="004A1BB6">
        <w:rPr>
          <w:rFonts w:ascii="Arial" w:hAnsi="Arial" w:cs="Arial" w:hint="eastAsia"/>
          <w:color w:val="000000"/>
        </w:rPr>
        <w:t>124.3303</w:t>
      </w:r>
      <w:r>
        <w:rPr>
          <w:rFonts w:ascii="Arial" w:hAnsi="Arial" w:cs="Arial"/>
          <w:color w:val="000000"/>
        </w:rPr>
        <w:t>×10000÷</w:t>
      </w:r>
      <w:r w:rsidR="00D45A3D">
        <w:rPr>
          <w:rFonts w:ascii="Arial" w:hAnsi="Arial" w:cs="Arial" w:hint="eastAsia"/>
          <w:color w:val="000000"/>
        </w:rPr>
        <w:t>259.75</w:t>
      </w:r>
      <w:r>
        <w:rPr>
          <w:rFonts w:ascii="Arial" w:hAnsi="Arial" w:cs="Arial"/>
          <w:color w:val="000000"/>
        </w:rPr>
        <w:t>＝</w:t>
      </w:r>
      <w:r w:rsidR="004A1BB6">
        <w:rPr>
          <w:rFonts w:ascii="Arial" w:hAnsi="Arial" w:cs="Arial" w:hint="eastAsia"/>
          <w:color w:val="000000"/>
        </w:rPr>
        <w:t>4787</w:t>
      </w:r>
      <w:r>
        <w:rPr>
          <w:rFonts w:ascii="Arial" w:hAnsi="Arial" w:cs="Arial"/>
          <w:color w:val="000000"/>
        </w:rPr>
        <w:t>（元</w:t>
      </w:r>
      <w:r>
        <w:rPr>
          <w:rFonts w:ascii="Arial" w:hAnsi="Arial" w:cs="Arial"/>
          <w:color w:val="000000"/>
        </w:rPr>
        <w:t>/</w:t>
      </w:r>
      <w:r>
        <w:rPr>
          <w:rFonts w:ascii="Arial" w:hAnsi="Arial" w:cs="Arial"/>
          <w:color w:val="000000"/>
        </w:rPr>
        <w:t>平方米）</w:t>
      </w:r>
    </w:p>
    <w:p w14:paraId="4E454B9B" w14:textId="77777777" w:rsidR="00B8567F" w:rsidRDefault="00B8567F">
      <w:pPr>
        <w:pStyle w:val="11"/>
        <w:adjustRightInd w:val="0"/>
        <w:spacing w:line="300" w:lineRule="auto"/>
        <w:ind w:firstLine="562"/>
        <w:rPr>
          <w:rFonts w:ascii="Arial" w:hAnsi="Arial" w:cs="Arial"/>
          <w:b/>
          <w:kern w:val="0"/>
          <w:szCs w:val="20"/>
        </w:rPr>
      </w:pPr>
    </w:p>
    <w:p w14:paraId="53724D27" w14:textId="77777777" w:rsidR="00B8567F" w:rsidRDefault="00000000">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方法二：剩余（增值收益扣减）法</w:t>
      </w:r>
    </w:p>
    <w:p w14:paraId="6306B4D2" w14:textId="77777777" w:rsidR="00B8567F" w:rsidRDefault="00000000">
      <w:pPr>
        <w:pStyle w:val="11"/>
        <w:adjustRightInd w:val="0"/>
        <w:spacing w:line="300" w:lineRule="auto"/>
        <w:rPr>
          <w:rFonts w:ascii="Arial" w:hAnsi="Arial" w:cs="Arial"/>
          <w:bCs/>
          <w:kern w:val="0"/>
          <w:szCs w:val="20"/>
        </w:rPr>
      </w:pPr>
      <w:r>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Default="00000000">
      <w:pPr>
        <w:pStyle w:val="11"/>
        <w:adjustRightInd w:val="0"/>
        <w:spacing w:line="300" w:lineRule="auto"/>
        <w:rPr>
          <w:rFonts w:ascii="Arial" w:hAnsi="Arial" w:cs="Arial"/>
          <w:bCs/>
          <w:kern w:val="0"/>
          <w:szCs w:val="20"/>
        </w:rPr>
      </w:pP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w:t>
      </w:r>
      <w:r>
        <w:rPr>
          <w:rFonts w:ascii="Arial" w:hAnsi="Arial" w:cs="Arial" w:hint="eastAsia"/>
          <w:bCs/>
          <w:kern w:val="0"/>
          <w:szCs w:val="20"/>
        </w:rPr>
        <w:t>P</w:t>
      </w:r>
      <w:r>
        <w:rPr>
          <w:rFonts w:ascii="Arial" w:hAnsi="Arial" w:cs="Arial" w:hint="eastAsia"/>
          <w:bCs/>
          <w:kern w:val="0"/>
          <w:szCs w:val="20"/>
          <w:vertAlign w:val="subscript"/>
        </w:rPr>
        <w:t>出</w:t>
      </w:r>
      <w:r>
        <w:rPr>
          <w:rFonts w:ascii="Arial" w:hAnsi="Arial" w:cs="Arial" w:hint="eastAsia"/>
          <w:bCs/>
          <w:kern w:val="0"/>
          <w:szCs w:val="20"/>
        </w:rPr>
        <w:t>×（</w:t>
      </w:r>
      <w:r>
        <w:rPr>
          <w:rFonts w:ascii="Arial" w:hAnsi="Arial" w:cs="Arial" w:hint="eastAsia"/>
          <w:bCs/>
          <w:kern w:val="0"/>
          <w:szCs w:val="20"/>
        </w:rPr>
        <w:t>1-R</w:t>
      </w:r>
      <w:r>
        <w:rPr>
          <w:rFonts w:ascii="Arial" w:hAnsi="Arial" w:cs="Arial" w:hint="eastAsia"/>
          <w:bCs/>
          <w:kern w:val="0"/>
          <w:szCs w:val="20"/>
        </w:rPr>
        <w:t>）</w:t>
      </w:r>
    </w:p>
    <w:p w14:paraId="10D77B20" w14:textId="77777777" w:rsidR="00B8567F" w:rsidRDefault="00000000">
      <w:pPr>
        <w:pStyle w:val="11"/>
        <w:adjustRightInd w:val="0"/>
        <w:spacing w:line="300" w:lineRule="auto"/>
        <w:rPr>
          <w:rFonts w:ascii="Arial" w:hAnsi="Arial" w:cs="Arial"/>
          <w:bCs/>
          <w:kern w:val="0"/>
          <w:szCs w:val="20"/>
        </w:rPr>
      </w:pPr>
      <w:r>
        <w:rPr>
          <w:rFonts w:ascii="Arial" w:hAnsi="Arial" w:cs="Arial" w:hint="eastAsia"/>
          <w:bCs/>
          <w:kern w:val="0"/>
          <w:szCs w:val="20"/>
        </w:rPr>
        <w:t>式中：</w:t>
      </w: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为估价对象价格，无年期限制划拨地价；</w:t>
      </w:r>
    </w:p>
    <w:p w14:paraId="359B2D34" w14:textId="77777777" w:rsidR="00B8567F" w:rsidRDefault="00000000">
      <w:pPr>
        <w:pStyle w:val="11"/>
        <w:adjustRightInd w:val="0"/>
        <w:spacing w:line="300" w:lineRule="auto"/>
        <w:rPr>
          <w:rFonts w:ascii="Arial" w:hAnsi="Arial" w:cs="Arial"/>
          <w:bCs/>
          <w:kern w:val="0"/>
          <w:szCs w:val="20"/>
        </w:rPr>
      </w:pPr>
      <w:r>
        <w:rPr>
          <w:rFonts w:ascii="Arial" w:hAnsi="Arial" w:cs="Arial" w:hint="eastAsia"/>
          <w:bCs/>
          <w:kern w:val="0"/>
          <w:szCs w:val="20"/>
        </w:rPr>
        <w:t xml:space="preserve">      P</w:t>
      </w:r>
      <w:r>
        <w:rPr>
          <w:rFonts w:ascii="Arial" w:hAnsi="Arial" w:cs="Arial" w:hint="eastAsia"/>
          <w:bCs/>
          <w:kern w:val="0"/>
          <w:szCs w:val="20"/>
          <w:vertAlign w:val="subscript"/>
        </w:rPr>
        <w:t>出</w:t>
      </w:r>
      <w:r>
        <w:rPr>
          <w:rFonts w:ascii="Arial" w:hAnsi="Arial" w:cs="Arial" w:hint="eastAsia"/>
          <w:bCs/>
          <w:kern w:val="0"/>
          <w:szCs w:val="20"/>
        </w:rPr>
        <w:t>为法定最高出让年期出让地价；</w:t>
      </w:r>
    </w:p>
    <w:p w14:paraId="1D21EEAC" w14:textId="77777777" w:rsidR="00B8567F" w:rsidRDefault="00000000">
      <w:pPr>
        <w:pStyle w:val="11"/>
        <w:adjustRightInd w:val="0"/>
        <w:spacing w:line="300" w:lineRule="auto"/>
        <w:rPr>
          <w:rFonts w:ascii="Arial" w:hAnsi="Arial" w:cs="Arial"/>
          <w:bCs/>
          <w:kern w:val="0"/>
          <w:szCs w:val="20"/>
        </w:rPr>
      </w:pPr>
      <w:r>
        <w:rPr>
          <w:rFonts w:ascii="Arial" w:hAnsi="Arial" w:cs="Arial" w:hint="eastAsia"/>
          <w:bCs/>
          <w:kern w:val="0"/>
          <w:szCs w:val="20"/>
        </w:rPr>
        <w:t xml:space="preserve">      R</w:t>
      </w:r>
      <w:r>
        <w:rPr>
          <w:rFonts w:ascii="Arial" w:hAnsi="Arial" w:cs="Arial" w:hint="eastAsia"/>
          <w:bCs/>
          <w:kern w:val="0"/>
          <w:szCs w:val="20"/>
        </w:rPr>
        <w:t>为土地增值收益率。</w:t>
      </w:r>
    </w:p>
    <w:p w14:paraId="39CDFA9A" w14:textId="77777777" w:rsidR="00B8567F" w:rsidRDefault="00000000">
      <w:pPr>
        <w:pStyle w:val="11"/>
        <w:adjustRightInd w:val="0"/>
        <w:spacing w:line="300" w:lineRule="auto"/>
        <w:jc w:val="both"/>
        <w:rPr>
          <w:rFonts w:ascii="Arial" w:hAnsi="Arial" w:cs="Arial"/>
          <w:bCs/>
          <w:kern w:val="0"/>
          <w:szCs w:val="20"/>
        </w:rPr>
      </w:pPr>
      <w:r>
        <w:rPr>
          <w:rFonts w:ascii="Arial" w:hAnsi="Arial" w:cs="Arial" w:hint="eastAsia"/>
          <w:bCs/>
          <w:kern w:val="0"/>
          <w:szCs w:val="20"/>
        </w:rPr>
        <w:t>1</w:t>
      </w:r>
      <w:r>
        <w:rPr>
          <w:rFonts w:ascii="Arial" w:hAnsi="Arial" w:cs="Arial" w:hint="eastAsia"/>
          <w:bCs/>
          <w:kern w:val="0"/>
          <w:szCs w:val="20"/>
        </w:rPr>
        <w:t>、求取土地增值收益率</w:t>
      </w:r>
    </w:p>
    <w:p w14:paraId="2E13AFAD" w14:textId="77777777" w:rsidR="00B8567F" w:rsidRDefault="00000000">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土地增值收益比例或数额，应结合土地用途、区位、成本和收益等因素，</w:t>
      </w:r>
      <w:r>
        <w:rPr>
          <w:rFonts w:ascii="Arial" w:hAnsi="Arial" w:cs="Arial" w:hint="eastAsia"/>
          <w:bCs/>
          <w:kern w:val="0"/>
          <w:szCs w:val="20"/>
        </w:rPr>
        <w:t xml:space="preserve"> </w:t>
      </w:r>
      <w:r>
        <w:rPr>
          <w:rFonts w:ascii="Arial" w:hAnsi="Arial" w:cs="Arial" w:hint="eastAsia"/>
          <w:bCs/>
          <w:kern w:val="0"/>
          <w:szCs w:val="20"/>
        </w:rPr>
        <w:t>选取与估价对象位于同一供需圈或类似地区，近</w:t>
      </w:r>
      <w:r>
        <w:rPr>
          <w:rFonts w:ascii="Arial" w:hAnsi="Arial" w:cs="Arial" w:hint="eastAsia"/>
          <w:bCs/>
          <w:kern w:val="0"/>
          <w:szCs w:val="20"/>
        </w:rPr>
        <w:t>3</w:t>
      </w:r>
      <w:r>
        <w:rPr>
          <w:rFonts w:ascii="Arial" w:hAnsi="Arial" w:cs="Arial" w:hint="eastAsia"/>
          <w:bCs/>
          <w:kern w:val="0"/>
          <w:szCs w:val="20"/>
        </w:rPr>
        <w:t>年内规划主用途相同或相似的招拍挂土地出让成交案例，采用各案例的土地成交总价和土地开发建设补偿费总额，测算各案例的土地增值收益率，并分析确定估价对象的土地增值收益率。</w:t>
      </w:r>
    </w:p>
    <w:p w14:paraId="44474F7F" w14:textId="77777777" w:rsidR="00B8567F" w:rsidRDefault="00000000">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土地增值收益率＝</w:t>
      </w:r>
      <w:r>
        <w:rPr>
          <w:rFonts w:ascii="Arial" w:hAnsi="Arial" w:cs="Arial" w:hint="eastAsia"/>
          <w:bCs/>
          <w:kern w:val="0"/>
          <w:szCs w:val="20"/>
        </w:rPr>
        <w:t>(</w:t>
      </w:r>
      <w:r>
        <w:rPr>
          <w:rFonts w:ascii="Arial" w:hAnsi="Arial" w:cs="Arial" w:hint="eastAsia"/>
          <w:bCs/>
          <w:kern w:val="0"/>
          <w:szCs w:val="20"/>
        </w:rPr>
        <w:t>土地成交总价－土地开发建设补偿费总额</w:t>
      </w:r>
      <w:r>
        <w:rPr>
          <w:rFonts w:ascii="Arial" w:hAnsi="Arial" w:cs="Arial" w:hint="eastAsia"/>
          <w:bCs/>
          <w:kern w:val="0"/>
          <w:szCs w:val="20"/>
        </w:rPr>
        <w:t>)</w:t>
      </w:r>
      <w:r>
        <w:rPr>
          <w:rFonts w:ascii="Arial" w:hAnsi="Arial" w:cs="Arial" w:hint="eastAsia"/>
          <w:bCs/>
          <w:kern w:val="0"/>
          <w:szCs w:val="20"/>
        </w:rPr>
        <w:t>÷土地成交总价</w:t>
      </w:r>
    </w:p>
    <w:p w14:paraId="7EC19832" w14:textId="77777777" w:rsidR="00B8567F" w:rsidRDefault="00000000">
      <w:pPr>
        <w:pStyle w:val="11"/>
        <w:adjustRightInd w:val="0"/>
        <w:spacing w:line="300" w:lineRule="auto"/>
        <w:jc w:val="both"/>
        <w:rPr>
          <w:rFonts w:ascii="Arial" w:hAnsi="Arial" w:cs="Arial"/>
        </w:rPr>
        <w:sectPr w:rsidR="00B8567F" w:rsidSect="00791791">
          <w:pgSz w:w="11907" w:h="16840"/>
          <w:pgMar w:top="1843" w:right="1134" w:bottom="1134" w:left="1134" w:header="1134" w:footer="907" w:gutter="340"/>
          <w:cols w:space="720"/>
          <w:titlePg/>
          <w:docGrid w:linePitch="326"/>
        </w:sectPr>
      </w:pPr>
      <w:r>
        <w:rPr>
          <w:rFonts w:ascii="Arial" w:hAnsi="Arial" w:cs="Arial" w:hint="eastAsia"/>
          <w:bCs/>
          <w:kern w:val="0"/>
          <w:szCs w:val="20"/>
        </w:rPr>
        <w:t>估价对象位于北京市密云区西门外大街，用途为商业。经评估专业人员对密云区同类型土地出让的市场调查，</w:t>
      </w:r>
      <w:r>
        <w:rPr>
          <w:rFonts w:ascii="Arial" w:hAnsi="Arial" w:cs="Arial" w:hint="eastAsia"/>
        </w:rPr>
        <w:t>密云区近三年无同类型的招拍挂案例。</w:t>
      </w:r>
      <w:r>
        <w:rPr>
          <w:rFonts w:ascii="Arial" w:hAnsi="Arial" w:cs="Arial" w:hint="eastAsia"/>
        </w:rPr>
        <w:lastRenderedPageBreak/>
        <w:t>参照北京房地产估价师和土地估价师与不动产登记代理人协会《关于发布</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北估秘</w:t>
      </w:r>
      <w:r>
        <w:rPr>
          <w:rFonts w:ascii="Arial" w:hAnsi="Arial" w:cs="Arial" w:hint="eastAsia"/>
        </w:rPr>
        <w:t>[2018]004</w:t>
      </w:r>
      <w:r>
        <w:rPr>
          <w:rFonts w:ascii="Arial" w:hAnsi="Arial" w:cs="Arial" w:hint="eastAsia"/>
        </w:rPr>
        <w:t>号</w:t>
      </w:r>
      <w:r>
        <w:rPr>
          <w:rFonts w:ascii="Arial" w:hAnsi="Arial" w:cs="Arial" w:hint="eastAsia"/>
        </w:rPr>
        <w:t>)</w:t>
      </w:r>
      <w:r>
        <w:rPr>
          <w:rFonts w:ascii="Arial" w:hAnsi="Arial" w:cs="Arial" w:hint="eastAsia"/>
        </w:rPr>
        <w:t>、《关于</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应用的有关说明》</w:t>
      </w:r>
      <w:r>
        <w:rPr>
          <w:rFonts w:ascii="Arial" w:hAnsi="Arial" w:cs="Arial" w:hint="eastAsia"/>
        </w:rPr>
        <w:t>(</w:t>
      </w:r>
      <w:r>
        <w:rPr>
          <w:rFonts w:ascii="Arial" w:hAnsi="Arial" w:cs="Arial" w:hint="eastAsia"/>
        </w:rPr>
        <w:t>北估秘</w:t>
      </w:r>
      <w:r>
        <w:rPr>
          <w:rFonts w:ascii="Arial" w:hAnsi="Arial" w:cs="Arial" w:hint="eastAsia"/>
        </w:rPr>
        <w:t>[2021]001</w:t>
      </w:r>
      <w:r>
        <w:rPr>
          <w:rFonts w:ascii="Arial" w:hAnsi="Arial" w:cs="Arial" w:hint="eastAsia"/>
        </w:rPr>
        <w:t>号</w:t>
      </w:r>
      <w:r>
        <w:rPr>
          <w:rFonts w:ascii="Arial" w:hAnsi="Arial" w:cs="Arial" w:hint="eastAsia"/>
        </w:rPr>
        <w:t>)</w:t>
      </w:r>
      <w:r>
        <w:rPr>
          <w:rFonts w:ascii="Arial" w:hAnsi="Arial" w:cs="Arial" w:hint="eastAsia"/>
        </w:rPr>
        <w:t>及《北京市协议出让涉及的划拨地价评估技术指引</w:t>
      </w:r>
      <w:r>
        <w:rPr>
          <w:rFonts w:ascii="Arial" w:hAnsi="Arial" w:cs="Arial" w:hint="eastAsia"/>
        </w:rPr>
        <w:t>(</w:t>
      </w:r>
      <w:r>
        <w:rPr>
          <w:rFonts w:ascii="Arial" w:hAnsi="Arial" w:cs="Arial" w:hint="eastAsia"/>
        </w:rPr>
        <w:t>试行</w:t>
      </w:r>
      <w:r>
        <w:rPr>
          <w:rFonts w:ascii="Arial" w:hAnsi="Arial" w:cs="Arial" w:hint="eastAsia"/>
        </w:rPr>
        <w:t>)</w:t>
      </w:r>
      <w:r>
        <w:rPr>
          <w:rFonts w:ascii="Arial" w:hAnsi="Arial" w:cs="Arial" w:hint="eastAsia"/>
        </w:rPr>
        <w:t>》，本次评估扩大范围，在同一圈层区域内进行选择，估价对象位于密云区，属于生态涵养区，适当扩大范围至怀柔区、延庆区、昌平区。收集近</w:t>
      </w:r>
      <w:r>
        <w:rPr>
          <w:rFonts w:ascii="Arial" w:hAnsi="Arial" w:cs="Arial" w:hint="eastAsia"/>
        </w:rPr>
        <w:t>5</w:t>
      </w:r>
      <w:r>
        <w:rPr>
          <w:rFonts w:ascii="Arial" w:hAnsi="Arial" w:cs="Arial" w:hint="eastAsia"/>
        </w:rPr>
        <w:t>年生态涵养区商业类项目招拍挂案例如下：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647"/>
        <w:gridCol w:w="3383"/>
        <w:gridCol w:w="1405"/>
        <w:gridCol w:w="1280"/>
        <w:gridCol w:w="1464"/>
        <w:gridCol w:w="1015"/>
        <w:gridCol w:w="1296"/>
        <w:gridCol w:w="1254"/>
        <w:gridCol w:w="1556"/>
        <w:gridCol w:w="1270"/>
      </w:tblGrid>
      <w:tr w:rsidR="00B8567F" w14:paraId="0AD4B297" w14:textId="77777777">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Default="00000000">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Default="00000000">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Default="00000000">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Default="00000000">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Default="00000000">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051881D" w14:textId="77777777" w:rsidR="00B8567F" w:rsidRDefault="00000000">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土地增值收益率</w:t>
            </w:r>
          </w:p>
        </w:tc>
      </w:tr>
      <w:tr w:rsidR="00B8567F" w14:paraId="583D1553" w14:textId="77777777">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北京市怀柔区怀北镇雁柏山庄北侧地块</w:t>
            </w:r>
            <w:r>
              <w:rPr>
                <w:rFonts w:ascii="Arial" w:eastAsia="仿宋" w:hAnsi="Arial" w:cs="Arial" w:hint="eastAsia"/>
                <w:color w:val="000000"/>
                <w:sz w:val="18"/>
                <w:szCs w:val="18"/>
                <w:lang w:bidi="ar"/>
              </w:rPr>
              <w:t>B1</w:t>
            </w:r>
            <w:r>
              <w:rPr>
                <w:rFonts w:ascii="Arial" w:eastAsia="仿宋" w:hAnsi="Arial" w:cs="Arial" w:hint="eastAsia"/>
                <w:color w:val="000000"/>
                <w:sz w:val="18"/>
                <w:szCs w:val="18"/>
                <w:lang w:bidi="ar"/>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349"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1676.22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7EE4"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753.4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D395"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B1</w:t>
            </w:r>
            <w:r>
              <w:rPr>
                <w:rFonts w:ascii="Arial" w:eastAsia="仿宋" w:hAnsi="Arial" w:cs="Arial" w:hint="eastAsia"/>
                <w:color w:val="000000"/>
                <w:sz w:val="18"/>
                <w:szCs w:val="18"/>
                <w:lang w:bidi="ar"/>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w:t>
            </w: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0.45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2021/1/28</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550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323.06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41.26%</w:t>
            </w:r>
          </w:p>
        </w:tc>
      </w:tr>
      <w:tr w:rsidR="00B8567F" w14:paraId="0B00E3C8" w14:textId="77777777">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北京市怀柔区怀北镇雁柏山庄南侧地块</w:t>
            </w:r>
            <w:r>
              <w:rPr>
                <w:rFonts w:ascii="Arial" w:eastAsia="仿宋" w:hAnsi="Arial" w:cs="Arial" w:hint="eastAsia"/>
                <w:color w:val="000000"/>
                <w:sz w:val="18"/>
                <w:szCs w:val="18"/>
                <w:lang w:bidi="ar"/>
              </w:rPr>
              <w:t>B1</w:t>
            </w:r>
            <w:r>
              <w:rPr>
                <w:rFonts w:ascii="Arial" w:eastAsia="仿宋" w:hAnsi="Arial" w:cs="Arial" w:hint="eastAsia"/>
                <w:color w:val="000000"/>
                <w:sz w:val="18"/>
                <w:szCs w:val="18"/>
                <w:lang w:bidi="ar"/>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DEC0"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5352.65</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1BB4"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843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ABD3"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B1</w:t>
            </w:r>
            <w:r>
              <w:rPr>
                <w:rFonts w:ascii="Arial" w:eastAsia="仿宋" w:hAnsi="Arial" w:cs="Arial" w:hint="eastAsia"/>
                <w:color w:val="000000"/>
                <w:sz w:val="18"/>
                <w:szCs w:val="18"/>
                <w:lang w:bidi="ar"/>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w:t>
            </w: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0.16</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2020/10/12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1310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1031.61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21.25%</w:t>
            </w:r>
          </w:p>
        </w:tc>
      </w:tr>
      <w:tr w:rsidR="00B8567F" w14:paraId="451024FA" w14:textId="77777777">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767"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9A6"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北京市昌平区沙河镇七里渠南北村土地一级开发项目</w:t>
            </w:r>
            <w:r>
              <w:rPr>
                <w:rFonts w:ascii="Arial" w:eastAsia="仿宋" w:hAnsi="Arial" w:cs="Arial" w:hint="eastAsia"/>
                <w:color w:val="000000"/>
                <w:sz w:val="18"/>
                <w:szCs w:val="18"/>
                <w:lang w:bidi="ar"/>
              </w:rPr>
              <w:t>QLQ-004</w:t>
            </w:r>
            <w:r>
              <w:rPr>
                <w:rFonts w:ascii="Arial" w:eastAsia="仿宋" w:hAnsi="Arial" w:cs="Arial" w:hint="eastAsia"/>
                <w:color w:val="000000"/>
                <w:sz w:val="18"/>
                <w:szCs w:val="18"/>
                <w:lang w:bidi="ar"/>
              </w:rPr>
              <w:t>地块</w:t>
            </w:r>
            <w:r>
              <w:rPr>
                <w:rFonts w:ascii="Arial" w:eastAsia="仿宋" w:hAnsi="Arial" w:cs="Arial" w:hint="eastAsia"/>
                <w:color w:val="000000"/>
                <w:sz w:val="18"/>
                <w:szCs w:val="18"/>
                <w:lang w:bidi="ar"/>
              </w:rPr>
              <w:t>B4</w:t>
            </w:r>
            <w:r>
              <w:rPr>
                <w:rFonts w:ascii="Arial" w:eastAsia="仿宋" w:hAnsi="Arial" w:cs="Arial" w:hint="eastAsia"/>
                <w:color w:val="000000"/>
                <w:sz w:val="18"/>
                <w:szCs w:val="18"/>
                <w:lang w:bidi="ar"/>
              </w:rPr>
              <w:t>综合性商业金融服务业用地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2D056"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28622.32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F56F9"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71556</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85F3B"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B4</w:t>
            </w:r>
            <w:r>
              <w:rPr>
                <w:rFonts w:ascii="Arial" w:eastAsia="仿宋" w:hAnsi="Arial" w:cs="Arial" w:hint="eastAsia"/>
                <w:color w:val="000000"/>
                <w:sz w:val="18"/>
                <w:szCs w:val="18"/>
                <w:lang w:bidi="ar"/>
              </w:rPr>
              <w:t>综合性商业金融服务业用地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2CEE"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A7FC7"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2018/11/26</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BC8D"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132000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3D18"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109508.13</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B3AF"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17.04%</w:t>
            </w:r>
          </w:p>
        </w:tc>
      </w:tr>
      <w:tr w:rsidR="00B8567F" w14:paraId="35EA9954" w14:textId="77777777">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773F3"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7DEAE"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北京市延庆区延庆新城</w:t>
            </w:r>
            <w:r>
              <w:rPr>
                <w:rFonts w:ascii="Arial" w:eastAsia="仿宋" w:hAnsi="Arial" w:cs="Arial" w:hint="eastAsia"/>
                <w:color w:val="000000"/>
                <w:sz w:val="18"/>
                <w:szCs w:val="18"/>
                <w:lang w:bidi="ar"/>
              </w:rPr>
              <w:t>03</w:t>
            </w:r>
            <w:r>
              <w:rPr>
                <w:rFonts w:ascii="Arial" w:eastAsia="仿宋" w:hAnsi="Arial" w:cs="Arial" w:hint="eastAsia"/>
                <w:color w:val="000000"/>
                <w:sz w:val="18"/>
                <w:szCs w:val="18"/>
                <w:lang w:bidi="ar"/>
              </w:rPr>
              <w:t>街区会展中心东侧地块土地一级开发项目</w:t>
            </w: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二期</w:t>
            </w:r>
            <w:r>
              <w:rPr>
                <w:rFonts w:ascii="Arial" w:eastAsia="仿宋" w:hAnsi="Arial" w:cs="Arial" w:hint="eastAsia"/>
                <w:color w:val="000000"/>
                <w:sz w:val="18"/>
                <w:szCs w:val="18"/>
                <w:lang w:bidi="ar"/>
              </w:rPr>
              <w:t>)YQ00-0003-0024</w:t>
            </w:r>
            <w:r>
              <w:rPr>
                <w:rFonts w:ascii="Arial" w:eastAsia="仿宋" w:hAnsi="Arial" w:cs="Arial" w:hint="eastAsia"/>
                <w:color w:val="000000"/>
                <w:sz w:val="18"/>
                <w:szCs w:val="18"/>
                <w:lang w:bidi="ar"/>
              </w:rPr>
              <w:t>地块</w:t>
            </w:r>
            <w:r>
              <w:rPr>
                <w:rFonts w:ascii="Arial" w:eastAsia="仿宋" w:hAnsi="Arial" w:cs="Arial" w:hint="eastAsia"/>
                <w:color w:val="000000"/>
                <w:sz w:val="18"/>
                <w:szCs w:val="18"/>
                <w:lang w:bidi="ar"/>
              </w:rPr>
              <w:t>B4</w:t>
            </w:r>
            <w:r>
              <w:rPr>
                <w:rFonts w:ascii="Arial" w:eastAsia="仿宋" w:hAnsi="Arial" w:cs="Arial" w:hint="eastAsia"/>
                <w:color w:val="000000"/>
                <w:sz w:val="18"/>
                <w:szCs w:val="18"/>
                <w:lang w:bidi="ar"/>
              </w:rPr>
              <w:t>综合性商业金融服务业用地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BC42"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28725.47</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12458"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71814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BFAD1"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B4</w:t>
            </w:r>
            <w:r>
              <w:rPr>
                <w:rFonts w:ascii="Arial" w:eastAsia="仿宋" w:hAnsi="Arial" w:cs="Arial" w:hint="eastAsia"/>
                <w:color w:val="000000"/>
                <w:sz w:val="18"/>
                <w:szCs w:val="18"/>
                <w:lang w:bidi="ar"/>
              </w:rPr>
              <w:t>综合性商业金融服务业用地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FC44"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9C77"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2018/11/15</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39F3"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32000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0C60"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18984.8159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8456"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40.67%</w:t>
            </w:r>
          </w:p>
        </w:tc>
      </w:tr>
      <w:tr w:rsidR="00B8567F" w14:paraId="6C67DB70" w14:textId="77777777">
        <w:trPr>
          <w:trHeight w:val="570"/>
          <w:jc w:val="center"/>
        </w:trPr>
        <w:tc>
          <w:tcPr>
            <w:tcW w:w="40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平均增值收益率</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77777777" w:rsidR="00B8567F" w:rsidRDefault="00000000">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30.06%</w:t>
            </w:r>
          </w:p>
        </w:tc>
      </w:tr>
    </w:tbl>
    <w:p w14:paraId="675A5770" w14:textId="77777777" w:rsidR="00B8567F" w:rsidRDefault="00B8567F">
      <w:pPr>
        <w:pStyle w:val="11"/>
        <w:adjustRightInd w:val="0"/>
        <w:spacing w:line="300" w:lineRule="auto"/>
        <w:jc w:val="both"/>
        <w:rPr>
          <w:rFonts w:ascii="Arial" w:hAnsi="Arial" w:cs="Arial"/>
        </w:rPr>
        <w:sectPr w:rsidR="00B8567F" w:rsidSect="00791791">
          <w:pgSz w:w="16840" w:h="11907" w:orient="landscape"/>
          <w:pgMar w:top="2041" w:right="1134" w:bottom="1134" w:left="1134" w:header="1134" w:footer="907" w:gutter="0"/>
          <w:cols w:space="0"/>
          <w:titlePg/>
          <w:docGrid w:linePitch="326"/>
        </w:sectPr>
      </w:pPr>
    </w:p>
    <w:p w14:paraId="0FD9585B" w14:textId="6DACE46D" w:rsidR="00B8567F" w:rsidRDefault="00000000">
      <w:pPr>
        <w:snapToGrid w:val="0"/>
        <w:spacing w:line="300" w:lineRule="auto"/>
        <w:ind w:firstLine="567"/>
        <w:jc w:val="both"/>
        <w:rPr>
          <w:rFonts w:ascii="Arial" w:eastAsia="仿宋" w:hAnsi="Arial" w:cs="Arial"/>
          <w:sz w:val="28"/>
          <w:szCs w:val="28"/>
        </w:rPr>
      </w:pPr>
      <w:r>
        <w:rPr>
          <w:rFonts w:ascii="Arial" w:eastAsia="仿宋" w:hAnsi="Arial" w:cs="Arial"/>
          <w:spacing w:val="8"/>
          <w:sz w:val="28"/>
          <w:szCs w:val="28"/>
        </w:rPr>
        <w:lastRenderedPageBreak/>
        <w:t>通过对北</w:t>
      </w:r>
      <w:r>
        <w:rPr>
          <w:rFonts w:ascii="Arial" w:eastAsia="仿宋" w:hAnsi="Arial" w:cs="Arial"/>
          <w:spacing w:val="4"/>
          <w:sz w:val="28"/>
          <w:szCs w:val="28"/>
        </w:rPr>
        <w:t>京市</w:t>
      </w:r>
      <w:r>
        <w:rPr>
          <w:rFonts w:ascii="Arial" w:eastAsia="仿宋" w:hAnsi="Arial" w:cs="Arial" w:hint="eastAsia"/>
          <w:spacing w:val="4"/>
          <w:sz w:val="28"/>
          <w:szCs w:val="28"/>
        </w:rPr>
        <w:t>怀柔区、昌平区、延庆区，近</w:t>
      </w:r>
      <w:r>
        <w:rPr>
          <w:rFonts w:ascii="Arial" w:eastAsia="仿宋" w:hAnsi="Arial" w:cs="Arial" w:hint="eastAsia"/>
          <w:spacing w:val="4"/>
          <w:sz w:val="28"/>
          <w:szCs w:val="28"/>
        </w:rPr>
        <w:t>5</w:t>
      </w:r>
      <w:r>
        <w:rPr>
          <w:rFonts w:ascii="Arial" w:eastAsia="仿宋" w:hAnsi="Arial" w:cs="Arial"/>
          <w:spacing w:val="4"/>
          <w:sz w:val="28"/>
          <w:szCs w:val="28"/>
        </w:rPr>
        <w:t>年商业类用地招拍挂成交案例的成</w:t>
      </w:r>
      <w:r>
        <w:rPr>
          <w:rFonts w:ascii="Arial" w:eastAsia="仿宋" w:hAnsi="Arial" w:cs="Arial"/>
          <w:spacing w:val="10"/>
          <w:sz w:val="28"/>
          <w:szCs w:val="28"/>
        </w:rPr>
        <w:t>交总价及土地一级开发补偿费的调查和查询，</w:t>
      </w:r>
      <w:r>
        <w:rPr>
          <w:rFonts w:ascii="Arial" w:eastAsia="仿宋" w:hAnsi="Arial" w:cs="Arial" w:hint="eastAsia"/>
          <w:spacing w:val="10"/>
          <w:sz w:val="28"/>
          <w:szCs w:val="28"/>
        </w:rPr>
        <w:t>与估价对象类似区域和用途的平均土地增值收益率为</w:t>
      </w:r>
      <w:r>
        <w:rPr>
          <w:rFonts w:ascii="Arial" w:eastAsia="仿宋" w:hAnsi="Arial" w:cs="Arial" w:hint="eastAsia"/>
          <w:spacing w:val="10"/>
          <w:sz w:val="28"/>
          <w:szCs w:val="28"/>
        </w:rPr>
        <w:t>30.06%</w:t>
      </w:r>
      <w:r>
        <w:rPr>
          <w:rFonts w:ascii="Arial" w:eastAsia="仿宋" w:hAnsi="Arial" w:cs="Arial"/>
          <w:spacing w:val="13"/>
          <w:sz w:val="28"/>
          <w:szCs w:val="28"/>
        </w:rPr>
        <w:t>，故本次在使用剩余</w:t>
      </w:r>
      <w:r>
        <w:rPr>
          <w:rFonts w:ascii="Arial" w:eastAsia="仿宋" w:hAnsi="Arial" w:cs="Arial"/>
          <w:spacing w:val="13"/>
          <w:sz w:val="28"/>
          <w:szCs w:val="28"/>
        </w:rPr>
        <w:t>(</w:t>
      </w:r>
      <w:r>
        <w:rPr>
          <w:rFonts w:ascii="Arial" w:eastAsia="仿宋" w:hAnsi="Arial" w:cs="Arial"/>
          <w:spacing w:val="13"/>
          <w:sz w:val="28"/>
          <w:szCs w:val="28"/>
        </w:rPr>
        <w:t>增值收益扣减</w:t>
      </w:r>
      <w:r>
        <w:rPr>
          <w:rFonts w:ascii="Arial" w:eastAsia="仿宋" w:hAnsi="Arial" w:cs="Arial"/>
          <w:spacing w:val="13"/>
          <w:sz w:val="28"/>
          <w:szCs w:val="28"/>
        </w:rPr>
        <w:t>)</w:t>
      </w:r>
      <w:r>
        <w:rPr>
          <w:rFonts w:ascii="Arial" w:eastAsia="仿宋" w:hAnsi="Arial" w:cs="Arial"/>
          <w:spacing w:val="13"/>
          <w:sz w:val="28"/>
          <w:szCs w:val="28"/>
        </w:rPr>
        <w:t>法测算</w:t>
      </w:r>
      <w:r>
        <w:rPr>
          <w:rFonts w:ascii="Arial" w:eastAsia="仿宋" w:hAnsi="Arial" w:cs="Arial"/>
          <w:spacing w:val="-4"/>
          <w:sz w:val="28"/>
          <w:szCs w:val="28"/>
        </w:rPr>
        <w:t>划拨地价时，将</w:t>
      </w:r>
      <w:r>
        <w:rPr>
          <w:rFonts w:ascii="Arial" w:eastAsia="仿宋" w:hAnsi="Arial" w:cs="Arial" w:hint="eastAsia"/>
          <w:spacing w:val="-2"/>
          <w:sz w:val="28"/>
          <w:szCs w:val="28"/>
        </w:rPr>
        <w:t>30.06</w:t>
      </w:r>
      <w:r>
        <w:rPr>
          <w:rFonts w:ascii="Arial" w:eastAsia="仿宋" w:hAnsi="Arial" w:cs="Arial"/>
          <w:spacing w:val="-2"/>
          <w:sz w:val="28"/>
          <w:szCs w:val="28"/>
        </w:rPr>
        <w:t>%</w:t>
      </w:r>
      <w:r>
        <w:rPr>
          <w:rFonts w:ascii="Arial" w:eastAsia="仿宋" w:hAnsi="Arial" w:cs="Arial"/>
          <w:spacing w:val="-2"/>
          <w:sz w:val="28"/>
          <w:szCs w:val="28"/>
        </w:rPr>
        <w:t>作为本次增值收益率进行测算，估价对象的出让国有建</w:t>
      </w:r>
      <w:r>
        <w:rPr>
          <w:rFonts w:ascii="Arial" w:eastAsia="仿宋" w:hAnsi="Arial" w:cs="Arial"/>
          <w:spacing w:val="9"/>
          <w:sz w:val="28"/>
          <w:szCs w:val="28"/>
        </w:rPr>
        <w:t>设用地使用权价格为</w:t>
      </w:r>
      <w:r w:rsidR="006D32C4">
        <w:rPr>
          <w:rFonts w:ascii="Arial" w:eastAsia="仿宋" w:hAnsi="Arial" w:cs="Arial" w:hint="eastAsia"/>
          <w:spacing w:val="9"/>
          <w:sz w:val="28"/>
          <w:szCs w:val="28"/>
        </w:rPr>
        <w:t>8070</w:t>
      </w:r>
      <w:r>
        <w:rPr>
          <w:rFonts w:ascii="Arial" w:eastAsia="仿宋" w:hAnsi="Arial" w:cs="Arial"/>
          <w:spacing w:val="9"/>
          <w:sz w:val="28"/>
          <w:szCs w:val="28"/>
        </w:rPr>
        <w:t>元</w:t>
      </w:r>
      <w:r>
        <w:rPr>
          <w:rFonts w:ascii="Arial" w:eastAsia="仿宋" w:hAnsi="Arial" w:cs="Arial"/>
          <w:spacing w:val="9"/>
          <w:sz w:val="28"/>
          <w:szCs w:val="28"/>
        </w:rPr>
        <w:t>/</w:t>
      </w:r>
      <w:r>
        <w:rPr>
          <w:rFonts w:ascii="Arial" w:eastAsia="仿宋" w:hAnsi="Arial" w:cs="Arial"/>
          <w:spacing w:val="9"/>
          <w:sz w:val="28"/>
          <w:szCs w:val="28"/>
        </w:rPr>
        <w:t>平方米</w:t>
      </w:r>
      <w:r>
        <w:rPr>
          <w:rFonts w:ascii="Arial" w:eastAsia="仿宋" w:hAnsi="Arial" w:cs="Arial"/>
          <w:spacing w:val="9"/>
          <w:sz w:val="28"/>
          <w:szCs w:val="28"/>
        </w:rPr>
        <w:t>(</w:t>
      </w:r>
      <w:r>
        <w:rPr>
          <w:rFonts w:ascii="Arial" w:eastAsia="仿宋" w:hAnsi="Arial" w:cs="Arial"/>
          <w:spacing w:val="9"/>
          <w:sz w:val="28"/>
          <w:szCs w:val="28"/>
        </w:rPr>
        <w:t>测算过程详见出让国有建设用地使用权价格</w:t>
      </w:r>
      <w:r>
        <w:rPr>
          <w:rFonts w:ascii="Arial" w:eastAsia="仿宋" w:hAnsi="Arial" w:cs="Arial"/>
          <w:spacing w:val="4"/>
          <w:sz w:val="28"/>
          <w:szCs w:val="28"/>
        </w:rPr>
        <w:t>)</w:t>
      </w:r>
      <w:r>
        <w:rPr>
          <w:rFonts w:ascii="Arial" w:eastAsia="仿宋" w:hAnsi="Arial" w:cs="Arial"/>
          <w:spacing w:val="4"/>
          <w:sz w:val="28"/>
          <w:szCs w:val="28"/>
        </w:rPr>
        <w:t>，故：</w:t>
      </w:r>
    </w:p>
    <w:p w14:paraId="201F476B" w14:textId="77777777" w:rsidR="00B8567F" w:rsidRDefault="00000000">
      <w:pPr>
        <w:snapToGrid w:val="0"/>
        <w:spacing w:line="300" w:lineRule="auto"/>
        <w:ind w:firstLineChars="200" w:firstLine="592"/>
        <w:jc w:val="both"/>
        <w:rPr>
          <w:rFonts w:ascii="Arial" w:eastAsia="仿宋" w:hAnsi="Arial" w:cs="Arial"/>
          <w:sz w:val="28"/>
          <w:szCs w:val="28"/>
        </w:rPr>
      </w:pPr>
      <w:r>
        <w:rPr>
          <w:rFonts w:ascii="Arial" w:eastAsia="仿宋" w:hAnsi="Arial" w:cs="Arial"/>
          <w:spacing w:val="8"/>
          <w:sz w:val="28"/>
          <w:szCs w:val="28"/>
        </w:rPr>
        <w:t>划拨楼面单价</w:t>
      </w:r>
      <w:r>
        <w:rPr>
          <w:rFonts w:ascii="Arial" w:eastAsia="仿宋" w:hAnsi="Arial" w:cs="Arial" w:hint="eastAsia"/>
          <w:spacing w:val="8"/>
          <w:sz w:val="28"/>
          <w:szCs w:val="28"/>
        </w:rPr>
        <w:t>＝</w:t>
      </w:r>
      <w:r>
        <w:rPr>
          <w:rFonts w:ascii="Arial" w:eastAsia="仿宋" w:hAnsi="Arial" w:cs="Arial"/>
          <w:spacing w:val="8"/>
          <w:sz w:val="28"/>
          <w:szCs w:val="28"/>
        </w:rPr>
        <w:t>出让地价</w:t>
      </w:r>
      <w:r>
        <w:rPr>
          <w:rFonts w:ascii="Arial" w:eastAsia="仿宋" w:hAnsi="Arial" w:cs="Arial"/>
          <w:spacing w:val="8"/>
          <w:sz w:val="28"/>
          <w:szCs w:val="28"/>
        </w:rPr>
        <w:t>×( 1-</w:t>
      </w:r>
      <w:r>
        <w:rPr>
          <w:rFonts w:ascii="Arial" w:eastAsia="仿宋" w:hAnsi="Arial" w:cs="Arial"/>
          <w:spacing w:val="8"/>
          <w:sz w:val="28"/>
          <w:szCs w:val="28"/>
        </w:rPr>
        <w:t>土地增值收益率</w:t>
      </w:r>
      <w:r>
        <w:rPr>
          <w:rFonts w:ascii="Arial" w:eastAsia="仿宋" w:hAnsi="Arial" w:cs="Arial"/>
          <w:spacing w:val="4"/>
          <w:sz w:val="28"/>
          <w:szCs w:val="28"/>
        </w:rPr>
        <w:t>)</w:t>
      </w:r>
    </w:p>
    <w:p w14:paraId="6B039BBA" w14:textId="4D3BAE57" w:rsidR="00B8567F" w:rsidRDefault="00000000">
      <w:pPr>
        <w:snapToGrid w:val="0"/>
        <w:spacing w:line="300" w:lineRule="auto"/>
        <w:ind w:firstLineChars="800" w:firstLine="2400"/>
        <w:jc w:val="both"/>
        <w:rPr>
          <w:rFonts w:ascii="Arial" w:eastAsia="仿宋" w:hAnsi="Arial" w:cs="Arial"/>
          <w:sz w:val="28"/>
          <w:szCs w:val="28"/>
        </w:rPr>
      </w:pPr>
      <w:r>
        <w:rPr>
          <w:rFonts w:ascii="Arial" w:eastAsia="仿宋" w:hAnsi="Arial" w:cs="Arial" w:hint="eastAsia"/>
          <w:spacing w:val="10"/>
          <w:sz w:val="28"/>
          <w:szCs w:val="28"/>
        </w:rPr>
        <w:t>＝</w:t>
      </w:r>
      <w:r w:rsidR="004A1BB6">
        <w:rPr>
          <w:rFonts w:ascii="Arial" w:eastAsia="仿宋" w:hAnsi="Arial" w:cs="Arial" w:hint="eastAsia"/>
          <w:spacing w:val="10"/>
          <w:sz w:val="28"/>
          <w:szCs w:val="28"/>
        </w:rPr>
        <w:t>5644</w:t>
      </w:r>
      <w:r>
        <w:rPr>
          <w:rFonts w:ascii="Arial" w:eastAsia="仿宋" w:hAnsi="Arial" w:cs="Arial"/>
          <w:spacing w:val="5"/>
          <w:sz w:val="28"/>
          <w:szCs w:val="28"/>
        </w:rPr>
        <w:t>(</w:t>
      </w:r>
      <w:r>
        <w:rPr>
          <w:rFonts w:ascii="Arial" w:eastAsia="仿宋" w:hAnsi="Arial" w:cs="Arial"/>
          <w:spacing w:val="5"/>
          <w:sz w:val="28"/>
          <w:szCs w:val="28"/>
        </w:rPr>
        <w:t>元</w:t>
      </w:r>
      <w:r>
        <w:rPr>
          <w:rFonts w:ascii="Arial" w:eastAsia="仿宋" w:hAnsi="Arial" w:cs="Arial"/>
          <w:spacing w:val="5"/>
          <w:sz w:val="28"/>
          <w:szCs w:val="28"/>
        </w:rPr>
        <w:t>/</w:t>
      </w:r>
      <w:r>
        <w:rPr>
          <w:rFonts w:ascii="Arial" w:eastAsia="仿宋" w:hAnsi="Arial" w:cs="Arial"/>
          <w:spacing w:val="5"/>
          <w:sz w:val="28"/>
          <w:szCs w:val="28"/>
        </w:rPr>
        <w:t>平方米</w:t>
      </w:r>
      <w:r>
        <w:rPr>
          <w:rFonts w:ascii="Arial" w:eastAsia="仿宋" w:hAnsi="Arial" w:cs="Arial"/>
          <w:spacing w:val="5"/>
          <w:sz w:val="28"/>
          <w:szCs w:val="28"/>
        </w:rPr>
        <w:t>)</w:t>
      </w:r>
    </w:p>
    <w:p w14:paraId="047A0FD5" w14:textId="77777777" w:rsidR="00B8567F" w:rsidRDefault="00B8567F">
      <w:pPr>
        <w:pStyle w:val="11"/>
        <w:adjustRightInd w:val="0"/>
        <w:spacing w:line="300" w:lineRule="auto"/>
        <w:rPr>
          <w:rFonts w:ascii="Arial" w:hAnsi="Arial" w:cs="Arial"/>
          <w:szCs w:val="28"/>
        </w:rPr>
      </w:pPr>
    </w:p>
    <w:p w14:paraId="59BE0929" w14:textId="77777777" w:rsidR="00B8567F" w:rsidRDefault="00000000">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求取划拨国有建设用地使用权价格</w:t>
      </w:r>
    </w:p>
    <w:p w14:paraId="6A725F3B" w14:textId="77777777" w:rsidR="00B8567F" w:rsidRDefault="00000000">
      <w:pPr>
        <w:autoSpaceDE w:val="0"/>
        <w:autoSpaceDN w:val="0"/>
        <w:snapToGrid w:val="0"/>
        <w:spacing w:line="300" w:lineRule="auto"/>
        <w:ind w:firstLineChars="200" w:firstLine="616"/>
        <w:jc w:val="both"/>
        <w:textAlignment w:val="bottom"/>
        <w:rPr>
          <w:rFonts w:ascii="仿宋" w:eastAsia="仿宋" w:hAnsi="仿宋" w:cs="仿宋"/>
          <w:spacing w:val="6"/>
          <w:sz w:val="28"/>
          <w:szCs w:val="28"/>
        </w:rPr>
      </w:pPr>
      <w:r>
        <w:rPr>
          <w:rFonts w:ascii="仿宋" w:eastAsia="仿宋" w:hAnsi="仿宋" w:cs="仿宋"/>
          <w:spacing w:val="14"/>
          <w:sz w:val="28"/>
          <w:szCs w:val="28"/>
        </w:rPr>
        <w:t>划拨地价评估时，宜遵循谨慎原则，优先选用成本逼近法和剩余(</w:t>
      </w:r>
      <w:r>
        <w:rPr>
          <w:rFonts w:ascii="仿宋" w:eastAsia="仿宋" w:hAnsi="仿宋" w:cs="仿宋"/>
          <w:spacing w:val="13"/>
          <w:sz w:val="28"/>
          <w:szCs w:val="28"/>
        </w:rPr>
        <w:t>增</w:t>
      </w:r>
      <w:r>
        <w:rPr>
          <w:rFonts w:ascii="仿宋" w:eastAsia="仿宋" w:hAnsi="仿宋" w:cs="仿宋"/>
          <w:spacing w:val="18"/>
          <w:sz w:val="28"/>
          <w:szCs w:val="28"/>
        </w:rPr>
        <w:t>值收益扣减)法，故本次采用成本逼近法、剩余(增值收益扣减)法对</w:t>
      </w:r>
      <w:r>
        <w:rPr>
          <w:rFonts w:ascii="仿宋" w:eastAsia="仿宋" w:hAnsi="仿宋" w:cs="仿宋" w:hint="eastAsia"/>
          <w:spacing w:val="18"/>
          <w:sz w:val="28"/>
          <w:szCs w:val="28"/>
        </w:rPr>
        <w:t>估价对象</w:t>
      </w:r>
      <w:r>
        <w:rPr>
          <w:rFonts w:ascii="仿宋" w:eastAsia="仿宋" w:hAnsi="仿宋" w:cs="仿宋"/>
          <w:spacing w:val="6"/>
          <w:sz w:val="28"/>
          <w:szCs w:val="28"/>
        </w:rPr>
        <w:t>划拨国有建设用地使用权价格进行了评估。</w:t>
      </w:r>
    </w:p>
    <w:p w14:paraId="40BC4582" w14:textId="77777777" w:rsidR="00B8567F" w:rsidRDefault="00000000">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定量分析如下：</w:t>
      </w:r>
    </w:p>
    <w:p w14:paraId="11C3555C" w14:textId="77777777" w:rsidR="00B8567F" w:rsidRDefault="00000000">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736"/>
        <w:gridCol w:w="1125"/>
        <w:gridCol w:w="4697"/>
        <w:gridCol w:w="870"/>
        <w:gridCol w:w="870"/>
      </w:tblGrid>
      <w:tr w:rsidR="00B8567F" w14:paraId="6DB2867A" w14:textId="77777777">
        <w:trPr>
          <w:trHeight w:val="270"/>
          <w:jc w:val="center"/>
        </w:trPr>
        <w:tc>
          <w:tcPr>
            <w:tcW w:w="1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AE68B1"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6F2FF9A"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44A4B7"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tcPr>
          <w:p w14:paraId="5B6FDE5D"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8567F" w14:paraId="76FE6F70" w14:textId="77777777">
        <w:trPr>
          <w:trHeight w:val="270"/>
          <w:jc w:val="center"/>
        </w:trPr>
        <w:tc>
          <w:tcPr>
            <w:tcW w:w="1736" w:type="dxa"/>
            <w:vMerge/>
            <w:tcBorders>
              <w:top w:val="single" w:sz="4" w:space="0" w:color="auto"/>
              <w:left w:val="single" w:sz="4" w:space="0" w:color="auto"/>
              <w:bottom w:val="single" w:sz="4" w:space="0" w:color="auto"/>
              <w:right w:val="single" w:sz="4" w:space="0" w:color="auto"/>
            </w:tcBorders>
            <w:vAlign w:val="center"/>
          </w:tcPr>
          <w:p w14:paraId="74DDD759"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7D9B7A39"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vMerge/>
            <w:tcBorders>
              <w:top w:val="single" w:sz="4" w:space="0" w:color="auto"/>
              <w:left w:val="single" w:sz="4" w:space="0" w:color="auto"/>
              <w:bottom w:val="single" w:sz="4" w:space="0" w:color="auto"/>
              <w:right w:val="single" w:sz="4" w:space="0" w:color="auto"/>
            </w:tcBorders>
            <w:vAlign w:val="center"/>
          </w:tcPr>
          <w:p w14:paraId="50ACD784"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tcBorders>
              <w:top w:val="nil"/>
              <w:left w:val="nil"/>
              <w:bottom w:val="single" w:sz="4" w:space="0" w:color="auto"/>
              <w:right w:val="single" w:sz="4" w:space="0" w:color="auto"/>
            </w:tcBorders>
            <w:shd w:val="clear" w:color="auto" w:fill="auto"/>
            <w:noWrap/>
            <w:vAlign w:val="center"/>
          </w:tcPr>
          <w:p w14:paraId="11D4B1B5"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hint="eastAsia"/>
                <w:sz w:val="18"/>
                <w:szCs w:val="18"/>
              </w:rPr>
              <w:t>成本逼近法</w:t>
            </w:r>
          </w:p>
        </w:tc>
        <w:tc>
          <w:tcPr>
            <w:tcW w:w="870" w:type="dxa"/>
            <w:tcBorders>
              <w:top w:val="nil"/>
              <w:left w:val="nil"/>
              <w:bottom w:val="single" w:sz="4" w:space="0" w:color="auto"/>
              <w:right w:val="single" w:sz="4" w:space="0" w:color="auto"/>
            </w:tcBorders>
            <w:shd w:val="clear" w:color="auto" w:fill="auto"/>
            <w:noWrap/>
            <w:vAlign w:val="center"/>
          </w:tcPr>
          <w:p w14:paraId="27B21C8F"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w:t>
            </w:r>
            <w:r>
              <w:rPr>
                <w:rFonts w:ascii="Arial" w:eastAsia="仿宋" w:hAnsi="Arial" w:cs="Arial"/>
                <w:sz w:val="18"/>
                <w:szCs w:val="18"/>
              </w:rPr>
              <w:t>(</w:t>
            </w:r>
            <w:r>
              <w:rPr>
                <w:rFonts w:ascii="Arial" w:eastAsia="仿宋" w:hAnsi="Arial" w:cs="Arial"/>
                <w:sz w:val="18"/>
                <w:szCs w:val="18"/>
              </w:rPr>
              <w:t>增值收益扣减</w:t>
            </w:r>
            <w:r>
              <w:rPr>
                <w:rFonts w:ascii="Arial" w:eastAsia="仿宋" w:hAnsi="Arial" w:cs="Arial"/>
                <w:sz w:val="18"/>
                <w:szCs w:val="18"/>
              </w:rPr>
              <w:t>)</w:t>
            </w:r>
            <w:r>
              <w:rPr>
                <w:rFonts w:ascii="Arial" w:eastAsia="仿宋" w:hAnsi="Arial" w:cs="Arial"/>
                <w:sz w:val="18"/>
                <w:szCs w:val="18"/>
              </w:rPr>
              <w:t>法</w:t>
            </w:r>
          </w:p>
        </w:tc>
      </w:tr>
      <w:tr w:rsidR="00B8567F" w14:paraId="228BC1F2" w14:textId="77777777">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1A06258F"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14:paraId="78DB9AD0"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697" w:type="dxa"/>
            <w:tcBorders>
              <w:top w:val="nil"/>
              <w:left w:val="nil"/>
              <w:bottom w:val="single" w:sz="4" w:space="0" w:color="auto"/>
              <w:right w:val="single" w:sz="4" w:space="0" w:color="auto"/>
            </w:tcBorders>
            <w:shd w:val="clear" w:color="auto" w:fill="auto"/>
            <w:vAlign w:val="center"/>
          </w:tcPr>
          <w:p w14:paraId="1BCF22CA"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476515B"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20</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A1C162D"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20</w:t>
            </w:r>
          </w:p>
        </w:tc>
      </w:tr>
      <w:tr w:rsidR="00B8567F" w14:paraId="4C28501E"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669C35A8"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11C35895"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0E2A0AD9"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7DEEDB94"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4F6AB82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392BBAD4"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41966A76"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427F095C"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E96D5C2"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1B9323F5"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76D7357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7F2A8A55" w14:textId="77777777">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5DAB1654"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7848104"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01562A88"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1AA6019"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0357DDE" w14:textId="77777777" w:rsidR="00B8567F" w:rsidRDefault="0000000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5</w:t>
            </w:r>
          </w:p>
        </w:tc>
      </w:tr>
      <w:tr w:rsidR="00B8567F" w14:paraId="46A22D41"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1E09D32C"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9F6EEDC"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13670C0"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70902EEB"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6664DDE9"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8655AD8"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56AEE8E2"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F2910E1"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357934FF"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05F2E964"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52F05122" w14:textId="77777777" w:rsidR="00B8567F" w:rsidRDefault="0000000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4</w:t>
            </w:r>
          </w:p>
        </w:tc>
      </w:tr>
      <w:tr w:rsidR="00B8567F" w14:paraId="58D29B12"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135AF3FA"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234E79B1"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49F33CD"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3A92F14D"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323FE8C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0CF1D7B3"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2293EDE3"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2019E9F8"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1D319408"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1208AE95" w14:textId="77777777" w:rsidR="00B8567F" w:rsidRDefault="0000000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4</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21E3C07" w14:textId="77777777" w:rsidR="00B8567F" w:rsidRDefault="0000000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5</w:t>
            </w:r>
          </w:p>
        </w:tc>
      </w:tr>
      <w:tr w:rsidR="00B8567F" w14:paraId="3A518D89"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34ECAAF2"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666D33D"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61C2B661"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05DBA4BF"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564BF061"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AAF19C4"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65AF8181"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lastRenderedPageBreak/>
              <w:t>估价结果的现势性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14:paraId="19082FAC" w14:textId="77777777" w:rsidR="00B8567F" w:rsidRDefault="00000000">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697" w:type="dxa"/>
            <w:tcBorders>
              <w:top w:val="nil"/>
              <w:left w:val="nil"/>
              <w:bottom w:val="single" w:sz="4" w:space="0" w:color="auto"/>
              <w:right w:val="single" w:sz="4" w:space="0" w:color="auto"/>
            </w:tcBorders>
            <w:shd w:val="clear" w:color="auto" w:fill="auto"/>
            <w:vAlign w:val="center"/>
          </w:tcPr>
          <w:p w14:paraId="6A198BFC"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11C2CB8" w14:textId="77777777" w:rsidR="00B8567F" w:rsidRDefault="0000000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2</w:t>
            </w:r>
            <w:r>
              <w:rPr>
                <w:rFonts w:ascii="Arial" w:eastAsia="仿宋_GB2312" w:hAnsi="Arial" w:cs="Arial" w:hint="eastAsia"/>
                <w:sz w:val="21"/>
                <w:szCs w:val="21"/>
              </w:rPr>
              <w:t>3</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0EC7771"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23</w:t>
            </w:r>
          </w:p>
        </w:tc>
      </w:tr>
      <w:tr w:rsidR="00B8567F" w14:paraId="6332D69D" w14:textId="77777777">
        <w:trPr>
          <w:trHeight w:val="795"/>
          <w:jc w:val="center"/>
        </w:trPr>
        <w:tc>
          <w:tcPr>
            <w:tcW w:w="1736" w:type="dxa"/>
            <w:vMerge/>
            <w:tcBorders>
              <w:top w:val="nil"/>
              <w:left w:val="single" w:sz="4" w:space="0" w:color="auto"/>
              <w:bottom w:val="single" w:sz="4" w:space="0" w:color="auto"/>
              <w:right w:val="single" w:sz="4" w:space="0" w:color="auto"/>
            </w:tcBorders>
            <w:vAlign w:val="center"/>
          </w:tcPr>
          <w:p w14:paraId="5A7C6DBC"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28AB6F6"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4E99EA43"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01BCDF97"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45DA4FC3"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105FF50" w14:textId="77777777">
        <w:trPr>
          <w:trHeight w:val="795"/>
          <w:jc w:val="center"/>
        </w:trPr>
        <w:tc>
          <w:tcPr>
            <w:tcW w:w="1736" w:type="dxa"/>
            <w:vMerge/>
            <w:tcBorders>
              <w:top w:val="nil"/>
              <w:left w:val="single" w:sz="4" w:space="0" w:color="auto"/>
              <w:bottom w:val="single" w:sz="4" w:space="0" w:color="auto"/>
              <w:right w:val="single" w:sz="4" w:space="0" w:color="auto"/>
            </w:tcBorders>
            <w:vAlign w:val="center"/>
          </w:tcPr>
          <w:p w14:paraId="30602FA9"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5112C13"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2ED4D242" w14:textId="77777777" w:rsidR="00B8567F" w:rsidRDefault="00000000">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35930379"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63F8F619"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166A12B3" w14:textId="77777777">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207EEC" w14:textId="77777777" w:rsidR="00B8567F" w:rsidRDefault="00000000">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870" w:type="dxa"/>
            <w:tcBorders>
              <w:top w:val="nil"/>
              <w:left w:val="nil"/>
              <w:bottom w:val="single" w:sz="4" w:space="0" w:color="auto"/>
              <w:right w:val="single" w:sz="4" w:space="0" w:color="auto"/>
            </w:tcBorders>
            <w:shd w:val="clear" w:color="auto" w:fill="auto"/>
            <w:noWrap/>
            <w:vAlign w:val="center"/>
          </w:tcPr>
          <w:p w14:paraId="7FB1FBEC"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87</w:t>
            </w:r>
          </w:p>
        </w:tc>
        <w:tc>
          <w:tcPr>
            <w:tcW w:w="870" w:type="dxa"/>
            <w:tcBorders>
              <w:top w:val="nil"/>
              <w:left w:val="nil"/>
              <w:bottom w:val="single" w:sz="4" w:space="0" w:color="auto"/>
              <w:right w:val="single" w:sz="4" w:space="0" w:color="auto"/>
            </w:tcBorders>
            <w:shd w:val="clear" w:color="auto" w:fill="auto"/>
            <w:noWrap/>
            <w:vAlign w:val="center"/>
          </w:tcPr>
          <w:p w14:paraId="6A1A84EB"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87</w:t>
            </w:r>
          </w:p>
        </w:tc>
      </w:tr>
      <w:tr w:rsidR="00B8567F" w14:paraId="0FD59814" w14:textId="77777777">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E5C2302" w14:textId="77777777" w:rsidR="00B8567F" w:rsidRDefault="00000000">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870" w:type="dxa"/>
            <w:tcBorders>
              <w:top w:val="nil"/>
              <w:left w:val="nil"/>
              <w:bottom w:val="single" w:sz="4" w:space="0" w:color="auto"/>
              <w:right w:val="single" w:sz="4" w:space="0" w:color="auto"/>
            </w:tcBorders>
            <w:shd w:val="clear" w:color="auto" w:fill="auto"/>
            <w:noWrap/>
            <w:vAlign w:val="center"/>
          </w:tcPr>
          <w:p w14:paraId="2FB7F698"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5</w:t>
            </w:r>
            <w:r>
              <w:rPr>
                <w:rFonts w:ascii="Arial" w:eastAsia="仿宋_GB2312" w:hAnsi="Arial" w:cs="Arial"/>
                <w:sz w:val="21"/>
                <w:szCs w:val="21"/>
              </w:rPr>
              <w:t>0%</w:t>
            </w:r>
          </w:p>
        </w:tc>
        <w:tc>
          <w:tcPr>
            <w:tcW w:w="870" w:type="dxa"/>
            <w:tcBorders>
              <w:top w:val="nil"/>
              <w:left w:val="nil"/>
              <w:bottom w:val="single" w:sz="4" w:space="0" w:color="auto"/>
              <w:right w:val="single" w:sz="4" w:space="0" w:color="auto"/>
            </w:tcBorders>
            <w:shd w:val="clear" w:color="auto" w:fill="auto"/>
            <w:noWrap/>
            <w:vAlign w:val="center"/>
          </w:tcPr>
          <w:p w14:paraId="3F7BEA3A" w14:textId="77777777" w:rsidR="00B8567F" w:rsidRDefault="00000000">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5</w:t>
            </w:r>
            <w:r>
              <w:rPr>
                <w:rFonts w:ascii="Arial" w:eastAsia="仿宋_GB2312" w:hAnsi="Arial" w:cs="Arial"/>
                <w:sz w:val="21"/>
                <w:szCs w:val="21"/>
              </w:rPr>
              <w:t>0%</w:t>
            </w:r>
          </w:p>
        </w:tc>
      </w:tr>
    </w:tbl>
    <w:p w14:paraId="1037E50D" w14:textId="77777777" w:rsidR="00B8567F"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14:paraId="02904937" w14:textId="77777777">
        <w:trPr>
          <w:trHeight w:val="20"/>
          <w:jc w:val="center"/>
        </w:trPr>
        <w:tc>
          <w:tcPr>
            <w:tcW w:w="1112" w:type="dxa"/>
            <w:shd w:val="clear" w:color="auto" w:fill="auto"/>
            <w:vAlign w:val="center"/>
          </w:tcPr>
          <w:p w14:paraId="4B5AD686" w14:textId="77777777" w:rsidR="00B8567F" w:rsidRDefault="00000000">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Default="00000000">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14:paraId="3E9B71E7" w14:textId="77777777" w:rsidR="00B8567F" w:rsidRDefault="00000000">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Default="00000000">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14:paraId="3E4BF204" w14:textId="77777777" w:rsidR="00B8567F" w:rsidRDefault="00000000">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B8567F" w14:paraId="0E7B196E" w14:textId="77777777">
        <w:trPr>
          <w:trHeight w:val="355"/>
          <w:jc w:val="center"/>
        </w:trPr>
        <w:tc>
          <w:tcPr>
            <w:tcW w:w="1112" w:type="dxa"/>
            <w:vMerge w:val="restart"/>
            <w:shd w:val="clear" w:color="auto" w:fill="auto"/>
            <w:vAlign w:val="center"/>
          </w:tcPr>
          <w:p w14:paraId="74557A93" w14:textId="77777777" w:rsidR="00B8567F" w:rsidRDefault="0000000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2489" w:type="dxa"/>
            <w:shd w:val="clear" w:color="auto" w:fill="auto"/>
            <w:vAlign w:val="center"/>
          </w:tcPr>
          <w:p w14:paraId="0E4C5112" w14:textId="77777777" w:rsidR="00B8567F" w:rsidRDefault="0000000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成本逼近法</w:t>
            </w:r>
          </w:p>
        </w:tc>
        <w:tc>
          <w:tcPr>
            <w:tcW w:w="1747" w:type="dxa"/>
            <w:shd w:val="clear" w:color="auto" w:fill="auto"/>
            <w:vAlign w:val="center"/>
          </w:tcPr>
          <w:p w14:paraId="20CEC6BB" w14:textId="30F77D47" w:rsidR="00B8567F" w:rsidRDefault="004A1BB6">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4787</w:t>
            </w:r>
          </w:p>
        </w:tc>
        <w:tc>
          <w:tcPr>
            <w:tcW w:w="717" w:type="dxa"/>
            <w:shd w:val="clear" w:color="auto" w:fill="auto"/>
            <w:vAlign w:val="center"/>
          </w:tcPr>
          <w:p w14:paraId="37AAA756" w14:textId="77777777" w:rsidR="00B8567F" w:rsidRDefault="0000000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0.5</w:t>
            </w:r>
          </w:p>
        </w:tc>
        <w:tc>
          <w:tcPr>
            <w:tcW w:w="1558" w:type="dxa"/>
            <w:vMerge w:val="restart"/>
            <w:shd w:val="clear" w:color="auto" w:fill="auto"/>
            <w:vAlign w:val="center"/>
          </w:tcPr>
          <w:p w14:paraId="28E258F3" w14:textId="0E8C03CD" w:rsidR="00B8567F" w:rsidRDefault="004A1BB6">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5216</w:t>
            </w:r>
          </w:p>
        </w:tc>
      </w:tr>
      <w:tr w:rsidR="00B8567F" w14:paraId="3FC2BFBD" w14:textId="77777777">
        <w:trPr>
          <w:trHeight w:val="355"/>
          <w:jc w:val="center"/>
        </w:trPr>
        <w:tc>
          <w:tcPr>
            <w:tcW w:w="1112" w:type="dxa"/>
            <w:vMerge/>
            <w:shd w:val="clear" w:color="auto" w:fill="auto"/>
            <w:vAlign w:val="center"/>
          </w:tcPr>
          <w:p w14:paraId="238B3873" w14:textId="77777777" w:rsidR="00B8567F"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Default="0000000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剩余</w:t>
            </w:r>
            <w:r>
              <w:rPr>
                <w:rFonts w:ascii="Arial" w:eastAsia="仿宋" w:hAnsi="Arial" w:cs="Arial" w:hint="eastAsia"/>
                <w:color w:val="000000"/>
                <w:sz w:val="18"/>
                <w:szCs w:val="18"/>
              </w:rPr>
              <w:t>(</w:t>
            </w:r>
            <w:r>
              <w:rPr>
                <w:rFonts w:ascii="Arial" w:eastAsia="仿宋" w:hAnsi="Arial" w:cs="Arial" w:hint="eastAsia"/>
                <w:color w:val="000000"/>
                <w:sz w:val="18"/>
                <w:szCs w:val="18"/>
              </w:rPr>
              <w:t>增值收益扣减</w:t>
            </w:r>
            <w:r>
              <w:rPr>
                <w:rFonts w:ascii="Arial" w:eastAsia="仿宋" w:hAnsi="Arial" w:cs="Arial" w:hint="eastAsia"/>
                <w:color w:val="000000"/>
                <w:sz w:val="18"/>
                <w:szCs w:val="18"/>
              </w:rPr>
              <w:t>)</w:t>
            </w:r>
            <w:r>
              <w:rPr>
                <w:rFonts w:ascii="Arial" w:eastAsia="仿宋" w:hAnsi="Arial" w:cs="Arial" w:hint="eastAsia"/>
                <w:color w:val="000000"/>
                <w:sz w:val="18"/>
                <w:szCs w:val="18"/>
              </w:rPr>
              <w:t>法</w:t>
            </w:r>
          </w:p>
        </w:tc>
        <w:tc>
          <w:tcPr>
            <w:tcW w:w="1747" w:type="dxa"/>
            <w:shd w:val="clear" w:color="auto" w:fill="auto"/>
            <w:vAlign w:val="center"/>
          </w:tcPr>
          <w:p w14:paraId="6341CA4E" w14:textId="528B84F0" w:rsidR="00B8567F" w:rsidRDefault="004A1BB6">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5644</w:t>
            </w:r>
          </w:p>
        </w:tc>
        <w:tc>
          <w:tcPr>
            <w:tcW w:w="717" w:type="dxa"/>
            <w:shd w:val="clear" w:color="auto" w:fill="auto"/>
            <w:vAlign w:val="center"/>
          </w:tcPr>
          <w:p w14:paraId="6DFAF158" w14:textId="77777777" w:rsidR="00B8567F" w:rsidRDefault="0000000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0.5</w:t>
            </w:r>
          </w:p>
        </w:tc>
        <w:tc>
          <w:tcPr>
            <w:tcW w:w="1558" w:type="dxa"/>
            <w:vMerge/>
            <w:shd w:val="clear" w:color="auto" w:fill="auto"/>
            <w:vAlign w:val="center"/>
          </w:tcPr>
          <w:p w14:paraId="4F09A318" w14:textId="77777777" w:rsidR="00B8567F"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Default="00B8567F">
      <w:pPr>
        <w:pStyle w:val="11"/>
        <w:adjustRightInd w:val="0"/>
        <w:spacing w:line="240" w:lineRule="exact"/>
        <w:ind w:firstLine="360"/>
        <w:rPr>
          <w:rFonts w:ascii="Arial" w:hAnsi="Arial" w:cs="Arial"/>
          <w:sz w:val="18"/>
          <w:szCs w:val="18"/>
        </w:rPr>
      </w:pPr>
    </w:p>
    <w:p w14:paraId="6AF5B0C9" w14:textId="728E5AFD" w:rsidR="00B8567F" w:rsidRDefault="00000000">
      <w:pPr>
        <w:pStyle w:val="11"/>
        <w:adjustRightInd w:val="0"/>
        <w:spacing w:line="300" w:lineRule="auto"/>
        <w:rPr>
          <w:rFonts w:ascii="Arial" w:hAnsi="Arial" w:cs="Arial"/>
        </w:rPr>
      </w:pPr>
      <w:r>
        <w:rPr>
          <w:rFonts w:ascii="Arial" w:hAnsi="Arial" w:cs="Arial" w:hint="eastAsia"/>
        </w:rPr>
        <w:t>综上，估价对象楼面单价为</w:t>
      </w:r>
      <w:r w:rsidR="004A1BB6">
        <w:rPr>
          <w:rFonts w:ascii="Arial" w:hAnsi="Arial" w:cs="Arial" w:hint="eastAsia"/>
        </w:rPr>
        <w:t>5216</w:t>
      </w:r>
      <w:r>
        <w:rPr>
          <w:rFonts w:ascii="Arial" w:hAnsi="Arial" w:cs="Arial" w:hint="eastAsia"/>
        </w:rPr>
        <w:t>元</w:t>
      </w:r>
      <w:r>
        <w:rPr>
          <w:rFonts w:ascii="Arial" w:hAnsi="Arial" w:cs="Arial" w:hint="eastAsia"/>
        </w:rPr>
        <w:t>/</w:t>
      </w:r>
      <w:r>
        <w:rPr>
          <w:rFonts w:ascii="Arial" w:hAnsi="Arial" w:cs="Arial" w:hint="eastAsia"/>
        </w:rPr>
        <w:t>平方米，估价对象建筑面积为</w:t>
      </w:r>
      <w:r w:rsidR="00D45A3D">
        <w:rPr>
          <w:rFonts w:ascii="Arial" w:hAnsi="Arial" w:cs="Arial" w:hint="eastAsia"/>
        </w:rPr>
        <w:t>259.75</w:t>
      </w:r>
      <w:r>
        <w:rPr>
          <w:rFonts w:ascii="Arial" w:hAnsi="Arial" w:cs="Arial" w:hint="eastAsia"/>
        </w:rPr>
        <w:t>平方米，则估价对象划拨国有建设用地使用权总价为：</w:t>
      </w:r>
    </w:p>
    <w:p w14:paraId="6E8BFF69" w14:textId="66E2991C" w:rsidR="00B8567F" w:rsidRDefault="00000000">
      <w:pPr>
        <w:pStyle w:val="11"/>
        <w:adjustRightInd w:val="0"/>
        <w:spacing w:line="300" w:lineRule="auto"/>
        <w:rPr>
          <w:rFonts w:ascii="Arial" w:hAnsi="Arial" w:cs="Arial"/>
        </w:rPr>
      </w:pPr>
      <w:r>
        <w:rPr>
          <w:rFonts w:ascii="Arial" w:hAnsi="Arial" w:cs="Arial" w:hint="eastAsia"/>
        </w:rPr>
        <w:t>总价＝</w:t>
      </w:r>
      <w:r w:rsidR="004A1BB6">
        <w:rPr>
          <w:rFonts w:ascii="Arial" w:hAnsi="Arial" w:cs="Arial" w:hint="eastAsia"/>
        </w:rPr>
        <w:t>5216</w:t>
      </w:r>
      <w:r>
        <w:rPr>
          <w:rFonts w:ascii="Arial" w:hAnsi="Arial" w:cs="Arial" w:hint="eastAsia"/>
        </w:rPr>
        <w:t>×</w:t>
      </w:r>
      <w:r w:rsidR="00D45A3D">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sidR="004A1BB6">
        <w:rPr>
          <w:rFonts w:ascii="Arial" w:hAnsi="Arial" w:cs="Arial" w:hint="eastAsia"/>
        </w:rPr>
        <w:t>135.4856</w:t>
      </w:r>
      <w:r>
        <w:rPr>
          <w:rFonts w:ascii="Arial" w:hAnsi="Arial" w:cs="Arial" w:hint="eastAsia"/>
        </w:rPr>
        <w:t>（万元）</w:t>
      </w:r>
    </w:p>
    <w:p w14:paraId="0BD24AAC" w14:textId="77777777" w:rsidR="00B8567F" w:rsidRDefault="00B8567F">
      <w:pPr>
        <w:pStyle w:val="11"/>
        <w:adjustRightInd w:val="0"/>
        <w:spacing w:line="300" w:lineRule="auto"/>
        <w:rPr>
          <w:rFonts w:ascii="Arial" w:hAnsi="Arial" w:cs="Arial"/>
          <w:szCs w:val="28"/>
        </w:rPr>
      </w:pPr>
    </w:p>
    <w:p w14:paraId="1D874EC6" w14:textId="77777777" w:rsidR="00B8567F" w:rsidRDefault="00000000">
      <w:pPr>
        <w:pStyle w:val="11"/>
        <w:numPr>
          <w:ilvl w:val="0"/>
          <w:numId w:val="9"/>
        </w:numPr>
        <w:spacing w:line="300" w:lineRule="auto"/>
        <w:rPr>
          <w:rFonts w:ascii="Arial" w:hAnsi="Arial" w:cs="Arial"/>
        </w:rPr>
      </w:pPr>
      <w:r>
        <w:rPr>
          <w:rFonts w:ascii="Arial" w:hAnsi="Arial" w:cs="Arial"/>
        </w:rPr>
        <w:t>估价结果</w:t>
      </w:r>
      <w:bookmarkEnd w:id="310"/>
      <w:bookmarkEnd w:id="311"/>
      <w:bookmarkEnd w:id="312"/>
    </w:p>
    <w:p w14:paraId="6AE5D4CC" w14:textId="77777777" w:rsidR="00B8567F" w:rsidRDefault="00000000">
      <w:pPr>
        <w:pStyle w:val="11"/>
        <w:adjustRightInd w:val="0"/>
        <w:spacing w:line="300" w:lineRule="auto"/>
        <w:rPr>
          <w:rFonts w:ascii="Arial" w:hAnsi="Arial" w:cs="Arial"/>
        </w:rPr>
      </w:pPr>
      <w:r>
        <w:rPr>
          <w:rFonts w:ascii="Arial" w:hAnsi="Arial" w:cs="Arial" w:hint="eastAsia"/>
        </w:rPr>
        <w:t>1</w:t>
      </w:r>
      <w:r>
        <w:rPr>
          <w:rFonts w:ascii="Arial" w:hAnsi="Arial" w:cs="Arial" w:hint="eastAsia"/>
        </w:rPr>
        <w:t>、按出让地价与划拨地价的差额计算应缴纳的地价款</w:t>
      </w:r>
    </w:p>
    <w:p w14:paraId="0E219245" w14:textId="77777777" w:rsidR="00B8567F" w:rsidRDefault="00000000">
      <w:pPr>
        <w:pStyle w:val="11"/>
        <w:spacing w:line="300" w:lineRule="auto"/>
        <w:ind w:firstLineChars="0"/>
        <w:rPr>
          <w:rFonts w:ascii="Arial" w:eastAsia="仿宋" w:hAnsi="Arial" w:cs="Arial"/>
          <w:szCs w:val="28"/>
        </w:rPr>
      </w:pPr>
      <w:r>
        <w:rPr>
          <w:rFonts w:ascii="Arial" w:hAnsi="Arial" w:cs="Arial" w:hint="eastAsia"/>
        </w:rPr>
        <w:t>根据《国土资源部办公厅关于发布</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2018</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hint="eastAsia"/>
        </w:rPr>
        <w:t>]</w:t>
      </w:r>
      <w:r>
        <w:rPr>
          <w:rFonts w:ascii="Arial" w:hAnsi="Arial" w:cs="Arial" w:hint="eastAsia"/>
        </w:rPr>
        <w:t>及</w:t>
      </w:r>
      <w:r>
        <w:rPr>
          <w:rFonts w:ascii="Arial" w:eastAsia="仿宋" w:hAnsi="Arial" w:cs="Arial"/>
          <w:szCs w:val="28"/>
        </w:rPr>
        <w:t>《北京市国有建设用地使用权出让地价评估技术导则（试行）》</w:t>
      </w:r>
      <w:r>
        <w:rPr>
          <w:rFonts w:ascii="Arial" w:eastAsia="仿宋" w:hAnsi="Arial" w:cs="Arial" w:hint="eastAsia"/>
          <w:szCs w:val="28"/>
        </w:rPr>
        <w:t>[</w:t>
      </w:r>
      <w:r>
        <w:rPr>
          <w:rFonts w:ascii="Arial" w:eastAsia="仿宋" w:hAnsi="Arial" w:cs="Arial"/>
          <w:szCs w:val="28"/>
        </w:rPr>
        <w:t>北估秘（</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hint="eastAsia"/>
          <w:szCs w:val="28"/>
        </w:rPr>
        <w:t>]</w:t>
      </w:r>
      <w:r>
        <w:rPr>
          <w:rFonts w:ascii="Arial" w:eastAsia="仿宋" w:hAnsi="Arial" w:cs="Arial" w:hint="eastAsia"/>
          <w:szCs w:val="28"/>
        </w:rPr>
        <w:t>，出让时不改变土地及建筑物、构筑物现状的，应评估在现状使用条件下的出让土地使用权正常市场价格，减去划拨土地使用权价格，作为估价结果。故：</w:t>
      </w:r>
    </w:p>
    <w:p w14:paraId="38F513CB" w14:textId="77777777" w:rsidR="00B8567F" w:rsidRDefault="00000000">
      <w:pPr>
        <w:snapToGrid w:val="0"/>
        <w:spacing w:line="300" w:lineRule="auto"/>
        <w:ind w:leftChars="232" w:left="3357" w:hangingChars="1000" w:hanging="2800"/>
        <w:rPr>
          <w:rFonts w:ascii="Arial" w:eastAsia="仿宋" w:hAnsi="Arial" w:cs="Arial"/>
          <w:kern w:val="2"/>
          <w:sz w:val="28"/>
          <w:szCs w:val="28"/>
        </w:rPr>
      </w:pPr>
      <w:r>
        <w:rPr>
          <w:rFonts w:ascii="Arial" w:eastAsia="仿宋" w:hAnsi="Arial" w:cs="Arial"/>
          <w:kern w:val="2"/>
          <w:sz w:val="28"/>
          <w:szCs w:val="28"/>
        </w:rPr>
        <w:t>应缴纳的地价款单价</w:t>
      </w:r>
      <w:r>
        <w:rPr>
          <w:rFonts w:ascii="Arial" w:eastAsia="仿宋" w:hAnsi="Arial" w:cs="Arial" w:hint="eastAsia"/>
          <w:kern w:val="2"/>
          <w:sz w:val="28"/>
          <w:szCs w:val="28"/>
        </w:rPr>
        <w:t>＝</w:t>
      </w:r>
      <w:r>
        <w:rPr>
          <w:rFonts w:ascii="Arial" w:eastAsia="仿宋" w:hAnsi="Arial" w:cs="Arial"/>
          <w:kern w:val="2"/>
          <w:sz w:val="28"/>
          <w:szCs w:val="28"/>
        </w:rPr>
        <w:t>出让国有建设用地使用权楼面单价</w:t>
      </w:r>
      <w:r>
        <w:rPr>
          <w:rFonts w:ascii="Arial" w:eastAsia="仿宋" w:hAnsi="Arial" w:cs="Arial" w:hint="eastAsia"/>
          <w:kern w:val="2"/>
          <w:sz w:val="28"/>
          <w:szCs w:val="28"/>
        </w:rPr>
        <w:t>－</w:t>
      </w:r>
      <w:r>
        <w:rPr>
          <w:rFonts w:ascii="Arial" w:eastAsia="仿宋" w:hAnsi="Arial" w:cs="Arial"/>
          <w:kern w:val="2"/>
          <w:sz w:val="28"/>
          <w:szCs w:val="28"/>
        </w:rPr>
        <w:t>划拨国有建</w:t>
      </w:r>
      <w:r>
        <w:rPr>
          <w:rFonts w:ascii="Arial" w:eastAsia="仿宋" w:hAnsi="Arial" w:cs="Arial"/>
          <w:kern w:val="2"/>
          <w:sz w:val="28"/>
          <w:szCs w:val="28"/>
        </w:rPr>
        <w:t xml:space="preserve"> </w:t>
      </w:r>
      <w:r>
        <w:rPr>
          <w:rFonts w:ascii="Arial" w:eastAsia="仿宋" w:hAnsi="Arial" w:cs="Arial"/>
          <w:kern w:val="2"/>
          <w:sz w:val="28"/>
          <w:szCs w:val="28"/>
        </w:rPr>
        <w:t>设用地使用权楼面单价</w:t>
      </w:r>
    </w:p>
    <w:p w14:paraId="2D052B76" w14:textId="0C144667" w:rsidR="00B8567F" w:rsidRDefault="00000000">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6D32C4">
        <w:rPr>
          <w:rFonts w:ascii="Arial" w:eastAsia="仿宋" w:hAnsi="Arial" w:cs="Arial" w:hint="eastAsia"/>
          <w:kern w:val="2"/>
          <w:sz w:val="28"/>
          <w:szCs w:val="28"/>
        </w:rPr>
        <w:t>8070</w:t>
      </w:r>
      <w:r>
        <w:rPr>
          <w:rFonts w:ascii="Arial" w:eastAsia="仿宋" w:hAnsi="Arial" w:cs="Arial" w:hint="eastAsia"/>
          <w:kern w:val="2"/>
          <w:sz w:val="28"/>
          <w:szCs w:val="28"/>
        </w:rPr>
        <w:t>－</w:t>
      </w:r>
      <w:r w:rsidR="004A1BB6">
        <w:rPr>
          <w:rFonts w:ascii="Arial" w:eastAsia="仿宋" w:hAnsi="Arial" w:cs="Arial" w:hint="eastAsia"/>
          <w:kern w:val="2"/>
          <w:sz w:val="28"/>
          <w:szCs w:val="28"/>
        </w:rPr>
        <w:t>5216</w:t>
      </w:r>
      <w:r>
        <w:rPr>
          <w:rFonts w:ascii="Arial" w:eastAsia="仿宋" w:hAnsi="Arial" w:cs="Arial" w:hint="eastAsia"/>
          <w:kern w:val="2"/>
          <w:sz w:val="28"/>
          <w:szCs w:val="28"/>
        </w:rPr>
        <w:t xml:space="preserve"> </w:t>
      </w:r>
    </w:p>
    <w:p w14:paraId="3A612A1B" w14:textId="756503DC" w:rsidR="00B8567F" w:rsidRDefault="00000000">
      <w:pPr>
        <w:pStyle w:val="11"/>
        <w:adjustRightInd w:val="0"/>
        <w:spacing w:line="300" w:lineRule="auto"/>
        <w:ind w:firstLineChars="1100" w:firstLine="3080"/>
        <w:jc w:val="both"/>
        <w:rPr>
          <w:rFonts w:ascii="Arial" w:eastAsia="仿宋" w:hAnsi="Arial" w:cs="Arial"/>
        </w:rPr>
      </w:pPr>
      <w:r>
        <w:rPr>
          <w:rFonts w:ascii="Arial" w:eastAsia="仿宋" w:hAnsi="Arial" w:cs="Arial" w:hint="eastAsia"/>
          <w:szCs w:val="28"/>
        </w:rPr>
        <w:t>＝</w:t>
      </w:r>
      <w:r w:rsidR="004A1BB6">
        <w:rPr>
          <w:rFonts w:ascii="Arial" w:eastAsia="仿宋" w:hAnsi="Arial" w:cs="Arial" w:hint="eastAsia"/>
          <w:szCs w:val="28"/>
        </w:rPr>
        <w:t>2854</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3C99184A" w14:textId="77777777" w:rsidR="00B8567F" w:rsidRDefault="00000000">
      <w:pPr>
        <w:pStyle w:val="11"/>
        <w:adjustRightInd w:val="0"/>
        <w:spacing w:line="300" w:lineRule="auto"/>
        <w:jc w:val="both"/>
        <w:rPr>
          <w:rFonts w:ascii="Arial" w:eastAsia="仿宋" w:hAnsi="Arial" w:cs="Arial"/>
          <w:szCs w:val="28"/>
        </w:rPr>
      </w:pPr>
      <w:r>
        <w:rPr>
          <w:rFonts w:ascii="Arial" w:eastAsia="仿宋" w:hAnsi="Arial" w:cs="Arial"/>
          <w:szCs w:val="28"/>
        </w:rPr>
        <w:t>应缴纳的地价款总价</w:t>
      </w:r>
      <w:r>
        <w:rPr>
          <w:rFonts w:ascii="Arial" w:eastAsia="仿宋" w:hAnsi="Arial" w:cs="Arial" w:hint="eastAsia"/>
          <w:szCs w:val="28"/>
        </w:rPr>
        <w:t>＝</w:t>
      </w:r>
      <w:r>
        <w:rPr>
          <w:rFonts w:ascii="Arial" w:eastAsia="仿宋" w:hAnsi="Arial" w:cs="Arial"/>
          <w:szCs w:val="28"/>
        </w:rPr>
        <w:t>应缴纳的地价款单价</w:t>
      </w:r>
      <w:r>
        <w:rPr>
          <w:rFonts w:ascii="Arial" w:eastAsia="仿宋" w:hAnsi="Arial" w:cs="Arial"/>
          <w:szCs w:val="28"/>
        </w:rPr>
        <w:t>×</w:t>
      </w:r>
      <w:r>
        <w:rPr>
          <w:rFonts w:ascii="Arial" w:eastAsia="仿宋" w:hAnsi="Arial" w:cs="Arial"/>
          <w:szCs w:val="28"/>
        </w:rPr>
        <w:t>建筑面积</w:t>
      </w:r>
    </w:p>
    <w:p w14:paraId="5845977D" w14:textId="4AE72744" w:rsidR="00B8567F" w:rsidRDefault="00000000">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4A1BB6">
        <w:rPr>
          <w:rFonts w:ascii="Arial" w:eastAsia="仿宋" w:hAnsi="Arial" w:cs="Arial" w:hint="eastAsia"/>
          <w:kern w:val="2"/>
          <w:sz w:val="28"/>
          <w:szCs w:val="28"/>
        </w:rPr>
        <w:t>2854</w:t>
      </w:r>
      <w:r>
        <w:rPr>
          <w:rFonts w:ascii="Arial" w:eastAsia="仿宋" w:hAnsi="Arial" w:cs="Arial" w:hint="eastAsia"/>
          <w:kern w:val="2"/>
          <w:sz w:val="28"/>
          <w:szCs w:val="28"/>
        </w:rPr>
        <w:t>×</w:t>
      </w:r>
      <w:r w:rsidR="00D45A3D">
        <w:rPr>
          <w:rFonts w:ascii="Arial" w:eastAsia="仿宋" w:hAnsi="Arial" w:cs="Arial" w:hint="eastAsia"/>
          <w:kern w:val="2"/>
          <w:sz w:val="28"/>
          <w:szCs w:val="28"/>
        </w:rPr>
        <w:t>259.75</w:t>
      </w:r>
      <w:r>
        <w:rPr>
          <w:rFonts w:ascii="Arial" w:eastAsia="仿宋" w:hAnsi="Arial" w:cs="Arial" w:hint="eastAsia"/>
          <w:kern w:val="2"/>
          <w:sz w:val="28"/>
          <w:szCs w:val="28"/>
        </w:rPr>
        <w:t>÷</w:t>
      </w:r>
      <w:r>
        <w:rPr>
          <w:rFonts w:ascii="Arial" w:eastAsia="仿宋" w:hAnsi="Arial" w:cs="Arial"/>
          <w:kern w:val="2"/>
          <w:sz w:val="28"/>
          <w:szCs w:val="28"/>
        </w:rPr>
        <w:t>10000</w:t>
      </w:r>
    </w:p>
    <w:p w14:paraId="00D170A1" w14:textId="49C4713D" w:rsidR="00B8567F" w:rsidRDefault="00000000">
      <w:pPr>
        <w:pStyle w:val="11"/>
        <w:adjustRightInd w:val="0"/>
        <w:spacing w:line="300" w:lineRule="auto"/>
        <w:ind w:firstLineChars="1100" w:firstLine="3080"/>
        <w:rPr>
          <w:rFonts w:ascii="Arial" w:eastAsia="仿宋" w:hAnsi="Arial" w:cs="Arial"/>
          <w:szCs w:val="28"/>
        </w:rPr>
      </w:pPr>
      <w:r>
        <w:rPr>
          <w:rFonts w:ascii="Arial" w:eastAsia="仿宋" w:hAnsi="Arial" w:cs="Arial" w:hint="eastAsia"/>
          <w:szCs w:val="28"/>
        </w:rPr>
        <w:t>＝</w:t>
      </w:r>
      <w:r w:rsidR="004A1BB6">
        <w:rPr>
          <w:rFonts w:ascii="Arial" w:eastAsia="仿宋" w:hAnsi="Arial" w:cs="Arial" w:hint="eastAsia"/>
          <w:szCs w:val="28"/>
        </w:rPr>
        <w:t>74.1327</w:t>
      </w:r>
      <w:r>
        <w:rPr>
          <w:rFonts w:ascii="Arial" w:eastAsia="仿宋" w:hAnsi="Arial" w:cs="Arial"/>
          <w:szCs w:val="28"/>
        </w:rPr>
        <w:t>(</w:t>
      </w:r>
      <w:r>
        <w:rPr>
          <w:rFonts w:ascii="Arial" w:eastAsia="仿宋" w:hAnsi="Arial" w:cs="Arial"/>
          <w:szCs w:val="28"/>
        </w:rPr>
        <w:t>万元</w:t>
      </w:r>
      <w:r>
        <w:rPr>
          <w:rFonts w:ascii="Arial" w:eastAsia="仿宋" w:hAnsi="Arial" w:cs="Arial"/>
          <w:szCs w:val="28"/>
        </w:rPr>
        <w:t>)</w:t>
      </w:r>
    </w:p>
    <w:p w14:paraId="7DDA7846" w14:textId="77777777" w:rsidR="00B8567F" w:rsidRDefault="00000000">
      <w:pPr>
        <w:pStyle w:val="11"/>
        <w:adjustRightInd w:val="0"/>
        <w:spacing w:line="300" w:lineRule="auto"/>
        <w:rPr>
          <w:rFonts w:ascii="Arial" w:hAnsi="Arial" w:cs="Arial"/>
        </w:rPr>
      </w:pPr>
      <w:r>
        <w:rPr>
          <w:rFonts w:ascii="Arial" w:hAnsi="Arial" w:cs="Arial" w:hint="eastAsia"/>
        </w:rPr>
        <w:t>2.</w:t>
      </w:r>
      <w:r>
        <w:rPr>
          <w:rFonts w:ascii="Arial" w:hAnsi="Arial" w:cs="Arial" w:hint="eastAsia"/>
        </w:rPr>
        <w:t>运用基准地价系数修正法中政府收益比例测算政府出让收益</w:t>
      </w:r>
    </w:p>
    <w:p w14:paraId="41450094" w14:textId="77777777" w:rsidR="00B8567F" w:rsidRDefault="00000000">
      <w:pPr>
        <w:pStyle w:val="11"/>
        <w:adjustRightInd w:val="0"/>
        <w:spacing w:line="300" w:lineRule="auto"/>
        <w:jc w:val="both"/>
        <w:rPr>
          <w:rFonts w:ascii="Arial" w:eastAsia="仿宋" w:hAnsi="Arial" w:cs="Arial"/>
        </w:rPr>
      </w:pPr>
      <w:r>
        <w:rPr>
          <w:rFonts w:ascii="Arial" w:eastAsia="仿宋" w:hAnsi="Arial" w:cs="Arial"/>
        </w:rPr>
        <w:lastRenderedPageBreak/>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eastAsia="仿宋" w:hAnsi="Arial" w:cs="Arial"/>
        </w:rPr>
        <w:t>，政府土地出让收益按照楼面熟地价及政府土地出让收益比例确定。商业用途政府土地出让收益按照政府审定楼面熟地价的</w:t>
      </w:r>
      <w:r>
        <w:rPr>
          <w:rFonts w:ascii="Arial" w:eastAsia="仿宋" w:hAnsi="Arial" w:cs="Arial"/>
        </w:rPr>
        <w:t>25%</w:t>
      </w:r>
      <w:r>
        <w:rPr>
          <w:rFonts w:ascii="Arial" w:eastAsia="仿宋" w:hAnsi="Arial" w:cs="Arial"/>
        </w:rPr>
        <w:t>确定，</w:t>
      </w:r>
      <w:r>
        <w:rPr>
          <w:rFonts w:ascii="Arial" w:eastAsia="仿宋" w:hAnsi="Arial" w:cs="Arial" w:hint="eastAsia"/>
        </w:rPr>
        <w:t>则：</w:t>
      </w:r>
    </w:p>
    <w:p w14:paraId="0F340968" w14:textId="77777777" w:rsidR="00B8567F" w:rsidRDefault="00000000">
      <w:pPr>
        <w:pStyle w:val="11"/>
        <w:adjustRightInd w:val="0"/>
        <w:spacing w:line="300" w:lineRule="auto"/>
        <w:jc w:val="both"/>
        <w:rPr>
          <w:rFonts w:ascii="Arial" w:eastAsia="仿宋" w:hAnsi="Arial" w:cs="Arial"/>
        </w:rPr>
      </w:pPr>
      <w:r>
        <w:rPr>
          <w:rFonts w:ascii="Arial" w:eastAsia="仿宋" w:hAnsi="Arial" w:cs="Arial" w:hint="eastAsia"/>
        </w:rPr>
        <w:t>政府出让收益＝楼面熟地价×政府土地出让收益比例</w:t>
      </w:r>
    </w:p>
    <w:p w14:paraId="5A5993E0" w14:textId="707D774B" w:rsidR="00B8567F" w:rsidRDefault="00000000">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6D32C4">
        <w:rPr>
          <w:rFonts w:ascii="Arial" w:eastAsia="仿宋" w:hAnsi="Arial" w:cs="Arial" w:hint="eastAsia"/>
        </w:rPr>
        <w:t>8070</w:t>
      </w:r>
      <w:r>
        <w:rPr>
          <w:rFonts w:ascii="Arial" w:eastAsia="仿宋" w:hAnsi="Arial" w:cs="Arial" w:hint="eastAsia"/>
        </w:rPr>
        <w:t>×</w:t>
      </w:r>
      <w:r>
        <w:rPr>
          <w:rFonts w:ascii="Arial" w:eastAsia="仿宋" w:hAnsi="Arial" w:cs="Arial" w:hint="eastAsia"/>
        </w:rPr>
        <w:t>25%</w:t>
      </w:r>
    </w:p>
    <w:p w14:paraId="398AE1F3" w14:textId="795E5EF3" w:rsidR="00B8567F" w:rsidRDefault="00000000">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200AFE7F" w14:textId="77777777" w:rsidR="00B8567F" w:rsidRDefault="00000000">
      <w:pPr>
        <w:pStyle w:val="11"/>
        <w:adjustRightInd w:val="0"/>
        <w:spacing w:line="300" w:lineRule="auto"/>
        <w:jc w:val="both"/>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rPr>
        <w:t>政府土地出让收益单价</w:t>
      </w:r>
      <w:r>
        <w:rPr>
          <w:rFonts w:ascii="Arial" w:eastAsia="仿宋" w:hAnsi="Arial" w:cs="Arial"/>
        </w:rPr>
        <w:t>×</w:t>
      </w:r>
      <w:r>
        <w:rPr>
          <w:rFonts w:ascii="Arial" w:eastAsia="仿宋" w:hAnsi="Arial" w:cs="Arial"/>
        </w:rPr>
        <w:t>建筑面积</w:t>
      </w:r>
    </w:p>
    <w:p w14:paraId="60D21218" w14:textId="690A9EEA" w:rsidR="00B8567F" w:rsidRDefault="00000000">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rPr>
        <w:t>10000</w:t>
      </w:r>
    </w:p>
    <w:p w14:paraId="760D1941" w14:textId="08C04EA1" w:rsidR="00B8567F" w:rsidRDefault="00000000">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C80F29">
        <w:rPr>
          <w:rFonts w:ascii="Arial" w:eastAsia="仿宋" w:hAnsi="Arial" w:cs="Arial" w:hint="eastAsia"/>
        </w:rPr>
        <w:t>52.4176</w:t>
      </w:r>
      <w:r>
        <w:rPr>
          <w:rFonts w:ascii="Arial" w:eastAsia="仿宋" w:hAnsi="Arial" w:cs="Arial"/>
        </w:rPr>
        <w:t xml:space="preserve"> (</w:t>
      </w:r>
      <w:r>
        <w:rPr>
          <w:rFonts w:ascii="Arial" w:eastAsia="仿宋" w:hAnsi="Arial" w:cs="Arial"/>
        </w:rPr>
        <w:t>万元</w:t>
      </w:r>
      <w:r>
        <w:rPr>
          <w:rFonts w:ascii="Arial" w:eastAsia="仿宋" w:hAnsi="Arial" w:cs="Arial"/>
        </w:rPr>
        <w:t>)</w:t>
      </w:r>
    </w:p>
    <w:p w14:paraId="6F8EBA16" w14:textId="77777777" w:rsidR="00B8567F" w:rsidRDefault="00000000">
      <w:pPr>
        <w:pStyle w:val="11"/>
        <w:adjustRightInd w:val="0"/>
        <w:spacing w:line="300" w:lineRule="auto"/>
        <w:rPr>
          <w:rFonts w:ascii="Arial" w:hAnsi="Arial" w:cs="Arial"/>
        </w:rPr>
      </w:pPr>
      <w:r>
        <w:rPr>
          <w:rFonts w:ascii="Arial" w:hAnsi="Arial" w:cs="Arial" w:hint="eastAsia"/>
        </w:rPr>
        <w:t>3.</w:t>
      </w:r>
      <w:r>
        <w:rPr>
          <w:rFonts w:ascii="Arial" w:hAnsi="Arial" w:cs="Arial" w:hint="eastAsia"/>
        </w:rPr>
        <w:t>估价结果</w:t>
      </w:r>
    </w:p>
    <w:p w14:paraId="5185D859" w14:textId="77777777" w:rsidR="00B8567F" w:rsidRDefault="00000000">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16C9C000"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54D78888" w14:textId="4E08353E"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D32C4">
        <w:rPr>
          <w:rFonts w:ascii="Arial" w:eastAsia="仿宋_GB2312" w:hAnsi="Arial" w:cs="Arial" w:hint="eastAsia"/>
          <w:kern w:val="2"/>
          <w:sz w:val="28"/>
        </w:rPr>
        <w:t>209.6183</w:t>
      </w:r>
      <w:r>
        <w:rPr>
          <w:rFonts w:ascii="Arial" w:eastAsia="仿宋_GB2312" w:hAnsi="Arial" w:cs="Arial"/>
          <w:kern w:val="2"/>
          <w:sz w:val="28"/>
        </w:rPr>
        <w:t>万元</w:t>
      </w:r>
    </w:p>
    <w:p w14:paraId="6B9D9CA6" w14:textId="1271EBDD"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188F84F1" w14:textId="4906FD8F"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D32C4">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54EBD61C" w14:textId="05FDB04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681D1BA"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6D57B970" w14:textId="35F932D1"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135.4856</w:t>
      </w:r>
      <w:r>
        <w:rPr>
          <w:rFonts w:ascii="Arial" w:eastAsia="仿宋_GB2312" w:hAnsi="Arial" w:cs="Arial"/>
          <w:kern w:val="2"/>
          <w:sz w:val="28"/>
        </w:rPr>
        <w:t>万元</w:t>
      </w:r>
    </w:p>
    <w:p w14:paraId="5971FB0B" w14:textId="5E9E8F81"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壹佰叁拾伍万肆仟捌佰伍拾陆</w:t>
      </w:r>
      <w:r>
        <w:rPr>
          <w:rFonts w:ascii="Arial" w:eastAsia="仿宋_GB2312" w:hAnsi="Arial" w:cs="Arial"/>
          <w:kern w:val="2"/>
          <w:sz w:val="28"/>
        </w:rPr>
        <w:t>元整</w:t>
      </w:r>
    </w:p>
    <w:p w14:paraId="04B8AA7E" w14:textId="50C43F13"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5216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B7160EA" w14:textId="0D588481"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10641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79FD33E"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1977AA06" w14:textId="7742725A"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74.1327</w:t>
      </w:r>
      <w:r>
        <w:rPr>
          <w:rFonts w:ascii="Arial" w:eastAsia="仿宋_GB2312" w:hAnsi="Arial" w:cs="Arial"/>
          <w:kern w:val="2"/>
          <w:sz w:val="28"/>
        </w:rPr>
        <w:t>万元</w:t>
      </w:r>
    </w:p>
    <w:p w14:paraId="1EC25A02" w14:textId="1662F6A0"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柒拾肆万壹仟叁佰贰拾柒</w:t>
      </w:r>
      <w:r>
        <w:rPr>
          <w:rFonts w:ascii="Arial" w:eastAsia="仿宋_GB2312" w:hAnsi="Arial" w:cs="Arial"/>
          <w:kern w:val="2"/>
          <w:sz w:val="28"/>
        </w:rPr>
        <w:t>元整</w:t>
      </w:r>
    </w:p>
    <w:p w14:paraId="2103D08D" w14:textId="6CAF996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2854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A647230" w14:textId="77777777" w:rsidR="00B8567F" w:rsidRDefault="00000000">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4F4D449C" w14:textId="77777777">
        <w:trPr>
          <w:trHeight w:val="597"/>
          <w:jc w:val="center"/>
        </w:trPr>
        <w:tc>
          <w:tcPr>
            <w:tcW w:w="477" w:type="dxa"/>
            <w:tcBorders>
              <w:left w:val="single" w:sz="6" w:space="0" w:color="000000"/>
              <w:right w:val="single" w:sz="4" w:space="0" w:color="000000"/>
            </w:tcBorders>
            <w:vAlign w:val="center"/>
          </w:tcPr>
          <w:p w14:paraId="6A7D616B"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3"/>
                <w:sz w:val="18"/>
                <w:szCs w:val="18"/>
              </w:rPr>
              <w:lastRenderedPageBreak/>
              <w:t>用</w:t>
            </w:r>
            <w:r>
              <w:rPr>
                <w:rFonts w:ascii="Arial" w:eastAsia="仿宋" w:hAnsi="Arial" w:cs="Arial"/>
                <w:spacing w:val="-2"/>
                <w:sz w:val="18"/>
                <w:szCs w:val="18"/>
              </w:rPr>
              <w:t>途</w:t>
            </w:r>
          </w:p>
        </w:tc>
        <w:tc>
          <w:tcPr>
            <w:tcW w:w="917" w:type="dxa"/>
            <w:tcBorders>
              <w:left w:val="single" w:sz="4" w:space="0" w:color="000000"/>
            </w:tcBorders>
            <w:vAlign w:val="center"/>
          </w:tcPr>
          <w:p w14:paraId="670F38BC" w14:textId="77777777" w:rsidR="00B8567F" w:rsidRDefault="00000000">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4E006F98" w14:textId="77777777" w:rsidR="00B8567F" w:rsidRDefault="00000000">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01C5F842" w14:textId="77777777" w:rsidR="00B8567F" w:rsidRDefault="00000000">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2D1ADE2" w14:textId="77777777" w:rsidR="00B8567F" w:rsidRDefault="00000000">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1086987"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1AC55A41" w14:textId="77777777" w:rsidR="00B8567F" w:rsidRDefault="00000000">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0242CE8"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26DB8A16" w14:textId="77777777" w:rsidR="00B8567F" w:rsidRDefault="00000000">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25CFCF0" w14:textId="77777777">
        <w:trPr>
          <w:trHeight w:val="559"/>
          <w:jc w:val="center"/>
        </w:trPr>
        <w:tc>
          <w:tcPr>
            <w:tcW w:w="477" w:type="dxa"/>
            <w:tcBorders>
              <w:left w:val="single" w:sz="6" w:space="0" w:color="000000"/>
              <w:right w:val="single" w:sz="4" w:space="0" w:color="000000"/>
            </w:tcBorders>
            <w:vAlign w:val="center"/>
          </w:tcPr>
          <w:p w14:paraId="624DED9C" w14:textId="77777777" w:rsidR="00B8567F" w:rsidRDefault="00000000">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2A16AD0" w14:textId="5B277919"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658B920A" w14:textId="05B6D11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366E79BA" w14:textId="51EF8A37"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4740A438" w14:textId="180DE99C"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15E8D568" w14:textId="150EF290"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5216</w:t>
            </w:r>
          </w:p>
        </w:tc>
        <w:tc>
          <w:tcPr>
            <w:tcW w:w="1020" w:type="dxa"/>
            <w:vAlign w:val="center"/>
          </w:tcPr>
          <w:p w14:paraId="204FC130" w14:textId="31217244"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135.4856</w:t>
            </w:r>
          </w:p>
        </w:tc>
        <w:tc>
          <w:tcPr>
            <w:tcW w:w="1631" w:type="dxa"/>
            <w:vAlign w:val="center"/>
          </w:tcPr>
          <w:p w14:paraId="2EB31013" w14:textId="48CDB2BA"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2854</w:t>
            </w:r>
          </w:p>
        </w:tc>
        <w:tc>
          <w:tcPr>
            <w:tcW w:w="1246" w:type="dxa"/>
            <w:tcBorders>
              <w:right w:val="single" w:sz="6" w:space="0" w:color="000000"/>
            </w:tcBorders>
            <w:vAlign w:val="center"/>
          </w:tcPr>
          <w:p w14:paraId="267C873D" w14:textId="1E025FF7"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74.1327</w:t>
            </w:r>
          </w:p>
        </w:tc>
      </w:tr>
    </w:tbl>
    <w:p w14:paraId="14604B7F" w14:textId="77777777" w:rsidR="00B8567F" w:rsidRDefault="00000000">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4D3D057A" w14:textId="77777777" w:rsidR="00B8567F" w:rsidRDefault="00B8567F">
      <w:pPr>
        <w:spacing w:line="300" w:lineRule="auto"/>
        <w:jc w:val="both"/>
        <w:rPr>
          <w:rFonts w:ascii="Arial" w:eastAsia="仿宋_GB2312" w:hAnsi="Arial" w:cs="Arial"/>
          <w:kern w:val="2"/>
          <w:sz w:val="18"/>
          <w:szCs w:val="18"/>
        </w:rPr>
      </w:pPr>
    </w:p>
    <w:p w14:paraId="3907F7F5" w14:textId="77777777" w:rsidR="00B8567F" w:rsidRDefault="00000000">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1C0354B" w14:textId="77777777" w:rsidR="00B8567F" w:rsidRDefault="00000000">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14:paraId="45C93611"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532C1061" w14:textId="3765DCC3" w:rsidR="00B8567F" w:rsidRDefault="00000000">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D32C4">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7D40CA" w14:textId="5255CA1F" w:rsidR="00B8567F" w:rsidRDefault="00000000">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D32C4">
        <w:rPr>
          <w:rFonts w:ascii="Arial" w:hAnsi="Arial" w:cs="Arial" w:hint="eastAsia"/>
          <w:szCs w:val="28"/>
        </w:rPr>
        <w:t>209.6183</w:t>
      </w:r>
      <w:r>
        <w:rPr>
          <w:rFonts w:ascii="Arial" w:hAnsi="Arial" w:cs="Arial" w:hint="eastAsia"/>
          <w:szCs w:val="28"/>
        </w:rPr>
        <w:t>万元</w:t>
      </w:r>
    </w:p>
    <w:p w14:paraId="4C2B6045"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7191D92" w14:textId="2EBC8AF8" w:rsidR="00B8567F" w:rsidRDefault="00000000">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4A1BB6">
        <w:rPr>
          <w:rFonts w:ascii="Arial" w:hAnsi="Arial" w:cs="Arial" w:hint="eastAsia"/>
          <w:szCs w:val="28"/>
        </w:rPr>
        <w:t>5216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903019" w14:textId="2C7217D2" w:rsidR="00B8567F" w:rsidRDefault="00000000">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4A1BB6">
        <w:rPr>
          <w:rFonts w:ascii="Arial" w:hAnsi="Arial" w:cs="Arial" w:hint="eastAsia"/>
          <w:szCs w:val="28"/>
        </w:rPr>
        <w:t>135.4856</w:t>
      </w:r>
      <w:r>
        <w:rPr>
          <w:rFonts w:ascii="Arial" w:hAnsi="Arial" w:cs="Arial" w:hint="eastAsia"/>
          <w:szCs w:val="28"/>
        </w:rPr>
        <w:t>万元</w:t>
      </w:r>
    </w:p>
    <w:p w14:paraId="0B92028E" w14:textId="77777777" w:rsidR="00B8567F" w:rsidRDefault="00000000">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7B78C265" w14:textId="55D8C0E1" w:rsidR="00B8567F" w:rsidRDefault="00000000">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D32C4">
        <w:rPr>
          <w:rFonts w:ascii="Arial" w:hAnsi="Arial" w:cs="Arial" w:hint="eastAsia"/>
          <w:szCs w:val="28"/>
        </w:rPr>
        <w:t>8070</w:t>
      </w:r>
      <w:r>
        <w:rPr>
          <w:rFonts w:ascii="Arial" w:hAnsi="Arial" w:cs="Arial" w:hint="eastAsia"/>
          <w:szCs w:val="28"/>
        </w:rPr>
        <w:t>－</w:t>
      </w:r>
      <w:r w:rsidR="004A1BB6">
        <w:rPr>
          <w:rFonts w:ascii="Arial" w:hAnsi="Arial" w:cs="Arial" w:hint="eastAsia"/>
          <w:szCs w:val="28"/>
        </w:rPr>
        <w:t>5216</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62C6A176" w14:textId="130DBE39" w:rsidR="00B8567F" w:rsidRDefault="00000000">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4A1BB6">
        <w:rPr>
          <w:rFonts w:ascii="Arial" w:hAnsi="Arial" w:cs="Arial" w:hint="eastAsia"/>
          <w:szCs w:val="28"/>
        </w:rPr>
        <w:t>74.1327</w:t>
      </w:r>
      <w:r>
        <w:rPr>
          <w:rFonts w:ascii="Arial" w:hAnsi="Arial" w:cs="Arial" w:hint="eastAsia"/>
          <w:szCs w:val="28"/>
        </w:rPr>
        <w:t>（万元）</w:t>
      </w:r>
    </w:p>
    <w:p w14:paraId="792D26F9" w14:textId="77777777" w:rsidR="00B8567F" w:rsidRDefault="00000000">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，国有建设用地使用权出让政府土地收益按照楼面熟地价及各土地用途的政府土地收益比例确定，其中参照商业、办公、住宅、公共服务类基准地价的，政府土地出让收益按照政府审定楼面熟地价的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确定。并将评估结果与上述政府土地出让收益金额进行对比，按照孰高原则确定应当缴纳的地价款金额。</w:t>
      </w:r>
    </w:p>
    <w:p w14:paraId="543D0901" w14:textId="77777777" w:rsidR="00B8567F" w:rsidRDefault="00000000">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48F5097" w14:textId="4B75792F" w:rsidR="00B8567F" w:rsidRDefault="00000000">
      <w:pPr>
        <w:pStyle w:val="11"/>
        <w:spacing w:line="300" w:lineRule="auto"/>
        <w:rPr>
          <w:rFonts w:ascii="Arial" w:hAnsi="Arial" w:cs="Arial"/>
        </w:rPr>
      </w:pPr>
      <w:r>
        <w:rPr>
          <w:rFonts w:ascii="Arial" w:eastAsia="仿宋" w:hAnsi="Arial" w:cs="Arial" w:hint="eastAsia"/>
        </w:rPr>
        <w:lastRenderedPageBreak/>
        <w:t>政府出让收益单价＝</w:t>
      </w:r>
      <w:r w:rsidR="006D32C4">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91399E8" w14:textId="79359D60" w:rsidR="00B8567F" w:rsidRDefault="00000000">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10042616" w14:textId="79374C67" w:rsidR="00B8567F" w:rsidRDefault="00000000">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确定的政府出让收益。因此本报告根据孰高原则，确定以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4A1BB6">
        <w:rPr>
          <w:rFonts w:ascii="Arial" w:eastAsia="仿宋" w:hAnsi="Arial" w:cs="Arial" w:hint="eastAsia"/>
        </w:rPr>
        <w:t>2854</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4A1BB6">
        <w:rPr>
          <w:rFonts w:ascii="Arial" w:eastAsia="仿宋" w:hAnsi="Arial" w:cs="Arial" w:hint="eastAsia"/>
        </w:rPr>
        <w:t>74.1327</w:t>
      </w:r>
      <w:r>
        <w:rPr>
          <w:rFonts w:ascii="Arial" w:eastAsia="仿宋" w:hAnsi="Arial" w:cs="Arial" w:hint="eastAsia"/>
        </w:rPr>
        <w:t>万元。</w:t>
      </w:r>
    </w:p>
    <w:p w14:paraId="0A35D471" w14:textId="77777777" w:rsidR="00B8567F" w:rsidRDefault="00000000">
      <w:pPr>
        <w:pStyle w:val="11"/>
        <w:spacing w:line="300" w:lineRule="auto"/>
        <w:rPr>
          <w:rFonts w:ascii="Arial" w:eastAsia="仿宋" w:hAnsi="Arial" w:cs="Arial"/>
        </w:rPr>
      </w:pPr>
      <w:r>
        <w:rPr>
          <w:rFonts w:ascii="Arial" w:eastAsia="仿宋" w:hAnsi="Arial" w:cs="Arial" w:hint="eastAsia"/>
        </w:rPr>
        <w:t xml:space="preserve">   </w:t>
      </w:r>
    </w:p>
    <w:p w14:paraId="4E239A3D" w14:textId="77777777" w:rsidR="00B8567F" w:rsidRDefault="00B8567F">
      <w:pPr>
        <w:snapToGrid w:val="0"/>
        <w:spacing w:line="300" w:lineRule="auto"/>
        <w:ind w:firstLine="556"/>
        <w:rPr>
          <w:rFonts w:ascii="Arial" w:eastAsia="仿宋_GB2312" w:hAnsi="Arial" w:cs="Arial"/>
          <w:sz w:val="28"/>
        </w:rPr>
      </w:pPr>
    </w:p>
    <w:p w14:paraId="46E0EFED" w14:textId="77777777" w:rsidR="00B8567F" w:rsidRDefault="00B8567F">
      <w:pPr>
        <w:snapToGrid w:val="0"/>
        <w:spacing w:line="300" w:lineRule="auto"/>
        <w:rPr>
          <w:rFonts w:ascii="Arial" w:eastAsia="仿宋_GB2312" w:hAnsi="Arial" w:cs="Arial"/>
          <w:sz w:val="28"/>
        </w:rPr>
      </w:pPr>
    </w:p>
    <w:p w14:paraId="3E6121CD" w14:textId="77777777" w:rsidR="00B8567F" w:rsidRDefault="00000000">
      <w:pPr>
        <w:snapToGrid w:val="0"/>
        <w:spacing w:line="300" w:lineRule="auto"/>
        <w:rPr>
          <w:rFonts w:ascii="Arial" w:eastAsia="仿宋_GB2312" w:hAnsi="Arial" w:cs="Arial"/>
          <w:sz w:val="28"/>
        </w:rPr>
        <w:sectPr w:rsidR="00B8567F" w:rsidSect="00791791">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14:paraId="2F5A92FC" w14:textId="77777777" w:rsidR="00B8567F" w:rsidRDefault="00000000">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0C59B66" w14:textId="743B2D2F" w:rsidR="00B8567F" w:rsidRDefault="00000000">
      <w:pPr>
        <w:spacing w:line="300" w:lineRule="auto"/>
        <w:rPr>
          <w:rFonts w:ascii="Arial" w:eastAsia="仿宋_GB2312" w:hAnsi="Arial" w:cs="Arial"/>
          <w:bCs/>
          <w:sz w:val="18"/>
        </w:rPr>
      </w:pPr>
      <w:r>
        <w:rPr>
          <w:rFonts w:ascii="Arial" w:eastAsia="仿宋_GB2312" w:hAnsi="Arial" w:cs="Arial"/>
          <w:bCs/>
          <w:sz w:val="18"/>
        </w:rPr>
        <w:t>估价机构：</w:t>
      </w:r>
      <w:r>
        <w:rPr>
          <w:rFonts w:ascii="Arial" w:eastAsia="仿宋_GB2312" w:hAnsi="Arial" w:cs="Arial"/>
          <w:sz w:val="18"/>
        </w:rPr>
        <w:t>北京康正宏基房地产评估有限公司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24666CD" w14:textId="77777777">
        <w:trPr>
          <w:cantSplit/>
          <w:trHeight w:val="780"/>
          <w:jc w:val="center"/>
        </w:trPr>
        <w:tc>
          <w:tcPr>
            <w:tcW w:w="811" w:type="dxa"/>
            <w:vMerge w:val="restart"/>
            <w:vAlign w:val="center"/>
          </w:tcPr>
          <w:p w14:paraId="77E76753"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0373E21A" w14:textId="77777777" w:rsidR="00B8567F" w:rsidRDefault="00000000">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0FB5B82B"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967105A"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11EB3885" w14:textId="77777777" w:rsidR="00B8567F" w:rsidRDefault="00000000">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07E40868"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52233933"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C5634F1"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239CC1C"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7E57F761"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FBA40B3"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7750D230"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729C805C"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8F52C40"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70AF8391"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1857364F"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4CB2613"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60809BA4"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40DFBC44" w14:textId="77777777" w:rsidR="00B8567F" w:rsidRDefault="00000000">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2951024" w14:textId="77777777">
        <w:trPr>
          <w:cantSplit/>
          <w:trHeight w:val="780"/>
          <w:jc w:val="center"/>
        </w:trPr>
        <w:tc>
          <w:tcPr>
            <w:tcW w:w="811" w:type="dxa"/>
            <w:vMerge/>
            <w:tcBorders>
              <w:bottom w:val="single" w:sz="4" w:space="0" w:color="auto"/>
            </w:tcBorders>
            <w:vAlign w:val="center"/>
          </w:tcPr>
          <w:p w14:paraId="41E2A81B"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2F57E149"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96A8050"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65C97240"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7C30DE62"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9D04D55"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733C045"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276403CA" w14:textId="77777777" w:rsidR="00B8567F" w:rsidRDefault="00000000">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42F2255D"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5E90377A"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5DAD233A"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562D5517"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24263836"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694735D3"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E8C10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5B433B6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D49FDD6"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5A9BCF69"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2670D2BA"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5150EC68"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88A2C85"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7DAC2E1"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7E732666" w14:textId="77777777" w:rsidR="00B8567F" w:rsidRDefault="00B8567F">
            <w:pPr>
              <w:spacing w:line="300" w:lineRule="auto"/>
              <w:jc w:val="center"/>
              <w:rPr>
                <w:rFonts w:ascii="Arial" w:eastAsia="仿宋_GB2312" w:hAnsi="Arial" w:cs="Arial"/>
                <w:bCs/>
                <w:sz w:val="18"/>
                <w:szCs w:val="18"/>
              </w:rPr>
            </w:pPr>
          </w:p>
        </w:tc>
      </w:tr>
      <w:tr w:rsidR="00B8567F" w14:paraId="7663E70B" w14:textId="77777777">
        <w:trPr>
          <w:cantSplit/>
          <w:trHeight w:val="3971"/>
          <w:jc w:val="center"/>
        </w:trPr>
        <w:tc>
          <w:tcPr>
            <w:tcW w:w="811" w:type="dxa"/>
            <w:vAlign w:val="center"/>
          </w:tcPr>
          <w:p w14:paraId="4B98FCEF" w14:textId="066FCFFD"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孙淑琼</w:t>
            </w:r>
          </w:p>
        </w:tc>
        <w:tc>
          <w:tcPr>
            <w:tcW w:w="471" w:type="dxa"/>
            <w:vAlign w:val="center"/>
          </w:tcPr>
          <w:p w14:paraId="472C3E15"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07567CA1" w14:textId="40C26B41"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BF7ED87"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16020FF"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FDE9F05"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A874821"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2E6CE24"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B7EFEBC"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01FF7354"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3FF81FD4"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CE9D858"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221D67A9" w14:textId="77777777" w:rsidR="00B8567F" w:rsidRDefault="0000000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5D1E8101" w14:textId="67C93DF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7647EF8F" w14:textId="66021548"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40BE25E1" w14:textId="028B783C"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59BFF5FD" w14:textId="3B224FDA"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209.6183</w:t>
            </w:r>
          </w:p>
        </w:tc>
        <w:tc>
          <w:tcPr>
            <w:tcW w:w="620" w:type="dxa"/>
            <w:tcBorders>
              <w:left w:val="single" w:sz="4" w:space="0" w:color="auto"/>
            </w:tcBorders>
            <w:vAlign w:val="center"/>
          </w:tcPr>
          <w:p w14:paraId="344CCF2A" w14:textId="08B118DE"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5216</w:t>
            </w:r>
          </w:p>
        </w:tc>
        <w:tc>
          <w:tcPr>
            <w:tcW w:w="993" w:type="dxa"/>
            <w:tcBorders>
              <w:left w:val="single" w:sz="4" w:space="0" w:color="auto"/>
            </w:tcBorders>
            <w:vAlign w:val="center"/>
          </w:tcPr>
          <w:p w14:paraId="01B45973" w14:textId="5762629C"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135.4856</w:t>
            </w:r>
          </w:p>
        </w:tc>
        <w:tc>
          <w:tcPr>
            <w:tcW w:w="635" w:type="dxa"/>
            <w:tcBorders>
              <w:left w:val="single" w:sz="4" w:space="0" w:color="auto"/>
            </w:tcBorders>
            <w:vAlign w:val="center"/>
          </w:tcPr>
          <w:p w14:paraId="7ED8466C" w14:textId="478E77FC"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2854</w:t>
            </w:r>
          </w:p>
        </w:tc>
        <w:tc>
          <w:tcPr>
            <w:tcW w:w="921" w:type="dxa"/>
            <w:tcBorders>
              <w:left w:val="single" w:sz="4" w:space="0" w:color="auto"/>
            </w:tcBorders>
            <w:vAlign w:val="center"/>
          </w:tcPr>
          <w:p w14:paraId="4A129F89" w14:textId="5F5751A5"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c>
          <w:tcPr>
            <w:tcW w:w="937" w:type="dxa"/>
            <w:tcBorders>
              <w:left w:val="single" w:sz="4" w:space="0" w:color="auto"/>
            </w:tcBorders>
            <w:vAlign w:val="center"/>
          </w:tcPr>
          <w:p w14:paraId="477F36BE" w14:textId="4E26DD02"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r>
    </w:tbl>
    <w:p w14:paraId="71A390E5" w14:textId="77777777" w:rsidR="00B8567F" w:rsidRDefault="00000000">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2AFAA3CB" w14:textId="77777777" w:rsidR="00B8567F" w:rsidRDefault="00B8567F">
      <w:pPr>
        <w:spacing w:line="300" w:lineRule="auto"/>
        <w:rPr>
          <w:rFonts w:ascii="Arial" w:eastAsia="仿宋_GB2312" w:hAnsi="Arial" w:cs="Arial"/>
          <w:sz w:val="28"/>
          <w:szCs w:val="28"/>
        </w:rPr>
      </w:pPr>
    </w:p>
    <w:p w14:paraId="6C6A6D4C" w14:textId="77777777" w:rsidR="00B8567F" w:rsidRDefault="00000000">
      <w:pPr>
        <w:spacing w:line="300" w:lineRule="auto"/>
        <w:rPr>
          <w:rFonts w:ascii="Arial" w:eastAsia="仿宋_GB2312" w:hAnsi="Arial" w:cs="Arial"/>
          <w:sz w:val="28"/>
          <w:szCs w:val="28"/>
        </w:rPr>
      </w:pPr>
      <w:r>
        <w:rPr>
          <w:rFonts w:ascii="Arial" w:eastAsia="仿宋_GB2312" w:hAnsi="Arial" w:cs="Arial"/>
          <w:sz w:val="28"/>
          <w:szCs w:val="28"/>
        </w:rPr>
        <w:t>（转下页）</w:t>
      </w:r>
    </w:p>
    <w:p w14:paraId="49EFF28C"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791791">
          <w:headerReference w:type="first" r:id="rId63"/>
          <w:pgSz w:w="16840" w:h="11907" w:orient="landscape"/>
          <w:pgMar w:top="2041" w:right="1134" w:bottom="1134" w:left="1134" w:header="1134" w:footer="907" w:gutter="0"/>
          <w:cols w:space="0"/>
          <w:titlePg/>
          <w:docGrid w:linePitch="326"/>
        </w:sectPr>
      </w:pPr>
    </w:p>
    <w:p w14:paraId="1538BB1B" w14:textId="77777777" w:rsidR="00B8567F" w:rsidRDefault="00000000">
      <w:pPr>
        <w:spacing w:line="300" w:lineRule="auto"/>
        <w:jc w:val="center"/>
        <w:outlineLvl w:val="0"/>
        <w:rPr>
          <w:rFonts w:ascii="Arial" w:hAnsi="Arial" w:cs="Arial"/>
          <w:b/>
          <w:sz w:val="32"/>
        </w:rPr>
      </w:pPr>
      <w:bookmarkStart w:id="314" w:name="_Toc69393405"/>
      <w:bookmarkStart w:id="315"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16" w:name="_Toc515457834"/>
      <w:bookmarkStart w:id="317" w:name="_Toc516488223"/>
      <w:bookmarkStart w:id="318"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07"/>
      <w:bookmarkEnd w:id="308"/>
      <w:bookmarkEnd w:id="309"/>
      <w:bookmarkEnd w:id="314"/>
      <w:bookmarkEnd w:id="315"/>
      <w:bookmarkEnd w:id="316"/>
      <w:bookmarkEnd w:id="317"/>
      <w:bookmarkEnd w:id="318"/>
    </w:p>
    <w:p w14:paraId="3C6EB0E8"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14:paraId="7D8593A9"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087EC35E"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0219A220" w14:textId="138671E6"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2C6D6936"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r>
        <w:rPr>
          <w:rFonts w:ascii="Arial" w:eastAsia="仿宋_GB2312" w:hAnsi="Arial" w:cs="Arial"/>
          <w:sz w:val="28"/>
        </w:rPr>
        <w:t xml:space="preserve"> </w:t>
      </w:r>
    </w:p>
    <w:p w14:paraId="7C6A1050"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估价机构《营业执照（副本）》复印件</w:t>
      </w:r>
    </w:p>
    <w:p w14:paraId="0C00B9C9" w14:textId="77777777" w:rsidR="00B8567F" w:rsidRDefault="0000000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sz w:val="28"/>
        </w:rPr>
        <w:t>估价机构评估资质复印件</w:t>
      </w:r>
    </w:p>
    <w:p w14:paraId="12E41D14" w14:textId="77777777" w:rsidR="00B8567F" w:rsidRDefault="00000000">
      <w:pPr>
        <w:snapToGrid w:val="0"/>
        <w:spacing w:line="300" w:lineRule="auto"/>
        <w:ind w:firstLineChars="200" w:firstLine="560"/>
        <w:jc w:val="both"/>
        <w:rPr>
          <w:rFonts w:ascii="Arial" w:hAnsi="Arial" w:cs="Arial"/>
        </w:rPr>
      </w:pPr>
      <w:r>
        <w:rPr>
          <w:rFonts w:ascii="Arial" w:eastAsia="楷体_GB2312" w:hAnsi="Arial" w:cs="Arial" w:hint="eastAsia"/>
          <w:sz w:val="28"/>
        </w:rPr>
        <w:t>8</w:t>
      </w:r>
      <w:r>
        <w:rPr>
          <w:rFonts w:ascii="Arial" w:eastAsia="楷体_GB2312" w:hAnsi="Arial" w:cs="Arial"/>
          <w:sz w:val="28"/>
        </w:rPr>
        <w:t>.</w:t>
      </w:r>
      <w:r>
        <w:rPr>
          <w:rFonts w:ascii="Arial" w:eastAsia="仿宋_GB2312" w:hAnsi="Arial" w:cs="Arial"/>
          <w:sz w:val="28"/>
        </w:rPr>
        <w:t>评估专业人员资质证书复印件</w:t>
      </w:r>
    </w:p>
    <w:p w14:paraId="543C3F90" w14:textId="77777777" w:rsidR="00B8567F"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headerReference w:type="default" r:id="rId64"/>
      <w:footerReference w:type="default" r:id="rId65"/>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8CD49" w14:textId="77777777" w:rsidR="00791791" w:rsidRDefault="00791791">
      <w:pPr>
        <w:spacing w:line="240" w:lineRule="auto"/>
      </w:pPr>
      <w:r>
        <w:separator/>
      </w:r>
    </w:p>
  </w:endnote>
  <w:endnote w:type="continuationSeparator" w:id="0">
    <w:p w14:paraId="63D6E17B" w14:textId="77777777" w:rsidR="00791791" w:rsidRDefault="00791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Segoe Print"/>
    <w:charset w:val="00"/>
    <w:family w:val="modern"/>
    <w:pitch w:val="default"/>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微软雅黑"/>
    <w:charset w:val="86"/>
    <w:family w:val="swiss"/>
    <w:pitch w:val="default"/>
    <w:sig w:usb0="00000000" w:usb1="00000000" w:usb2="00000010" w:usb3="00000000" w:csb0="00040000" w:csb1="00000000"/>
  </w:font>
  <w:font w:name="黑体萄">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19DC" w14:textId="77777777" w:rsidR="00B8567F" w:rsidRDefault="00000000">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840F9A4" w14:textId="77777777" w:rsidR="00B8567F" w:rsidRDefault="00B8567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6397" w14:textId="77777777" w:rsidR="00B8567F" w:rsidRDefault="00000000">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Pr>
        <w:sz w:val="18"/>
        <w:szCs w:val="18"/>
        <w:lang w:val="zh-CN"/>
      </w:rPr>
      <w:t>48</w:t>
    </w:r>
    <w:r>
      <w:rPr>
        <w:sz w:val="18"/>
        <w:szCs w:val="18"/>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42FD" w14:textId="77777777" w:rsidR="00B8567F" w:rsidRDefault="00000000">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Pr>
        <w:sz w:val="18"/>
        <w:szCs w:val="18"/>
        <w:lang w:val="zh-CN"/>
      </w:rPr>
      <w:t>49</w:t>
    </w:r>
    <w:r>
      <w:rPr>
        <w:sz w:val="18"/>
        <w:szCs w:val="18"/>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5F84" w14:textId="77777777" w:rsidR="00B8567F" w:rsidRDefault="00B8567F">
    <w:pPr>
      <w:pStyle w:val="af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741A" w14:textId="77777777" w:rsidR="00B8567F" w:rsidRDefault="00B8567F">
    <w:pPr>
      <w:pBdr>
        <w:top w:val="single" w:sz="4" w:space="1" w:color="auto"/>
      </w:pBdr>
      <w:snapToGrid w:val="0"/>
      <w:spacing w:line="240" w:lineRule="exact"/>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987E" w14:textId="77777777" w:rsidR="00B8567F" w:rsidRDefault="00000000">
    <w:pPr>
      <w:pBdr>
        <w:top w:val="single" w:sz="4" w:space="1" w:color="auto"/>
      </w:pBdr>
      <w:snapToGrid w:val="0"/>
      <w:spacing w:line="240" w:lineRule="exact"/>
      <w:jc w:val="center"/>
    </w:pPr>
    <w:r>
      <w:rPr>
        <w:noProof/>
      </w:rPr>
      <mc:AlternateContent>
        <mc:Choice Requires="wps">
          <w:drawing>
            <wp:anchor distT="0" distB="0" distL="114300" distR="114300" simplePos="0" relativeHeight="251651072" behindDoc="0" locked="0" layoutInCell="1" allowOverlap="1" wp14:anchorId="2B0116AD" wp14:editId="1B28D875">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B8567F" w:rsidRDefault="00000000">
                          <w:pPr>
                            <w:pStyle w:val="af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0116AD" id="_x0000_t202" coordsize="21600,21600" o:spt="202" path="m,l,21600r21600,l21600,xe">
              <v:stroke joinstyle="miter"/>
              <v:path gradientshapeok="t" o:connecttype="rect"/>
            </v:shapetype>
            <v:shape id="文本框 45" o:spid="_x0000_s1027" type="#_x0000_t202" style="position:absolute;left:0;text-align:left;margin-left:0;margin-top:0;width:2in;height:2in;z-index:251651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9FFC9CE" w14:textId="77777777" w:rsidR="00B8567F" w:rsidRDefault="00000000">
                    <w:pPr>
                      <w:pStyle w:val="af4"/>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E2F5" w14:textId="77777777" w:rsidR="00B8567F" w:rsidRDefault="00000000">
    <w:pPr>
      <w:pBdr>
        <w:top w:val="single" w:sz="4" w:space="1" w:color="auto"/>
      </w:pBdr>
      <w:snapToGrid w:val="0"/>
      <w:spacing w:line="240" w:lineRule="exact"/>
      <w:jc w:val="center"/>
    </w:pPr>
    <w:r>
      <w:rPr>
        <w:noProof/>
      </w:rPr>
      <mc:AlternateContent>
        <mc:Choice Requires="wps">
          <w:drawing>
            <wp:anchor distT="0" distB="0" distL="114300" distR="114300" simplePos="0" relativeHeight="251654144" behindDoc="0" locked="0" layoutInCell="1" allowOverlap="1" wp14:anchorId="32803F38" wp14:editId="0904B568">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B8567F" w:rsidRDefault="00000000">
                          <w:pPr>
                            <w:pStyle w:val="af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803F38" id="_x0000_t202" coordsize="21600,21600" o:spt="202" path="m,l,21600r21600,l21600,xe">
              <v:stroke joinstyle="miter"/>
              <v:path gradientshapeok="t" o:connecttype="rect"/>
            </v:shapetype>
            <v:shape id="文本框 46" o:spid="_x0000_s1028"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E8F1CB6" w14:textId="77777777" w:rsidR="00B8567F" w:rsidRDefault="00000000">
                    <w:pPr>
                      <w:pStyle w:val="af4"/>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BC3B" w14:textId="77777777" w:rsidR="00B8567F" w:rsidRDefault="00000000">
    <w:pPr>
      <w:pBdr>
        <w:top w:val="single" w:sz="4" w:space="1" w:color="auto"/>
      </w:pBdr>
      <w:snapToGrid w:val="0"/>
      <w:spacing w:line="240" w:lineRule="exact"/>
      <w:jc w:val="center"/>
    </w:pPr>
    <w:r>
      <w:rPr>
        <w:noProof/>
      </w:rPr>
      <mc:AlternateContent>
        <mc:Choice Requires="wps">
          <w:drawing>
            <wp:anchor distT="0" distB="0" distL="114300" distR="114300" simplePos="0" relativeHeight="251657216" behindDoc="0" locked="0" layoutInCell="1" allowOverlap="1" wp14:anchorId="6AEF8AE3" wp14:editId="14B01367">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B8567F" w:rsidRDefault="00000000">
                          <w:pPr>
                            <w:pStyle w:val="af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F8AE3" id="_x0000_t202" coordsize="21600,21600" o:spt="202" path="m,l,21600r21600,l21600,xe">
              <v:stroke joinstyle="miter"/>
              <v:path gradientshapeok="t" o:connecttype="rect"/>
            </v:shapetype>
            <v:shape id="文本框 47" o:spid="_x0000_s1029"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B8567F" w:rsidRDefault="00000000">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5C46" w14:textId="77777777" w:rsidR="00B8567F" w:rsidRDefault="00000000">
    <w:pPr>
      <w:pBdr>
        <w:top w:val="single" w:sz="4" w:space="1" w:color="auto"/>
      </w:pBdr>
      <w:snapToGrid w:val="0"/>
      <w:spacing w:line="240" w:lineRule="exact"/>
      <w:jc w:val="both"/>
    </w:pPr>
    <w:r>
      <w:rPr>
        <w:noProof/>
      </w:rPr>
      <mc:AlternateContent>
        <mc:Choice Requires="wps">
          <w:drawing>
            <wp:anchor distT="0" distB="0" distL="114300" distR="114300" simplePos="0" relativeHeight="251660288" behindDoc="0" locked="0" layoutInCell="1" allowOverlap="1" wp14:anchorId="166D025F" wp14:editId="41E507DF">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B8567F" w:rsidRDefault="00000000">
                          <w:pPr>
                            <w:pStyle w:val="af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6D025F" id="_x0000_t202" coordsize="21600,21600" o:spt="202" path="m,l,21600r21600,l21600,xe">
              <v:stroke joinstyle="miter"/>
              <v:path gradientshapeok="t" o:connecttype="rect"/>
            </v:shapetype>
            <v:shape id="文本框 48" o:spid="_x0000_s1030"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AD27E3A" w14:textId="77777777" w:rsidR="00B8567F" w:rsidRDefault="00000000">
                    <w:pPr>
                      <w:pStyle w:val="af4"/>
                    </w:pPr>
                    <w:r>
                      <w:fldChar w:fldCharType="begin"/>
                    </w:r>
                    <w:r>
                      <w:instrText xml:space="preserve"> PAGE  \* MERGEFORMAT </w:instrText>
                    </w:r>
                    <w:r>
                      <w:fldChar w:fldCharType="separate"/>
                    </w:r>
                    <w:r>
                      <w:t>14</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B311" w14:textId="77777777" w:rsidR="00B8567F" w:rsidRDefault="00000000">
    <w:pPr>
      <w:pBdr>
        <w:top w:val="single" w:sz="4" w:space="1" w:color="auto"/>
      </w:pBdr>
      <w:snapToGrid w:val="0"/>
      <w:spacing w:line="240" w:lineRule="exact"/>
      <w:jc w:val="center"/>
    </w:pPr>
    <w:r>
      <w:rPr>
        <w:noProof/>
      </w:rPr>
      <mc:AlternateContent>
        <mc:Choice Requires="wps">
          <w:drawing>
            <wp:anchor distT="0" distB="0" distL="114300" distR="114300" simplePos="0" relativeHeight="251663360" behindDoc="0" locked="0" layoutInCell="1" allowOverlap="1" wp14:anchorId="6EEE0BFD" wp14:editId="0A6BCB5C">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D0CBD" w14:textId="77777777" w:rsidR="00B8567F" w:rsidRDefault="00000000">
                          <w:pPr>
                            <w:pStyle w:val="af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EE0BFD" id="_x0000_t202" coordsize="21600,21600" o:spt="202" path="m,l,21600r21600,l21600,xe">
              <v:stroke joinstyle="miter"/>
              <v:path gradientshapeok="t" o:connecttype="rect"/>
            </v:shapetype>
            <v:shape id="文本框 49"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4C5D0CBD" w14:textId="77777777" w:rsidR="00B8567F" w:rsidRDefault="00000000">
                    <w:pPr>
                      <w:pStyle w:val="af4"/>
                    </w:pPr>
                    <w:r>
                      <w:fldChar w:fldCharType="begin"/>
                    </w:r>
                    <w:r>
                      <w:instrText xml:space="preserve"> PAGE  \* MERGEFORMAT </w:instrText>
                    </w:r>
                    <w:r>
                      <w:fldChar w:fldCharType="separate"/>
                    </w:r>
                    <w:r>
                      <w:t>18</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C5D2" w14:textId="77777777" w:rsidR="00B8567F" w:rsidRDefault="00000000">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EF6E" w14:textId="77777777" w:rsidR="00B8567F" w:rsidRDefault="00B8567F">
    <w:pPr>
      <w:framePr w:wrap="around" w:vAnchor="text" w:hAnchor="margin" w:xAlign="center" w:y="1"/>
      <w:rPr>
        <w:rStyle w:val="aff1"/>
        <w:sz w:val="21"/>
      </w:rPr>
    </w:pPr>
  </w:p>
  <w:p w14:paraId="59920881" w14:textId="77777777" w:rsidR="00B8567F" w:rsidRDefault="00000000">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4DE8" w14:textId="77777777" w:rsidR="00B8567F" w:rsidRDefault="00000000">
    <w:pPr>
      <w:pBdr>
        <w:top w:val="single" w:sz="4" w:space="1" w:color="auto"/>
      </w:pBdr>
      <w:snapToGrid w:val="0"/>
      <w:spacing w:line="240" w:lineRule="exact"/>
      <w:jc w:val="center"/>
      <w:rPr>
        <w:rFonts w:ascii="仿宋" w:eastAsia="仿宋" w:hAnsi="仿宋" w:cs="仿宋"/>
        <w:sz w:val="18"/>
        <w:szCs w:val="18"/>
      </w:rPr>
    </w:pPr>
    <w:r>
      <w:rPr>
        <w:noProof/>
        <w:sz w:val="18"/>
      </w:rPr>
      <mc:AlternateContent>
        <mc:Choice Requires="wps">
          <w:drawing>
            <wp:anchor distT="0" distB="0" distL="114300" distR="114300" simplePos="0" relativeHeight="251657216" behindDoc="0" locked="0" layoutInCell="1" allowOverlap="1" wp14:anchorId="097A69A9" wp14:editId="1A13DF9A">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B8567F" w:rsidRDefault="00000000">
                          <w:pPr>
                            <w:pStyle w:val="af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7A69A9" id="_x0000_t202" coordsize="21600,21600" o:spt="202" path="m,l,21600r21600,l21600,xe">
              <v:stroke joinstyle="miter"/>
              <v:path gradientshapeok="t" o:connecttype="rect"/>
            </v:shapetype>
            <v:shape id="文本框 50" o:spid="_x0000_s1032"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7F1F1D40" w14:textId="77777777" w:rsidR="00B8567F" w:rsidRDefault="00000000">
                    <w:pPr>
                      <w:pStyle w:val="af4"/>
                    </w:pPr>
                    <w:r>
                      <w:fldChar w:fldCharType="begin"/>
                    </w:r>
                    <w:r>
                      <w:instrText xml:space="preserve"> PAGE  \* MERGEFORMAT </w:instrText>
                    </w:r>
                    <w:r>
                      <w:fldChar w:fldCharType="separate"/>
                    </w:r>
                    <w:r>
                      <w:t>29</w:t>
                    </w:r>
                    <w: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331A" w14:textId="77777777" w:rsidR="00B8567F" w:rsidRDefault="00000000">
    <w:pPr>
      <w:pBdr>
        <w:top w:val="single" w:sz="4" w:space="1" w:color="auto"/>
      </w:pBdr>
      <w:snapToGrid w:val="0"/>
      <w:spacing w:line="240" w:lineRule="exact"/>
      <w:jc w:val="center"/>
    </w:pPr>
    <w:r>
      <w:rPr>
        <w:noProof/>
      </w:rPr>
      <mc:AlternateContent>
        <mc:Choice Requires="wps">
          <w:drawing>
            <wp:anchor distT="0" distB="0" distL="114300" distR="114300" simplePos="0" relativeHeight="251660288" behindDoc="0" locked="0" layoutInCell="1" allowOverlap="1" wp14:anchorId="44B4B97C" wp14:editId="0775CEB2">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B8567F" w:rsidRDefault="00000000">
                          <w:pPr>
                            <w:pStyle w:val="af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B4B97C" id="_x0000_t202" coordsize="21600,21600" o:spt="202" path="m,l,21600r21600,l21600,xe">
              <v:stroke joinstyle="miter"/>
              <v:path gradientshapeok="t" o:connecttype="rect"/>
            </v:shapetype>
            <v:shape id="文本框 51" o:spid="_x0000_s1033"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339544FF" w14:textId="77777777" w:rsidR="00B8567F" w:rsidRDefault="00000000">
                    <w:pPr>
                      <w:pStyle w:val="af4"/>
                    </w:pPr>
                    <w:r>
                      <w:fldChar w:fldCharType="begin"/>
                    </w:r>
                    <w:r>
                      <w:instrText xml:space="preserve"> PAGE  \* MERGEFORMAT </w:instrText>
                    </w:r>
                    <w:r>
                      <w:fldChar w:fldCharType="separate"/>
                    </w:r>
                    <w:r>
                      <w:t>19</w:t>
                    </w:r>
                    <w: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F6C3" w14:textId="77777777" w:rsidR="00B8567F" w:rsidRDefault="00000000">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324C138B" wp14:editId="646537A0">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B8567F" w:rsidRDefault="00000000">
                          <w:pPr>
                            <w:pStyle w:val="af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4C138B" id="_x0000_t202" coordsize="21600,21600" o:spt="202" path="m,l,21600r21600,l21600,xe">
              <v:stroke joinstyle="miter"/>
              <v:path gradientshapeok="t" o:connecttype="rect"/>
            </v:shapetype>
            <v:shape id="文本框 52" o:spid="_x0000_s1034"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p w14:paraId="35A575AC" w14:textId="77777777" w:rsidR="00B8567F" w:rsidRDefault="00000000">
                    <w:pPr>
                      <w:pStyle w:val="af4"/>
                    </w:pPr>
                    <w:r>
                      <w:fldChar w:fldCharType="begin"/>
                    </w:r>
                    <w:r>
                      <w:instrText xml:space="preserve"> PAGE  \* MERGEFORMAT </w:instrText>
                    </w:r>
                    <w:r>
                      <w:fldChar w:fldCharType="separate"/>
                    </w:r>
                    <w:r>
                      <w:t>88</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A7F4" w14:textId="77777777" w:rsidR="00B8567F" w:rsidRDefault="00B8567F">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27E" w14:textId="77777777" w:rsidR="00B8567F" w:rsidRDefault="00000000">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337CEE0" w14:textId="77777777" w:rsidR="00B8567F" w:rsidRDefault="00B8567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74AC" w14:textId="77777777" w:rsidR="00B8567F" w:rsidRDefault="00000000">
    <w:pPr>
      <w:pBdr>
        <w:top w:val="single" w:sz="4" w:space="1" w:color="auto"/>
      </w:pBdr>
      <w:snapToGrid w:val="0"/>
      <w:spacing w:line="240" w:lineRule="exact"/>
      <w:jc w:val="center"/>
      <w:rPr>
        <w:rStyle w:val="aff1"/>
        <w:sz w:val="18"/>
        <w:szCs w:val="18"/>
      </w:rPr>
    </w:pPr>
    <w:r>
      <w:rPr>
        <w:rStyle w:val="aff1"/>
        <w:sz w:val="18"/>
        <w:szCs w:val="18"/>
      </w:rPr>
      <w:fldChar w:fldCharType="begin"/>
    </w:r>
    <w:r>
      <w:rPr>
        <w:rStyle w:val="aff1"/>
        <w:sz w:val="18"/>
        <w:szCs w:val="18"/>
      </w:rPr>
      <w:instrText>PAGE   \* MERGEFORMAT</w:instrText>
    </w:r>
    <w:r>
      <w:rPr>
        <w:rStyle w:val="aff1"/>
        <w:sz w:val="18"/>
        <w:szCs w:val="18"/>
      </w:rPr>
      <w:fldChar w:fldCharType="separate"/>
    </w:r>
    <w:r>
      <w:rPr>
        <w:rStyle w:val="aff1"/>
        <w:sz w:val="18"/>
        <w:szCs w:val="18"/>
        <w:lang w:val="zh-CN"/>
      </w:rPr>
      <w:t>9</w:t>
    </w:r>
    <w:r>
      <w:rPr>
        <w:rStyle w:val="aff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84CC" w14:textId="77777777" w:rsidR="00B8567F" w:rsidRDefault="00000000">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0894" w14:textId="77777777" w:rsidR="00B8567F" w:rsidRDefault="00000000">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Pr>
        <w:sz w:val="18"/>
        <w:szCs w:val="18"/>
        <w:lang w:val="zh-CN"/>
      </w:rPr>
      <w:t>12</w:t>
    </w:r>
    <w:r>
      <w:rPr>
        <w:sz w:val="18"/>
        <w:szCs w:val="18"/>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73C8" w14:textId="77777777" w:rsidR="00B8567F" w:rsidRDefault="00000000">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Pr>
        <w:sz w:val="18"/>
        <w:szCs w:val="18"/>
        <w:lang w:val="zh-CN"/>
      </w:rPr>
      <w:t>12</w:t>
    </w:r>
    <w:r>
      <w:rPr>
        <w:sz w:val="18"/>
        <w:szCs w:val="18"/>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49BA" w14:textId="77777777" w:rsidR="00B8567F" w:rsidRDefault="00000000">
    <w:pPr>
      <w:pBdr>
        <w:top w:val="single" w:sz="8" w:space="15" w:color="auto"/>
      </w:pBdr>
      <w:jc w:val="both"/>
      <w:rPr>
        <w:sz w:val="18"/>
        <w:szCs w:val="18"/>
      </w:rPr>
    </w:pPr>
    <w:r>
      <w:rPr>
        <w:noProof/>
        <w:sz w:val="18"/>
      </w:rPr>
      <mc:AlternateContent>
        <mc:Choice Requires="wps">
          <w:drawing>
            <wp:anchor distT="0" distB="0" distL="114300" distR="114300" simplePos="0" relativeHeight="251648000" behindDoc="0" locked="0" layoutInCell="1" allowOverlap="1" wp14:anchorId="05BFCB4B" wp14:editId="098DACBF">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906D" w14:textId="77777777" w:rsidR="00B8567F" w:rsidRDefault="00000000">
                          <w:pPr>
                            <w:pStyle w:val="af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BFCB4B" id="_x0000_t202" coordsize="21600,21600" o:spt="202" path="m,l,21600r21600,l21600,xe">
              <v:stroke joinstyle="miter"/>
              <v:path gradientshapeok="t" o:connecttype="rect"/>
            </v:shapetype>
            <v:shape id="文本框 18" o:spid="_x0000_s1026" type="#_x0000_t202" style="position:absolute;left:0;text-align:left;margin-left:0;margin-top:0;width:2in;height:2in;z-index:251648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89E906D" w14:textId="77777777" w:rsidR="00B8567F" w:rsidRDefault="00000000">
                    <w:pPr>
                      <w:pStyle w:val="af4"/>
                    </w:pPr>
                    <w:r>
                      <w:fldChar w:fldCharType="begin"/>
                    </w:r>
                    <w:r>
                      <w:instrText xml:space="preserve"> PAGE  \* MERGEFORMAT </w:instrText>
                    </w:r>
                    <w:r>
                      <w:fldChar w:fldCharType="separate"/>
                    </w:r>
                    <w:r>
                      <w:t>44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B6FD5" w14:textId="77777777" w:rsidR="00791791" w:rsidRDefault="00791791">
      <w:pPr>
        <w:spacing w:line="240" w:lineRule="auto"/>
      </w:pPr>
      <w:r>
        <w:separator/>
      </w:r>
    </w:p>
  </w:footnote>
  <w:footnote w:type="continuationSeparator" w:id="0">
    <w:p w14:paraId="6CC33152" w14:textId="77777777" w:rsidR="00791791" w:rsidRDefault="007917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A330" w14:textId="77777777" w:rsidR="00B8567F" w:rsidRDefault="00B8567F">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21C5" w14:textId="77777777" w:rsidR="00B8567F" w:rsidRDefault="00000000">
    <w:pPr>
      <w:jc w:val="both"/>
    </w:pPr>
    <w:r>
      <w:rPr>
        <w:noProof/>
      </w:rPr>
      <w:drawing>
        <wp:inline distT="0" distB="0" distL="114300" distR="114300" wp14:anchorId="122F5B09" wp14:editId="3DC433B9">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E202" w14:textId="77777777" w:rsidR="00B8567F" w:rsidRDefault="00000000">
    <w:pPr>
      <w:jc w:val="center"/>
    </w:pPr>
    <w:r>
      <w:rPr>
        <w:noProof/>
      </w:rPr>
      <w:drawing>
        <wp:inline distT="0" distB="0" distL="114300" distR="114300" wp14:anchorId="39B44C49" wp14:editId="54DF5281">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2920" w14:textId="77777777" w:rsidR="00B8567F" w:rsidRDefault="00000000">
    <w:r>
      <w:rPr>
        <w:noProof/>
      </w:rPr>
      <w:drawing>
        <wp:inline distT="0" distB="0" distL="114300" distR="114300" wp14:anchorId="08C8121A" wp14:editId="7E6B216B">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156A" w14:textId="77777777" w:rsidR="00B8567F" w:rsidRDefault="00000000">
    <w:r>
      <w:rPr>
        <w:noProof/>
      </w:rPr>
      <w:drawing>
        <wp:inline distT="0" distB="0" distL="114300" distR="114300" wp14:anchorId="1820C5F9" wp14:editId="3C57A5A4">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44F85F4C" w14:textId="77777777" w:rsidR="00B8567F" w:rsidRDefault="00B8567F"/>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CDBB" w14:textId="77777777" w:rsidR="00B8567F" w:rsidRDefault="00000000">
    <w:pPr>
      <w:jc w:val="center"/>
    </w:pPr>
    <w:r>
      <w:rPr>
        <w:noProof/>
      </w:rPr>
      <w:drawing>
        <wp:inline distT="0" distB="0" distL="114300" distR="114300" wp14:anchorId="0656A268" wp14:editId="44A12608">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ADF5" w14:textId="77777777" w:rsidR="00B8567F" w:rsidRDefault="00000000">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B8567F" w:rsidRDefault="00B856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DA16" w14:textId="77777777" w:rsidR="00B8567F" w:rsidRDefault="00B8567F">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8107" w14:textId="77777777" w:rsidR="00B8567F" w:rsidRDefault="00000000">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11B3" w14:textId="77777777" w:rsidR="00B8567F" w:rsidRDefault="00000000">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0D1A" w14:textId="77777777" w:rsidR="00B8567F" w:rsidRDefault="00000000">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266E" w14:textId="77777777" w:rsidR="00B8567F" w:rsidRDefault="00000000">
    <w:pPr>
      <w:jc w:val="both"/>
      <w:rPr>
        <w:rFonts w:ascii="Arial" w:eastAsia="华文行楷" w:hAnsi="Arial"/>
      </w:rPr>
    </w:pPr>
    <w:r>
      <w:rPr>
        <w:noProof/>
      </w:rPr>
      <w:drawing>
        <wp:inline distT="0" distB="0" distL="114300" distR="114300" wp14:anchorId="643E7E9A" wp14:editId="4C8BD19B">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E509" w14:textId="77777777" w:rsidR="00B8567F" w:rsidRDefault="00000000">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B8485" w14:textId="77777777" w:rsidR="00B8567F" w:rsidRDefault="00000000">
    <w:pPr>
      <w:rPr>
        <w:rFonts w:ascii="楷体_GB2312" w:eastAsia="楷体_GB2312"/>
        <w:spacing w:val="-20"/>
      </w:rPr>
    </w:pPr>
    <w:r>
      <w:rPr>
        <w:noProof/>
      </w:rPr>
      <w:drawing>
        <wp:inline distT="0" distB="0" distL="114300" distR="114300" wp14:anchorId="34AC773A" wp14:editId="5766C9A8">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7874" w14:textId="77777777" w:rsidR="00B8567F" w:rsidRDefault="00000000">
    <w:pPr>
      <w:jc w:val="center"/>
      <w:rPr>
        <w:rFonts w:ascii="Arial" w:eastAsia="华文行楷" w:hAnsi="Arial"/>
      </w:rPr>
    </w:pPr>
    <w:r>
      <w:rPr>
        <w:noProof/>
      </w:rPr>
      <w:drawing>
        <wp:inline distT="0" distB="0" distL="114300" distR="114300" wp14:anchorId="1D5306DA" wp14:editId="153AA45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5A595C"/>
    <w:multiLevelType w:val="singleLevel"/>
    <w:tmpl w:val="A95A595C"/>
    <w:lvl w:ilvl="0">
      <w:start w:val="2"/>
      <w:numFmt w:val="chineseCounting"/>
      <w:suff w:val="nothing"/>
      <w:lvlText w:val="%1、"/>
      <w:lvlJc w:val="left"/>
      <w:rPr>
        <w:rFonts w:hint="eastAsia"/>
      </w:rPr>
    </w:lvl>
  </w:abstractNum>
  <w:abstractNum w:abstractNumId="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371C35A0"/>
    <w:multiLevelType w:val="singleLevel"/>
    <w:tmpl w:val="371C35A0"/>
    <w:lvl w:ilvl="0">
      <w:start w:val="2"/>
      <w:numFmt w:val="decimal"/>
      <w:suff w:val="nothing"/>
      <w:lvlText w:val="%1）"/>
      <w:lvlJc w:val="left"/>
    </w:lvl>
  </w:abstractNum>
  <w:abstractNum w:abstractNumId="6"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7" w15:restartNumberingAfterBreak="0">
    <w:nsid w:val="6243EDEA"/>
    <w:multiLevelType w:val="singleLevel"/>
    <w:tmpl w:val="6243EDEA"/>
    <w:lvl w:ilvl="0">
      <w:start w:val="4"/>
      <w:numFmt w:val="chineseCounting"/>
      <w:suff w:val="nothing"/>
      <w:lvlText w:val="（%1）"/>
      <w:lvlJc w:val="left"/>
      <w:rPr>
        <w:rFonts w:hint="eastAsia"/>
      </w:rPr>
    </w:lvl>
  </w:abstractNum>
  <w:abstractNum w:abstractNumId="8"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317144810">
    <w:abstractNumId w:val="9"/>
  </w:num>
  <w:num w:numId="2" w16cid:durableId="59600863">
    <w:abstractNumId w:val="8"/>
  </w:num>
  <w:num w:numId="3" w16cid:durableId="1610506431">
    <w:abstractNumId w:val="2"/>
  </w:num>
  <w:num w:numId="4" w16cid:durableId="1611206660">
    <w:abstractNumId w:val="6"/>
  </w:num>
  <w:num w:numId="5" w16cid:durableId="526337911">
    <w:abstractNumId w:val="4"/>
  </w:num>
  <w:num w:numId="6" w16cid:durableId="1010256908">
    <w:abstractNumId w:val="3"/>
  </w:num>
  <w:num w:numId="7" w16cid:durableId="2139372268">
    <w:abstractNumId w:val="5"/>
  </w:num>
  <w:num w:numId="8" w16cid:durableId="1015578475">
    <w:abstractNumId w:val="0"/>
  </w:num>
  <w:num w:numId="9" w16cid:durableId="947274102">
    <w:abstractNumId w:val="7"/>
  </w:num>
  <w:num w:numId="10" w16cid:durableId="391734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M2ZjVlM2VmNjAwMmNmMzg0MTcxOTI1ODA5M2MyOGEifQ=="/>
  </w:docVars>
  <w:rsids>
    <w:rsidRoot w:val="00A86DFA"/>
    <w:rsid w:val="0000261B"/>
    <w:rsid w:val="000035BF"/>
    <w:rsid w:val="000061EE"/>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1BCC"/>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038"/>
    <w:rsid w:val="001D584D"/>
    <w:rsid w:val="001D5C93"/>
    <w:rsid w:val="001E1169"/>
    <w:rsid w:val="001F0189"/>
    <w:rsid w:val="001F14A7"/>
    <w:rsid w:val="001F2EFB"/>
    <w:rsid w:val="001F3EB8"/>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463A9"/>
    <w:rsid w:val="00354BFF"/>
    <w:rsid w:val="0035670B"/>
    <w:rsid w:val="00361213"/>
    <w:rsid w:val="003624DC"/>
    <w:rsid w:val="00364401"/>
    <w:rsid w:val="00370359"/>
    <w:rsid w:val="003726D0"/>
    <w:rsid w:val="00382993"/>
    <w:rsid w:val="003841B2"/>
    <w:rsid w:val="00391D6F"/>
    <w:rsid w:val="00393E63"/>
    <w:rsid w:val="003A107D"/>
    <w:rsid w:val="003A1485"/>
    <w:rsid w:val="003A243E"/>
    <w:rsid w:val="003B671A"/>
    <w:rsid w:val="003C2DBB"/>
    <w:rsid w:val="003C313E"/>
    <w:rsid w:val="003C484E"/>
    <w:rsid w:val="003C5C4D"/>
    <w:rsid w:val="003D023D"/>
    <w:rsid w:val="003D2FC5"/>
    <w:rsid w:val="003D6121"/>
    <w:rsid w:val="003E0F06"/>
    <w:rsid w:val="003E27DF"/>
    <w:rsid w:val="003E65DF"/>
    <w:rsid w:val="003F0460"/>
    <w:rsid w:val="003F1956"/>
    <w:rsid w:val="003F2E63"/>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1BB6"/>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AC"/>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AD7"/>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D32C4"/>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91791"/>
    <w:rsid w:val="007A08C9"/>
    <w:rsid w:val="007A27F8"/>
    <w:rsid w:val="007A61D6"/>
    <w:rsid w:val="007B1512"/>
    <w:rsid w:val="007B36FF"/>
    <w:rsid w:val="007B4175"/>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1437B"/>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1762"/>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3D78"/>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2E83"/>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270CF"/>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8567F"/>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0F29"/>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45A3D"/>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C83"/>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0418B"/>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26F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0C9B"/>
    <w:rsid w:val="00F95586"/>
    <w:rsid w:val="00FB4630"/>
    <w:rsid w:val="00FC7D32"/>
    <w:rsid w:val="00FD2858"/>
    <w:rsid w:val="00FD5124"/>
    <w:rsid w:val="00FD7616"/>
    <w:rsid w:val="00FE42C9"/>
    <w:rsid w:val="00FE76B2"/>
    <w:rsid w:val="00FE7F20"/>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352566"/>
  <w15:docId w15:val="{EC9C6C80-5002-4B7E-B30B-48E671BD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qFormat="1"/>
    <w:lsdException w:name="line number" w:semiHidden="1"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eader" Target="header6.xml"/><Relationship Id="rId34" Type="http://schemas.openxmlformats.org/officeDocument/2006/relationships/hyperlink" Target="javascript:" TargetMode="External"/><Relationship Id="rId42" Type="http://schemas.openxmlformats.org/officeDocument/2006/relationships/footer" Target="footer14.xml"/><Relationship Id="rId47" Type="http://schemas.openxmlformats.org/officeDocument/2006/relationships/header" Target="header12.xml"/><Relationship Id="rId50" Type="http://schemas.openxmlformats.org/officeDocument/2006/relationships/chart" Target="charts/chart3.xml"/><Relationship Id="rId55" Type="http://schemas.openxmlformats.org/officeDocument/2006/relationships/image" Target="media/image9.png"/><Relationship Id="rId63"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footer" Target="footer10.xml"/><Relationship Id="rId40" Type="http://schemas.openxmlformats.org/officeDocument/2006/relationships/header" Target="header10.xml"/><Relationship Id="rId45" Type="http://schemas.openxmlformats.org/officeDocument/2006/relationships/header" Target="header11.xml"/><Relationship Id="rId53" Type="http://schemas.openxmlformats.org/officeDocument/2006/relationships/hyperlink" Target="javascript:" TargetMode="External"/><Relationship Id="rId58" Type="http://schemas.openxmlformats.org/officeDocument/2006/relationships/image" Target="media/image12.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21.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9.xml"/><Relationship Id="rId43" Type="http://schemas.openxmlformats.org/officeDocument/2006/relationships/footer" Target="footer15.xml"/><Relationship Id="rId48" Type="http://schemas.openxmlformats.org/officeDocument/2006/relationships/footer" Target="footer18.xml"/><Relationship Id="rId56" Type="http://schemas.openxmlformats.org/officeDocument/2006/relationships/image" Target="media/image10.png"/><Relationship Id="rId64"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chart" Target="charts/chart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footer" Target="footer11.xml"/><Relationship Id="rId46" Type="http://schemas.openxmlformats.org/officeDocument/2006/relationships/footer" Target="footer17.xml"/><Relationship Id="rId59" Type="http://schemas.openxmlformats.org/officeDocument/2006/relationships/header" Target="header13.xml"/><Relationship Id="rId67"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footer" Target="footer13.xml"/><Relationship Id="rId54" Type="http://schemas.openxmlformats.org/officeDocument/2006/relationships/image" Target="media/image8.png"/><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footer" Target="footer9.xml"/><Relationship Id="rId49" Type="http://schemas.openxmlformats.org/officeDocument/2006/relationships/footer" Target="footer19.xml"/><Relationship Id="rId57" Type="http://schemas.openxmlformats.org/officeDocument/2006/relationships/image" Target="media/image11.png"/><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footer" Target="footer16.xml"/><Relationship Id="rId52" Type="http://schemas.openxmlformats.org/officeDocument/2006/relationships/hyperlink" Target="javascript:" TargetMode="External"/><Relationship Id="rId60" Type="http://schemas.openxmlformats.org/officeDocument/2006/relationships/footer" Target="footer20.xml"/><Relationship Id="rId65" Type="http://schemas.openxmlformats.org/officeDocument/2006/relationships/footer" Target="footer22.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DD26-49F1-A48A-312E7F3BF671}"/>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26-49F1-A48A-312E7F3BF671}"/>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26-49F1-A48A-312E7F3BF671}"/>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26-49F1-A48A-312E7F3BF671}"/>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26-49F1-A48A-312E7F3BF671}"/>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26-49F1-A48A-312E7F3BF6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DD26-49F1-A48A-312E7F3BF671}"/>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D7B-48FE-A23A-96BC30EB6D05}"/>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7B-48FE-A23A-96BC30EB6D05}"/>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7B-48FE-A23A-96BC30EB6D05}"/>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7B-48FE-A23A-96BC30EB6D05}"/>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7B-48FE-A23A-96BC30EB6D05}"/>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7B-48FE-A23A-96BC30EB6D05}"/>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7B-48FE-A23A-96BC30EB6D05}"/>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7B-48FE-A23A-96BC30EB6D05}"/>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7B-48FE-A23A-96BC30EB6D05}"/>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CD7B-48FE-A23A-96BC30EB6D05}"/>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C2C-4C8D-9C71-73613E2CBCAD}"/>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2C-4C8D-9C71-73613E2CBCAD}"/>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2C-4C8D-9C71-73613E2CBCAD}"/>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2C-4C8D-9C71-73613E2CBCAD}"/>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2C-4C8D-9C71-73613E2CBCAD}"/>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2C-4C8D-9C71-73613E2CBC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C2C-4C8D-9C71-73613E2CBCAD}"/>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D51-4A5F-8C53-187B3567544E}"/>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1-4A5F-8C53-187B3567544E}"/>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51-4A5F-8C53-187B3567544E}"/>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51-4A5F-8C53-187B3567544E}"/>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51-4A5F-8C53-187B3567544E}"/>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51-4A5F-8C53-187B3567544E}"/>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51-4A5F-8C53-187B3567544E}"/>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51-4A5F-8C53-187B3567544E}"/>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51-4A5F-8C53-187B3567544E}"/>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4D51-4A5F-8C53-187B3567544E}"/>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0EBAC6-4517-4206-A51F-1D5B375D4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1</Pages>
  <Words>16909</Words>
  <Characters>96386</Characters>
  <Application>Microsoft Office Word</Application>
  <DocSecurity>0</DocSecurity>
  <Lines>803</Lines>
  <Paragraphs>226</Paragraphs>
  <ScaleCrop>false</ScaleCrop>
  <Company>Microsoft</Company>
  <LinksUpToDate>false</LinksUpToDate>
  <CharactersWithSpaces>113069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Administrator</cp:lastModifiedBy>
  <cp:revision>13</cp:revision>
  <cp:lastPrinted>2023-07-20T09:24:00Z</cp:lastPrinted>
  <dcterms:created xsi:type="dcterms:W3CDTF">2023-06-10T07:03:00Z</dcterms:created>
  <dcterms:modified xsi:type="dcterms:W3CDTF">2024-01-11T01:44:00Z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