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4"/>
        <w:gridCol w:w="3370"/>
      </w:tblGrid>
      <w:tr w:rsidR="00B8567F" w14:paraId="543FF67C" w14:textId="77777777">
        <w:trPr>
          <w:tblCellSpacing w:w="15" w:type="dxa"/>
        </w:trPr>
        <w:tc>
          <w:tcPr>
            <w:tcW w:w="0" w:type="auto"/>
            <w:vAlign w:val="center"/>
          </w:tcPr>
          <w:p w14:paraId="41E8FED2" w14:textId="791E4F88" w:rsidR="00B8567F" w:rsidRDefault="00B8567F">
            <w:pPr>
              <w:widowControl/>
              <w:spacing w:line="300" w:lineRule="auto"/>
              <w:rPr>
                <w:rFonts w:ascii="Arial" w:eastAsia="楷体" w:hAnsi="Arial" w:cs="Arial"/>
                <w:sz w:val="32"/>
                <w:szCs w:val="32"/>
              </w:rPr>
            </w:pPr>
          </w:p>
        </w:tc>
        <w:tc>
          <w:tcPr>
            <w:tcW w:w="1939" w:type="pct"/>
            <w:vMerge w:val="restart"/>
          </w:tcPr>
          <w:p w14:paraId="22849B21" w14:textId="5163B4DC" w:rsidR="00B8567F" w:rsidRDefault="00B8567F">
            <w:pPr>
              <w:spacing w:line="300" w:lineRule="auto"/>
              <w:jc w:val="right"/>
              <w:rPr>
                <w:rFonts w:ascii="Arial" w:hAnsi="Arial" w:cs="Arial"/>
              </w:rPr>
            </w:pPr>
          </w:p>
        </w:tc>
      </w:tr>
      <w:tr w:rsidR="00B8567F" w14:paraId="5D8B6F66" w14:textId="77777777">
        <w:trPr>
          <w:tblCellSpacing w:w="15" w:type="dxa"/>
        </w:trPr>
        <w:tc>
          <w:tcPr>
            <w:tcW w:w="0" w:type="auto"/>
            <w:vAlign w:val="center"/>
          </w:tcPr>
          <w:p w14:paraId="34DFE769" w14:textId="1ADE1F07" w:rsidR="00B8567F" w:rsidRDefault="00B8567F">
            <w:pPr>
              <w:widowControl/>
              <w:spacing w:line="300" w:lineRule="auto"/>
              <w:rPr>
                <w:rFonts w:ascii="Arial" w:eastAsia="楷体" w:hAnsi="Arial" w:cs="Arial"/>
                <w:sz w:val="32"/>
                <w:szCs w:val="32"/>
              </w:rPr>
            </w:pPr>
          </w:p>
        </w:tc>
        <w:tc>
          <w:tcPr>
            <w:tcW w:w="1939" w:type="pct"/>
            <w:vMerge/>
          </w:tcPr>
          <w:p w14:paraId="0CBD845C" w14:textId="77777777" w:rsidR="00B8567F" w:rsidRDefault="00B8567F">
            <w:pPr>
              <w:spacing w:line="300" w:lineRule="auto"/>
              <w:jc w:val="right"/>
              <w:rPr>
                <w:rFonts w:ascii="Arial" w:hAnsi="Arial" w:cs="Arial"/>
              </w:rPr>
            </w:pPr>
          </w:p>
        </w:tc>
      </w:tr>
      <w:tr w:rsidR="00B8567F" w14:paraId="2DB5DC0A" w14:textId="77777777">
        <w:trPr>
          <w:tblCellSpacing w:w="15" w:type="dxa"/>
        </w:trPr>
        <w:tc>
          <w:tcPr>
            <w:tcW w:w="0" w:type="auto"/>
            <w:vAlign w:val="center"/>
          </w:tcPr>
          <w:p w14:paraId="493D7BD0" w14:textId="4EE79C29" w:rsidR="00B8567F" w:rsidRDefault="00B8567F">
            <w:pPr>
              <w:widowControl/>
              <w:spacing w:line="300" w:lineRule="auto"/>
              <w:rPr>
                <w:rFonts w:ascii="Arial" w:eastAsia="楷体" w:hAnsi="Arial" w:cs="Arial"/>
                <w:sz w:val="32"/>
                <w:szCs w:val="32"/>
              </w:rPr>
            </w:pPr>
          </w:p>
        </w:tc>
        <w:tc>
          <w:tcPr>
            <w:tcW w:w="1939" w:type="pct"/>
            <w:vMerge/>
          </w:tcPr>
          <w:p w14:paraId="56C3B9A5" w14:textId="77777777" w:rsidR="00B8567F" w:rsidRDefault="00B8567F">
            <w:pPr>
              <w:spacing w:line="300" w:lineRule="auto"/>
              <w:jc w:val="right"/>
              <w:rPr>
                <w:rFonts w:ascii="Arial" w:hAnsi="Arial" w:cs="Arial"/>
              </w:rPr>
            </w:pPr>
          </w:p>
        </w:tc>
      </w:tr>
      <w:tr w:rsidR="00B8567F" w14:paraId="6C0AEB9D" w14:textId="77777777">
        <w:trPr>
          <w:tblCellSpacing w:w="15" w:type="dxa"/>
        </w:trPr>
        <w:tc>
          <w:tcPr>
            <w:tcW w:w="0" w:type="auto"/>
            <w:vAlign w:val="center"/>
          </w:tcPr>
          <w:p w14:paraId="34C73118" w14:textId="265EA6C4" w:rsidR="00B8567F" w:rsidRDefault="00B8567F">
            <w:pPr>
              <w:widowControl/>
              <w:spacing w:line="300" w:lineRule="auto"/>
              <w:rPr>
                <w:rFonts w:ascii="Arial" w:eastAsia="楷体" w:hAnsi="Arial" w:cs="Arial"/>
                <w:sz w:val="32"/>
                <w:szCs w:val="32"/>
              </w:rPr>
            </w:pPr>
          </w:p>
        </w:tc>
        <w:tc>
          <w:tcPr>
            <w:tcW w:w="1939" w:type="pct"/>
            <w:vMerge/>
          </w:tcPr>
          <w:p w14:paraId="58B327CE" w14:textId="77777777" w:rsidR="00B8567F" w:rsidRDefault="00B8567F">
            <w:pPr>
              <w:spacing w:line="300" w:lineRule="auto"/>
              <w:jc w:val="right"/>
              <w:rPr>
                <w:rFonts w:ascii="Arial" w:hAnsi="Arial" w:cs="Arial"/>
              </w:rPr>
            </w:pPr>
          </w:p>
        </w:tc>
      </w:tr>
    </w:tbl>
    <w:p w14:paraId="79FDE7CF" w14:textId="77777777" w:rsidR="00B8567F" w:rsidRDefault="00B8567F">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77777777" w:rsidR="00B8567F" w:rsidRDefault="00353A5C">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8ED6EB" w14:textId="77777777" w:rsidR="00B8567F" w:rsidRDefault="00B8567F">
      <w:pPr>
        <w:spacing w:line="300" w:lineRule="auto"/>
        <w:jc w:val="center"/>
        <w:rPr>
          <w:rFonts w:ascii="Arial" w:eastAsia="昆仑仿宋" w:hAnsi="Arial" w:cs="Arial"/>
          <w:b/>
          <w:sz w:val="44"/>
        </w:rPr>
      </w:pPr>
    </w:p>
    <w:p w14:paraId="77D7E623" w14:textId="77777777" w:rsidR="00B8567F" w:rsidRDefault="00B8567F">
      <w:pPr>
        <w:spacing w:line="300" w:lineRule="auto"/>
        <w:jc w:val="center"/>
        <w:rPr>
          <w:rFonts w:ascii="Arial" w:eastAsia="楷体_GB2312" w:hAnsi="Arial" w:cs="Arial"/>
          <w:b/>
          <w:sz w:val="32"/>
        </w:rPr>
      </w:pPr>
    </w:p>
    <w:p w14:paraId="30A4B4CB" w14:textId="6590D686" w:rsidR="00B8567F" w:rsidRDefault="00353A5C">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39B88EC3" w14:textId="77777777" w:rsidR="00B8567F"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Default="00353A5C">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3B775CCA" w14:textId="77777777" w:rsidR="00B8567F" w:rsidRDefault="00B8567F">
      <w:pPr>
        <w:spacing w:line="300" w:lineRule="auto"/>
        <w:jc w:val="both"/>
        <w:rPr>
          <w:rFonts w:ascii="Arial" w:eastAsia="楷体_GB2312" w:hAnsi="Arial" w:cs="Arial"/>
          <w:b/>
          <w:sz w:val="32"/>
        </w:rPr>
      </w:pPr>
    </w:p>
    <w:p w14:paraId="6D2F9303" w14:textId="7D6AA4C7" w:rsidR="00B8567F" w:rsidRDefault="00353A5C">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Pr>
          <w:rFonts w:ascii="Arial" w:eastAsia="楷体_GB2312" w:hAnsi="Arial" w:cs="Arial" w:hint="eastAsia"/>
          <w:b/>
          <w:sz w:val="32"/>
        </w:rPr>
        <w:t>北京康正</w:t>
      </w:r>
      <w:proofErr w:type="gramEnd"/>
      <w:r w:rsidR="00D45A3D">
        <w:rPr>
          <w:rFonts w:ascii="Arial" w:eastAsia="楷体_GB2312" w:hAnsi="Arial" w:cs="Arial"/>
          <w:b/>
          <w:sz w:val="32"/>
        </w:rPr>
        <w:t>2024</w:t>
      </w:r>
      <w:r>
        <w:rPr>
          <w:rFonts w:ascii="Arial" w:eastAsia="楷体_GB2312" w:hAnsi="Arial" w:cs="Arial" w:hint="eastAsia"/>
          <w:b/>
          <w:sz w:val="32"/>
        </w:rPr>
        <w:t>（估）字第</w:t>
      </w:r>
      <w:r w:rsidR="00D45A3D">
        <w:rPr>
          <w:rFonts w:ascii="Arial" w:eastAsia="楷体_GB2312" w:hAnsi="Arial" w:cs="Arial"/>
          <w:b/>
          <w:sz w:val="32"/>
        </w:rPr>
        <w:t>0001</w:t>
      </w:r>
      <w:r>
        <w:rPr>
          <w:rFonts w:ascii="Arial" w:eastAsia="楷体_GB2312" w:hAnsi="Arial" w:cs="Arial" w:hint="eastAsia"/>
          <w:b/>
          <w:sz w:val="32"/>
        </w:rPr>
        <w:t>号</w:t>
      </w:r>
    </w:p>
    <w:p w14:paraId="5527CDEE" w14:textId="5B669B94" w:rsidR="00B8567F" w:rsidRDefault="00D45A3D">
      <w:pPr>
        <w:spacing w:line="300" w:lineRule="auto"/>
        <w:ind w:leftChars="1000" w:left="2400" w:firstLineChars="150" w:firstLine="482"/>
        <w:jc w:val="both"/>
        <w:rPr>
          <w:rFonts w:ascii="Arial" w:eastAsia="楷体_GB2312" w:hAnsi="Arial" w:cs="Arial"/>
          <w:b/>
          <w:sz w:val="32"/>
        </w:rPr>
      </w:pPr>
      <w:r>
        <w:rPr>
          <w:rFonts w:ascii="Arial" w:eastAsia="楷体_GB2312" w:hAnsi="Arial" w:cs="Arial" w:hint="eastAsia"/>
          <w:b/>
          <w:sz w:val="32"/>
        </w:rPr>
        <w:t>2024-1-0023-F01TDCR6</w:t>
      </w:r>
    </w:p>
    <w:p w14:paraId="7313F667" w14:textId="77777777" w:rsidR="00B8567F" w:rsidRDefault="00B8567F">
      <w:pPr>
        <w:spacing w:line="300" w:lineRule="auto"/>
        <w:jc w:val="both"/>
        <w:rPr>
          <w:rFonts w:ascii="Arial" w:eastAsia="楷体_GB2312" w:hAnsi="Arial" w:cs="Arial"/>
          <w:b/>
          <w:sz w:val="32"/>
        </w:rPr>
      </w:pPr>
    </w:p>
    <w:p w14:paraId="5FE0D08A" w14:textId="1BE360D8" w:rsidR="00B8567F" w:rsidRDefault="00353A5C">
      <w:pPr>
        <w:tabs>
          <w:tab w:val="left" w:pos="6413"/>
        </w:tabs>
        <w:spacing w:line="300" w:lineRule="auto"/>
        <w:jc w:val="both"/>
        <w:rPr>
          <w:rFonts w:ascii="Arial" w:eastAsia="楷体_GB2312" w:hAnsi="Arial" w:cs="Arial"/>
          <w:b/>
          <w:sz w:val="32"/>
        </w:rPr>
        <w:sectPr w:rsidR="00B8567F" w:rsidSect="000A6827">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r>
        <w:rPr>
          <w:rFonts w:ascii="Arial" w:eastAsia="楷体_GB2312" w:hAnsi="Arial" w:cs="Arial"/>
          <w:b/>
          <w:sz w:val="32"/>
        </w:rPr>
        <w:t>提交估价报告日期：</w:t>
      </w:r>
      <w:r w:rsidR="00D45A3D">
        <w:rPr>
          <w:rFonts w:ascii="Arial" w:eastAsia="楷体_GB2312" w:hAnsi="Arial" w:cs="Arial" w:hint="eastAsia"/>
          <w:b/>
          <w:sz w:val="32"/>
        </w:rPr>
        <w:t>2024</w:t>
      </w:r>
      <w:r w:rsidR="00D45A3D">
        <w:rPr>
          <w:rFonts w:ascii="Arial" w:eastAsia="楷体_GB2312" w:hAnsi="Arial" w:cs="Arial" w:hint="eastAsia"/>
          <w:b/>
          <w:sz w:val="32"/>
        </w:rPr>
        <w:t>年</w:t>
      </w:r>
      <w:r w:rsidR="00D45A3D">
        <w:rPr>
          <w:rFonts w:ascii="Arial" w:eastAsia="楷体_GB2312" w:hAnsi="Arial" w:cs="Arial" w:hint="eastAsia"/>
          <w:b/>
          <w:sz w:val="32"/>
        </w:rPr>
        <w:t>1</w:t>
      </w:r>
      <w:r w:rsidR="00D45A3D">
        <w:rPr>
          <w:rFonts w:ascii="Arial" w:eastAsia="楷体_GB2312" w:hAnsi="Arial" w:cs="Arial" w:hint="eastAsia"/>
          <w:b/>
          <w:sz w:val="32"/>
        </w:rPr>
        <w:t>月</w:t>
      </w:r>
      <w:r w:rsidR="00D45A3D">
        <w:rPr>
          <w:rFonts w:ascii="Arial" w:eastAsia="楷体_GB2312" w:hAnsi="Arial" w:cs="Arial" w:hint="eastAsia"/>
          <w:b/>
          <w:sz w:val="32"/>
        </w:rPr>
        <w:t>12</w:t>
      </w:r>
      <w:r w:rsidR="00D45A3D">
        <w:rPr>
          <w:rFonts w:ascii="Arial" w:eastAsia="楷体_GB2312" w:hAnsi="Arial" w:cs="Arial" w:hint="eastAsia"/>
          <w:b/>
          <w:sz w:val="32"/>
        </w:rPr>
        <w:t>日</w:t>
      </w:r>
    </w:p>
    <w:p w14:paraId="4EAD398A" w14:textId="77777777" w:rsidR="00B8567F" w:rsidRDefault="00B8567F">
      <w:pPr>
        <w:widowControl/>
        <w:adjustRightInd/>
        <w:spacing w:line="300" w:lineRule="auto"/>
        <w:textAlignment w:val="auto"/>
        <w:rPr>
          <w:rFonts w:ascii="Arial" w:eastAsia="仿宋_GB2312" w:hAnsi="Arial" w:cs="Arial"/>
          <w:sz w:val="44"/>
        </w:rPr>
      </w:pPr>
    </w:p>
    <w:p w14:paraId="66854330" w14:textId="77777777" w:rsidR="00B8567F" w:rsidRDefault="00353A5C">
      <w:pPr>
        <w:spacing w:line="300" w:lineRule="auto"/>
        <w:jc w:val="center"/>
        <w:rPr>
          <w:rFonts w:ascii="Arial" w:hAnsi="Arial" w:cs="Arial"/>
          <w:b/>
          <w:sz w:val="32"/>
          <w:szCs w:val="32"/>
        </w:rPr>
      </w:pPr>
      <w:r>
        <w:rPr>
          <w:rFonts w:ascii="Arial" w:hAnsi="Arial" w:cs="Arial"/>
          <w:b/>
          <w:sz w:val="32"/>
          <w:szCs w:val="32"/>
        </w:rPr>
        <w:t>目录</w:t>
      </w:r>
    </w:p>
    <w:p w14:paraId="216F8366" w14:textId="29BA8D8E" w:rsidR="00B8567F" w:rsidRDefault="00353A5C">
      <w:pPr>
        <w:pStyle w:val="TOC1"/>
        <w:spacing w:line="300" w:lineRule="auto"/>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b/>
            <w:noProof/>
          </w:rPr>
          <w:t>第一部分</w:t>
        </w:r>
        <w:r>
          <w:rPr>
            <w:rStyle w:val="aff2"/>
            <w:rFonts w:ascii="Arial" w:cs="Arial"/>
            <w:b/>
            <w:noProof/>
          </w:rPr>
          <w:t xml:space="preserve">  </w:t>
        </w:r>
        <w:r>
          <w:rPr>
            <w:rStyle w:val="aff2"/>
            <w:rFonts w:ascii="Arial" w:cs="Arial"/>
            <w:b/>
            <w:noProof/>
          </w:rPr>
          <w:t>摘</w:t>
        </w:r>
        <w:r>
          <w:rPr>
            <w:rStyle w:val="aff2"/>
            <w:rFonts w:ascii="Arial" w:cs="Arial"/>
            <w:b/>
            <w:noProof/>
          </w:rPr>
          <w:t xml:space="preserve">  </w:t>
        </w:r>
        <w:r>
          <w:rPr>
            <w:rStyle w:val="aff2"/>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9D2C87">
          <w:rPr>
            <w:rFonts w:ascii="Arial" w:cs="Arial"/>
            <w:noProof/>
          </w:rPr>
          <w:t>1</w:t>
        </w:r>
        <w:r>
          <w:rPr>
            <w:rFonts w:ascii="Arial" w:cs="Arial"/>
            <w:noProof/>
          </w:rPr>
          <w:fldChar w:fldCharType="end"/>
        </w:r>
      </w:hyperlink>
    </w:p>
    <w:p w14:paraId="4E10964D" w14:textId="37FAD945" w:rsidR="00B8567F" w:rsidRDefault="00000000">
      <w:pPr>
        <w:pStyle w:val="TOC2"/>
        <w:spacing w:line="300" w:lineRule="auto"/>
        <w:rPr>
          <w:rFonts w:ascii="Arial" w:eastAsiaTheme="minorEastAsia" w:hAnsi="Arial" w:cs="Arial"/>
          <w:noProof/>
          <w:kern w:val="2"/>
          <w:sz w:val="21"/>
          <w:szCs w:val="22"/>
        </w:rPr>
      </w:pPr>
      <w:hyperlink w:anchor="_Toc69393367" w:history="1">
        <w:r w:rsidR="00353A5C">
          <w:rPr>
            <w:rStyle w:val="aff2"/>
            <w:rFonts w:ascii="Arial" w:eastAsia="仿宋_GB2312" w:hAnsi="Arial" w:cs="Arial"/>
            <w:b/>
            <w:bCs/>
            <w:noProof/>
          </w:rPr>
          <w:t>一、估价项目名称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_Toc69393367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6D62F54A" w14:textId="70D9E778" w:rsidR="00B8567F" w:rsidRDefault="00000000">
      <w:pPr>
        <w:pStyle w:val="TOC2"/>
        <w:spacing w:line="300" w:lineRule="auto"/>
        <w:rPr>
          <w:rFonts w:ascii="Arial" w:eastAsiaTheme="minorEastAsia" w:hAnsi="Arial" w:cs="Arial"/>
          <w:noProof/>
          <w:kern w:val="2"/>
          <w:sz w:val="21"/>
          <w:szCs w:val="22"/>
        </w:rPr>
      </w:pPr>
      <w:hyperlink w:anchor="_Toc69393368" w:history="1">
        <w:r w:rsidR="00353A5C">
          <w:rPr>
            <w:rStyle w:val="aff2"/>
            <w:rFonts w:ascii="Arial" w:eastAsia="仿宋_GB2312" w:hAnsi="Arial" w:cs="Arial"/>
            <w:b/>
            <w:bCs/>
            <w:noProof/>
          </w:rPr>
          <w:t>二、委托估价方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_Toc69393368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0869189D" w14:textId="5EF75865" w:rsidR="00B8567F" w:rsidRDefault="00000000">
      <w:pPr>
        <w:pStyle w:val="TOC2"/>
        <w:spacing w:line="300" w:lineRule="auto"/>
        <w:rPr>
          <w:rFonts w:ascii="Arial" w:eastAsiaTheme="minorEastAsia" w:hAnsi="Arial" w:cs="Arial"/>
          <w:noProof/>
          <w:kern w:val="2"/>
          <w:sz w:val="21"/>
          <w:szCs w:val="22"/>
        </w:rPr>
      </w:pPr>
      <w:hyperlink w:anchor="_Toc69393369" w:history="1">
        <w:r w:rsidR="00353A5C">
          <w:rPr>
            <w:rStyle w:val="aff2"/>
            <w:rFonts w:ascii="Arial" w:eastAsia="仿宋_GB2312" w:hAnsi="Arial" w:cs="Arial"/>
            <w:b/>
            <w:bCs/>
            <w:noProof/>
          </w:rPr>
          <w:t>三、估价目的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_Toc69393369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42E1F4E9" w14:textId="70EE0AEB" w:rsidR="00B8567F" w:rsidRDefault="00000000">
      <w:pPr>
        <w:pStyle w:val="TOC2"/>
        <w:spacing w:line="300" w:lineRule="auto"/>
        <w:rPr>
          <w:rFonts w:ascii="Arial" w:eastAsiaTheme="minorEastAsia" w:hAnsi="Arial" w:cs="Arial"/>
          <w:noProof/>
          <w:kern w:val="2"/>
          <w:sz w:val="21"/>
          <w:szCs w:val="22"/>
        </w:rPr>
      </w:pPr>
      <w:hyperlink w:anchor="_Toc69393370" w:history="1">
        <w:r w:rsidR="00353A5C">
          <w:rPr>
            <w:rStyle w:val="aff2"/>
            <w:rFonts w:ascii="Arial" w:eastAsia="仿宋_GB2312" w:hAnsi="Arial" w:cs="Arial"/>
            <w:b/>
            <w:bCs/>
            <w:noProof/>
          </w:rPr>
          <w:t>四、估价期日</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_Toc69393370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717D591F" w14:textId="0177B565" w:rsidR="00B8567F" w:rsidRDefault="00000000">
      <w:pPr>
        <w:pStyle w:val="TOC2"/>
        <w:spacing w:line="300" w:lineRule="auto"/>
        <w:rPr>
          <w:rFonts w:ascii="Arial" w:eastAsiaTheme="minorEastAsia" w:hAnsi="Arial" w:cs="Arial"/>
          <w:noProof/>
          <w:kern w:val="2"/>
          <w:sz w:val="21"/>
          <w:szCs w:val="22"/>
        </w:rPr>
      </w:pPr>
      <w:hyperlink w:anchor="_Toc69393371" w:history="1">
        <w:r w:rsidR="00353A5C">
          <w:rPr>
            <w:rStyle w:val="aff2"/>
            <w:rFonts w:ascii="Arial" w:eastAsia="仿宋_GB2312" w:hAnsi="Arial" w:cs="Arial"/>
            <w:b/>
            <w:bCs/>
            <w:noProof/>
          </w:rPr>
          <w:t>五、估价日期</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_Toc69393371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70D0E93A" w14:textId="29A611E1" w:rsidR="00B8567F" w:rsidRDefault="00000000">
      <w:pPr>
        <w:pStyle w:val="TOC2"/>
        <w:spacing w:line="300" w:lineRule="auto"/>
        <w:rPr>
          <w:rFonts w:ascii="Arial" w:eastAsiaTheme="minorEastAsia" w:hAnsi="Arial" w:cs="Arial"/>
          <w:noProof/>
          <w:kern w:val="2"/>
          <w:sz w:val="21"/>
          <w:szCs w:val="22"/>
        </w:rPr>
      </w:pPr>
      <w:hyperlink w:anchor="_Toc69393372" w:history="1">
        <w:r w:rsidR="00353A5C">
          <w:rPr>
            <w:rStyle w:val="aff2"/>
            <w:rFonts w:ascii="Arial" w:eastAsia="仿宋_GB2312" w:hAnsi="Arial" w:cs="Arial"/>
            <w:b/>
            <w:bCs/>
            <w:noProof/>
          </w:rPr>
          <w:t>六、地价定义</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_Toc69393372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199056BA" w14:textId="615EA71E" w:rsidR="00B8567F" w:rsidRDefault="00000000">
      <w:pPr>
        <w:pStyle w:val="TOC2"/>
        <w:spacing w:line="300" w:lineRule="auto"/>
        <w:rPr>
          <w:rFonts w:ascii="Arial" w:eastAsiaTheme="minorEastAsia" w:hAnsi="Arial" w:cs="Arial"/>
          <w:noProof/>
          <w:kern w:val="2"/>
          <w:sz w:val="21"/>
          <w:szCs w:val="22"/>
        </w:rPr>
      </w:pPr>
      <w:hyperlink w:anchor="_Toc69393373" w:history="1">
        <w:r w:rsidR="00353A5C">
          <w:rPr>
            <w:rStyle w:val="aff2"/>
            <w:rFonts w:ascii="Arial" w:eastAsia="仿宋_GB2312" w:hAnsi="Arial" w:cs="Arial"/>
            <w:b/>
            <w:noProof/>
          </w:rPr>
          <w:t>七、估价结果</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_Toc69393373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5</w:t>
        </w:r>
        <w:r w:rsidR="00353A5C">
          <w:rPr>
            <w:rFonts w:ascii="Arial" w:hAnsi="Arial" w:cs="Arial"/>
            <w:noProof/>
          </w:rPr>
          <w:fldChar w:fldCharType="end"/>
        </w:r>
      </w:hyperlink>
    </w:p>
    <w:p w14:paraId="515BCC66" w14:textId="735881DA" w:rsidR="00B8567F" w:rsidRDefault="00000000">
      <w:pPr>
        <w:pStyle w:val="TOC2"/>
        <w:spacing w:line="300" w:lineRule="auto"/>
        <w:rPr>
          <w:rFonts w:ascii="Arial" w:eastAsiaTheme="minorEastAsia" w:hAnsi="Arial" w:cs="Arial"/>
          <w:noProof/>
          <w:kern w:val="2"/>
          <w:sz w:val="21"/>
          <w:szCs w:val="22"/>
        </w:rPr>
      </w:pPr>
      <w:hyperlink w:anchor="_Toc69393374" w:history="1">
        <w:r w:rsidR="00353A5C">
          <w:rPr>
            <w:rStyle w:val="aff2"/>
            <w:rFonts w:ascii="Arial" w:hAnsi="Arial" w:cs="Arial"/>
            <w:b/>
            <w:bCs/>
            <w:noProof/>
          </w:rPr>
          <w:t>八</w:t>
        </w:r>
        <w:r w:rsidR="00353A5C">
          <w:rPr>
            <w:rStyle w:val="aff2"/>
            <w:rFonts w:ascii="Arial" w:eastAsia="仿宋_GB2312" w:hAnsi="Arial" w:cs="Arial"/>
            <w:b/>
            <w:bCs/>
            <w:noProof/>
          </w:rPr>
          <w:t>、评估专业人员签字</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_Toc69393374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8</w:t>
        </w:r>
        <w:r w:rsidR="00353A5C">
          <w:rPr>
            <w:rFonts w:ascii="Arial" w:hAnsi="Arial" w:cs="Arial"/>
            <w:noProof/>
          </w:rPr>
          <w:fldChar w:fldCharType="end"/>
        </w:r>
      </w:hyperlink>
    </w:p>
    <w:p w14:paraId="49BD530D" w14:textId="67CFAE62" w:rsidR="00B8567F" w:rsidRDefault="00000000">
      <w:pPr>
        <w:pStyle w:val="TOC2"/>
        <w:spacing w:line="300" w:lineRule="auto"/>
        <w:rPr>
          <w:rFonts w:ascii="Arial" w:eastAsiaTheme="minorEastAsia" w:hAnsi="Arial" w:cs="Arial"/>
          <w:noProof/>
          <w:kern w:val="2"/>
          <w:sz w:val="21"/>
          <w:szCs w:val="22"/>
        </w:rPr>
      </w:pPr>
      <w:hyperlink w:anchor="_Toc69393375" w:history="1">
        <w:r w:rsidR="00353A5C">
          <w:rPr>
            <w:rStyle w:val="aff2"/>
            <w:rFonts w:ascii="Arial" w:eastAsia="仿宋_GB2312" w:hAnsi="Arial" w:cs="Arial"/>
            <w:b/>
            <w:noProof/>
          </w:rPr>
          <w:t>九、土地估价机构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_Toc69393375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8</w:t>
        </w:r>
        <w:r w:rsidR="00353A5C">
          <w:rPr>
            <w:rFonts w:ascii="Arial" w:hAnsi="Arial" w:cs="Arial"/>
            <w:noProof/>
          </w:rPr>
          <w:fldChar w:fldCharType="end"/>
        </w:r>
      </w:hyperlink>
    </w:p>
    <w:p w14:paraId="7F27E612" w14:textId="37388754" w:rsidR="00B8567F" w:rsidRDefault="00000000">
      <w:pPr>
        <w:pStyle w:val="TOC1"/>
        <w:spacing w:line="300" w:lineRule="auto"/>
        <w:rPr>
          <w:rFonts w:ascii="Arial" w:eastAsiaTheme="minorEastAsia" w:cs="Arial"/>
          <w:noProof/>
          <w:kern w:val="2"/>
          <w:sz w:val="21"/>
          <w:szCs w:val="22"/>
        </w:rPr>
      </w:pPr>
      <w:hyperlink w:anchor="_Toc69393376" w:history="1">
        <w:r w:rsidR="00353A5C">
          <w:rPr>
            <w:rStyle w:val="aff2"/>
            <w:rFonts w:ascii="Arial" w:cs="Arial"/>
            <w:b/>
            <w:noProof/>
          </w:rPr>
          <w:t>第二部分</w:t>
        </w:r>
        <w:r w:rsidR="00353A5C">
          <w:rPr>
            <w:rStyle w:val="aff2"/>
            <w:rFonts w:ascii="Arial" w:cs="Arial"/>
            <w:b/>
            <w:noProof/>
          </w:rPr>
          <w:t xml:space="preserve">  </w:t>
        </w:r>
        <w:r w:rsidR="00353A5C">
          <w:rPr>
            <w:rStyle w:val="aff2"/>
            <w:rFonts w:ascii="Arial" w:cs="Arial"/>
            <w:b/>
            <w:noProof/>
          </w:rPr>
          <w:t>估价对象界定</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_Toc69393376 \h </w:instrText>
        </w:r>
        <w:r w:rsidR="00353A5C">
          <w:rPr>
            <w:rFonts w:ascii="Arial" w:cs="Arial"/>
            <w:noProof/>
          </w:rPr>
        </w:r>
        <w:r w:rsidR="00353A5C">
          <w:rPr>
            <w:rFonts w:ascii="Arial" w:cs="Arial"/>
            <w:noProof/>
          </w:rPr>
          <w:fldChar w:fldCharType="separate"/>
        </w:r>
        <w:r w:rsidR="009D2C87">
          <w:rPr>
            <w:rFonts w:ascii="Arial" w:cs="Arial"/>
            <w:noProof/>
          </w:rPr>
          <w:t>11</w:t>
        </w:r>
        <w:r w:rsidR="00353A5C">
          <w:rPr>
            <w:rFonts w:ascii="Arial" w:cs="Arial"/>
            <w:noProof/>
          </w:rPr>
          <w:fldChar w:fldCharType="end"/>
        </w:r>
      </w:hyperlink>
    </w:p>
    <w:p w14:paraId="38B24444" w14:textId="08FF8F81" w:rsidR="00B8567F" w:rsidRDefault="00000000">
      <w:pPr>
        <w:pStyle w:val="TOC2"/>
        <w:spacing w:line="300" w:lineRule="auto"/>
        <w:rPr>
          <w:rFonts w:ascii="Arial" w:eastAsiaTheme="minorEastAsia" w:hAnsi="Arial" w:cs="Arial"/>
          <w:noProof/>
          <w:kern w:val="2"/>
          <w:sz w:val="21"/>
          <w:szCs w:val="22"/>
        </w:rPr>
      </w:pPr>
      <w:hyperlink w:anchor="_Toc69393377" w:history="1">
        <w:r w:rsidR="00353A5C">
          <w:rPr>
            <w:rStyle w:val="aff2"/>
            <w:rFonts w:ascii="Arial" w:eastAsia="仿宋_GB2312" w:hAnsi="Arial" w:cs="Arial"/>
            <w:b/>
            <w:noProof/>
          </w:rPr>
          <w:t>一、委托估价方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_Toc69393377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11</w:t>
        </w:r>
        <w:r w:rsidR="00353A5C">
          <w:rPr>
            <w:rFonts w:ascii="Arial" w:hAnsi="Arial" w:cs="Arial"/>
            <w:noProof/>
          </w:rPr>
          <w:fldChar w:fldCharType="end"/>
        </w:r>
      </w:hyperlink>
    </w:p>
    <w:p w14:paraId="29F1A4C5" w14:textId="23CB39EE" w:rsidR="00B8567F" w:rsidRDefault="00000000">
      <w:pPr>
        <w:pStyle w:val="TOC2"/>
        <w:spacing w:line="300" w:lineRule="auto"/>
        <w:rPr>
          <w:rFonts w:ascii="Arial" w:eastAsiaTheme="minorEastAsia" w:hAnsi="Arial" w:cs="Arial"/>
          <w:noProof/>
          <w:kern w:val="2"/>
          <w:sz w:val="21"/>
          <w:szCs w:val="22"/>
        </w:rPr>
      </w:pPr>
      <w:hyperlink w:anchor="_Toc69393378" w:history="1">
        <w:r w:rsidR="00353A5C">
          <w:rPr>
            <w:rStyle w:val="aff2"/>
            <w:rFonts w:ascii="Arial" w:eastAsia="仿宋_GB2312" w:hAnsi="Arial" w:cs="Arial"/>
            <w:b/>
            <w:noProof/>
          </w:rPr>
          <w:t>二、估价对象</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_Toc69393378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11</w:t>
        </w:r>
        <w:r w:rsidR="00353A5C">
          <w:rPr>
            <w:rFonts w:ascii="Arial" w:hAnsi="Arial" w:cs="Arial"/>
            <w:noProof/>
          </w:rPr>
          <w:fldChar w:fldCharType="end"/>
        </w:r>
      </w:hyperlink>
    </w:p>
    <w:p w14:paraId="364AD8A8" w14:textId="542133C4" w:rsidR="00B8567F" w:rsidRDefault="00000000">
      <w:pPr>
        <w:pStyle w:val="TOC2"/>
        <w:spacing w:line="300" w:lineRule="auto"/>
        <w:rPr>
          <w:rFonts w:ascii="Arial" w:eastAsiaTheme="minorEastAsia" w:hAnsi="Arial" w:cs="Arial"/>
          <w:noProof/>
          <w:kern w:val="2"/>
          <w:sz w:val="21"/>
          <w:szCs w:val="22"/>
        </w:rPr>
      </w:pPr>
      <w:hyperlink w:anchor="_Toc69393379" w:history="1">
        <w:r w:rsidR="00353A5C">
          <w:rPr>
            <w:rStyle w:val="aff2"/>
            <w:rFonts w:ascii="Arial" w:eastAsia="仿宋_GB2312" w:hAnsi="Arial" w:cs="Arial"/>
            <w:b/>
            <w:noProof/>
          </w:rPr>
          <w:t>三、估价对象概况</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_Toc69393379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11</w:t>
        </w:r>
        <w:r w:rsidR="00353A5C">
          <w:rPr>
            <w:rFonts w:ascii="Arial" w:hAnsi="Arial" w:cs="Arial"/>
            <w:noProof/>
          </w:rPr>
          <w:fldChar w:fldCharType="end"/>
        </w:r>
      </w:hyperlink>
    </w:p>
    <w:p w14:paraId="70667C9F" w14:textId="5A14E8DE" w:rsidR="00B8567F" w:rsidRDefault="00000000">
      <w:pPr>
        <w:pStyle w:val="TOC2"/>
        <w:spacing w:line="300" w:lineRule="auto"/>
        <w:rPr>
          <w:rFonts w:ascii="Arial" w:eastAsiaTheme="minorEastAsia" w:hAnsi="Arial" w:cs="Arial"/>
          <w:noProof/>
          <w:kern w:val="2"/>
          <w:sz w:val="21"/>
          <w:szCs w:val="22"/>
        </w:rPr>
      </w:pPr>
      <w:hyperlink w:anchor="_Toc69393380" w:history="1">
        <w:r w:rsidR="00353A5C">
          <w:rPr>
            <w:rStyle w:val="aff2"/>
            <w:rFonts w:ascii="Arial" w:eastAsia="仿宋_GB2312" w:hAnsi="Arial" w:cs="Arial"/>
            <w:b/>
            <w:bCs/>
            <w:noProof/>
          </w:rPr>
          <w:t>四、影响地价的因素说明</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_Toc69393380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13</w:t>
        </w:r>
        <w:r w:rsidR="00353A5C">
          <w:rPr>
            <w:rFonts w:ascii="Arial" w:hAnsi="Arial" w:cs="Arial"/>
            <w:noProof/>
          </w:rPr>
          <w:fldChar w:fldCharType="end"/>
        </w:r>
      </w:hyperlink>
    </w:p>
    <w:p w14:paraId="26C7C691" w14:textId="169BE8DA" w:rsidR="00B8567F" w:rsidRDefault="00000000">
      <w:pPr>
        <w:pStyle w:val="TOC1"/>
        <w:spacing w:line="300" w:lineRule="auto"/>
        <w:rPr>
          <w:rFonts w:ascii="Arial" w:eastAsiaTheme="minorEastAsia" w:cs="Arial"/>
          <w:noProof/>
          <w:kern w:val="2"/>
          <w:sz w:val="21"/>
          <w:szCs w:val="22"/>
        </w:rPr>
      </w:pPr>
      <w:hyperlink w:anchor="_Toc69393381" w:history="1">
        <w:r w:rsidR="00353A5C">
          <w:rPr>
            <w:rStyle w:val="aff2"/>
            <w:rFonts w:ascii="Arial" w:cs="Arial"/>
            <w:b/>
            <w:noProof/>
          </w:rPr>
          <w:t>第三部分</w:t>
        </w:r>
        <w:r w:rsidR="00353A5C">
          <w:rPr>
            <w:rStyle w:val="aff2"/>
            <w:rFonts w:ascii="Arial" w:cs="Arial"/>
            <w:b/>
            <w:noProof/>
          </w:rPr>
          <w:t xml:space="preserve">  </w:t>
        </w:r>
        <w:r w:rsidR="00353A5C">
          <w:rPr>
            <w:rStyle w:val="aff2"/>
            <w:rFonts w:ascii="Arial" w:cs="Arial"/>
            <w:b/>
            <w:noProof/>
          </w:rPr>
          <w:t>土地估价结果及其使用</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_Toc69393381 \h </w:instrText>
        </w:r>
        <w:r w:rsidR="00353A5C">
          <w:rPr>
            <w:rFonts w:ascii="Arial" w:cs="Arial"/>
            <w:noProof/>
          </w:rPr>
        </w:r>
        <w:r w:rsidR="00353A5C">
          <w:rPr>
            <w:rFonts w:ascii="Arial" w:cs="Arial"/>
            <w:noProof/>
          </w:rPr>
          <w:fldChar w:fldCharType="separate"/>
        </w:r>
        <w:r w:rsidR="009D2C87">
          <w:rPr>
            <w:rFonts w:ascii="Arial" w:cs="Arial"/>
            <w:noProof/>
          </w:rPr>
          <w:t>37</w:t>
        </w:r>
        <w:r w:rsidR="00353A5C">
          <w:rPr>
            <w:rFonts w:ascii="Arial" w:cs="Arial"/>
            <w:noProof/>
          </w:rPr>
          <w:fldChar w:fldCharType="end"/>
        </w:r>
      </w:hyperlink>
    </w:p>
    <w:p w14:paraId="5919643E" w14:textId="2860F081" w:rsidR="00B8567F" w:rsidRDefault="00000000">
      <w:pPr>
        <w:pStyle w:val="TOC2"/>
        <w:spacing w:line="300" w:lineRule="auto"/>
        <w:rPr>
          <w:rFonts w:ascii="Arial" w:eastAsiaTheme="minorEastAsia" w:hAnsi="Arial" w:cs="Arial"/>
          <w:noProof/>
          <w:kern w:val="2"/>
          <w:sz w:val="21"/>
          <w:szCs w:val="22"/>
        </w:rPr>
      </w:pPr>
      <w:hyperlink w:anchor="_Toc69393382" w:history="1">
        <w:r w:rsidR="00353A5C">
          <w:rPr>
            <w:rStyle w:val="aff2"/>
            <w:rFonts w:ascii="Arial" w:eastAsia="仿宋_GB2312" w:hAnsi="Arial" w:cs="Arial"/>
            <w:b/>
            <w:noProof/>
          </w:rPr>
          <w:t>一、估价依据</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_Toc69393382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37</w:t>
        </w:r>
        <w:r w:rsidR="00353A5C">
          <w:rPr>
            <w:rFonts w:ascii="Arial" w:hAnsi="Arial" w:cs="Arial"/>
            <w:noProof/>
          </w:rPr>
          <w:fldChar w:fldCharType="end"/>
        </w:r>
      </w:hyperlink>
    </w:p>
    <w:p w14:paraId="3E2787E0" w14:textId="0F978C7C" w:rsidR="00B8567F" w:rsidRDefault="00000000">
      <w:pPr>
        <w:pStyle w:val="TOC2"/>
        <w:spacing w:line="300" w:lineRule="auto"/>
        <w:rPr>
          <w:rFonts w:ascii="Arial" w:eastAsiaTheme="minorEastAsia" w:hAnsi="Arial" w:cs="Arial"/>
          <w:noProof/>
          <w:kern w:val="2"/>
          <w:sz w:val="21"/>
          <w:szCs w:val="22"/>
        </w:rPr>
      </w:pPr>
      <w:hyperlink w:anchor="_Toc69393383" w:history="1">
        <w:r w:rsidR="00353A5C">
          <w:rPr>
            <w:rStyle w:val="aff2"/>
            <w:rFonts w:ascii="Arial" w:eastAsia="仿宋_GB2312" w:hAnsi="Arial" w:cs="Arial"/>
            <w:b/>
            <w:noProof/>
          </w:rPr>
          <w:t>二、土地估价原则</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_Toc69393383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41</w:t>
        </w:r>
        <w:r w:rsidR="00353A5C">
          <w:rPr>
            <w:rFonts w:ascii="Arial" w:hAnsi="Arial" w:cs="Arial"/>
            <w:noProof/>
          </w:rPr>
          <w:fldChar w:fldCharType="end"/>
        </w:r>
      </w:hyperlink>
    </w:p>
    <w:p w14:paraId="0D945EB1" w14:textId="2D284A21" w:rsidR="00B8567F" w:rsidRDefault="00000000">
      <w:pPr>
        <w:pStyle w:val="TOC2"/>
        <w:spacing w:line="300" w:lineRule="auto"/>
        <w:rPr>
          <w:rFonts w:ascii="Arial" w:eastAsiaTheme="minorEastAsia" w:hAnsi="Arial" w:cs="Arial"/>
          <w:noProof/>
          <w:kern w:val="2"/>
          <w:sz w:val="21"/>
          <w:szCs w:val="22"/>
        </w:rPr>
      </w:pPr>
      <w:hyperlink w:anchor="_Toc69393384" w:history="1">
        <w:r w:rsidR="00353A5C">
          <w:rPr>
            <w:rStyle w:val="aff2"/>
            <w:rFonts w:ascii="Arial" w:eastAsia="仿宋_GB2312" w:hAnsi="Arial" w:cs="Arial"/>
            <w:b/>
            <w:noProof/>
          </w:rPr>
          <w:t>三、估价结果和估价报告的使用</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_Toc69393384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50</w:t>
        </w:r>
        <w:r w:rsidR="00353A5C">
          <w:rPr>
            <w:rFonts w:ascii="Arial" w:hAnsi="Arial" w:cs="Arial"/>
            <w:noProof/>
          </w:rPr>
          <w:fldChar w:fldCharType="end"/>
        </w:r>
      </w:hyperlink>
    </w:p>
    <w:p w14:paraId="10015644" w14:textId="7E93697A" w:rsidR="00B8567F" w:rsidRDefault="00000000">
      <w:pPr>
        <w:pStyle w:val="TOC1"/>
        <w:spacing w:line="300" w:lineRule="auto"/>
        <w:rPr>
          <w:rFonts w:ascii="Arial" w:eastAsiaTheme="minorEastAsia" w:cs="Arial"/>
          <w:noProof/>
          <w:kern w:val="2"/>
          <w:sz w:val="21"/>
          <w:szCs w:val="22"/>
        </w:rPr>
      </w:pPr>
      <w:hyperlink w:anchor="_Toc69393385" w:history="1">
        <w:r w:rsidR="00353A5C">
          <w:rPr>
            <w:rStyle w:val="aff2"/>
            <w:rFonts w:ascii="Arial" w:cs="Arial"/>
            <w:b/>
            <w:noProof/>
          </w:rPr>
          <w:t>第四部分</w:t>
        </w:r>
        <w:r w:rsidR="00353A5C">
          <w:rPr>
            <w:rStyle w:val="aff2"/>
            <w:rFonts w:ascii="Arial" w:cs="Arial"/>
            <w:b/>
            <w:noProof/>
          </w:rPr>
          <w:t xml:space="preserve">  </w:t>
        </w:r>
        <w:r w:rsidR="00353A5C">
          <w:rPr>
            <w:rStyle w:val="aff2"/>
            <w:rFonts w:ascii="Arial" w:cs="Arial"/>
            <w:b/>
            <w:noProof/>
          </w:rPr>
          <w:t>附</w:t>
        </w:r>
        <w:r w:rsidR="00353A5C">
          <w:rPr>
            <w:rStyle w:val="aff2"/>
            <w:rFonts w:ascii="Arial" w:cs="Arial"/>
            <w:b/>
            <w:noProof/>
          </w:rPr>
          <w:t xml:space="preserve"> </w:t>
        </w:r>
        <w:r w:rsidR="00353A5C">
          <w:rPr>
            <w:rStyle w:val="aff2"/>
            <w:rFonts w:ascii="Arial" w:cs="Arial"/>
            <w:b/>
            <w:noProof/>
          </w:rPr>
          <w:t xml:space="preserve"> </w:t>
        </w:r>
        <w:r w:rsidR="00353A5C">
          <w:rPr>
            <w:rStyle w:val="aff2"/>
            <w:rFonts w:ascii="Arial" w:cs="Arial"/>
            <w:b/>
            <w:noProof/>
          </w:rPr>
          <w:t>件</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_Toc69393385 \h </w:instrText>
        </w:r>
        <w:r w:rsidR="00353A5C">
          <w:rPr>
            <w:rFonts w:ascii="Arial" w:cs="Arial"/>
            <w:noProof/>
          </w:rPr>
        </w:r>
        <w:r w:rsidR="00353A5C">
          <w:rPr>
            <w:rFonts w:ascii="Arial" w:cs="Arial"/>
            <w:noProof/>
          </w:rPr>
          <w:fldChar w:fldCharType="separate"/>
        </w:r>
        <w:r w:rsidR="009D2C87">
          <w:rPr>
            <w:rFonts w:ascii="Arial" w:cs="Arial"/>
            <w:noProof/>
          </w:rPr>
          <w:t>54</w:t>
        </w:r>
        <w:r w:rsidR="00353A5C">
          <w:rPr>
            <w:rFonts w:ascii="Arial" w:cs="Arial"/>
            <w:noProof/>
          </w:rPr>
          <w:fldChar w:fldCharType="end"/>
        </w:r>
      </w:hyperlink>
    </w:p>
    <w:p w14:paraId="1E571764" w14:textId="77777777" w:rsidR="00B8567F" w:rsidRDefault="00353A5C">
      <w:pPr>
        <w:spacing w:line="300" w:lineRule="auto"/>
        <w:rPr>
          <w:rFonts w:ascii="Arial" w:eastAsia="仿宋_GB2312" w:hAnsi="Arial" w:cs="Arial"/>
          <w:sz w:val="44"/>
        </w:rPr>
        <w:sectPr w:rsidR="00B8567F" w:rsidSect="000A6827">
          <w:headerReference w:type="first" r:id="rId14"/>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0E292302" w14:textId="77777777" w:rsidR="00B8567F" w:rsidRDefault="00B8567F">
      <w:pPr>
        <w:spacing w:line="300" w:lineRule="auto"/>
        <w:rPr>
          <w:rFonts w:ascii="Arial" w:eastAsia="仿宋_GB2312" w:hAnsi="Arial" w:cs="Arial"/>
          <w:sz w:val="44"/>
        </w:rPr>
        <w:sectPr w:rsidR="00B8567F" w:rsidSect="000A6827">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5B30C8BC" w14:textId="77777777" w:rsidR="00B8567F" w:rsidRDefault="00353A5C">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7991B94C" w14:textId="77777777" w:rsidR="00B8567F" w:rsidRDefault="00B8567F">
      <w:pPr>
        <w:spacing w:line="300" w:lineRule="auto"/>
        <w:rPr>
          <w:rFonts w:ascii="Arial" w:eastAsia="楷体_GB2312" w:hAnsi="Arial" w:cs="Arial"/>
          <w:b/>
          <w:sz w:val="32"/>
        </w:rPr>
      </w:pPr>
    </w:p>
    <w:p w14:paraId="667E931D" w14:textId="77777777" w:rsidR="00B8567F" w:rsidRDefault="00353A5C">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14:paraId="20DEBF24" w14:textId="77777777" w:rsidR="00B8567F" w:rsidRDefault="00B8567F">
      <w:pPr>
        <w:spacing w:line="300" w:lineRule="auto"/>
        <w:rPr>
          <w:rFonts w:ascii="Arial" w:eastAsia="仿宋_GB2312" w:hAnsi="Arial" w:cs="Arial"/>
          <w:sz w:val="28"/>
        </w:rPr>
      </w:pPr>
    </w:p>
    <w:p w14:paraId="1C57885E" w14:textId="77777777" w:rsidR="00B8567F" w:rsidRDefault="00353A5C">
      <w:pPr>
        <w:spacing w:line="300" w:lineRule="auto"/>
        <w:jc w:val="both"/>
        <w:outlineLvl w:val="1"/>
        <w:rPr>
          <w:rFonts w:ascii="Arial" w:eastAsia="仿宋_GB2312" w:hAnsi="Arial" w:cs="Arial"/>
          <w:b/>
          <w:bCs/>
          <w:sz w:val="28"/>
        </w:rPr>
      </w:pPr>
      <w:bookmarkStart w:id="7" w:name="_Toc69393367"/>
      <w:bookmarkStart w:id="8" w:name="_Toc416783517"/>
      <w:bookmarkStart w:id="9" w:name="_Toc524335055"/>
      <w:bookmarkStart w:id="10" w:name="_Toc515458358"/>
      <w:bookmarkStart w:id="11" w:name="_Toc425250301"/>
      <w:bookmarkStart w:id="12" w:name="_Toc418750879"/>
      <w:bookmarkStart w:id="13" w:name="_Toc469066301"/>
      <w:r>
        <w:rPr>
          <w:rFonts w:ascii="Arial" w:eastAsia="仿宋_GB2312" w:hAnsi="Arial" w:cs="Arial"/>
          <w:b/>
          <w:bCs/>
          <w:sz w:val="28"/>
        </w:rPr>
        <w:t>一、估价项目名称</w:t>
      </w:r>
      <w:bookmarkEnd w:id="7"/>
      <w:bookmarkEnd w:id="8"/>
      <w:bookmarkEnd w:id="9"/>
      <w:bookmarkEnd w:id="10"/>
      <w:bookmarkEnd w:id="11"/>
      <w:bookmarkEnd w:id="12"/>
      <w:bookmarkEnd w:id="13"/>
    </w:p>
    <w:p w14:paraId="65175224" w14:textId="32FE3B03" w:rsidR="00B8567F" w:rsidRDefault="00353A5C">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4AB720AB" w14:textId="77777777" w:rsidR="00B8567F" w:rsidRDefault="00B8567F">
      <w:pPr>
        <w:spacing w:line="300" w:lineRule="auto"/>
        <w:jc w:val="both"/>
        <w:rPr>
          <w:rFonts w:ascii="Arial" w:eastAsia="仿宋_GB2312" w:hAnsi="Arial" w:cs="Arial"/>
          <w:b/>
          <w:bCs/>
          <w:sz w:val="28"/>
        </w:rPr>
      </w:pPr>
    </w:p>
    <w:p w14:paraId="6E6D280B" w14:textId="77777777" w:rsidR="00B8567F" w:rsidRDefault="00353A5C">
      <w:pPr>
        <w:spacing w:line="30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14:paraId="6CA62BB9"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3DE8509E" w14:textId="77777777" w:rsidR="00B8567F" w:rsidRDefault="00B8567F">
      <w:pPr>
        <w:spacing w:line="300" w:lineRule="auto"/>
        <w:ind w:left="1" w:right="-85" w:firstLineChars="200" w:firstLine="562"/>
        <w:jc w:val="both"/>
        <w:rPr>
          <w:rFonts w:ascii="Arial" w:eastAsia="仿宋_GB2312" w:hAnsi="Arial" w:cs="Arial"/>
          <w:b/>
          <w:bCs/>
          <w:sz w:val="28"/>
        </w:rPr>
      </w:pPr>
    </w:p>
    <w:p w14:paraId="14699358" w14:textId="77777777" w:rsidR="00B8567F" w:rsidRDefault="00353A5C">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69393369"/>
      <w:bookmarkStart w:id="23" w:name="_Toc425250303"/>
      <w:bookmarkStart w:id="24" w:name="_Toc469066303"/>
      <w:r>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3146578F" w14:textId="0AFBD10B" w:rsidR="00B8567F" w:rsidRDefault="00D45A3D">
      <w:pPr>
        <w:snapToGrid w:val="0"/>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299D273" w14:textId="77777777" w:rsidR="00B8567F" w:rsidRDefault="00B8567F">
      <w:pPr>
        <w:spacing w:line="300" w:lineRule="auto"/>
        <w:ind w:firstLineChars="200" w:firstLine="562"/>
        <w:jc w:val="both"/>
        <w:rPr>
          <w:rFonts w:ascii="Arial" w:eastAsia="仿宋_GB2312" w:hAnsi="Arial" w:cs="Arial"/>
          <w:b/>
          <w:bCs/>
          <w:sz w:val="28"/>
        </w:rPr>
      </w:pPr>
    </w:p>
    <w:p w14:paraId="122B8D40" w14:textId="77777777" w:rsidR="00B8567F" w:rsidRDefault="00353A5C">
      <w:pPr>
        <w:spacing w:line="300" w:lineRule="auto"/>
        <w:jc w:val="both"/>
        <w:outlineLvl w:val="1"/>
        <w:rPr>
          <w:rFonts w:ascii="Arial" w:eastAsia="仿宋_GB2312" w:hAnsi="Arial" w:cs="Arial"/>
          <w:b/>
          <w:bCs/>
          <w:sz w:val="28"/>
        </w:rPr>
      </w:pPr>
      <w:bookmarkStart w:id="25" w:name="_Toc416783520"/>
      <w:bookmarkStart w:id="26" w:name="_Toc524335058"/>
      <w:bookmarkStart w:id="27" w:name="_Toc469066304"/>
      <w:bookmarkStart w:id="28" w:name="_Toc69393370"/>
      <w:bookmarkStart w:id="29" w:name="_Toc515261588"/>
      <w:bookmarkStart w:id="30" w:name="_Toc425250304"/>
      <w:bookmarkStart w:id="31" w:name="_Toc515458361"/>
      <w:bookmarkStart w:id="32" w:name="_Toc418750882"/>
      <w:r>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2BD69350" w14:textId="4B008E2B"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61DE2D57" w14:textId="77777777" w:rsidR="00B8567F" w:rsidRDefault="00B8567F">
      <w:pPr>
        <w:spacing w:line="300" w:lineRule="auto"/>
        <w:ind w:firstLineChars="200" w:firstLine="560"/>
        <w:jc w:val="both"/>
        <w:rPr>
          <w:rFonts w:ascii="Arial" w:eastAsia="仿宋_GB2312" w:hAnsi="Arial" w:cs="Arial"/>
          <w:sz w:val="28"/>
        </w:rPr>
      </w:pPr>
    </w:p>
    <w:p w14:paraId="237E552C" w14:textId="77777777" w:rsidR="00B8567F" w:rsidRDefault="00353A5C">
      <w:pPr>
        <w:tabs>
          <w:tab w:val="left" w:pos="6957"/>
        </w:tabs>
        <w:spacing w:line="300" w:lineRule="auto"/>
        <w:jc w:val="both"/>
        <w:outlineLvl w:val="1"/>
        <w:rPr>
          <w:rFonts w:ascii="Arial" w:eastAsia="仿宋_GB2312" w:hAnsi="Arial" w:cs="Arial"/>
          <w:b/>
          <w:bCs/>
          <w:sz w:val="28"/>
        </w:rPr>
      </w:pPr>
      <w:bookmarkStart w:id="33" w:name="_Toc416783521"/>
      <w:bookmarkStart w:id="34" w:name="_Toc524335059"/>
      <w:bookmarkStart w:id="35" w:name="_Toc418750883"/>
      <w:bookmarkStart w:id="36" w:name="_Toc469066305"/>
      <w:bookmarkStart w:id="37" w:name="_Toc425250305"/>
      <w:bookmarkStart w:id="38" w:name="_Toc69393371"/>
      <w:bookmarkStart w:id="39" w:name="_Toc515458362"/>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14:paraId="40964869" w14:textId="0E159E50"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bookmarkStart w:id="41" w:name="_Toc418750884"/>
      <w:bookmarkStart w:id="42" w:name="_Toc469066306"/>
      <w:bookmarkStart w:id="43" w:name="_Toc425250306"/>
      <w:bookmarkStart w:id="44" w:name="_Toc416783522"/>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14:paraId="6064AC4C" w14:textId="77777777" w:rsidR="00B8567F" w:rsidRDefault="00B8567F">
      <w:pPr>
        <w:spacing w:line="300" w:lineRule="auto"/>
        <w:ind w:firstLineChars="200" w:firstLine="560"/>
        <w:jc w:val="both"/>
        <w:rPr>
          <w:rFonts w:ascii="Arial" w:eastAsia="仿宋_GB2312" w:hAnsi="Arial" w:cs="Arial"/>
          <w:sz w:val="28"/>
        </w:rPr>
      </w:pPr>
    </w:p>
    <w:p w14:paraId="1132DCBE" w14:textId="77777777" w:rsidR="00B8567F" w:rsidRDefault="00353A5C">
      <w:pPr>
        <w:tabs>
          <w:tab w:val="left" w:pos="6957"/>
        </w:tabs>
        <w:spacing w:line="300" w:lineRule="auto"/>
        <w:jc w:val="both"/>
        <w:outlineLvl w:val="1"/>
        <w:rPr>
          <w:rFonts w:ascii="Arial" w:eastAsia="仿宋_GB2312" w:hAnsi="Arial" w:cs="Arial"/>
          <w:b/>
          <w:bCs/>
          <w:sz w:val="28"/>
        </w:rPr>
      </w:pPr>
      <w:bookmarkStart w:id="45" w:name="_Toc524335060"/>
      <w:bookmarkStart w:id="46" w:name="_Toc69393372"/>
      <w:r>
        <w:rPr>
          <w:rFonts w:ascii="Arial" w:eastAsia="仿宋_GB2312" w:hAnsi="Arial" w:cs="Arial"/>
          <w:b/>
          <w:bCs/>
          <w:sz w:val="28"/>
        </w:rPr>
        <w:t>六、地价定义</w:t>
      </w:r>
      <w:bookmarkEnd w:id="41"/>
      <w:bookmarkEnd w:id="42"/>
      <w:bookmarkEnd w:id="43"/>
      <w:bookmarkEnd w:id="44"/>
      <w:bookmarkEnd w:id="45"/>
      <w:bookmarkEnd w:id="46"/>
    </w:p>
    <w:p w14:paraId="674B258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w:t>
      </w:r>
      <w:r>
        <w:rPr>
          <w:rFonts w:ascii="Arial" w:eastAsia="仿宋_GB2312" w:hAnsi="Arial" w:cs="Arial" w:hint="eastAsia"/>
          <w:sz w:val="28"/>
        </w:rPr>
        <w:lastRenderedPageBreak/>
        <w:t>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8EBE1AB" w14:textId="77777777" w:rsidR="00B8567F" w:rsidRDefault="00353A5C">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1C3D425A" w14:textId="77777777" w:rsidR="00B8567F" w:rsidRPr="00D036FB"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75273961" w14:textId="3A650C92" w:rsidR="00B8567F" w:rsidRDefault="00353A5C">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00D45A3D" w:rsidRPr="00D036FB">
        <w:rPr>
          <w:rFonts w:ascii="Arial" w:eastAsia="仿宋_GB2312" w:hAnsi="Arial" w:cs="Arial" w:hint="eastAsia"/>
          <w:sz w:val="28"/>
          <w:szCs w:val="28"/>
        </w:rPr>
        <w:t>密权属审〔</w:t>
      </w:r>
      <w:r w:rsidR="00D45A3D" w:rsidRPr="00D036FB">
        <w:rPr>
          <w:rFonts w:ascii="Arial" w:eastAsia="仿宋_GB2312" w:hAnsi="Arial" w:cs="Arial" w:hint="eastAsia"/>
          <w:sz w:val="28"/>
          <w:szCs w:val="28"/>
        </w:rPr>
        <w:t>2023</w:t>
      </w:r>
      <w:r w:rsidR="00D45A3D" w:rsidRPr="00D036FB">
        <w:rPr>
          <w:rFonts w:ascii="Arial" w:eastAsia="仿宋_GB2312" w:hAnsi="Arial" w:cs="Arial" w:hint="eastAsia"/>
          <w:sz w:val="28"/>
          <w:szCs w:val="28"/>
        </w:rPr>
        <w:t>〕字第</w:t>
      </w:r>
      <w:r w:rsidR="00D45A3D" w:rsidRPr="00D036FB">
        <w:rPr>
          <w:rFonts w:ascii="Arial" w:eastAsia="仿宋_GB2312" w:hAnsi="Arial" w:cs="Arial" w:hint="eastAsia"/>
          <w:sz w:val="28"/>
          <w:szCs w:val="28"/>
        </w:rPr>
        <w:t>033</w:t>
      </w:r>
      <w:r w:rsidR="00D45A3D"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7CD13166" w14:textId="77777777" w:rsidR="00B8567F"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0611D4E" w14:textId="5C45053B" w:rsidR="00B8567F" w:rsidRDefault="00353A5C">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28ADE792" w14:textId="77777777" w:rsidR="00B8567F" w:rsidRDefault="00353A5C">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3299824A" w14:textId="77777777" w:rsidR="00B8567F" w:rsidRDefault="00353A5C">
      <w:pPr>
        <w:pStyle w:val="aff4"/>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4628263A" w14:textId="77777777" w:rsidR="00B8567F" w:rsidRDefault="00353A5C">
      <w:pPr>
        <w:pStyle w:val="aff4"/>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D4F54A4" w14:textId="77777777" w:rsidR="00B8567F" w:rsidRDefault="00353A5C">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76EDBB0" w14:textId="77777777" w:rsidR="00B8567F" w:rsidRDefault="00353A5C">
      <w:pPr>
        <w:pStyle w:val="aff4"/>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32EECD0C" w14:textId="7893CFB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w:t>
      </w:r>
      <w:r>
        <w:rPr>
          <w:rFonts w:ascii="Arial" w:eastAsia="仿宋_GB2312" w:hAnsi="Arial" w:cs="Arial" w:hint="eastAsia"/>
          <w:sz w:val="28"/>
          <w:szCs w:val="28"/>
        </w:rPr>
        <w:lastRenderedPageBreak/>
        <w:t>建设用地使用权出让地</w:t>
      </w:r>
      <w:r w:rsidRPr="00891762">
        <w:rPr>
          <w:rFonts w:ascii="Arial" w:eastAsia="仿宋_GB2312" w:hAnsi="Arial" w:cs="Arial" w:hint="eastAsia"/>
          <w:sz w:val="28"/>
          <w:szCs w:val="28"/>
        </w:rPr>
        <w:t>价评估委托书》，估价对象分摊土地使用权面积为</w:t>
      </w:r>
      <w:r w:rsidR="00D45A3D"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w:t>
      </w:r>
      <w:bookmarkStart w:id="47" w:name="_Hlk155722272"/>
      <w:r w:rsidRPr="00891762">
        <w:rPr>
          <w:rFonts w:ascii="Arial" w:eastAsia="仿宋_GB2312" w:hAnsi="Arial" w:cs="Arial" w:hint="eastAsia"/>
          <w:sz w:val="28"/>
          <w:szCs w:val="28"/>
        </w:rPr>
        <w:t>根据《</w:t>
      </w:r>
      <w:r w:rsidR="00891762" w:rsidRPr="00891762">
        <w:rPr>
          <w:rFonts w:ascii="Arial" w:eastAsia="仿宋_GB2312" w:hAnsi="Arial" w:cs="Arial" w:hint="eastAsia"/>
          <w:sz w:val="28"/>
          <w:szCs w:val="28"/>
        </w:rPr>
        <w:t>房屋登记表</w:t>
      </w:r>
      <w:r w:rsidRPr="00891762">
        <w:rPr>
          <w:rFonts w:ascii="Arial" w:eastAsia="仿宋_GB2312" w:hAnsi="Arial" w:cs="Arial" w:hint="eastAsia"/>
          <w:sz w:val="28"/>
          <w:szCs w:val="28"/>
        </w:rPr>
        <w:t>》，估价对象建筑面积如下：</w:t>
      </w:r>
      <w:bookmarkEnd w:id="47"/>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B8567F" w14:paraId="3139C098"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D2499"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1AFE3"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7B0B" w14:textId="77777777" w:rsidR="00B8567F" w:rsidRDefault="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E3E32"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4DEE6"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1C7B"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8F80"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DBDF"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B8567F" w14:paraId="229B9EAE"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E651B"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998723"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2ABE"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C3D8" w14:textId="2B741831"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0306" w14:textId="7A1D70C0"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B095"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F0ED6" w14:textId="77D1A04D"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C48DEE4"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AF661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487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09DA1"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087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D644" w14:textId="0DD8246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EB848" w14:textId="58D649E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8A3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913DEBE" w14:textId="69A7AC03"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54C25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BF1B702"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FAFD"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5AC4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FCF5"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2DED" w14:textId="655666D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6BEBA" w14:textId="7AA52F0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FD9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38463F0" w14:textId="7E30BEA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FAE361"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6E0FB9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6BF77"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EBF5E6"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53ED7"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801D" w14:textId="2ED2900B"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7D9B6" w14:textId="2557B35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FAA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D37A2D8" w14:textId="463DF32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A6F3215"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74D3247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81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6E8F03"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10EDA"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393D9" w14:textId="39EACD4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B91DD" w14:textId="6E221091"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7729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F3B586" w14:textId="402CF619"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B87D3C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B8567F" w14:paraId="358CC7D0"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934B"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35A6C" w14:textId="77777777" w:rsidR="00B8567F" w:rsidRDefault="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A139" w14:textId="77777777" w:rsidR="00B8567F" w:rsidRDefault="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E631"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C184"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8A505" w14:textId="002022EA" w:rsidR="00B8567F" w:rsidRDefault="00891762">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F6FE8"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EEDE"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4DA587E" w14:textId="566FD23B"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7781C31F" w14:textId="77777777"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48276516" w14:textId="4D79799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2A5DDB54"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DB3F34A" w14:textId="0EDB42C6"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2B894C8E"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4D4AA200" w14:textId="7CEA7C92"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4335BF9A" w14:textId="77777777" w:rsidR="00B8567F" w:rsidRDefault="00353A5C">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00045C7A"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425C6C84" w14:textId="520D0CCE"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w:t>
      </w:r>
      <w:r>
        <w:rPr>
          <w:rFonts w:ascii="Arial" w:eastAsia="仿宋_GB2312" w:hAnsi="Arial" w:cs="Arial" w:hint="eastAsia"/>
          <w:sz w:val="28"/>
          <w:szCs w:val="28"/>
        </w:rPr>
        <w:lastRenderedPageBreak/>
        <w:t>估价对象用地规划用途为商业。本次评估根据《国有建设用地使用权出让地价评估委托书》，设定估价对象土地用途为商业。</w:t>
      </w:r>
    </w:p>
    <w:p w14:paraId="6EBBE6A2"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398BC505" w14:textId="79EC0F4C"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42122782"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4D828622" w14:textId="77777777" w:rsidR="00B8567F" w:rsidRDefault="00353A5C">
      <w:pPr>
        <w:pStyle w:val="aff4"/>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2360B360"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4FCE285D" w14:textId="77777777" w:rsidR="00B8567F" w:rsidRDefault="00353A5C">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32EF645B"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4E9D878" w14:textId="59C3CAB8"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3739AA5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7EEB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68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5D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68D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05C1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AD0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2248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0D78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25612F8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7AF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25C0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810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34D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059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97E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6A5A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F9DD78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5786FA6"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A1D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EEF35D"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AF55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34AD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C2A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F84E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A4B07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B58B73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5B3D5C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0A8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07AA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B5C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26E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B7A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268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451B7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A3B082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405ED8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CC31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75A2D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2A7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EED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D5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8B54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F4F9A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BF7FF3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3654E7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5BE5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12E95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E862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C4A2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5D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EA60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133BB8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ADECE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96E057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076E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B0EB"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8E1AA"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61CB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93A4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E8C4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8D77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DB46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F1A1A96" w14:textId="45FE1744"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7AB64D"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59B0583A" w14:textId="41F154A8"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w:t>
      </w:r>
      <w:r>
        <w:rPr>
          <w:rFonts w:ascii="Arial" w:eastAsia="仿宋_GB2312" w:hAnsi="Arial" w:cs="Arial" w:hint="eastAsia"/>
          <w:sz w:val="28"/>
          <w:szCs w:val="28"/>
        </w:rPr>
        <w:lastRenderedPageBreak/>
        <w:t>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5D358202"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8C977DE" w14:textId="7441C114"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14086421"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20F60FB8" w14:textId="3753F702"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1AC5D57F"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329C1FD6"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2A7E1F26" w14:textId="77777777" w:rsidR="00B8567F" w:rsidRDefault="00353A5C">
      <w:pPr>
        <w:widowControl/>
        <w:snapToGrid w:val="0"/>
        <w:spacing w:line="300" w:lineRule="auto"/>
        <w:ind w:firstLineChars="200" w:firstLine="560"/>
        <w:jc w:val="both"/>
        <w:rPr>
          <w:rFonts w:ascii="Arial" w:eastAsia="仿宋_GB2312" w:hAnsi="Arial" w:cs="Arial"/>
          <w:sz w:val="28"/>
          <w:szCs w:val="28"/>
        </w:rPr>
      </w:pPr>
      <w:bookmarkStart w:id="48" w:name="_Toc524335061"/>
      <w:bookmarkStart w:id="49" w:name="_Toc515458363"/>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437DB671" w14:textId="77777777" w:rsidR="00B8567F" w:rsidRDefault="00B8567F">
      <w:pPr>
        <w:spacing w:line="300" w:lineRule="auto"/>
        <w:outlineLvl w:val="1"/>
        <w:rPr>
          <w:rFonts w:ascii="Arial" w:eastAsia="仿宋_GB2312" w:hAnsi="Arial" w:cs="Arial"/>
          <w:b/>
          <w:sz w:val="28"/>
        </w:rPr>
      </w:pPr>
      <w:bookmarkStart w:id="50" w:name="_Toc69393373"/>
    </w:p>
    <w:p w14:paraId="48CCEB63" w14:textId="77777777" w:rsidR="00B8567F" w:rsidRPr="00101BCC" w:rsidRDefault="00353A5C">
      <w:pPr>
        <w:spacing w:line="300" w:lineRule="auto"/>
        <w:outlineLvl w:val="1"/>
        <w:rPr>
          <w:rFonts w:ascii="Arial" w:eastAsia="仿宋_GB2312" w:hAnsi="Arial" w:cs="Arial"/>
          <w:b/>
          <w:sz w:val="28"/>
        </w:rPr>
      </w:pPr>
      <w:r>
        <w:rPr>
          <w:rFonts w:ascii="Arial" w:eastAsia="仿宋_GB2312" w:hAnsi="Arial" w:cs="Arial"/>
          <w:b/>
          <w:sz w:val="28"/>
        </w:rPr>
        <w:t>七</w:t>
      </w:r>
      <w:r w:rsidRPr="00101BCC">
        <w:rPr>
          <w:rFonts w:ascii="Arial" w:eastAsia="仿宋_GB2312" w:hAnsi="Arial" w:cs="Arial"/>
          <w:b/>
          <w:sz w:val="28"/>
        </w:rPr>
        <w:t>、估价结果</w:t>
      </w:r>
      <w:bookmarkEnd w:id="48"/>
      <w:bookmarkEnd w:id="49"/>
      <w:bookmarkEnd w:id="50"/>
    </w:p>
    <w:p w14:paraId="786F02BD" w14:textId="77777777" w:rsidR="00B8567F" w:rsidRDefault="00353A5C">
      <w:pPr>
        <w:spacing w:line="300" w:lineRule="auto"/>
        <w:ind w:firstLineChars="200" w:firstLine="560"/>
        <w:jc w:val="both"/>
        <w:rPr>
          <w:rFonts w:ascii="Arial" w:eastAsia="仿宋_GB2312" w:hAnsi="Arial" w:cs="Arial"/>
          <w:sz w:val="28"/>
        </w:rPr>
      </w:pPr>
      <w:bookmarkStart w:id="51" w:name="_Toc524335062"/>
      <w:bookmarkStart w:id="52" w:name="_Toc469066308"/>
      <w:bookmarkStart w:id="53" w:name="_Toc425250308"/>
      <w:bookmarkStart w:id="54" w:name="_Toc416783524"/>
      <w:bookmarkStart w:id="55" w:name="_Toc418750886"/>
      <w:r w:rsidRPr="00101BCC">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101BCC">
        <w:rPr>
          <w:rFonts w:ascii="Arial" w:eastAsia="仿宋_GB2312" w:hAnsi="Arial" w:cs="Arial"/>
          <w:sz w:val="28"/>
        </w:rPr>
        <w:t>土地</w:t>
      </w:r>
      <w:r w:rsidRPr="00101BCC">
        <w:rPr>
          <w:rFonts w:ascii="Arial" w:eastAsia="仿宋_GB2312" w:hAnsi="Arial" w:cs="Arial"/>
          <w:kern w:val="2"/>
          <w:sz w:val="28"/>
        </w:rPr>
        <w:t>价格</w:t>
      </w:r>
      <w:r w:rsidRPr="00101BCC">
        <w:rPr>
          <w:rFonts w:ascii="Arial" w:eastAsia="仿宋_GB2312" w:hAnsi="Arial" w:cs="Arial"/>
          <w:kern w:val="2"/>
          <w:sz w:val="28"/>
        </w:rPr>
        <w:lastRenderedPageBreak/>
        <w:t>的因素，确定</w:t>
      </w:r>
      <w:r w:rsidRPr="00101BCC">
        <w:rPr>
          <w:rFonts w:ascii="Arial" w:eastAsia="仿宋_GB2312" w:hAnsi="Arial" w:cs="Arial"/>
          <w:sz w:val="28"/>
        </w:rPr>
        <w:t>估价对象于估价</w:t>
      </w:r>
      <w:r>
        <w:rPr>
          <w:rFonts w:ascii="Arial" w:eastAsia="仿宋_GB2312" w:hAnsi="Arial" w:cs="Arial"/>
          <w:sz w:val="28"/>
        </w:rPr>
        <w:t>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55C8FB54"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1A5EAA4C" w14:textId="1A3ED026"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E36A0B">
        <w:rPr>
          <w:rFonts w:ascii="Arial" w:eastAsia="仿宋_GB2312" w:hAnsi="Arial" w:cs="Arial" w:hint="eastAsia"/>
          <w:kern w:val="2"/>
          <w:sz w:val="28"/>
        </w:rPr>
        <w:t>208.9169</w:t>
      </w:r>
      <w:r>
        <w:rPr>
          <w:rFonts w:ascii="Arial" w:eastAsia="仿宋_GB2312" w:hAnsi="Arial" w:cs="Arial"/>
          <w:kern w:val="2"/>
          <w:sz w:val="28"/>
        </w:rPr>
        <w:t>万元</w:t>
      </w:r>
    </w:p>
    <w:p w14:paraId="3CB7E4D9" w14:textId="071943C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21477B">
        <w:rPr>
          <w:rFonts w:ascii="Arial" w:eastAsia="仿宋_GB2312" w:hAnsi="Arial" w:cs="Arial" w:hint="eastAsia"/>
          <w:kern w:val="2"/>
          <w:sz w:val="28"/>
        </w:rPr>
        <w:t>贰佰零捌万玖仟壹佰陆拾玖</w:t>
      </w:r>
      <w:r>
        <w:rPr>
          <w:rFonts w:ascii="Arial" w:eastAsia="仿宋_GB2312" w:hAnsi="Arial" w:cs="Arial"/>
          <w:kern w:val="2"/>
          <w:sz w:val="28"/>
        </w:rPr>
        <w:t>元整</w:t>
      </w:r>
    </w:p>
    <w:p w14:paraId="75D33E5B" w14:textId="32675630"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E36A0B">
        <w:rPr>
          <w:rFonts w:ascii="Arial" w:eastAsia="仿宋_GB2312" w:hAnsi="Arial" w:cs="Arial" w:hint="eastAsia"/>
          <w:kern w:val="2"/>
          <w:sz w:val="28"/>
        </w:rPr>
        <w:t>8043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40C2DFB" w14:textId="789A2734"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21477B">
        <w:rPr>
          <w:rFonts w:ascii="Arial" w:eastAsia="仿宋_GB2312" w:hAnsi="Arial" w:cs="Arial" w:hint="eastAsia"/>
          <w:kern w:val="2"/>
          <w:sz w:val="28"/>
        </w:rPr>
        <w:t>16408</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24CD904"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792E3854" w14:textId="0D055EC0"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925FB0">
        <w:rPr>
          <w:rFonts w:ascii="Arial" w:eastAsia="仿宋_GB2312" w:hAnsi="Arial" w:cs="Arial" w:hint="eastAsia"/>
          <w:kern w:val="2"/>
          <w:sz w:val="28"/>
        </w:rPr>
        <w:t>131.1997</w:t>
      </w:r>
      <w:r>
        <w:rPr>
          <w:rFonts w:ascii="Arial" w:eastAsia="仿宋_GB2312" w:hAnsi="Arial" w:cs="Arial"/>
          <w:kern w:val="2"/>
          <w:sz w:val="28"/>
        </w:rPr>
        <w:t>万元</w:t>
      </w:r>
    </w:p>
    <w:p w14:paraId="7D33F276" w14:textId="148996E3"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21477B">
        <w:rPr>
          <w:rFonts w:ascii="Arial" w:eastAsia="仿宋_GB2312" w:hAnsi="Arial" w:cs="Arial" w:hint="eastAsia"/>
          <w:kern w:val="2"/>
          <w:sz w:val="28"/>
        </w:rPr>
        <w:t>壹佰叁拾贰万零伍拾</w:t>
      </w:r>
      <w:r>
        <w:rPr>
          <w:rFonts w:ascii="Arial" w:eastAsia="仿宋_GB2312" w:hAnsi="Arial" w:cs="Arial"/>
          <w:kern w:val="2"/>
          <w:sz w:val="28"/>
        </w:rPr>
        <w:t>元整</w:t>
      </w:r>
    </w:p>
    <w:p w14:paraId="4CE99420" w14:textId="26FC8C3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925FB0">
        <w:rPr>
          <w:rFonts w:ascii="Arial" w:eastAsia="仿宋_GB2312" w:hAnsi="Arial" w:cs="Arial" w:hint="eastAsia"/>
          <w:kern w:val="2"/>
          <w:sz w:val="28"/>
        </w:rPr>
        <w:t>5051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7E461D2" w14:textId="36125051"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925FB0">
        <w:rPr>
          <w:rFonts w:ascii="Arial" w:eastAsia="仿宋_GB2312" w:hAnsi="Arial" w:cs="Arial" w:hint="eastAsia"/>
          <w:kern w:val="2"/>
          <w:sz w:val="28"/>
        </w:rPr>
        <w:t>10304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F899918"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6CC30575" w14:textId="6F0872D0"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925FB0">
        <w:rPr>
          <w:rFonts w:ascii="Arial" w:eastAsia="仿宋_GB2312" w:hAnsi="Arial" w:cs="Arial" w:hint="eastAsia"/>
          <w:kern w:val="2"/>
          <w:sz w:val="28"/>
        </w:rPr>
        <w:t>77.7172</w:t>
      </w:r>
      <w:r>
        <w:rPr>
          <w:rFonts w:ascii="Arial" w:eastAsia="仿宋_GB2312" w:hAnsi="Arial" w:cs="Arial"/>
          <w:kern w:val="2"/>
          <w:sz w:val="28"/>
        </w:rPr>
        <w:t>万元</w:t>
      </w:r>
    </w:p>
    <w:p w14:paraId="10B54E3F" w14:textId="6A71A491"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925FB0">
        <w:rPr>
          <w:rFonts w:ascii="Arial" w:eastAsia="仿宋_GB2312" w:hAnsi="Arial" w:cs="Arial" w:hint="eastAsia"/>
          <w:kern w:val="2"/>
          <w:sz w:val="28"/>
        </w:rPr>
        <w:t>柒拾柒万柒仟壹佰柒拾贰</w:t>
      </w:r>
      <w:r>
        <w:rPr>
          <w:rFonts w:ascii="Arial" w:eastAsia="仿宋_GB2312" w:hAnsi="Arial" w:cs="Arial"/>
          <w:kern w:val="2"/>
          <w:sz w:val="28"/>
        </w:rPr>
        <w:t>元整</w:t>
      </w:r>
    </w:p>
    <w:p w14:paraId="16877A5E" w14:textId="0743945D"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925FB0">
        <w:rPr>
          <w:rFonts w:ascii="Arial" w:eastAsia="仿宋_GB2312" w:hAnsi="Arial" w:cs="Arial" w:hint="eastAsia"/>
          <w:kern w:val="2"/>
          <w:sz w:val="28"/>
        </w:rPr>
        <w:t>2992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66E1374"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00C9712A" w14:textId="77777777">
        <w:trPr>
          <w:trHeight w:val="597"/>
          <w:jc w:val="center"/>
        </w:trPr>
        <w:tc>
          <w:tcPr>
            <w:tcW w:w="477" w:type="dxa"/>
            <w:tcBorders>
              <w:left w:val="single" w:sz="6" w:space="0" w:color="000000"/>
              <w:right w:val="single" w:sz="4" w:space="0" w:color="000000"/>
            </w:tcBorders>
            <w:vAlign w:val="center"/>
          </w:tcPr>
          <w:p w14:paraId="27ED48E5"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5512476A"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394A9FA0"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7EDA891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0CA8B54"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54FEA1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35D510C9"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9F1B5FA"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58DF122F"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09A93420" w14:textId="77777777">
        <w:trPr>
          <w:trHeight w:val="559"/>
          <w:jc w:val="center"/>
        </w:trPr>
        <w:tc>
          <w:tcPr>
            <w:tcW w:w="477" w:type="dxa"/>
            <w:tcBorders>
              <w:left w:val="single" w:sz="6" w:space="0" w:color="000000"/>
              <w:right w:val="single" w:sz="4" w:space="0" w:color="000000"/>
            </w:tcBorders>
            <w:vAlign w:val="center"/>
          </w:tcPr>
          <w:p w14:paraId="4B0714C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9B5CD52" w14:textId="1618146B"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E92A7B7" w14:textId="14D01C24"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5B390B05" w14:textId="70EA2E40" w:rsidR="00B8567F" w:rsidRDefault="00E36A0B">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8043</w:t>
            </w:r>
          </w:p>
        </w:tc>
        <w:tc>
          <w:tcPr>
            <w:tcW w:w="1017" w:type="dxa"/>
            <w:vAlign w:val="center"/>
          </w:tcPr>
          <w:p w14:paraId="36689C41" w14:textId="56F8F914" w:rsidR="00B8567F" w:rsidRDefault="00E36A0B">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208.9169</w:t>
            </w:r>
          </w:p>
        </w:tc>
        <w:tc>
          <w:tcPr>
            <w:tcW w:w="1017" w:type="dxa"/>
            <w:vAlign w:val="center"/>
          </w:tcPr>
          <w:p w14:paraId="663F307E" w14:textId="05D73569"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5051</w:t>
            </w:r>
          </w:p>
        </w:tc>
        <w:tc>
          <w:tcPr>
            <w:tcW w:w="1020" w:type="dxa"/>
            <w:vAlign w:val="center"/>
          </w:tcPr>
          <w:p w14:paraId="21344B89" w14:textId="7485310C"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131.1997</w:t>
            </w:r>
          </w:p>
        </w:tc>
        <w:tc>
          <w:tcPr>
            <w:tcW w:w="1631" w:type="dxa"/>
            <w:vAlign w:val="center"/>
          </w:tcPr>
          <w:p w14:paraId="6E42809D" w14:textId="6F3A6520"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2992</w:t>
            </w:r>
          </w:p>
        </w:tc>
        <w:tc>
          <w:tcPr>
            <w:tcW w:w="1246" w:type="dxa"/>
            <w:tcBorders>
              <w:right w:val="single" w:sz="6" w:space="0" w:color="000000"/>
            </w:tcBorders>
            <w:vAlign w:val="center"/>
          </w:tcPr>
          <w:p w14:paraId="084CE992" w14:textId="7FD95827"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77.7172</w:t>
            </w:r>
          </w:p>
        </w:tc>
      </w:tr>
    </w:tbl>
    <w:p w14:paraId="3B4157F0"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4D76163" w14:textId="77777777" w:rsidR="00B8567F" w:rsidRDefault="00B8567F">
      <w:pPr>
        <w:spacing w:line="300" w:lineRule="auto"/>
        <w:jc w:val="both"/>
        <w:rPr>
          <w:rFonts w:ascii="Arial" w:eastAsia="仿宋_GB2312" w:hAnsi="Arial" w:cs="Arial"/>
          <w:kern w:val="2"/>
          <w:sz w:val="18"/>
          <w:szCs w:val="18"/>
        </w:rPr>
      </w:pPr>
    </w:p>
    <w:p w14:paraId="65BFEC94"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EE3CCE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543852F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lastRenderedPageBreak/>
        <w:t>本次评估的出让国有建设用地使用权价格为</w:t>
      </w:r>
      <w:r>
        <w:rPr>
          <w:rFonts w:ascii="Arial" w:hAnsi="Arial" w:cs="Arial" w:hint="eastAsia"/>
        </w:rPr>
        <w:t>：</w:t>
      </w:r>
    </w:p>
    <w:p w14:paraId="0FD2DB05" w14:textId="274132F7"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E36A0B">
        <w:rPr>
          <w:rFonts w:ascii="Arial" w:hAnsi="Arial" w:cs="Arial" w:hint="eastAsia"/>
          <w:szCs w:val="28"/>
        </w:rPr>
        <w:t>8043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728FEC6" w14:textId="29A13BC2"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E36A0B">
        <w:rPr>
          <w:rFonts w:ascii="Arial" w:hAnsi="Arial" w:cs="Arial" w:hint="eastAsia"/>
          <w:szCs w:val="28"/>
        </w:rPr>
        <w:t>208.9169</w:t>
      </w:r>
      <w:r>
        <w:rPr>
          <w:rFonts w:ascii="Arial" w:hAnsi="Arial" w:cs="Arial" w:hint="eastAsia"/>
          <w:szCs w:val="28"/>
        </w:rPr>
        <w:t>万元</w:t>
      </w:r>
    </w:p>
    <w:p w14:paraId="6AC2AEFE"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49C047E6" w14:textId="30FB2AB3"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925FB0">
        <w:rPr>
          <w:rFonts w:ascii="Arial" w:hAnsi="Arial" w:cs="Arial" w:hint="eastAsia"/>
          <w:szCs w:val="28"/>
        </w:rPr>
        <w:t>5051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0932588" w14:textId="0165C841"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925FB0">
        <w:rPr>
          <w:rFonts w:ascii="Arial" w:hAnsi="Arial" w:cs="Arial" w:hint="eastAsia"/>
          <w:szCs w:val="28"/>
        </w:rPr>
        <w:t>131.1997</w:t>
      </w:r>
      <w:r>
        <w:rPr>
          <w:rFonts w:ascii="Arial" w:hAnsi="Arial" w:cs="Arial" w:hint="eastAsia"/>
          <w:szCs w:val="28"/>
        </w:rPr>
        <w:t>万元</w:t>
      </w:r>
    </w:p>
    <w:p w14:paraId="5813D096"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0B35DFD7" w14:textId="6049AD1B"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E36A0B">
        <w:rPr>
          <w:rFonts w:ascii="Arial" w:hAnsi="Arial" w:cs="Arial" w:hint="eastAsia"/>
          <w:szCs w:val="28"/>
        </w:rPr>
        <w:t>8043</w:t>
      </w:r>
      <w:r>
        <w:rPr>
          <w:rFonts w:ascii="Arial" w:hAnsi="Arial" w:cs="Arial" w:hint="eastAsia"/>
          <w:szCs w:val="28"/>
        </w:rPr>
        <w:t>－</w:t>
      </w:r>
      <w:r w:rsidR="00925FB0">
        <w:rPr>
          <w:rFonts w:ascii="Arial" w:hAnsi="Arial" w:cs="Arial" w:hint="eastAsia"/>
          <w:szCs w:val="28"/>
        </w:rPr>
        <w:t>5051</w:t>
      </w:r>
      <w:r>
        <w:rPr>
          <w:rFonts w:ascii="Arial" w:hAnsi="Arial" w:cs="Arial" w:hint="eastAsia"/>
          <w:szCs w:val="28"/>
        </w:rPr>
        <w:t>＝</w:t>
      </w:r>
      <w:r w:rsidR="00925FB0">
        <w:rPr>
          <w:rFonts w:ascii="Arial" w:hAnsi="Arial" w:cs="Arial" w:hint="eastAsia"/>
          <w:szCs w:val="28"/>
        </w:rPr>
        <w:t>2992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CD8EA50" w14:textId="3E81A8BD"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925FB0">
        <w:rPr>
          <w:rFonts w:ascii="Arial" w:hAnsi="Arial" w:cs="Arial" w:hint="eastAsia"/>
          <w:szCs w:val="28"/>
        </w:rPr>
        <w:t>2992</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925FB0">
        <w:rPr>
          <w:rFonts w:ascii="Arial" w:hAnsi="Arial" w:cs="Arial" w:hint="eastAsia"/>
          <w:szCs w:val="28"/>
        </w:rPr>
        <w:t>77.7172</w:t>
      </w:r>
      <w:r>
        <w:rPr>
          <w:rFonts w:ascii="Arial" w:hAnsi="Arial" w:cs="Arial" w:hint="eastAsia"/>
          <w:szCs w:val="28"/>
        </w:rPr>
        <w:t>（万元）</w:t>
      </w:r>
    </w:p>
    <w:p w14:paraId="18A1C32D"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10C94D19"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159F70F5" w14:textId="27E446D9" w:rsidR="00B8567F" w:rsidRDefault="00353A5C">
      <w:pPr>
        <w:pStyle w:val="11"/>
        <w:spacing w:line="300" w:lineRule="auto"/>
        <w:rPr>
          <w:rFonts w:ascii="Arial" w:hAnsi="Arial" w:cs="Arial"/>
        </w:rPr>
      </w:pPr>
      <w:r>
        <w:rPr>
          <w:rFonts w:ascii="Arial" w:eastAsia="仿宋" w:hAnsi="Arial" w:cs="Arial" w:hint="eastAsia"/>
        </w:rPr>
        <w:t>政府出让收益单价＝</w:t>
      </w:r>
      <w:r w:rsidR="00E36A0B">
        <w:rPr>
          <w:rFonts w:ascii="Arial" w:eastAsia="仿宋" w:hAnsi="Arial" w:cs="Arial" w:hint="eastAsia"/>
          <w:szCs w:val="28"/>
        </w:rPr>
        <w:t>8043</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21477B">
        <w:rPr>
          <w:rFonts w:ascii="Arial" w:hAnsi="Arial" w:cs="Arial" w:hint="eastAsia"/>
          <w:szCs w:val="28"/>
        </w:rPr>
        <w:t>2011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0BD1550" w14:textId="00CCC292"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21477B">
        <w:rPr>
          <w:rFonts w:ascii="Arial" w:eastAsia="仿宋" w:hAnsi="Arial" w:cs="Arial" w:hint="eastAsia"/>
        </w:rPr>
        <w:t>2011</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21477B">
        <w:rPr>
          <w:rFonts w:ascii="Arial" w:eastAsia="仿宋" w:hAnsi="Arial" w:cs="Arial" w:hint="eastAsia"/>
        </w:rPr>
        <w:t>52.2357</w:t>
      </w:r>
      <w:r>
        <w:rPr>
          <w:rFonts w:ascii="Arial" w:hAnsi="Arial" w:cs="Arial" w:hint="eastAsia"/>
          <w:szCs w:val="28"/>
        </w:rPr>
        <w:t>（万元）</w:t>
      </w:r>
    </w:p>
    <w:p w14:paraId="10E75B48" w14:textId="3710AB1A"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925FB0">
        <w:rPr>
          <w:rFonts w:ascii="Arial" w:eastAsia="仿宋" w:hAnsi="Arial" w:cs="Arial" w:hint="eastAsia"/>
        </w:rPr>
        <w:t>2992</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925FB0">
        <w:rPr>
          <w:rFonts w:ascii="Arial" w:eastAsia="仿宋" w:hAnsi="Arial" w:cs="Arial" w:hint="eastAsia"/>
        </w:rPr>
        <w:t>77.7172</w:t>
      </w:r>
      <w:r>
        <w:rPr>
          <w:rFonts w:ascii="Arial" w:eastAsia="仿宋" w:hAnsi="Arial" w:cs="Arial" w:hint="eastAsia"/>
        </w:rPr>
        <w:t>万元。</w:t>
      </w:r>
    </w:p>
    <w:p w14:paraId="16A59BFF" w14:textId="77777777" w:rsidR="00B8567F" w:rsidRDefault="00B8567F">
      <w:pPr>
        <w:pStyle w:val="11"/>
        <w:spacing w:line="300" w:lineRule="auto"/>
        <w:rPr>
          <w:rFonts w:ascii="Arial" w:eastAsia="仿宋" w:hAnsi="Arial" w:cs="Arial"/>
        </w:rPr>
      </w:pPr>
    </w:p>
    <w:p w14:paraId="1D1DC39A" w14:textId="4F80A0EA" w:rsidR="00B8567F" w:rsidRDefault="00353A5C" w:rsidP="000061EE">
      <w:pPr>
        <w:pStyle w:val="11"/>
        <w:spacing w:line="300" w:lineRule="auto"/>
        <w:ind w:firstLineChars="0" w:firstLine="0"/>
        <w:rPr>
          <w:rFonts w:ascii="Arial" w:hAnsi="Arial" w:cs="Arial"/>
          <w:szCs w:val="28"/>
        </w:rPr>
      </w:pPr>
      <w:r>
        <w:rPr>
          <w:rFonts w:ascii="Arial" w:hAnsi="Arial" w:cs="Arial"/>
          <w:szCs w:val="28"/>
        </w:rPr>
        <w:t>（转下页）</w:t>
      </w:r>
    </w:p>
    <w:p w14:paraId="19E5B2CE" w14:textId="77777777" w:rsidR="00B8567F" w:rsidRDefault="00B8567F">
      <w:pPr>
        <w:pStyle w:val="11"/>
        <w:spacing w:line="300" w:lineRule="auto"/>
        <w:jc w:val="both"/>
        <w:rPr>
          <w:rFonts w:ascii="Arial" w:hAnsi="Arial" w:cs="Arial"/>
          <w:szCs w:val="28"/>
        </w:rPr>
      </w:pPr>
    </w:p>
    <w:p w14:paraId="1C0943BB" w14:textId="77777777" w:rsidR="00B8567F" w:rsidRDefault="00B8567F">
      <w:pPr>
        <w:pStyle w:val="11"/>
        <w:spacing w:line="300" w:lineRule="auto"/>
        <w:jc w:val="both"/>
        <w:rPr>
          <w:rFonts w:ascii="Arial" w:hAnsi="Arial" w:cs="Arial"/>
          <w:szCs w:val="28"/>
        </w:rPr>
      </w:pPr>
    </w:p>
    <w:p w14:paraId="2A782DEF" w14:textId="77777777" w:rsidR="00B8567F" w:rsidRDefault="00B8567F">
      <w:pPr>
        <w:pStyle w:val="11"/>
        <w:spacing w:line="300" w:lineRule="auto"/>
        <w:jc w:val="both"/>
        <w:rPr>
          <w:rFonts w:ascii="Arial" w:hAnsi="Arial" w:cs="Arial"/>
          <w:szCs w:val="28"/>
        </w:rPr>
      </w:pPr>
    </w:p>
    <w:p w14:paraId="4C2624C1" w14:textId="77777777" w:rsidR="00D036FB" w:rsidRDefault="00D036FB">
      <w:pPr>
        <w:pStyle w:val="11"/>
        <w:spacing w:line="300" w:lineRule="auto"/>
        <w:jc w:val="both"/>
        <w:rPr>
          <w:rFonts w:ascii="Arial" w:hAnsi="Arial" w:cs="Arial"/>
          <w:szCs w:val="28"/>
        </w:rPr>
      </w:pPr>
    </w:p>
    <w:p w14:paraId="76B3C210" w14:textId="77777777" w:rsidR="00D036FB" w:rsidRDefault="00D036FB">
      <w:pPr>
        <w:pStyle w:val="11"/>
        <w:spacing w:line="300" w:lineRule="auto"/>
        <w:jc w:val="both"/>
        <w:rPr>
          <w:rFonts w:ascii="Arial" w:hAnsi="Arial" w:cs="Arial"/>
          <w:szCs w:val="28"/>
        </w:rPr>
      </w:pPr>
    </w:p>
    <w:p w14:paraId="2CC82100" w14:textId="77777777" w:rsidR="00D036FB" w:rsidRDefault="00D036FB">
      <w:pPr>
        <w:pStyle w:val="11"/>
        <w:spacing w:line="300" w:lineRule="auto"/>
        <w:jc w:val="both"/>
        <w:rPr>
          <w:rFonts w:ascii="Arial" w:hAnsi="Arial" w:cs="Arial"/>
          <w:szCs w:val="28"/>
        </w:rPr>
      </w:pPr>
    </w:p>
    <w:p w14:paraId="2CC644BB" w14:textId="77777777" w:rsidR="00B8567F" w:rsidRDefault="00353A5C">
      <w:pPr>
        <w:spacing w:line="300" w:lineRule="auto"/>
        <w:outlineLvl w:val="1"/>
        <w:rPr>
          <w:rStyle w:val="aff0"/>
          <w:rFonts w:ascii="Arial" w:hAnsi="Arial" w:cs="Arial"/>
        </w:rPr>
      </w:pPr>
      <w:bookmarkStart w:id="56" w:name="_Toc69393374"/>
      <w:r>
        <w:rPr>
          <w:rStyle w:val="aff0"/>
          <w:rFonts w:ascii="Arial" w:hAnsi="Arial" w:cs="Arial"/>
        </w:rPr>
        <w:lastRenderedPageBreak/>
        <w:t>八</w:t>
      </w:r>
      <w:r>
        <w:rPr>
          <w:rFonts w:ascii="Arial" w:eastAsia="仿宋_GB2312" w:hAnsi="Arial" w:cs="Arial"/>
          <w:b/>
          <w:bCs/>
          <w:sz w:val="28"/>
        </w:rPr>
        <w:t>、</w:t>
      </w:r>
      <w:bookmarkEnd w:id="51"/>
      <w:bookmarkEnd w:id="52"/>
      <w:bookmarkEnd w:id="53"/>
      <w:bookmarkEnd w:id="54"/>
      <w:bookmarkEnd w:id="55"/>
      <w:bookmarkEnd w:id="56"/>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4CF47080" w14:textId="77777777">
        <w:trPr>
          <w:trHeight w:val="70"/>
          <w:jc w:val="center"/>
        </w:trPr>
        <w:tc>
          <w:tcPr>
            <w:tcW w:w="9072" w:type="dxa"/>
            <w:gridSpan w:val="3"/>
            <w:shd w:val="clear" w:color="auto" w:fill="auto"/>
            <w:vAlign w:val="center"/>
          </w:tcPr>
          <w:p w14:paraId="4D478CE1" w14:textId="77777777" w:rsidR="00B8567F" w:rsidRDefault="00353A5C">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sidRPr="000061EE">
              <w:rPr>
                <w:rFonts w:ascii="Arial" w:eastAsia="仿宋_GB2312" w:hAnsi="Arial" w:cs="Arial" w:hint="eastAsia"/>
                <w:b/>
                <w:bCs/>
                <w:sz w:val="28"/>
                <w:highlight w:val="yellow"/>
              </w:rPr>
              <w:t>估价</w:t>
            </w:r>
            <w:r w:rsidRPr="000061EE">
              <w:rPr>
                <w:rFonts w:ascii="Arial" w:eastAsia="仿宋_GB2312" w:hAnsi="Arial" w:cs="Arial"/>
                <w:b/>
                <w:bCs/>
                <w:sz w:val="28"/>
                <w:highlight w:val="yellow"/>
              </w:rPr>
              <w:t>专业评估</w:t>
            </w:r>
            <w:r w:rsidRPr="000061EE">
              <w:rPr>
                <w:rFonts w:ascii="Arial" w:eastAsia="仿宋_GB2312" w:hAnsi="Arial" w:cs="Arial" w:hint="eastAsia"/>
                <w:b/>
                <w:bCs/>
                <w:sz w:val="28"/>
                <w:highlight w:val="yellow"/>
              </w:rPr>
              <w:t>师</w:t>
            </w:r>
          </w:p>
        </w:tc>
      </w:tr>
      <w:tr w:rsidR="00B8567F" w14:paraId="2AF91FEB" w14:textId="77777777">
        <w:trPr>
          <w:trHeight w:val="370"/>
          <w:jc w:val="center"/>
        </w:trPr>
        <w:tc>
          <w:tcPr>
            <w:tcW w:w="2540" w:type="dxa"/>
            <w:shd w:val="clear" w:color="auto" w:fill="auto"/>
            <w:vAlign w:val="center"/>
          </w:tcPr>
          <w:p w14:paraId="588CB365"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28CAFBD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0E2B3767"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4AD3909E" w14:textId="77777777">
        <w:trPr>
          <w:trHeight w:hRule="exact" w:val="1134"/>
          <w:jc w:val="center"/>
        </w:trPr>
        <w:tc>
          <w:tcPr>
            <w:tcW w:w="2540" w:type="dxa"/>
            <w:shd w:val="clear" w:color="auto" w:fill="auto"/>
            <w:vAlign w:val="center"/>
          </w:tcPr>
          <w:p w14:paraId="324A485F"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66C741B8"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05312E8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75905FC" w14:textId="77777777">
        <w:trPr>
          <w:trHeight w:hRule="exact" w:val="1134"/>
          <w:jc w:val="center"/>
        </w:trPr>
        <w:tc>
          <w:tcPr>
            <w:tcW w:w="2540" w:type="dxa"/>
            <w:shd w:val="clear" w:color="auto" w:fill="auto"/>
            <w:vAlign w:val="center"/>
          </w:tcPr>
          <w:p w14:paraId="315FDC7C" w14:textId="3C75BE12" w:rsidR="00B8567F" w:rsidRDefault="00E4262A">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许皓源</w:t>
            </w:r>
          </w:p>
        </w:tc>
        <w:tc>
          <w:tcPr>
            <w:tcW w:w="3931" w:type="dxa"/>
            <w:shd w:val="clear" w:color="auto" w:fill="auto"/>
            <w:vAlign w:val="center"/>
          </w:tcPr>
          <w:p w14:paraId="459A47C7" w14:textId="2FFC1637" w:rsidR="00B8567F" w:rsidRDefault="008C7317">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98010139</w:t>
            </w:r>
          </w:p>
        </w:tc>
        <w:tc>
          <w:tcPr>
            <w:tcW w:w="2601" w:type="dxa"/>
            <w:shd w:val="clear" w:color="auto" w:fill="auto"/>
            <w:vAlign w:val="center"/>
          </w:tcPr>
          <w:p w14:paraId="4AC0891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6401F106" w14:textId="77777777">
        <w:trPr>
          <w:trHeight w:hRule="exact" w:val="1134"/>
          <w:jc w:val="center"/>
        </w:trPr>
        <w:tc>
          <w:tcPr>
            <w:tcW w:w="2540" w:type="dxa"/>
            <w:shd w:val="clear" w:color="auto" w:fill="auto"/>
            <w:vAlign w:val="center"/>
          </w:tcPr>
          <w:p w14:paraId="0D477655" w14:textId="77777777" w:rsidR="00B8567F" w:rsidRDefault="00353A5C">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14:paraId="09934FEF"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736E280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42354E7B" w14:textId="77777777">
        <w:trPr>
          <w:trHeight w:val="194"/>
          <w:jc w:val="center"/>
        </w:trPr>
        <w:tc>
          <w:tcPr>
            <w:tcW w:w="9072" w:type="dxa"/>
            <w:gridSpan w:val="3"/>
            <w:shd w:val="clear" w:color="auto" w:fill="auto"/>
            <w:vAlign w:val="center"/>
          </w:tcPr>
          <w:p w14:paraId="39886FC9" w14:textId="77777777" w:rsidR="00B8567F" w:rsidRDefault="00353A5C">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10DA333A" w14:textId="77777777">
        <w:trPr>
          <w:trHeight w:val="119"/>
          <w:jc w:val="center"/>
        </w:trPr>
        <w:tc>
          <w:tcPr>
            <w:tcW w:w="2540" w:type="dxa"/>
            <w:shd w:val="clear" w:color="auto" w:fill="auto"/>
            <w:vAlign w:val="center"/>
          </w:tcPr>
          <w:p w14:paraId="1210A412"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237302C9"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0E3E8DFF"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61C084C8" w14:textId="77777777">
        <w:trPr>
          <w:trHeight w:hRule="exact" w:val="1134"/>
          <w:jc w:val="center"/>
        </w:trPr>
        <w:tc>
          <w:tcPr>
            <w:tcW w:w="2540" w:type="dxa"/>
            <w:shd w:val="clear" w:color="auto" w:fill="auto"/>
            <w:vAlign w:val="center"/>
          </w:tcPr>
          <w:p w14:paraId="1DEBE568"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7DCC7622"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27DCEEC3"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31B2D39C" w14:textId="77777777" w:rsidR="00B8567F" w:rsidRDefault="00B8567F">
      <w:pPr>
        <w:spacing w:line="300" w:lineRule="auto"/>
        <w:rPr>
          <w:rFonts w:ascii="Arial" w:eastAsia="仿宋_GB2312" w:hAnsi="Arial" w:cs="Arial"/>
          <w:sz w:val="28"/>
        </w:rPr>
      </w:pPr>
    </w:p>
    <w:p w14:paraId="346CD12D" w14:textId="77777777" w:rsidR="00B8567F" w:rsidRDefault="00353A5C">
      <w:pPr>
        <w:spacing w:line="300" w:lineRule="auto"/>
        <w:outlineLvl w:val="1"/>
        <w:rPr>
          <w:rFonts w:ascii="Arial" w:eastAsia="仿宋_GB2312" w:hAnsi="Arial" w:cs="Arial"/>
          <w:b/>
          <w:sz w:val="28"/>
        </w:rPr>
      </w:pPr>
      <w:bookmarkStart w:id="57" w:name="_Toc425250311"/>
      <w:bookmarkStart w:id="58" w:name="_Toc469066309"/>
      <w:bookmarkStart w:id="59" w:name="_Toc69393375"/>
      <w:bookmarkStart w:id="60" w:name="_Toc418750889"/>
      <w:bookmarkStart w:id="61" w:name="_Toc524335063"/>
      <w:bookmarkStart w:id="62" w:name="_Toc416783526"/>
      <w:bookmarkStart w:id="63" w:name="_Toc515458364"/>
      <w:r>
        <w:rPr>
          <w:rFonts w:ascii="Arial" w:eastAsia="仿宋_GB2312" w:hAnsi="Arial" w:cs="Arial"/>
          <w:b/>
          <w:sz w:val="28"/>
        </w:rPr>
        <w:t>九、土地估价机构</w:t>
      </w:r>
      <w:bookmarkEnd w:id="57"/>
      <w:bookmarkEnd w:id="58"/>
      <w:bookmarkEnd w:id="59"/>
      <w:bookmarkEnd w:id="60"/>
      <w:bookmarkEnd w:id="61"/>
      <w:bookmarkEnd w:id="62"/>
      <w:bookmarkEnd w:id="63"/>
    </w:p>
    <w:p w14:paraId="4DA18C74"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p w14:paraId="49962791"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50DCB935" w14:textId="77777777">
        <w:trPr>
          <w:jc w:val="right"/>
        </w:trPr>
        <w:tc>
          <w:tcPr>
            <w:tcW w:w="4445" w:type="dxa"/>
            <w:shd w:val="clear" w:color="auto" w:fill="auto"/>
          </w:tcPr>
          <w:p w14:paraId="2078AEF5" w14:textId="77777777" w:rsidR="00B8567F" w:rsidRDefault="00353A5C">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8567F" w14:paraId="7F12DC5D" w14:textId="77777777">
        <w:trPr>
          <w:trHeight w:val="1431"/>
          <w:jc w:val="right"/>
        </w:trPr>
        <w:tc>
          <w:tcPr>
            <w:tcW w:w="4445" w:type="dxa"/>
            <w:shd w:val="clear" w:color="auto" w:fill="auto"/>
          </w:tcPr>
          <w:p w14:paraId="3EB9F5AE" w14:textId="77777777" w:rsidR="00B8567F" w:rsidRDefault="00353A5C">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493A7009" w14:textId="77777777">
        <w:trPr>
          <w:cantSplit/>
          <w:jc w:val="right"/>
        </w:trPr>
        <w:tc>
          <w:tcPr>
            <w:tcW w:w="4445" w:type="dxa"/>
            <w:shd w:val="clear" w:color="auto" w:fill="auto"/>
          </w:tcPr>
          <w:p w14:paraId="119CD8EB" w14:textId="4B4D349E" w:rsidR="00B8567F" w:rsidRDefault="00353A5C">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0061EE">
              <w:rPr>
                <w:rFonts w:ascii="Arial" w:eastAsia="仿宋_GB2312" w:hAnsi="Arial" w:cs="Arial" w:hint="eastAsia"/>
                <w:sz w:val="28"/>
                <w:szCs w:val="21"/>
              </w:rPr>
              <w:t>四</w:t>
            </w:r>
            <w:r>
              <w:rPr>
                <w:rFonts w:ascii="Arial" w:eastAsia="仿宋_GB2312" w:hAnsi="Arial" w:cs="Arial" w:hint="eastAsia"/>
                <w:sz w:val="28"/>
                <w:szCs w:val="21"/>
              </w:rPr>
              <w:t>年</w:t>
            </w:r>
            <w:r w:rsidR="000061EE">
              <w:rPr>
                <w:rFonts w:ascii="Arial" w:eastAsia="仿宋_GB2312" w:hAnsi="Arial" w:cs="Arial" w:hint="eastAsia"/>
                <w:sz w:val="28"/>
                <w:szCs w:val="21"/>
              </w:rPr>
              <w:t>一</w:t>
            </w:r>
            <w:r>
              <w:rPr>
                <w:rFonts w:ascii="Arial" w:eastAsia="仿宋_GB2312" w:hAnsi="Arial" w:cs="Arial" w:hint="eastAsia"/>
                <w:sz w:val="28"/>
                <w:szCs w:val="21"/>
              </w:rPr>
              <w:t>月</w:t>
            </w:r>
            <w:r w:rsidR="000061EE">
              <w:rPr>
                <w:rFonts w:ascii="Arial" w:eastAsia="仿宋_GB2312" w:hAnsi="Arial" w:cs="Arial" w:hint="eastAsia"/>
                <w:sz w:val="28"/>
                <w:szCs w:val="21"/>
              </w:rPr>
              <w:t>十二</w:t>
            </w:r>
            <w:r>
              <w:rPr>
                <w:rFonts w:ascii="Arial" w:eastAsia="仿宋_GB2312" w:hAnsi="Arial" w:cs="Arial" w:hint="eastAsia"/>
                <w:sz w:val="28"/>
                <w:szCs w:val="21"/>
              </w:rPr>
              <w:t>日</w:t>
            </w:r>
          </w:p>
        </w:tc>
      </w:tr>
    </w:tbl>
    <w:p w14:paraId="61E8D9BE" w14:textId="77777777" w:rsidR="00B8567F" w:rsidRDefault="00B8567F">
      <w:pPr>
        <w:spacing w:line="300" w:lineRule="auto"/>
        <w:rPr>
          <w:rFonts w:ascii="Arial" w:eastAsia="仿宋_GB2312" w:hAnsi="Arial" w:cs="Arial"/>
          <w:sz w:val="28"/>
        </w:rPr>
        <w:sectPr w:rsidR="00B8567F" w:rsidSect="000A6827">
          <w:footerReference w:type="first" r:id="rId20"/>
          <w:pgSz w:w="11907" w:h="16840"/>
          <w:pgMar w:top="1843" w:right="1134" w:bottom="1134" w:left="1134" w:header="1134" w:footer="907" w:gutter="340"/>
          <w:pgNumType w:start="1"/>
          <w:cols w:space="720"/>
          <w:titlePg/>
          <w:docGrid w:linePitch="326"/>
        </w:sectPr>
      </w:pPr>
    </w:p>
    <w:p w14:paraId="3CF62B03"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ADCD586" w14:textId="49FEE884"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2BFAA4D0" w14:textId="77777777">
        <w:trPr>
          <w:cantSplit/>
          <w:trHeight w:val="780"/>
          <w:jc w:val="center"/>
        </w:trPr>
        <w:tc>
          <w:tcPr>
            <w:tcW w:w="811" w:type="dxa"/>
            <w:vMerge w:val="restart"/>
            <w:vAlign w:val="center"/>
          </w:tcPr>
          <w:p w14:paraId="14F861C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17CCD36F"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27D81AA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288222A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23790351"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481044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148F01E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4D498FA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1A17E59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21D06E8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542C4D1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4296395B"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18233546"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19BF7069"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048258A"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4AD4FE3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829711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18E3D1BA"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76F18EA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33165A8B" w14:textId="77777777">
        <w:trPr>
          <w:cantSplit/>
          <w:trHeight w:val="780"/>
          <w:jc w:val="center"/>
        </w:trPr>
        <w:tc>
          <w:tcPr>
            <w:tcW w:w="811" w:type="dxa"/>
            <w:vMerge/>
            <w:tcBorders>
              <w:bottom w:val="single" w:sz="4" w:space="0" w:color="auto"/>
            </w:tcBorders>
            <w:vAlign w:val="center"/>
          </w:tcPr>
          <w:p w14:paraId="49919B0D"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71F6133E"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084D235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12519727"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F205EC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7E0C73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054686E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7DB23F87"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3A3C28A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0F0B6B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D9F0DE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79E46ACB"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AE1E9D4"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57D43C10"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041107A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C607E3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CD611CA"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7B75531D"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5F026C7B"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7B0888B7"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1171D31D"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6BCB21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009CD51" w14:textId="77777777" w:rsidR="00B8567F" w:rsidRDefault="00B8567F">
            <w:pPr>
              <w:spacing w:line="300" w:lineRule="auto"/>
              <w:jc w:val="center"/>
              <w:rPr>
                <w:rFonts w:ascii="Arial" w:eastAsia="仿宋_GB2312" w:hAnsi="Arial" w:cs="Arial"/>
                <w:bCs/>
                <w:sz w:val="18"/>
                <w:szCs w:val="18"/>
              </w:rPr>
            </w:pPr>
          </w:p>
        </w:tc>
      </w:tr>
      <w:tr w:rsidR="00B8567F" w14:paraId="24E5370D" w14:textId="77777777">
        <w:trPr>
          <w:cantSplit/>
          <w:trHeight w:val="3971"/>
          <w:jc w:val="center"/>
        </w:trPr>
        <w:tc>
          <w:tcPr>
            <w:tcW w:w="811" w:type="dxa"/>
            <w:vAlign w:val="center"/>
          </w:tcPr>
          <w:p w14:paraId="7B9C5039" w14:textId="3BAECFAF"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36BE90B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47C2BFFB" w14:textId="57670AC1"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54BD18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8B3187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9BE6BF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93FC6C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6EBAA6E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09A1AC2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A5561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88875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060EECF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05A4681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F39F6FA" w14:textId="42BC97E9"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3DC48646" w14:textId="669593B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376000C6" w14:textId="728E1B1B" w:rsidR="00B8567F" w:rsidRPr="00101BCC" w:rsidRDefault="00E36A0B">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8043</w:t>
            </w:r>
          </w:p>
        </w:tc>
        <w:tc>
          <w:tcPr>
            <w:tcW w:w="1008" w:type="dxa"/>
            <w:tcBorders>
              <w:left w:val="single" w:sz="4" w:space="0" w:color="auto"/>
              <w:right w:val="single" w:sz="4" w:space="0" w:color="auto"/>
            </w:tcBorders>
            <w:vAlign w:val="center"/>
          </w:tcPr>
          <w:p w14:paraId="790A817F" w14:textId="6EB8CD26" w:rsidR="00B8567F" w:rsidRPr="00101BCC" w:rsidRDefault="00E36A0B">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208.9169</w:t>
            </w:r>
          </w:p>
        </w:tc>
        <w:tc>
          <w:tcPr>
            <w:tcW w:w="620" w:type="dxa"/>
            <w:tcBorders>
              <w:left w:val="single" w:sz="4" w:space="0" w:color="auto"/>
            </w:tcBorders>
            <w:vAlign w:val="center"/>
          </w:tcPr>
          <w:p w14:paraId="2316CF9D" w14:textId="04F5ED71" w:rsidR="00B8567F" w:rsidRPr="00101BCC"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5051</w:t>
            </w:r>
          </w:p>
        </w:tc>
        <w:tc>
          <w:tcPr>
            <w:tcW w:w="993" w:type="dxa"/>
            <w:tcBorders>
              <w:left w:val="single" w:sz="4" w:space="0" w:color="auto"/>
            </w:tcBorders>
            <w:vAlign w:val="center"/>
          </w:tcPr>
          <w:p w14:paraId="3D2771DB" w14:textId="3D4A309F" w:rsidR="00B8567F" w:rsidRPr="00101BCC"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131.1997</w:t>
            </w:r>
          </w:p>
        </w:tc>
        <w:tc>
          <w:tcPr>
            <w:tcW w:w="635" w:type="dxa"/>
            <w:tcBorders>
              <w:left w:val="single" w:sz="4" w:space="0" w:color="auto"/>
            </w:tcBorders>
            <w:vAlign w:val="center"/>
          </w:tcPr>
          <w:p w14:paraId="2D47C4C3" w14:textId="4A6C8D1A" w:rsidR="00B8567F" w:rsidRPr="00101BCC"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2992</w:t>
            </w:r>
          </w:p>
        </w:tc>
        <w:tc>
          <w:tcPr>
            <w:tcW w:w="921" w:type="dxa"/>
            <w:tcBorders>
              <w:left w:val="single" w:sz="4" w:space="0" w:color="auto"/>
            </w:tcBorders>
            <w:vAlign w:val="center"/>
          </w:tcPr>
          <w:p w14:paraId="35543D64" w14:textId="07F6F512" w:rsidR="00B8567F" w:rsidRPr="00101BCC"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77.7172</w:t>
            </w:r>
          </w:p>
        </w:tc>
        <w:tc>
          <w:tcPr>
            <w:tcW w:w="937" w:type="dxa"/>
            <w:tcBorders>
              <w:left w:val="single" w:sz="4" w:space="0" w:color="auto"/>
            </w:tcBorders>
            <w:vAlign w:val="center"/>
          </w:tcPr>
          <w:p w14:paraId="7BC3E2EA" w14:textId="1914E4AB" w:rsidR="00B8567F" w:rsidRPr="00101BCC"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77.7172</w:t>
            </w:r>
          </w:p>
        </w:tc>
      </w:tr>
    </w:tbl>
    <w:p w14:paraId="087DB3EF"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596C92DE" w14:textId="77777777" w:rsidR="00B8567F" w:rsidRDefault="00B8567F">
      <w:pPr>
        <w:spacing w:line="300" w:lineRule="auto"/>
        <w:rPr>
          <w:rFonts w:ascii="Arial" w:eastAsia="仿宋_GB2312" w:hAnsi="Arial" w:cs="Arial"/>
          <w:sz w:val="28"/>
          <w:szCs w:val="28"/>
        </w:rPr>
      </w:pPr>
    </w:p>
    <w:p w14:paraId="354B2D95"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20208C4A"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0A6827">
          <w:headerReference w:type="default" r:id="rId21"/>
          <w:footerReference w:type="default" r:id="rId22"/>
          <w:headerReference w:type="first" r:id="rId23"/>
          <w:pgSz w:w="16840" w:h="11907" w:orient="landscape"/>
          <w:pgMar w:top="2041" w:right="1134" w:bottom="1134" w:left="1134" w:header="1134" w:footer="907" w:gutter="340"/>
          <w:cols w:space="720"/>
          <w:titlePg/>
          <w:docGrid w:linePitch="326"/>
        </w:sectPr>
      </w:pPr>
    </w:p>
    <w:bookmarkEnd w:id="6"/>
    <w:p w14:paraId="1BB2C096" w14:textId="77777777" w:rsidR="00B8567F" w:rsidRDefault="00353A5C">
      <w:pPr>
        <w:spacing w:line="300" w:lineRule="auto"/>
        <w:ind w:left="1"/>
        <w:jc w:val="both"/>
        <w:rPr>
          <w:rFonts w:ascii="Arial" w:eastAsia="仿宋_GB2312" w:hAnsi="Arial" w:cs="Arial"/>
          <w:b/>
        </w:rPr>
      </w:pPr>
      <w:r>
        <w:rPr>
          <w:rFonts w:ascii="Arial" w:eastAsia="仿宋_GB2312" w:hAnsi="Arial" w:cs="Arial"/>
          <w:b/>
        </w:rPr>
        <w:lastRenderedPageBreak/>
        <w:t>一、上述估价结果的限定条件</w:t>
      </w:r>
    </w:p>
    <w:p w14:paraId="3392FBD5" w14:textId="77777777" w:rsidR="00B8567F" w:rsidRDefault="00353A5C">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14:paraId="28D3DCD8" w14:textId="77777777" w:rsidR="00B8567F" w:rsidRDefault="00353A5C">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w:t>
      </w:r>
      <w:r>
        <w:rPr>
          <w:rFonts w:ascii="Arial" w:eastAsia="仿宋_GB2312" w:hAnsi="Arial" w:cs="Arial" w:hint="eastAsia"/>
          <w:bCs/>
        </w:rPr>
        <w:t>红线</w:t>
      </w:r>
      <w:r>
        <w:rPr>
          <w:rFonts w:ascii="Arial" w:eastAsia="仿宋_GB2312" w:hAnsi="Arial" w:cs="Arial"/>
          <w:bCs/>
        </w:rPr>
        <w:t>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Pr>
          <w:rFonts w:ascii="Arial" w:eastAsia="仿宋_GB2312" w:hAnsi="Arial" w:cs="Arial" w:hint="eastAsia"/>
          <w:bCs/>
        </w:rPr>
        <w:t>根据估价目的，</w:t>
      </w:r>
      <w:r>
        <w:rPr>
          <w:rFonts w:ascii="Arial" w:eastAsia="仿宋_GB2312" w:hAnsi="Arial" w:cs="Arial"/>
          <w:bCs/>
        </w:rPr>
        <w:t>设定开发程度为</w:t>
      </w:r>
      <w:r>
        <w:rPr>
          <w:rFonts w:ascii="Arial" w:eastAsia="仿宋_GB2312" w:hAnsi="Arial" w:cs="Arial" w:hint="eastAsia"/>
          <w:bCs/>
        </w:rPr>
        <w:t>宗地红线外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w:t>
      </w:r>
      <w:r>
        <w:rPr>
          <w:rFonts w:ascii="Arial" w:eastAsia="仿宋_GB2312" w:hAnsi="Arial" w:cs="Arial" w:hint="eastAsia"/>
          <w:bCs/>
        </w:rPr>
        <w:t>“</w:t>
      </w:r>
      <w:r>
        <w:rPr>
          <w:rFonts w:ascii="Arial" w:eastAsia="仿宋_GB2312" w:hAnsi="Arial" w:cs="Arial"/>
          <w:bCs/>
        </w:rPr>
        <w:t>场地平整</w:t>
      </w:r>
      <w:r>
        <w:rPr>
          <w:rFonts w:ascii="Arial" w:eastAsia="仿宋_GB2312" w:hAnsi="Arial" w:cs="Arial" w:hint="eastAsia"/>
          <w:bCs/>
        </w:rPr>
        <w:t>”</w:t>
      </w:r>
      <w:r>
        <w:rPr>
          <w:rFonts w:ascii="Arial" w:eastAsia="仿宋_GB2312" w:hAnsi="Arial" w:cs="Arial"/>
          <w:bCs/>
        </w:rPr>
        <w:t>；</w:t>
      </w:r>
    </w:p>
    <w:p w14:paraId="62CC025D" w14:textId="16CB1131" w:rsidR="00B8567F" w:rsidRDefault="00353A5C">
      <w:pPr>
        <w:spacing w:line="300" w:lineRule="auto"/>
        <w:jc w:val="both"/>
        <w:rPr>
          <w:rFonts w:ascii="Arial" w:eastAsia="仿宋_GB2312" w:hAnsi="Arial" w:cs="Arial"/>
          <w:bCs/>
          <w:szCs w:val="24"/>
        </w:rPr>
      </w:pPr>
      <w:r>
        <w:rPr>
          <w:rFonts w:ascii="Arial" w:eastAsia="仿宋_GB2312" w:hAnsi="Arial" w:cs="Arial"/>
          <w:bCs/>
        </w:rPr>
        <w:t>（三）规划限制条件：</w:t>
      </w:r>
      <w:r>
        <w:rPr>
          <w:rFonts w:ascii="Arial" w:eastAsia="仿宋_GB2312" w:hAnsi="Arial" w:cs="Arial" w:hint="eastAsia"/>
          <w:bCs/>
        </w:rPr>
        <w:t>根据《土地权属审查告知书》</w:t>
      </w:r>
      <w:r>
        <w:rPr>
          <w:rFonts w:ascii="Arial" w:eastAsia="仿宋_GB2312" w:hAnsi="Arial" w:cs="Arial" w:hint="eastAsia"/>
          <w:bCs/>
        </w:rPr>
        <w:t>[</w:t>
      </w:r>
      <w:r w:rsidR="00D45A3D">
        <w:rPr>
          <w:rFonts w:ascii="Arial" w:eastAsia="仿宋_GB2312" w:hAnsi="Arial" w:cs="Arial" w:hint="eastAsia"/>
          <w:bCs/>
        </w:rPr>
        <w:t>密权属审〔</w:t>
      </w:r>
      <w:r w:rsidR="00D45A3D">
        <w:rPr>
          <w:rFonts w:ascii="Arial" w:eastAsia="仿宋_GB2312" w:hAnsi="Arial" w:cs="Arial" w:hint="eastAsia"/>
          <w:bCs/>
        </w:rPr>
        <w:t>2023</w:t>
      </w:r>
      <w:r w:rsidR="00D45A3D">
        <w:rPr>
          <w:rFonts w:ascii="Arial" w:eastAsia="仿宋_GB2312" w:hAnsi="Arial" w:cs="Arial" w:hint="eastAsia"/>
          <w:bCs/>
        </w:rPr>
        <w:t>〕字第</w:t>
      </w:r>
      <w:r w:rsidR="00D45A3D">
        <w:rPr>
          <w:rFonts w:ascii="Arial" w:eastAsia="仿宋_GB2312" w:hAnsi="Arial" w:cs="Arial" w:hint="eastAsia"/>
          <w:bCs/>
        </w:rPr>
        <w:t>033</w:t>
      </w:r>
      <w:r w:rsidR="00D45A3D">
        <w:rPr>
          <w:rFonts w:ascii="Arial" w:eastAsia="仿宋_GB2312" w:hAnsi="Arial" w:cs="Arial" w:hint="eastAsia"/>
          <w:bCs/>
        </w:rPr>
        <w:t>号</w:t>
      </w:r>
      <w:r>
        <w:rPr>
          <w:rFonts w:ascii="Arial" w:eastAsia="仿宋_GB2312" w:hAnsi="Arial" w:cs="Arial" w:hint="eastAsia"/>
          <w:bCs/>
        </w:rPr>
        <w:t>]</w:t>
      </w:r>
      <w:r>
        <w:rPr>
          <w:rFonts w:ascii="Arial" w:eastAsia="仿宋_GB2312" w:hAnsi="Arial" w:cs="Arial"/>
          <w:bCs/>
          <w:kern w:val="2"/>
          <w:szCs w:val="24"/>
        </w:rPr>
        <w:t>、</w:t>
      </w:r>
      <w:r>
        <w:rPr>
          <w:rFonts w:ascii="Arial" w:eastAsia="仿宋_GB2312" w:hAnsi="Arial" w:cs="Arial" w:hint="eastAsia"/>
          <w:bCs/>
        </w:rPr>
        <w:t>《国有建设用地使用权出让地价评估委托书》及</w:t>
      </w:r>
      <w:r w:rsidR="000061EE" w:rsidRPr="00A42547">
        <w:rPr>
          <w:rFonts w:ascii="Arial" w:eastAsia="仿宋_GB2312" w:hAnsi="Arial" w:cs="Arial" w:hint="eastAsia"/>
          <w:bCs/>
          <w:kern w:val="2"/>
          <w:szCs w:val="24"/>
        </w:rPr>
        <w:t>《房屋登记表》</w:t>
      </w:r>
      <w:r w:rsidRPr="00A42547">
        <w:rPr>
          <w:rFonts w:ascii="Arial" w:eastAsia="仿宋_GB2312" w:hAnsi="Arial" w:cs="Arial"/>
          <w:bCs/>
          <w:kern w:val="2"/>
          <w:szCs w:val="24"/>
        </w:rPr>
        <w:t>；</w:t>
      </w:r>
    </w:p>
    <w:p w14:paraId="478396F5" w14:textId="77777777" w:rsidR="00B8567F" w:rsidRDefault="00353A5C">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无</w:t>
      </w:r>
      <w:r>
        <w:rPr>
          <w:rFonts w:ascii="Arial" w:eastAsia="仿宋_GB2312" w:hAnsi="Arial" w:cs="Arial"/>
          <w:bCs/>
        </w:rPr>
        <w:t>。</w:t>
      </w:r>
    </w:p>
    <w:p w14:paraId="1E43016F" w14:textId="77777777" w:rsidR="00B8567F" w:rsidRDefault="00353A5C">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0B9ABD4B" w14:textId="77777777" w:rsidR="00B8567F" w:rsidRDefault="00353A5C">
      <w:pPr>
        <w:spacing w:line="300" w:lineRule="auto"/>
        <w:rPr>
          <w:rFonts w:ascii="Arial" w:eastAsia="仿宋_GB2312" w:hAnsi="Arial" w:cs="Arial"/>
          <w:bCs/>
        </w:rPr>
      </w:pPr>
      <w:r>
        <w:rPr>
          <w:rFonts w:ascii="Arial" w:eastAsia="仿宋_GB2312" w:hAnsi="Arial" w:cs="Arial"/>
          <w:bCs/>
        </w:rPr>
        <w:t xml:space="preserve"> </w:t>
      </w:r>
    </w:p>
    <w:p w14:paraId="4A5CA20A" w14:textId="77777777" w:rsidR="00B8567F" w:rsidRDefault="00B8567F">
      <w:pPr>
        <w:spacing w:line="300" w:lineRule="auto"/>
        <w:rPr>
          <w:rFonts w:ascii="Arial" w:eastAsia="仿宋_GB2312" w:hAnsi="Arial" w:cs="Arial"/>
          <w:bCs/>
        </w:rPr>
      </w:pPr>
    </w:p>
    <w:p w14:paraId="5EC13186" w14:textId="77777777" w:rsidR="00B8567F" w:rsidRDefault="00B8567F">
      <w:pPr>
        <w:spacing w:line="300" w:lineRule="auto"/>
        <w:ind w:firstLine="7500"/>
        <w:jc w:val="right"/>
        <w:rPr>
          <w:rFonts w:ascii="Arial" w:eastAsia="仿宋_GB2312" w:hAnsi="Arial" w:cs="Arial"/>
          <w:bCs/>
        </w:rPr>
      </w:pPr>
    </w:p>
    <w:p w14:paraId="3495BDFE" w14:textId="77777777" w:rsidR="00B8567F" w:rsidRDefault="00B8567F">
      <w:pPr>
        <w:spacing w:line="300" w:lineRule="auto"/>
        <w:ind w:firstLine="7500"/>
        <w:jc w:val="right"/>
        <w:rPr>
          <w:rFonts w:ascii="Arial" w:eastAsia="仿宋_GB2312" w:hAnsi="Arial" w:cs="Arial"/>
          <w:bCs/>
        </w:rPr>
      </w:pPr>
    </w:p>
    <w:p w14:paraId="6FA68AB8" w14:textId="77777777" w:rsidR="00B8567F" w:rsidRDefault="00B8567F">
      <w:pPr>
        <w:spacing w:line="300" w:lineRule="auto"/>
        <w:ind w:firstLine="7500"/>
        <w:jc w:val="right"/>
        <w:rPr>
          <w:rFonts w:ascii="Arial" w:eastAsia="仿宋_GB2312" w:hAnsi="Arial" w:cs="Arial"/>
          <w:bCs/>
        </w:rPr>
      </w:pPr>
    </w:p>
    <w:p w14:paraId="63249FB1" w14:textId="77777777" w:rsidR="00B8567F" w:rsidRDefault="00B8567F">
      <w:pPr>
        <w:spacing w:line="300" w:lineRule="auto"/>
        <w:ind w:firstLine="7500"/>
        <w:jc w:val="right"/>
        <w:rPr>
          <w:rFonts w:ascii="Arial" w:eastAsia="仿宋_GB2312" w:hAnsi="Arial" w:cs="Arial"/>
          <w:bCs/>
        </w:rPr>
      </w:pPr>
    </w:p>
    <w:p w14:paraId="0F0F240B" w14:textId="77777777" w:rsidR="00B8567F" w:rsidRDefault="00B8567F">
      <w:pPr>
        <w:spacing w:line="300" w:lineRule="auto"/>
        <w:ind w:firstLine="7500"/>
        <w:jc w:val="right"/>
        <w:rPr>
          <w:rFonts w:ascii="Arial" w:eastAsia="仿宋_GB2312" w:hAnsi="Arial" w:cs="Arial"/>
          <w:bCs/>
        </w:rPr>
      </w:pPr>
    </w:p>
    <w:p w14:paraId="52E66C32" w14:textId="77777777" w:rsidR="00B8567F" w:rsidRDefault="00353A5C">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14:paraId="6CD1AED3" w14:textId="41B5507F" w:rsidR="00B8567F" w:rsidRDefault="00353A5C">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w:t>
      </w:r>
      <w:r w:rsidR="00D45A3D">
        <w:rPr>
          <w:rFonts w:ascii="Arial" w:eastAsia="仿宋_GB2312" w:hAnsi="Arial" w:cs="Arial" w:hint="eastAsia"/>
          <w:bCs/>
        </w:rPr>
        <w:t>2024</w:t>
      </w:r>
      <w:r w:rsidR="00D45A3D">
        <w:rPr>
          <w:rFonts w:ascii="Arial" w:eastAsia="仿宋_GB2312" w:hAnsi="Arial" w:cs="Arial" w:hint="eastAsia"/>
          <w:bCs/>
        </w:rPr>
        <w:t>年</w:t>
      </w:r>
      <w:r w:rsidR="00D45A3D">
        <w:rPr>
          <w:rFonts w:ascii="Arial" w:eastAsia="仿宋_GB2312" w:hAnsi="Arial" w:cs="Arial" w:hint="eastAsia"/>
          <w:bCs/>
        </w:rPr>
        <w:t>1</w:t>
      </w:r>
      <w:r w:rsidR="00D45A3D">
        <w:rPr>
          <w:rFonts w:ascii="Arial" w:eastAsia="仿宋_GB2312" w:hAnsi="Arial" w:cs="Arial" w:hint="eastAsia"/>
          <w:bCs/>
        </w:rPr>
        <w:t>月</w:t>
      </w:r>
      <w:r w:rsidR="00D45A3D">
        <w:rPr>
          <w:rFonts w:ascii="Arial" w:eastAsia="仿宋_GB2312" w:hAnsi="Arial" w:cs="Arial" w:hint="eastAsia"/>
          <w:bCs/>
        </w:rPr>
        <w:t>12</w:t>
      </w:r>
      <w:r w:rsidR="00D45A3D">
        <w:rPr>
          <w:rFonts w:ascii="Arial" w:eastAsia="仿宋_GB2312" w:hAnsi="Arial" w:cs="Arial" w:hint="eastAsia"/>
          <w:bCs/>
        </w:rPr>
        <w:t>日</w:t>
      </w:r>
    </w:p>
    <w:p w14:paraId="432CCDBD" w14:textId="77777777" w:rsidR="00B8567F" w:rsidRDefault="00B8567F">
      <w:pPr>
        <w:spacing w:line="300" w:lineRule="auto"/>
        <w:ind w:firstLineChars="3077" w:firstLine="7385"/>
        <w:jc w:val="right"/>
        <w:rPr>
          <w:rFonts w:ascii="Arial" w:eastAsia="仿宋_GB2312" w:hAnsi="Arial" w:cs="Arial"/>
          <w:bCs/>
        </w:rPr>
      </w:pPr>
    </w:p>
    <w:p w14:paraId="28DD9385" w14:textId="77777777" w:rsidR="00B8567F" w:rsidRDefault="00B8567F">
      <w:pPr>
        <w:spacing w:line="300" w:lineRule="auto"/>
        <w:ind w:firstLineChars="3077" w:firstLine="7385"/>
        <w:jc w:val="right"/>
        <w:rPr>
          <w:rFonts w:ascii="Arial" w:eastAsia="仿宋_GB2312" w:hAnsi="Arial" w:cs="Arial"/>
          <w:bCs/>
        </w:rPr>
      </w:pPr>
    </w:p>
    <w:p w14:paraId="57711035" w14:textId="77777777" w:rsidR="00B8567F" w:rsidRDefault="00B8567F">
      <w:pPr>
        <w:spacing w:line="300" w:lineRule="auto"/>
        <w:ind w:firstLineChars="3077" w:firstLine="8616"/>
        <w:jc w:val="right"/>
        <w:rPr>
          <w:rFonts w:ascii="Arial" w:eastAsia="仿宋_GB2312" w:hAnsi="Arial" w:cs="Arial"/>
          <w:sz w:val="28"/>
        </w:rPr>
      </w:pPr>
    </w:p>
    <w:p w14:paraId="2787B89E" w14:textId="77777777" w:rsidR="00B8567F" w:rsidRDefault="00B8567F">
      <w:pPr>
        <w:spacing w:line="300" w:lineRule="auto"/>
        <w:ind w:firstLineChars="1600" w:firstLine="4480"/>
        <w:rPr>
          <w:rFonts w:ascii="Arial" w:eastAsia="仿宋_GB2312" w:hAnsi="Arial" w:cs="Arial"/>
          <w:sz w:val="28"/>
        </w:rPr>
        <w:sectPr w:rsidR="00B8567F" w:rsidSect="000A6827">
          <w:headerReference w:type="first" r:id="rId24"/>
          <w:pgSz w:w="11907" w:h="16840"/>
          <w:pgMar w:top="1843" w:right="1134" w:bottom="1134" w:left="1134" w:header="1134" w:footer="850" w:gutter="340"/>
          <w:cols w:space="720"/>
          <w:titlePg/>
          <w:docGrid w:linePitch="326"/>
        </w:sectPr>
      </w:pPr>
    </w:p>
    <w:p w14:paraId="1CC24670" w14:textId="77777777" w:rsidR="00B8567F" w:rsidRDefault="00353A5C">
      <w:pPr>
        <w:spacing w:line="300" w:lineRule="auto"/>
        <w:jc w:val="center"/>
        <w:outlineLvl w:val="0"/>
        <w:rPr>
          <w:rFonts w:ascii="Arial" w:hAnsi="Arial" w:cs="Arial"/>
          <w:b/>
          <w:sz w:val="32"/>
        </w:rPr>
      </w:pPr>
      <w:bookmarkStart w:id="64" w:name="_Toc469066311"/>
      <w:bookmarkStart w:id="65" w:name="_Toc416783528"/>
      <w:bookmarkStart w:id="66" w:name="_Toc425250313"/>
      <w:bookmarkStart w:id="67" w:name="_Toc524335065"/>
      <w:bookmarkStart w:id="68" w:name="_Toc69393376"/>
      <w:bookmarkStart w:id="69" w:name="_Toc418750891"/>
      <w:bookmarkStart w:id="70" w:name="_Toc51545836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14:paraId="641503A3" w14:textId="77777777" w:rsidR="00B8567F" w:rsidRDefault="00B8567F">
      <w:pPr>
        <w:spacing w:line="300" w:lineRule="auto"/>
        <w:rPr>
          <w:rFonts w:ascii="Arial" w:eastAsia="仿宋_GB2312" w:hAnsi="Arial" w:cs="Arial"/>
          <w:sz w:val="28"/>
        </w:rPr>
      </w:pPr>
    </w:p>
    <w:p w14:paraId="153972F6" w14:textId="77777777" w:rsidR="00B8567F" w:rsidRDefault="00353A5C">
      <w:pPr>
        <w:spacing w:line="300" w:lineRule="auto"/>
        <w:outlineLvl w:val="1"/>
        <w:rPr>
          <w:rFonts w:ascii="Arial" w:eastAsia="仿宋_GB2312" w:hAnsi="Arial" w:cs="Arial"/>
          <w:b/>
          <w:sz w:val="28"/>
        </w:rPr>
      </w:pPr>
      <w:bookmarkStart w:id="71" w:name="_Toc69393377"/>
      <w:bookmarkStart w:id="72" w:name="_Toc515458367"/>
      <w:bookmarkStart w:id="73" w:name="_Toc524335066"/>
      <w:bookmarkStart w:id="74" w:name="_Toc469066312"/>
      <w:bookmarkStart w:id="75" w:name="_Toc515261594"/>
      <w:bookmarkStart w:id="76" w:name="_Toc416783529"/>
      <w:bookmarkStart w:id="77" w:name="_Toc418750892"/>
      <w:bookmarkStart w:id="78" w:name="_Toc425250314"/>
      <w:bookmarkStart w:id="79" w:name="_Toc425250317"/>
      <w:bookmarkStart w:id="80" w:name="_Toc469066315"/>
      <w:bookmarkStart w:id="81" w:name="_Toc416783532"/>
      <w:bookmarkStart w:id="82" w:name="_Toc418750895"/>
      <w:r>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57FC0CAD" w14:textId="77777777" w:rsidR="00B8567F" w:rsidRDefault="00353A5C">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本次评估委托估价方为北京市规划和自然资源委员会，非估价对象的不动产权利人。</w:t>
      </w:r>
    </w:p>
    <w:p w14:paraId="7B7F235C"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单位名称：北京市规划和自然资源委员会</w:t>
      </w:r>
    </w:p>
    <w:p w14:paraId="577C6A72" w14:textId="77777777" w:rsidR="00B8567F" w:rsidRDefault="00353A5C">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5B0C7227" w14:textId="77777777" w:rsidR="00B8567F" w:rsidRDefault="00B8567F">
      <w:pPr>
        <w:snapToGrid w:val="0"/>
        <w:spacing w:line="300" w:lineRule="auto"/>
        <w:ind w:firstLine="556"/>
        <w:rPr>
          <w:rFonts w:ascii="Arial" w:eastAsia="仿宋_GB2312" w:hAnsi="Arial" w:cs="Arial"/>
          <w:sz w:val="28"/>
          <w:szCs w:val="28"/>
        </w:rPr>
      </w:pPr>
    </w:p>
    <w:p w14:paraId="07841ABD" w14:textId="1E166339" w:rsidR="00B8567F" w:rsidRDefault="00353A5C">
      <w:pPr>
        <w:snapToGrid w:val="0"/>
        <w:spacing w:line="300" w:lineRule="auto"/>
        <w:ind w:firstLine="556"/>
        <w:rPr>
          <w:rFonts w:ascii="Arial" w:eastAsia="仿宋_GB2312" w:hAnsi="Arial" w:cs="Arial"/>
          <w:sz w:val="28"/>
        </w:rPr>
      </w:pPr>
      <w:r>
        <w:rPr>
          <w:rFonts w:ascii="Arial" w:eastAsia="仿宋_GB2312" w:hAnsi="Arial" w:cs="Arial"/>
          <w:sz w:val="28"/>
        </w:rPr>
        <w:t>受让方：</w:t>
      </w:r>
      <w:r w:rsidR="00D45A3D">
        <w:rPr>
          <w:rFonts w:ascii="Arial" w:eastAsia="仿宋_GB2312" w:hAnsi="Arial" w:cs="Arial" w:hint="eastAsia"/>
          <w:sz w:val="28"/>
        </w:rPr>
        <w:t>孙淑琼</w:t>
      </w:r>
    </w:p>
    <w:p w14:paraId="72026C98" w14:textId="7FBFD3F8" w:rsidR="00B8567F" w:rsidRDefault="00353A5C">
      <w:pPr>
        <w:snapToGrid w:val="0"/>
        <w:spacing w:line="300" w:lineRule="auto"/>
        <w:ind w:firstLine="556"/>
        <w:rPr>
          <w:rFonts w:ascii="Arial" w:eastAsia="仿宋_GB2312" w:hAnsi="Arial" w:cs="Arial"/>
          <w:sz w:val="28"/>
        </w:rPr>
      </w:pPr>
      <w:r>
        <w:rPr>
          <w:rFonts w:ascii="Arial" w:eastAsia="仿宋_GB2312" w:hAnsi="Arial" w:cs="Arial" w:hint="eastAsia"/>
          <w:sz w:val="28"/>
        </w:rPr>
        <w:t>联系人：</w:t>
      </w:r>
      <w:r w:rsidR="000061EE">
        <w:rPr>
          <w:rFonts w:ascii="Arial" w:eastAsia="仿宋_GB2312" w:hAnsi="Arial" w:cs="Arial" w:hint="eastAsia"/>
          <w:sz w:val="28"/>
        </w:rPr>
        <w:t>蔡铭强</w:t>
      </w:r>
    </w:p>
    <w:p w14:paraId="620CFC4D" w14:textId="36BDE022"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0061EE">
        <w:rPr>
          <w:rFonts w:ascii="Arial" w:eastAsia="仿宋_GB2312" w:hAnsi="Arial" w:cs="Arial"/>
          <w:sz w:val="28"/>
          <w:szCs w:val="28"/>
        </w:rPr>
        <w:t>18511883993</w:t>
      </w:r>
    </w:p>
    <w:p w14:paraId="27380432" w14:textId="77777777" w:rsidR="00B8567F" w:rsidRDefault="00B8567F">
      <w:pPr>
        <w:spacing w:line="300" w:lineRule="auto"/>
        <w:jc w:val="both"/>
        <w:rPr>
          <w:rFonts w:ascii="Arial" w:eastAsia="仿宋_GB2312" w:hAnsi="Arial" w:cs="Arial"/>
          <w:b/>
          <w:sz w:val="28"/>
        </w:rPr>
      </w:pPr>
    </w:p>
    <w:p w14:paraId="2B05AD0F" w14:textId="77777777" w:rsidR="00B8567F" w:rsidRDefault="00353A5C">
      <w:pPr>
        <w:spacing w:line="300" w:lineRule="auto"/>
        <w:outlineLvl w:val="1"/>
        <w:rPr>
          <w:rFonts w:ascii="Arial" w:eastAsia="仿宋_GB2312" w:hAnsi="Arial" w:cs="Arial"/>
          <w:b/>
          <w:sz w:val="28"/>
        </w:rPr>
      </w:pPr>
      <w:bookmarkStart w:id="83" w:name="_Toc515261595"/>
      <w:bookmarkStart w:id="84" w:name="_Toc515458368"/>
      <w:bookmarkStart w:id="85" w:name="_Toc418750893"/>
      <w:bookmarkStart w:id="86" w:name="_Toc69393378"/>
      <w:bookmarkStart w:id="87" w:name="_Toc524335067"/>
      <w:bookmarkStart w:id="88" w:name="_Toc416783530"/>
      <w:bookmarkStart w:id="89" w:name="_Toc425250315"/>
      <w:bookmarkStart w:id="90" w:name="_Toc469066313"/>
      <w:r>
        <w:rPr>
          <w:rFonts w:ascii="Arial" w:eastAsia="仿宋_GB2312" w:hAnsi="Arial" w:cs="Arial"/>
          <w:b/>
          <w:sz w:val="28"/>
        </w:rPr>
        <w:t>二、估价对象</w:t>
      </w:r>
      <w:bookmarkEnd w:id="83"/>
      <w:bookmarkEnd w:id="84"/>
      <w:bookmarkEnd w:id="85"/>
      <w:bookmarkEnd w:id="86"/>
      <w:bookmarkEnd w:id="87"/>
      <w:bookmarkEnd w:id="88"/>
      <w:bookmarkEnd w:id="89"/>
      <w:bookmarkEnd w:id="90"/>
    </w:p>
    <w:p w14:paraId="13CCE973" w14:textId="40219E60"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现状商业用地，位于北京市密云区西门外大街</w:t>
      </w:r>
      <w:r>
        <w:rPr>
          <w:rFonts w:ascii="Arial" w:eastAsia="仿宋_GB2312" w:hAnsi="Arial" w:cs="Arial"/>
          <w:sz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55FCC17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5903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A2E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6B7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AC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7A79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4F9D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25A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9959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086FB59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68C2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8BAE8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33C4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C0AF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E89A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2A7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1693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E7F65C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C70074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543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8E30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17E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E86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2C2A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67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DFAEF2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EB4E2D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B7B5D5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5A0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326DD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28D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3FE5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057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F6F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D8982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05301D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7CB619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B01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A482F9"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5B9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184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46D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F398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1B02D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EDF4E4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33701A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EA7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6B27E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59E0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B8BD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9A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BD4D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820206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387FE6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A2F476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6DD1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BFC57"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C78A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CA2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17E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01C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A33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DEE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FE215CC" w14:textId="742EC4BF"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38E6A789" w14:textId="77777777" w:rsidR="00B8567F" w:rsidRDefault="00B8567F">
      <w:pPr>
        <w:spacing w:line="300" w:lineRule="auto"/>
        <w:jc w:val="both"/>
        <w:rPr>
          <w:rFonts w:ascii="Arial" w:eastAsia="仿宋_GB2312" w:hAnsi="Arial" w:cs="Arial"/>
          <w:b/>
          <w:sz w:val="21"/>
          <w:szCs w:val="21"/>
        </w:rPr>
      </w:pPr>
    </w:p>
    <w:p w14:paraId="03B60139" w14:textId="77777777" w:rsidR="00B8567F" w:rsidRDefault="00353A5C">
      <w:pPr>
        <w:spacing w:line="300" w:lineRule="auto"/>
        <w:outlineLvl w:val="1"/>
        <w:rPr>
          <w:rFonts w:ascii="Arial" w:eastAsia="仿宋_GB2312" w:hAnsi="Arial" w:cs="Arial"/>
          <w:b/>
          <w:sz w:val="28"/>
        </w:rPr>
      </w:pPr>
      <w:bookmarkStart w:id="91" w:name="_Toc425250316"/>
      <w:bookmarkStart w:id="92" w:name="_Toc515458369"/>
      <w:bookmarkStart w:id="93" w:name="_Toc515261596"/>
      <w:bookmarkStart w:id="94" w:name="_Toc469066314"/>
      <w:bookmarkStart w:id="95" w:name="_Toc418750894"/>
      <w:bookmarkStart w:id="96" w:name="_Toc416783531"/>
      <w:bookmarkStart w:id="97" w:name="_Toc524335068"/>
      <w:bookmarkStart w:id="98" w:name="_Toc69393379"/>
      <w:r>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7859A200"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（一）土地登记状况</w:t>
      </w:r>
    </w:p>
    <w:p w14:paraId="21A8BFFB" w14:textId="672AA2F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sidR="00D45A3D">
        <w:rPr>
          <w:rFonts w:ascii="Arial" w:eastAsia="仿宋_GB2312" w:hAnsi="Arial" w:cs="Arial" w:hint="eastAsia"/>
          <w:bCs/>
          <w:sz w:val="28"/>
        </w:rPr>
        <w:t>301-303</w:t>
      </w:r>
      <w:r w:rsidR="00D45A3D">
        <w:rPr>
          <w:rFonts w:ascii="Arial" w:eastAsia="仿宋_GB2312" w:hAnsi="Arial" w:cs="Arial" w:hint="eastAsia"/>
          <w:bCs/>
          <w:sz w:val="28"/>
        </w:rPr>
        <w:t>、</w:t>
      </w:r>
      <w:r w:rsidR="00D45A3D">
        <w:rPr>
          <w:rFonts w:ascii="Arial" w:eastAsia="仿宋_GB2312" w:hAnsi="Arial" w:cs="Arial" w:hint="eastAsia"/>
          <w:bCs/>
          <w:sz w:val="28"/>
        </w:rPr>
        <w:t>319-320</w:t>
      </w:r>
      <w:r w:rsidR="00D45A3D">
        <w:rPr>
          <w:rFonts w:ascii="Arial" w:eastAsia="仿宋_GB2312" w:hAnsi="Arial" w:cs="Arial" w:hint="eastAsia"/>
          <w:bCs/>
          <w:sz w:val="28"/>
        </w:rPr>
        <w:t>号</w:t>
      </w:r>
      <w:r>
        <w:rPr>
          <w:rFonts w:ascii="Arial" w:eastAsia="仿宋_GB2312" w:hAnsi="Arial" w:cs="Arial" w:hint="eastAsia"/>
          <w:bCs/>
          <w:sz w:val="28"/>
        </w:rPr>
        <w:t>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61D9BBE6" w14:textId="77777777" w:rsidR="00B8567F" w:rsidRPr="00104438"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lastRenderedPageBreak/>
        <w:t>土地使用权性</w:t>
      </w:r>
      <w:r w:rsidRPr="00104438">
        <w:rPr>
          <w:rFonts w:ascii="Arial" w:eastAsia="仿宋_GB2312" w:hAnsi="Arial" w:cs="Arial" w:hint="eastAsia"/>
          <w:bCs/>
          <w:sz w:val="28"/>
        </w:rPr>
        <w:t>质：国有土地使用权</w:t>
      </w:r>
    </w:p>
    <w:p w14:paraId="790A5DD6" w14:textId="77777777" w:rsidR="00B8567F" w:rsidRPr="00D036FB" w:rsidRDefault="00353A5C">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bCs/>
          <w:sz w:val="28"/>
        </w:rPr>
        <w:t>所属宗地</w:t>
      </w:r>
      <w:r w:rsidRPr="00D036FB">
        <w:rPr>
          <w:rFonts w:ascii="Arial" w:eastAsia="仿宋_GB2312" w:hAnsi="Arial" w:cs="Arial" w:hint="eastAsia"/>
          <w:bCs/>
          <w:sz w:val="28"/>
        </w:rPr>
        <w:t>面积</w:t>
      </w:r>
      <w:r w:rsidRPr="00D036FB">
        <w:rPr>
          <w:rFonts w:ascii="Arial" w:eastAsia="仿宋_GB2312" w:hAnsi="Arial" w:cs="Arial"/>
          <w:bCs/>
          <w:sz w:val="28"/>
        </w:rPr>
        <w:t>：</w:t>
      </w:r>
      <w:r w:rsidRPr="00D036FB">
        <w:rPr>
          <w:rFonts w:ascii="Arial" w:eastAsia="仿宋_GB2312" w:hAnsi="Arial" w:cs="Arial" w:hint="eastAsia"/>
          <w:sz w:val="28"/>
        </w:rPr>
        <w:t>2542.96</w:t>
      </w:r>
      <w:r w:rsidRPr="00D036FB">
        <w:rPr>
          <w:rFonts w:ascii="Arial" w:eastAsia="仿宋_GB2312" w:hAnsi="Arial" w:cs="Arial" w:hint="eastAsia"/>
          <w:sz w:val="28"/>
        </w:rPr>
        <w:t>平方米</w:t>
      </w:r>
    </w:p>
    <w:p w14:paraId="1DBEE18A"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宗地性质：独用</w:t>
      </w:r>
    </w:p>
    <w:p w14:paraId="3EDF3C48"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宗地位置：密云县密云镇花园街</w:t>
      </w:r>
    </w:p>
    <w:p w14:paraId="15186522"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登记土地使用权人：密云县住宅合作社</w:t>
      </w:r>
    </w:p>
    <w:p w14:paraId="63EC8E0F" w14:textId="77777777" w:rsidR="00B8567F" w:rsidRPr="00104438"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土地证号：</w:t>
      </w:r>
      <w:proofErr w:type="gramStart"/>
      <w:r w:rsidRPr="00D036FB">
        <w:rPr>
          <w:rFonts w:ascii="Arial" w:eastAsia="仿宋_GB2312" w:hAnsi="Arial" w:cs="Arial" w:hint="eastAsia"/>
          <w:sz w:val="28"/>
        </w:rPr>
        <w:t>京密国用</w:t>
      </w:r>
      <w:proofErr w:type="gramEnd"/>
      <w:r w:rsidRPr="00D036FB">
        <w:rPr>
          <w:rFonts w:ascii="Arial" w:eastAsia="仿宋_GB2312" w:hAnsi="Arial" w:cs="Arial" w:hint="eastAsia"/>
          <w:sz w:val="28"/>
        </w:rPr>
        <w:t>（</w:t>
      </w:r>
      <w:r w:rsidRPr="00D036FB">
        <w:rPr>
          <w:rFonts w:ascii="Arial" w:eastAsia="仿宋_GB2312" w:hAnsi="Arial" w:cs="Arial" w:hint="eastAsia"/>
          <w:sz w:val="28"/>
        </w:rPr>
        <w:t>2003</w:t>
      </w:r>
      <w:r w:rsidRPr="00D036FB">
        <w:rPr>
          <w:rFonts w:ascii="Arial" w:eastAsia="仿宋_GB2312" w:hAnsi="Arial" w:cs="Arial" w:hint="eastAsia"/>
          <w:sz w:val="28"/>
        </w:rPr>
        <w:t>划）字第</w:t>
      </w:r>
      <w:r w:rsidRPr="00D036FB">
        <w:rPr>
          <w:rFonts w:ascii="Arial" w:eastAsia="仿宋_GB2312" w:hAnsi="Arial" w:cs="Arial" w:hint="eastAsia"/>
          <w:sz w:val="28"/>
        </w:rPr>
        <w:t>01570</w:t>
      </w:r>
      <w:r w:rsidRPr="00D036FB">
        <w:rPr>
          <w:rFonts w:ascii="Arial" w:eastAsia="仿宋_GB2312" w:hAnsi="Arial" w:cs="Arial" w:hint="eastAsia"/>
          <w:sz w:val="28"/>
        </w:rPr>
        <w:t>号</w:t>
      </w:r>
    </w:p>
    <w:p w14:paraId="0512C4F2" w14:textId="77777777" w:rsidR="00B8567F" w:rsidRDefault="00353A5C">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sz w:val="28"/>
        </w:rPr>
        <w:t>取得方式：划拨</w:t>
      </w:r>
    </w:p>
    <w:p w14:paraId="3C1A36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14:paraId="549D5A6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33A102A5" w14:textId="1C4B420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w:t>
      </w:r>
      <w:r w:rsidR="00D45A3D">
        <w:rPr>
          <w:rFonts w:ascii="Arial" w:eastAsia="仿宋_GB2312" w:hAnsi="Arial" w:cs="Arial" w:hint="eastAsia"/>
          <w:sz w:val="28"/>
        </w:rPr>
        <w:t>孙淑琼</w:t>
      </w:r>
    </w:p>
    <w:p w14:paraId="42EF51C0" w14:textId="786A760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sidR="00D45A3D">
        <w:rPr>
          <w:rFonts w:ascii="Arial" w:eastAsia="仿宋_GB2312" w:hAnsi="Arial" w:cs="Arial" w:hint="eastAsia"/>
          <w:sz w:val="28"/>
        </w:rPr>
        <w:t>127.326</w:t>
      </w:r>
      <w:r>
        <w:rPr>
          <w:rFonts w:ascii="Arial" w:eastAsia="仿宋_GB2312" w:hAnsi="Arial" w:cs="Arial" w:hint="eastAsia"/>
          <w:sz w:val="28"/>
        </w:rPr>
        <w:t>平方米</w:t>
      </w:r>
    </w:p>
    <w:p w14:paraId="72201C7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54F1331C"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44429B6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4A509D47"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（二）土地权利状况</w:t>
      </w:r>
    </w:p>
    <w:p w14:paraId="11AE84FD" w14:textId="3D8D864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sidR="00D45A3D">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sidR="00D45A3D">
        <w:rPr>
          <w:rFonts w:ascii="Arial" w:eastAsia="仿宋_GB2312" w:hAnsi="Arial" w:cs="Arial" w:hint="eastAsia"/>
          <w:sz w:val="28"/>
        </w:rPr>
        <w:t>127.326</w:t>
      </w:r>
      <w:r>
        <w:rPr>
          <w:rFonts w:ascii="Arial" w:eastAsia="仿宋_GB2312" w:hAnsi="Arial" w:cs="Arial" w:hint="eastAsia"/>
          <w:sz w:val="28"/>
        </w:rPr>
        <w:t>平方米，规划用途为商业。</w:t>
      </w:r>
    </w:p>
    <w:p w14:paraId="6F30895E" w14:textId="77777777" w:rsidR="00B8567F" w:rsidRDefault="00353A5C">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412C27A" w14:textId="39CB2F6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w:t>
      </w:r>
      <w:r>
        <w:rPr>
          <w:rFonts w:ascii="Arial" w:eastAsia="仿宋_GB2312" w:hAnsi="Arial" w:cs="Arial" w:hint="eastAsia"/>
          <w:sz w:val="28"/>
          <w:szCs w:val="28"/>
        </w:rPr>
        <w:lastRenderedPageBreak/>
        <w:t>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4EBB8861"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（三）土地利用状况</w:t>
      </w:r>
    </w:p>
    <w:p w14:paraId="0B6BC4B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40663AEE" w14:textId="7581BF2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72FCDD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3A53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71F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C912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8693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A499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5F19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2B9B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BD61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7A6E976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8D3D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E419C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C67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7D7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AE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97AE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BFA0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514CFA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6F6A51B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0A0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F2DD2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1D2C"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B126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EB99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28F1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918A99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22EFB4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4C2A007"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ED16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43F4C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204A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A5C4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209A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E01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B163B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F03EDB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F2865F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08A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91EB6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528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B519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62FC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3ACE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0DCC7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069352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22BFCD4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98C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3B5D3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3ED0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34E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88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A0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B52E32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5E2396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532D3F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3CA0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69B1"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A9A2"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068C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01AE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880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431C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EEC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0EF4FB9" w14:textId="02F65B36"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D23B09" w14:textId="77777777" w:rsidR="00B8567F" w:rsidRDefault="00353A5C">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772F7F0A" w14:textId="1CE28C48" w:rsidR="00B8567F" w:rsidRDefault="00D45A3D">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sidR="00101BCC">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p>
    <w:p w14:paraId="74299A5E" w14:textId="77777777" w:rsidR="00B8567F"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Default="00353A5C">
      <w:pPr>
        <w:spacing w:line="300" w:lineRule="auto"/>
        <w:jc w:val="both"/>
        <w:outlineLvl w:val="1"/>
        <w:rPr>
          <w:rFonts w:ascii="Arial" w:eastAsia="仿宋_GB2312" w:hAnsi="Arial" w:cs="Arial"/>
          <w:b/>
          <w:bCs/>
          <w:sz w:val="28"/>
        </w:rPr>
      </w:pPr>
      <w:bookmarkStart w:id="99" w:name="_Toc524335069"/>
      <w:bookmarkStart w:id="100" w:name="_Toc69393380"/>
      <w:bookmarkStart w:id="101" w:name="_Toc515261597"/>
      <w:bookmarkStart w:id="102" w:name="_Toc515458370"/>
      <w:bookmarkEnd w:id="14"/>
      <w:bookmarkEnd w:id="79"/>
      <w:bookmarkEnd w:id="80"/>
      <w:bookmarkEnd w:id="81"/>
      <w:bookmarkEnd w:id="82"/>
      <w:r>
        <w:rPr>
          <w:rFonts w:ascii="Arial" w:eastAsia="仿宋_GB2312" w:hAnsi="Arial" w:cs="Arial"/>
          <w:b/>
          <w:bCs/>
          <w:sz w:val="28"/>
        </w:rPr>
        <w:t>四、影响地价的因素说明</w:t>
      </w:r>
      <w:bookmarkEnd w:id="99"/>
      <w:bookmarkEnd w:id="100"/>
      <w:bookmarkEnd w:id="101"/>
      <w:bookmarkEnd w:id="102"/>
    </w:p>
    <w:p w14:paraId="4D905DE1"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（一）</w:t>
      </w:r>
      <w:r w:rsidRPr="000A3FD2">
        <w:rPr>
          <w:rFonts w:ascii="Arial" w:eastAsia="仿宋_GB2312" w:hAnsi="Arial" w:cs="Arial"/>
          <w:bCs/>
          <w:color w:val="000000"/>
          <w:sz w:val="28"/>
          <w:szCs w:val="28"/>
        </w:rPr>
        <w:t xml:space="preserve"> </w:t>
      </w:r>
      <w:r w:rsidRPr="000A3FD2">
        <w:rPr>
          <w:rFonts w:ascii="Arial" w:eastAsia="仿宋_GB2312" w:hAnsi="Arial" w:cs="Arial" w:hint="eastAsia"/>
          <w:bCs/>
          <w:color w:val="000000"/>
          <w:sz w:val="28"/>
          <w:szCs w:val="28"/>
        </w:rPr>
        <w:t>一般因素</w:t>
      </w:r>
    </w:p>
    <w:p w14:paraId="366E6059"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地理位置：北京，简称“京”，是中华人民共和国的首都，是全国的政治中心、文化中心，是世界著名古都和现代化国际城市。北京位于北纬</w:t>
      </w:r>
      <w:r w:rsidRPr="000A3FD2">
        <w:rPr>
          <w:rFonts w:ascii="Arial" w:eastAsia="仿宋_GB2312" w:hAnsi="Arial" w:cs="Arial" w:hint="eastAsia"/>
          <w:bCs/>
          <w:color w:val="000000"/>
          <w:sz w:val="28"/>
          <w:szCs w:val="28"/>
        </w:rPr>
        <w:t>39</w:t>
      </w:r>
      <w:r w:rsidRPr="000A3FD2">
        <w:rPr>
          <w:rFonts w:ascii="Arial" w:eastAsia="仿宋_GB2312" w:hAnsi="Arial" w:cs="Arial" w:hint="eastAsia"/>
          <w:bCs/>
          <w:color w:val="000000"/>
          <w:sz w:val="28"/>
          <w:szCs w:val="28"/>
        </w:rPr>
        <w:t>度</w:t>
      </w:r>
      <w:r w:rsidRPr="000A3FD2">
        <w:rPr>
          <w:rFonts w:ascii="Arial" w:eastAsia="仿宋_GB2312" w:hAnsi="Arial" w:cs="Arial" w:hint="eastAsia"/>
          <w:bCs/>
          <w:color w:val="000000"/>
          <w:sz w:val="28"/>
          <w:szCs w:val="28"/>
        </w:rPr>
        <w:lastRenderedPageBreak/>
        <w:t>56</w:t>
      </w:r>
      <w:r w:rsidRPr="000A3FD2">
        <w:rPr>
          <w:rFonts w:ascii="Arial" w:eastAsia="仿宋_GB2312" w:hAnsi="Arial" w:cs="Arial" w:hint="eastAsia"/>
          <w:bCs/>
          <w:color w:val="000000"/>
          <w:sz w:val="28"/>
          <w:szCs w:val="28"/>
        </w:rPr>
        <w:t>分、东经</w:t>
      </w:r>
      <w:r w:rsidRPr="000A3FD2">
        <w:rPr>
          <w:rFonts w:ascii="Arial" w:eastAsia="仿宋_GB2312" w:hAnsi="Arial" w:cs="Arial" w:hint="eastAsia"/>
          <w:bCs/>
          <w:color w:val="000000"/>
          <w:sz w:val="28"/>
          <w:szCs w:val="28"/>
        </w:rPr>
        <w:t>116</w:t>
      </w:r>
      <w:r w:rsidRPr="000A3FD2">
        <w:rPr>
          <w:rFonts w:ascii="Arial" w:eastAsia="仿宋_GB2312" w:hAnsi="Arial" w:cs="Arial" w:hint="eastAsia"/>
          <w:bCs/>
          <w:color w:val="000000"/>
          <w:sz w:val="28"/>
          <w:szCs w:val="28"/>
        </w:rPr>
        <w:t>度</w:t>
      </w:r>
      <w:r w:rsidRPr="000A3FD2">
        <w:rPr>
          <w:rFonts w:ascii="Arial" w:eastAsia="仿宋_GB2312" w:hAnsi="Arial" w:cs="Arial" w:hint="eastAsia"/>
          <w:bCs/>
          <w:color w:val="000000"/>
          <w:sz w:val="28"/>
          <w:szCs w:val="28"/>
        </w:rPr>
        <w:t>20</w:t>
      </w:r>
      <w:r w:rsidRPr="000A3FD2">
        <w:rPr>
          <w:rFonts w:ascii="Arial" w:eastAsia="仿宋_GB2312" w:hAnsi="Arial" w:cs="Arial" w:hint="eastAsia"/>
          <w:bCs/>
          <w:color w:val="000000"/>
          <w:sz w:val="28"/>
          <w:szCs w:val="28"/>
        </w:rPr>
        <w:t>分，地处华北大平原的北部，东面与天津市毗连，其余均与河北省相邻。</w:t>
      </w:r>
    </w:p>
    <w:p w14:paraId="4373077B" w14:textId="77777777" w:rsidR="00B270CF" w:rsidRPr="00A71D88"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城市人口：</w:t>
      </w:r>
      <w:bookmarkStart w:id="103" w:name="OLE_LINK38"/>
      <w:bookmarkStart w:id="104" w:name="OLE_LINK34"/>
      <w:bookmarkStart w:id="105" w:name="OLE_LINK33"/>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2EF2C8A9" w14:textId="77777777" w:rsidR="00B270CF" w:rsidRPr="000A3FD2" w:rsidRDefault="00B270CF" w:rsidP="000A3FD2">
      <w:pPr>
        <w:widowControl/>
        <w:spacing w:line="300" w:lineRule="auto"/>
        <w:ind w:firstLineChars="200" w:firstLine="560"/>
        <w:jc w:val="center"/>
        <w:rPr>
          <w:rFonts w:ascii="Arial" w:eastAsia="仿宋_GB2312" w:hAnsi="Arial" w:cs="Arial"/>
          <w:bCs/>
          <w:color w:val="000000"/>
          <w:sz w:val="28"/>
          <w:szCs w:val="28"/>
        </w:rPr>
      </w:pPr>
      <w:r w:rsidRPr="000A3FD2">
        <w:rPr>
          <w:rFonts w:ascii="Arial" w:eastAsia="仿宋_GB2312" w:hAnsi="Arial" w:cs="Arial"/>
          <w:bCs/>
          <w:color w:val="000000"/>
          <w:sz w:val="28"/>
          <w:szCs w:val="28"/>
        </w:rPr>
        <w:t>2018-2022</w:t>
      </w:r>
      <w:r w:rsidRPr="000A3FD2">
        <w:rPr>
          <w:rFonts w:ascii="Arial" w:eastAsia="仿宋_GB2312" w:hAnsi="Arial" w:cs="Arial" w:hint="eastAsia"/>
          <w:bCs/>
          <w:color w:val="000000"/>
          <w:sz w:val="28"/>
          <w:szCs w:val="28"/>
        </w:rPr>
        <w:t>年常住人口增量及增长速度</w:t>
      </w:r>
    </w:p>
    <w:bookmarkEnd w:id="103"/>
    <w:bookmarkEnd w:id="104"/>
    <w:bookmarkEnd w:id="105"/>
    <w:p w14:paraId="3308C01B" w14:textId="33EF4AC1"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drawing>
          <wp:inline distT="0" distB="0" distL="0" distR="0" wp14:anchorId="215C3D0B" wp14:editId="0D6C6B55">
            <wp:extent cx="4996815" cy="2290445"/>
            <wp:effectExtent l="0" t="0" r="13335" b="14605"/>
            <wp:docPr id="6966187"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BE94F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城市面积：北京市下辖</w:t>
      </w:r>
      <w:r w:rsidRPr="000A3FD2">
        <w:rPr>
          <w:rFonts w:ascii="Arial" w:eastAsia="仿宋_GB2312" w:hAnsi="Arial" w:cs="Arial" w:hint="eastAsia"/>
          <w:bCs/>
          <w:color w:val="000000"/>
          <w:sz w:val="28"/>
          <w:szCs w:val="28"/>
        </w:rPr>
        <w:t>16</w:t>
      </w:r>
      <w:r w:rsidRPr="000A3FD2">
        <w:rPr>
          <w:rFonts w:ascii="Arial" w:eastAsia="仿宋_GB2312" w:hAnsi="Arial" w:cs="Arial" w:hint="eastAsia"/>
          <w:bCs/>
          <w:color w:val="000000"/>
          <w:sz w:val="28"/>
          <w:szCs w:val="28"/>
        </w:rPr>
        <w:t>个区（即东城、西城、海淀、朝阳、丰台、顺义、昌平、通州、门头沟、石景山、房山、大兴、怀柔、平谷、密云、延庆），行政辖区总面积为</w:t>
      </w:r>
      <w:r w:rsidRPr="000A3FD2">
        <w:rPr>
          <w:rFonts w:ascii="Arial" w:eastAsia="仿宋_GB2312" w:hAnsi="Arial" w:cs="Arial" w:hint="eastAsia"/>
          <w:bCs/>
          <w:color w:val="000000"/>
          <w:sz w:val="28"/>
          <w:szCs w:val="28"/>
        </w:rPr>
        <w:t>16410</w:t>
      </w:r>
      <w:r w:rsidRPr="000A3FD2">
        <w:rPr>
          <w:rFonts w:ascii="Arial" w:eastAsia="仿宋_GB2312" w:hAnsi="Arial" w:cs="Arial" w:hint="eastAsia"/>
          <w:bCs/>
          <w:color w:val="000000"/>
          <w:sz w:val="28"/>
          <w:szCs w:val="28"/>
        </w:rPr>
        <w:t>平方公里。</w:t>
      </w:r>
    </w:p>
    <w:p w14:paraId="37649FD1"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城市自然条件：北京气候属暖温带半湿润半干旱季风气候，夏季高温多雨，冬季寒冷干燥，春、秋短促。全年无霜期</w:t>
      </w:r>
      <w:r w:rsidRPr="000A3FD2">
        <w:rPr>
          <w:rFonts w:ascii="Arial" w:eastAsia="仿宋_GB2312" w:hAnsi="Arial" w:cs="Arial" w:hint="eastAsia"/>
          <w:bCs/>
          <w:color w:val="000000"/>
          <w:sz w:val="28"/>
          <w:szCs w:val="28"/>
        </w:rPr>
        <w:t>180</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200</w:t>
      </w:r>
      <w:r w:rsidRPr="000A3FD2">
        <w:rPr>
          <w:rFonts w:ascii="Arial" w:eastAsia="仿宋_GB2312" w:hAnsi="Arial" w:cs="Arial" w:hint="eastAsia"/>
          <w:bCs/>
          <w:color w:val="000000"/>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0A3FD2">
        <w:rPr>
          <w:rFonts w:ascii="Arial" w:eastAsia="仿宋_GB2312" w:hAnsi="Arial" w:cs="Arial" w:hint="eastAsia"/>
          <w:bCs/>
          <w:color w:val="000000"/>
          <w:sz w:val="28"/>
          <w:szCs w:val="28"/>
        </w:rPr>
        <w:t>蓟</w:t>
      </w:r>
      <w:proofErr w:type="gramEnd"/>
      <w:r w:rsidRPr="000A3FD2">
        <w:rPr>
          <w:rFonts w:ascii="Arial" w:eastAsia="仿宋_GB2312" w:hAnsi="Arial" w:cs="Arial" w:hint="eastAsia"/>
          <w:bCs/>
          <w:color w:val="000000"/>
          <w:sz w:val="28"/>
          <w:szCs w:val="28"/>
        </w:rPr>
        <w:t>运河水系。多由西北部山地发源，向东南蜿蜒流经平原地区，最后分别在海河汇入渤海（</w:t>
      </w:r>
      <w:proofErr w:type="gramStart"/>
      <w:r w:rsidRPr="000A3FD2">
        <w:rPr>
          <w:rFonts w:ascii="Arial" w:eastAsia="仿宋_GB2312" w:hAnsi="Arial" w:cs="Arial" w:hint="eastAsia"/>
          <w:bCs/>
          <w:color w:val="000000"/>
          <w:sz w:val="28"/>
          <w:szCs w:val="28"/>
        </w:rPr>
        <w:t>蓟</w:t>
      </w:r>
      <w:proofErr w:type="gramEnd"/>
      <w:r w:rsidRPr="000A3FD2">
        <w:rPr>
          <w:rFonts w:ascii="Arial" w:eastAsia="仿宋_GB2312" w:hAnsi="Arial" w:cs="Arial" w:hint="eastAsia"/>
          <w:bCs/>
          <w:color w:val="000000"/>
          <w:sz w:val="28"/>
          <w:szCs w:val="28"/>
        </w:rPr>
        <w:t>运河除外）。北京市有水库</w:t>
      </w:r>
      <w:r w:rsidRPr="000A3FD2">
        <w:rPr>
          <w:rFonts w:ascii="Arial" w:eastAsia="仿宋_GB2312" w:hAnsi="Arial" w:cs="Arial" w:hint="eastAsia"/>
          <w:bCs/>
          <w:color w:val="000000"/>
          <w:sz w:val="28"/>
          <w:szCs w:val="28"/>
        </w:rPr>
        <w:t>85</w:t>
      </w:r>
      <w:r w:rsidRPr="000A3FD2">
        <w:rPr>
          <w:rFonts w:ascii="Arial" w:eastAsia="仿宋_GB2312" w:hAnsi="Arial" w:cs="Arial" w:hint="eastAsia"/>
          <w:bCs/>
          <w:color w:val="000000"/>
          <w:sz w:val="28"/>
          <w:szCs w:val="28"/>
        </w:rPr>
        <w:t>座，其中大型水库有密云水库、官厅水库、怀柔水库、海子水库。北京市地下水多年平均补给量约为</w:t>
      </w:r>
      <w:r w:rsidRPr="000A3FD2">
        <w:rPr>
          <w:rFonts w:ascii="Arial" w:eastAsia="仿宋_GB2312" w:hAnsi="Arial" w:cs="Arial" w:hint="eastAsia"/>
          <w:bCs/>
          <w:color w:val="000000"/>
          <w:sz w:val="28"/>
          <w:szCs w:val="28"/>
        </w:rPr>
        <w:t>29.21</w:t>
      </w:r>
      <w:r w:rsidRPr="000A3FD2">
        <w:rPr>
          <w:rFonts w:ascii="Arial" w:eastAsia="仿宋_GB2312" w:hAnsi="Arial" w:cs="Arial" w:hint="eastAsia"/>
          <w:bCs/>
          <w:color w:val="000000"/>
          <w:sz w:val="28"/>
          <w:szCs w:val="28"/>
        </w:rPr>
        <w:t>亿立方米，平均年可开采量约</w:t>
      </w:r>
      <w:r w:rsidRPr="000A3FD2">
        <w:rPr>
          <w:rFonts w:ascii="Arial" w:eastAsia="仿宋_GB2312" w:hAnsi="Arial" w:cs="Arial" w:hint="eastAsia"/>
          <w:bCs/>
          <w:color w:val="000000"/>
          <w:sz w:val="28"/>
          <w:szCs w:val="28"/>
        </w:rPr>
        <w:t>24~25</w:t>
      </w:r>
      <w:r w:rsidRPr="000A3FD2">
        <w:rPr>
          <w:rFonts w:ascii="Arial" w:eastAsia="仿宋_GB2312" w:hAnsi="Arial" w:cs="Arial" w:hint="eastAsia"/>
          <w:bCs/>
          <w:color w:val="000000"/>
          <w:sz w:val="28"/>
          <w:szCs w:val="28"/>
        </w:rPr>
        <w:t>亿立方米。一次性天然水资源年平均总量为</w:t>
      </w:r>
      <w:r w:rsidRPr="000A3FD2">
        <w:rPr>
          <w:rFonts w:ascii="Arial" w:eastAsia="仿宋_GB2312" w:hAnsi="Arial" w:cs="Arial" w:hint="eastAsia"/>
          <w:bCs/>
          <w:color w:val="000000"/>
          <w:sz w:val="28"/>
          <w:szCs w:val="28"/>
        </w:rPr>
        <w:t>55.21</w:t>
      </w:r>
      <w:r w:rsidRPr="000A3FD2">
        <w:rPr>
          <w:rFonts w:ascii="Arial" w:eastAsia="仿宋_GB2312" w:hAnsi="Arial" w:cs="Arial" w:hint="eastAsia"/>
          <w:bCs/>
          <w:color w:val="000000"/>
          <w:sz w:val="28"/>
          <w:szCs w:val="28"/>
        </w:rPr>
        <w:t>亿立方米。</w:t>
      </w:r>
    </w:p>
    <w:p w14:paraId="2A53ECAB"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土地利用状况：</w:t>
      </w:r>
      <w:r w:rsidRPr="000A3FD2">
        <w:rPr>
          <w:rFonts w:ascii="Arial" w:eastAsia="仿宋_GB2312" w:hAnsi="Arial" w:cs="Arial" w:hint="eastAsia"/>
          <w:bCs/>
          <w:color w:val="000000"/>
          <w:sz w:val="28"/>
          <w:szCs w:val="28"/>
        </w:rPr>
        <w:t>2021</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11</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5</w:t>
      </w:r>
      <w:r w:rsidRPr="000A3FD2">
        <w:rPr>
          <w:rFonts w:ascii="Arial" w:eastAsia="仿宋_GB2312" w:hAnsi="Arial" w:cs="Arial" w:hint="eastAsia"/>
          <w:bCs/>
          <w:color w:val="000000"/>
          <w:sz w:val="28"/>
          <w:szCs w:val="28"/>
        </w:rPr>
        <w:t>日，北京市发布第三次全国国土调查主要数据公报。数据显示，北京市现有耕地</w:t>
      </w:r>
      <w:r w:rsidRPr="000A3FD2">
        <w:rPr>
          <w:rFonts w:ascii="Arial" w:eastAsia="仿宋_GB2312" w:hAnsi="Arial" w:cs="Arial" w:hint="eastAsia"/>
          <w:bCs/>
          <w:color w:val="000000"/>
          <w:sz w:val="28"/>
          <w:szCs w:val="28"/>
        </w:rPr>
        <w:t>93547.9</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1403218.5</w:t>
      </w:r>
      <w:r w:rsidRPr="000A3FD2">
        <w:rPr>
          <w:rFonts w:ascii="Arial" w:eastAsia="仿宋_GB2312" w:hAnsi="Arial" w:cs="Arial" w:hint="eastAsia"/>
          <w:bCs/>
          <w:color w:val="000000"/>
          <w:sz w:val="28"/>
          <w:szCs w:val="28"/>
        </w:rPr>
        <w:t>亩）、园地</w:t>
      </w:r>
      <w:r w:rsidRPr="000A3FD2">
        <w:rPr>
          <w:rFonts w:ascii="Arial" w:eastAsia="仿宋_GB2312" w:hAnsi="Arial" w:cs="Arial" w:hint="eastAsia"/>
          <w:bCs/>
          <w:color w:val="000000"/>
          <w:sz w:val="28"/>
          <w:szCs w:val="28"/>
        </w:rPr>
        <w:t>126274.55</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1894118.25</w:t>
      </w:r>
      <w:r w:rsidRPr="000A3FD2">
        <w:rPr>
          <w:rFonts w:ascii="Arial" w:eastAsia="仿宋_GB2312" w:hAnsi="Arial" w:cs="Arial" w:hint="eastAsia"/>
          <w:bCs/>
          <w:color w:val="000000"/>
          <w:sz w:val="28"/>
          <w:szCs w:val="28"/>
        </w:rPr>
        <w:t>亩）、林地</w:t>
      </w:r>
      <w:r w:rsidRPr="000A3FD2">
        <w:rPr>
          <w:rFonts w:ascii="Arial" w:eastAsia="仿宋_GB2312" w:hAnsi="Arial" w:cs="Arial" w:hint="eastAsia"/>
          <w:bCs/>
          <w:color w:val="000000"/>
          <w:sz w:val="28"/>
          <w:szCs w:val="28"/>
        </w:rPr>
        <w:t>967628.62</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14514429.3</w:t>
      </w:r>
      <w:r w:rsidRPr="000A3FD2">
        <w:rPr>
          <w:rFonts w:ascii="Arial" w:eastAsia="仿宋_GB2312" w:hAnsi="Arial" w:cs="Arial" w:hint="eastAsia"/>
          <w:bCs/>
          <w:color w:val="000000"/>
          <w:sz w:val="28"/>
          <w:szCs w:val="28"/>
        </w:rPr>
        <w:lastRenderedPageBreak/>
        <w:t>亩）、草地</w:t>
      </w:r>
      <w:r w:rsidRPr="000A3FD2">
        <w:rPr>
          <w:rFonts w:ascii="Arial" w:eastAsia="仿宋_GB2312" w:hAnsi="Arial" w:cs="Arial" w:hint="eastAsia"/>
          <w:bCs/>
          <w:color w:val="000000"/>
          <w:sz w:val="28"/>
          <w:szCs w:val="28"/>
        </w:rPr>
        <w:t>14460.44</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216906.6</w:t>
      </w:r>
      <w:r w:rsidRPr="000A3FD2">
        <w:rPr>
          <w:rFonts w:ascii="Arial" w:eastAsia="仿宋_GB2312" w:hAnsi="Arial" w:cs="Arial" w:hint="eastAsia"/>
          <w:bCs/>
          <w:color w:val="000000"/>
          <w:sz w:val="28"/>
          <w:szCs w:val="28"/>
        </w:rPr>
        <w:t>亩）、湿地</w:t>
      </w:r>
      <w:r w:rsidRPr="000A3FD2">
        <w:rPr>
          <w:rFonts w:ascii="Arial" w:eastAsia="仿宋_GB2312" w:hAnsi="Arial" w:cs="Arial" w:hint="eastAsia"/>
          <w:bCs/>
          <w:color w:val="000000"/>
          <w:sz w:val="28"/>
          <w:szCs w:val="28"/>
        </w:rPr>
        <w:t>3107.98</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46619.7</w:t>
      </w:r>
      <w:r w:rsidRPr="000A3FD2">
        <w:rPr>
          <w:rFonts w:ascii="Arial" w:eastAsia="仿宋_GB2312" w:hAnsi="Arial" w:cs="Arial" w:hint="eastAsia"/>
          <w:bCs/>
          <w:color w:val="000000"/>
          <w:sz w:val="28"/>
          <w:szCs w:val="28"/>
        </w:rPr>
        <w:t>亩）、城镇村及工矿用地</w:t>
      </w:r>
      <w:r w:rsidRPr="000A3FD2">
        <w:rPr>
          <w:rFonts w:ascii="Arial" w:eastAsia="仿宋_GB2312" w:hAnsi="Arial" w:cs="Arial" w:hint="eastAsia"/>
          <w:bCs/>
          <w:color w:val="000000"/>
          <w:sz w:val="28"/>
          <w:szCs w:val="28"/>
        </w:rPr>
        <w:t>313643.87</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4704658.05</w:t>
      </w:r>
      <w:r w:rsidRPr="000A3FD2">
        <w:rPr>
          <w:rFonts w:ascii="Arial" w:eastAsia="仿宋_GB2312" w:hAnsi="Arial" w:cs="Arial" w:hint="eastAsia"/>
          <w:bCs/>
          <w:color w:val="000000"/>
          <w:sz w:val="28"/>
          <w:szCs w:val="28"/>
        </w:rPr>
        <w:t>亩）、交通运输用地</w:t>
      </w:r>
      <w:r w:rsidRPr="000A3FD2">
        <w:rPr>
          <w:rFonts w:ascii="Arial" w:eastAsia="仿宋_GB2312" w:hAnsi="Arial" w:cs="Arial" w:hint="eastAsia"/>
          <w:bCs/>
          <w:color w:val="000000"/>
          <w:sz w:val="28"/>
          <w:szCs w:val="28"/>
        </w:rPr>
        <w:t>49281.38</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739220.7</w:t>
      </w:r>
      <w:r w:rsidRPr="000A3FD2">
        <w:rPr>
          <w:rFonts w:ascii="Arial" w:eastAsia="仿宋_GB2312" w:hAnsi="Arial" w:cs="Arial" w:hint="eastAsia"/>
          <w:bCs/>
          <w:color w:val="000000"/>
          <w:sz w:val="28"/>
          <w:szCs w:val="28"/>
        </w:rPr>
        <w:t>亩）、水域及水利设施用地</w:t>
      </w:r>
      <w:r w:rsidRPr="000A3FD2">
        <w:rPr>
          <w:rFonts w:ascii="Arial" w:eastAsia="仿宋_GB2312" w:hAnsi="Arial" w:cs="Arial" w:hint="eastAsia"/>
          <w:bCs/>
          <w:color w:val="000000"/>
          <w:sz w:val="28"/>
          <w:szCs w:val="28"/>
        </w:rPr>
        <w:t>61704</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925560</w:t>
      </w:r>
      <w:r w:rsidRPr="000A3FD2">
        <w:rPr>
          <w:rFonts w:ascii="Arial" w:eastAsia="仿宋_GB2312" w:hAnsi="Arial" w:cs="Arial" w:hint="eastAsia"/>
          <w:bCs/>
          <w:color w:val="000000"/>
          <w:sz w:val="28"/>
          <w:szCs w:val="28"/>
        </w:rPr>
        <w:t>亩），其余为其他土地。三</w:t>
      </w:r>
      <w:proofErr w:type="gramStart"/>
      <w:r w:rsidRPr="000A3FD2">
        <w:rPr>
          <w:rFonts w:ascii="Arial" w:eastAsia="仿宋_GB2312" w:hAnsi="Arial" w:cs="Arial" w:hint="eastAsia"/>
          <w:bCs/>
          <w:color w:val="000000"/>
          <w:sz w:val="28"/>
          <w:szCs w:val="28"/>
        </w:rPr>
        <w:t>调数据</w:t>
      </w:r>
      <w:proofErr w:type="gramEnd"/>
      <w:r w:rsidRPr="000A3FD2">
        <w:rPr>
          <w:rFonts w:ascii="Arial" w:eastAsia="仿宋_GB2312" w:hAnsi="Arial" w:cs="Arial" w:hint="eastAsia"/>
          <w:bCs/>
          <w:color w:val="000000"/>
          <w:sz w:val="28"/>
          <w:szCs w:val="28"/>
        </w:rPr>
        <w:t>显示，北京市以林、园、水、草、湿地和公园绿地为主的生态用地逐年增加，城乡建设用地明显减少，初步实现减量目标。</w:t>
      </w:r>
    </w:p>
    <w:p w14:paraId="70AB2A7E" w14:textId="18BA63C1"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drawing>
          <wp:inline distT="0" distB="0" distL="0" distR="0" wp14:anchorId="6A9E9D38" wp14:editId="3D5B62D5">
            <wp:extent cx="4878705" cy="2765283"/>
            <wp:effectExtent l="0" t="0" r="17145" b="16510"/>
            <wp:docPr id="290533479"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8A23D3"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5B8D3FD3"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 xml:space="preserve"> </w:t>
      </w:r>
      <w:r w:rsidRPr="000A3FD2">
        <w:rPr>
          <w:rFonts w:ascii="Arial" w:eastAsia="仿宋_GB2312" w:hAnsi="Arial" w:cs="Arial" w:hint="eastAsia"/>
          <w:bCs/>
          <w:color w:val="000000"/>
          <w:sz w:val="28"/>
          <w:szCs w:val="28"/>
        </w:rPr>
        <w:t>土地使用制度及土地管理政策：</w:t>
      </w:r>
    </w:p>
    <w:p w14:paraId="54D66A54"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我国当前实行土地</w:t>
      </w:r>
      <w:proofErr w:type="gramStart"/>
      <w:r w:rsidRPr="000A3FD2">
        <w:rPr>
          <w:rFonts w:ascii="Arial" w:eastAsia="仿宋_GB2312" w:hAnsi="Arial" w:cs="Arial" w:hint="eastAsia"/>
          <w:bCs/>
          <w:color w:val="000000"/>
          <w:sz w:val="28"/>
          <w:szCs w:val="28"/>
        </w:rPr>
        <w:t>招拍挂</w:t>
      </w:r>
      <w:proofErr w:type="gramEnd"/>
      <w:r w:rsidRPr="000A3FD2">
        <w:rPr>
          <w:rFonts w:ascii="Arial" w:eastAsia="仿宋_GB2312" w:hAnsi="Arial" w:cs="Arial" w:hint="eastAsia"/>
          <w:bCs/>
          <w:color w:val="000000"/>
          <w:sz w:val="28"/>
          <w:szCs w:val="28"/>
        </w:rPr>
        <w:t>制度。土地</w:t>
      </w:r>
      <w:proofErr w:type="gramStart"/>
      <w:r w:rsidRPr="000A3FD2">
        <w:rPr>
          <w:rFonts w:ascii="Arial" w:eastAsia="仿宋_GB2312" w:hAnsi="Arial" w:cs="Arial" w:hint="eastAsia"/>
          <w:bCs/>
          <w:color w:val="000000"/>
          <w:sz w:val="28"/>
          <w:szCs w:val="28"/>
        </w:rPr>
        <w:t>招拍挂制度</w:t>
      </w:r>
      <w:proofErr w:type="gramEnd"/>
      <w:r w:rsidRPr="000A3FD2">
        <w:rPr>
          <w:rFonts w:ascii="Arial" w:eastAsia="仿宋_GB2312" w:hAnsi="Arial" w:cs="Arial" w:hint="eastAsia"/>
          <w:bCs/>
          <w:color w:val="000000"/>
          <w:sz w:val="28"/>
          <w:szCs w:val="28"/>
        </w:rPr>
        <w:t>是国家土地资源出让、买卖的招标、拍卖、挂牌制度的简称，具体是指国家在土地出让或者买卖程序中的“招标”“拍卖”“挂牌”交易的政策或规定。</w:t>
      </w:r>
      <w:r w:rsidRPr="000A3FD2">
        <w:rPr>
          <w:rFonts w:ascii="Arial" w:eastAsia="仿宋_GB2312" w:hAnsi="Arial" w:cs="Arial" w:hint="eastAsia"/>
          <w:bCs/>
          <w:color w:val="000000"/>
          <w:sz w:val="28"/>
          <w:szCs w:val="28"/>
        </w:rPr>
        <w:t>2004</w:t>
      </w:r>
      <w:r w:rsidRPr="000A3FD2">
        <w:rPr>
          <w:rFonts w:ascii="Arial" w:eastAsia="仿宋_GB2312" w:hAnsi="Arial" w:cs="Arial" w:hint="eastAsia"/>
          <w:bCs/>
          <w:color w:val="000000"/>
          <w:sz w:val="28"/>
          <w:szCs w:val="28"/>
        </w:rPr>
        <w:t>年，国土资源部颁布第</w:t>
      </w:r>
      <w:r w:rsidRPr="000A3FD2">
        <w:rPr>
          <w:rFonts w:ascii="Arial" w:eastAsia="仿宋_GB2312" w:hAnsi="Arial" w:cs="Arial" w:hint="eastAsia"/>
          <w:bCs/>
          <w:color w:val="000000"/>
          <w:sz w:val="28"/>
          <w:szCs w:val="28"/>
        </w:rPr>
        <w:t>71</w:t>
      </w:r>
      <w:r w:rsidRPr="000A3FD2">
        <w:rPr>
          <w:rFonts w:ascii="Arial" w:eastAsia="仿宋_GB2312" w:hAnsi="Arial" w:cs="Arial" w:hint="eastAsia"/>
          <w:bCs/>
          <w:color w:val="000000"/>
          <w:sz w:val="28"/>
          <w:szCs w:val="28"/>
        </w:rPr>
        <w:t>令，《关于继续开展经营性土地使用权招标拍卖挂牌出让情况执法监察工作的通知》，规定</w:t>
      </w:r>
      <w:r w:rsidRPr="000A3FD2">
        <w:rPr>
          <w:rFonts w:ascii="Arial" w:eastAsia="仿宋_GB2312" w:hAnsi="Arial" w:cs="Arial" w:hint="eastAsia"/>
          <w:bCs/>
          <w:color w:val="000000"/>
          <w:sz w:val="28"/>
          <w:szCs w:val="28"/>
        </w:rPr>
        <w:t>2004</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8</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31</w:t>
      </w:r>
      <w:r w:rsidRPr="000A3FD2">
        <w:rPr>
          <w:rFonts w:ascii="Arial" w:eastAsia="仿宋_GB2312" w:hAnsi="Arial" w:cs="Arial" w:hint="eastAsia"/>
          <w:bCs/>
          <w:color w:val="000000"/>
          <w:sz w:val="28"/>
          <w:szCs w:val="28"/>
        </w:rPr>
        <w:t>号以后所有经营性用地出让全部实行</w:t>
      </w:r>
      <w:proofErr w:type="gramStart"/>
      <w:r w:rsidRPr="000A3FD2">
        <w:rPr>
          <w:rFonts w:ascii="Arial" w:eastAsia="仿宋_GB2312" w:hAnsi="Arial" w:cs="Arial" w:hint="eastAsia"/>
          <w:bCs/>
          <w:color w:val="000000"/>
          <w:sz w:val="28"/>
          <w:szCs w:val="28"/>
        </w:rPr>
        <w:t>招拍挂</w:t>
      </w:r>
      <w:proofErr w:type="gramEnd"/>
      <w:r w:rsidRPr="000A3FD2">
        <w:rPr>
          <w:rFonts w:ascii="Arial" w:eastAsia="仿宋_GB2312" w:hAnsi="Arial" w:cs="Arial" w:hint="eastAsia"/>
          <w:bCs/>
          <w:color w:val="000000"/>
          <w:sz w:val="28"/>
          <w:szCs w:val="28"/>
        </w:rPr>
        <w:t>制度。该方式作为我国经营性用地出让的指定方式，对规范土地市场、提高政府的对城市土地的管理水平、促进房地产市场的有序发展等方面都有着重要意义。</w:t>
      </w:r>
    </w:p>
    <w:p w14:paraId="40B9E8D7"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w:t>
      </w:r>
      <w:r w:rsidRPr="000A3FD2">
        <w:rPr>
          <w:rFonts w:ascii="Arial" w:eastAsia="仿宋_GB2312" w:hAnsi="Arial" w:cs="Arial" w:hint="eastAsia"/>
          <w:bCs/>
          <w:color w:val="000000"/>
          <w:sz w:val="28"/>
          <w:szCs w:val="28"/>
        </w:rPr>
        <w:lastRenderedPageBreak/>
        <w:t>标基本完成，土地资源治理体系逐步完善，保障和支撑了城市发展方式实现历史性变革。</w:t>
      </w:r>
    </w:p>
    <w:p w14:paraId="37264F28"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）在国土空间规划中统筹划</w:t>
      </w:r>
      <w:proofErr w:type="gramStart"/>
      <w:r w:rsidRPr="000A3FD2">
        <w:rPr>
          <w:rFonts w:ascii="Arial" w:eastAsia="仿宋_GB2312" w:hAnsi="Arial" w:cs="Arial" w:hint="eastAsia"/>
          <w:bCs/>
          <w:color w:val="000000"/>
          <w:sz w:val="28"/>
          <w:szCs w:val="28"/>
        </w:rPr>
        <w:t>定落实</w:t>
      </w:r>
      <w:proofErr w:type="gramEnd"/>
      <w:r w:rsidRPr="000A3FD2">
        <w:rPr>
          <w:rFonts w:ascii="Arial" w:eastAsia="仿宋_GB2312" w:hAnsi="Arial" w:cs="Arial" w:hint="eastAsia"/>
          <w:bCs/>
          <w:color w:val="000000"/>
          <w:sz w:val="28"/>
          <w:szCs w:val="28"/>
        </w:rPr>
        <w:t>永久基本农田、生态保护红线、城镇开发边界三条控制线（以下简称三条控制线），确定国土空间开发保护刚性管控边界。统筹全域</w:t>
      </w:r>
      <w:proofErr w:type="gramStart"/>
      <w:r w:rsidRPr="000A3FD2">
        <w:rPr>
          <w:rFonts w:ascii="Arial" w:eastAsia="仿宋_GB2312" w:hAnsi="Arial" w:cs="Arial" w:hint="eastAsia"/>
          <w:bCs/>
          <w:color w:val="000000"/>
          <w:sz w:val="28"/>
          <w:szCs w:val="28"/>
        </w:rPr>
        <w:t>全类型</w:t>
      </w:r>
      <w:proofErr w:type="gramEnd"/>
      <w:r w:rsidRPr="000A3FD2">
        <w:rPr>
          <w:rFonts w:ascii="Arial" w:eastAsia="仿宋_GB2312" w:hAnsi="Arial" w:cs="Arial" w:hint="eastAsia"/>
          <w:bCs/>
          <w:color w:val="000000"/>
          <w:sz w:val="28"/>
          <w:szCs w:val="28"/>
        </w:rPr>
        <w:t>国土空间用途管制，划定覆盖全域的</w:t>
      </w:r>
      <w:r w:rsidRPr="000A3FD2">
        <w:rPr>
          <w:rFonts w:ascii="Arial" w:eastAsia="仿宋_GB2312" w:hAnsi="Arial" w:cs="Arial" w:hint="eastAsia"/>
          <w:bCs/>
          <w:color w:val="000000"/>
          <w:sz w:val="28"/>
          <w:szCs w:val="28"/>
        </w:rPr>
        <w:t>11</w:t>
      </w:r>
      <w:r w:rsidRPr="000A3FD2">
        <w:rPr>
          <w:rFonts w:ascii="Arial" w:eastAsia="仿宋_GB2312" w:hAnsi="Arial" w:cs="Arial" w:hint="eastAsia"/>
          <w:bCs/>
          <w:color w:val="000000"/>
          <w:sz w:val="28"/>
          <w:szCs w:val="28"/>
        </w:rPr>
        <w:t>类国土空间规划分区。</w:t>
      </w:r>
    </w:p>
    <w:p w14:paraId="53B77D35"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严守耕地规模底线，划定耕地保护空间。</w:t>
      </w:r>
    </w:p>
    <w:p w14:paraId="414B45A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强化耕地保护，深化耕地保护空间与政策保障</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完善耕地主动保护机制</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出台《落实城市总体规划统筹推进耕地和永久基本农田保护工作实施方案（试行）》</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《北京市耕地保护责任目标考核办法》</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《北京市耕地保护补偿资金管理暂行办法》，签订《耕地保护目标管理暨永久基本农田保护责任书》，全面推行四级田长制，压实耕地保护主体责任。</w:t>
      </w:r>
    </w:p>
    <w:p w14:paraId="7FBAF02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）严控建设用地规模，城乡建设用地规模得到历史性控制。以</w:t>
      </w:r>
      <w:proofErr w:type="gramStart"/>
      <w:r w:rsidRPr="000A3FD2">
        <w:rPr>
          <w:rFonts w:ascii="Arial" w:eastAsia="仿宋_GB2312" w:hAnsi="Arial" w:cs="Arial" w:hint="eastAsia"/>
          <w:bCs/>
          <w:color w:val="000000"/>
          <w:sz w:val="28"/>
          <w:szCs w:val="28"/>
        </w:rPr>
        <w:t>疏解非首都</w:t>
      </w:r>
      <w:proofErr w:type="gramEnd"/>
      <w:r w:rsidRPr="000A3FD2">
        <w:rPr>
          <w:rFonts w:ascii="Arial" w:eastAsia="仿宋_GB2312" w:hAnsi="Arial" w:cs="Arial" w:hint="eastAsia"/>
          <w:bCs/>
          <w:color w:val="000000"/>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0A3FD2">
        <w:rPr>
          <w:rFonts w:ascii="Arial" w:eastAsia="仿宋_GB2312" w:hAnsi="Arial" w:cs="Arial" w:hint="eastAsia"/>
          <w:bCs/>
          <w:color w:val="000000"/>
          <w:sz w:val="28"/>
          <w:szCs w:val="28"/>
        </w:rPr>
        <w:t>51%</w:t>
      </w:r>
      <w:r w:rsidRPr="000A3FD2">
        <w:rPr>
          <w:rFonts w:ascii="Arial" w:eastAsia="仿宋_GB2312" w:hAnsi="Arial" w:cs="Arial" w:hint="eastAsia"/>
          <w:bCs/>
          <w:color w:val="000000"/>
          <w:sz w:val="28"/>
          <w:szCs w:val="28"/>
        </w:rPr>
        <w:t>提升至“十三五”时期的</w:t>
      </w:r>
      <w:r w:rsidRPr="000A3FD2">
        <w:rPr>
          <w:rFonts w:ascii="Arial" w:eastAsia="仿宋_GB2312" w:hAnsi="Arial" w:cs="Arial" w:hint="eastAsia"/>
          <w:bCs/>
          <w:color w:val="000000"/>
          <w:sz w:val="28"/>
          <w:szCs w:val="28"/>
        </w:rPr>
        <w:t>55%</w:t>
      </w:r>
      <w:r w:rsidRPr="000A3FD2">
        <w:rPr>
          <w:rFonts w:ascii="Arial" w:eastAsia="仿宋_GB2312" w:hAnsi="Arial" w:cs="Arial" w:hint="eastAsia"/>
          <w:bCs/>
          <w:color w:val="000000"/>
          <w:sz w:val="28"/>
          <w:szCs w:val="28"/>
        </w:rPr>
        <w:t>以上</w:t>
      </w:r>
      <w:r w:rsidRPr="000A3FD2">
        <w:rPr>
          <w:rFonts w:ascii="Arial" w:eastAsia="仿宋_GB2312" w:hAnsi="Arial" w:cs="Arial" w:hint="eastAsia"/>
          <w:bCs/>
          <w:color w:val="000000"/>
          <w:sz w:val="28"/>
          <w:szCs w:val="28"/>
        </w:rPr>
        <w:t>.</w:t>
      </w:r>
    </w:p>
    <w:p w14:paraId="419AF622"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两图合一</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规划编制技术指南》《北京市国土空间规划分区和用途管制规则》等一系列政策文件，初步建立首都</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三级三类</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国土空间规划体系，不断完善首都国土空间治理体系，着力提高国土空间治理能力现代化水平。</w:t>
      </w:r>
    </w:p>
    <w:p w14:paraId="70E14F97"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一张底图</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。建立北</w:t>
      </w:r>
      <w:r w:rsidRPr="000A3FD2">
        <w:rPr>
          <w:rFonts w:ascii="Arial" w:eastAsia="仿宋_GB2312" w:hAnsi="Arial" w:cs="Arial"/>
          <w:bCs/>
          <w:color w:val="000000"/>
          <w:sz w:val="28"/>
          <w:szCs w:val="28"/>
        </w:rPr>
        <w:lastRenderedPageBreak/>
        <w:t>京市国有自然资源报告工作制度，自然资源统一调查、监测、确权、配置、评价、监督的管理制度逐步建立。</w:t>
      </w:r>
    </w:p>
    <w:p w14:paraId="0EB73A83"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加强推进农村土地管理改革。制定《关于进一步加强农村集体土地管理加快建立健全</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村地区管</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机制的指导意见》，强化区级管规划、管用途、管合同、管程序、管监督、</w:t>
      </w:r>
      <w:proofErr w:type="gramStart"/>
      <w:r w:rsidRPr="000A3FD2">
        <w:rPr>
          <w:rFonts w:ascii="Arial" w:eastAsia="仿宋_GB2312" w:hAnsi="Arial" w:cs="Arial"/>
          <w:bCs/>
          <w:color w:val="000000"/>
          <w:sz w:val="28"/>
          <w:szCs w:val="28"/>
        </w:rPr>
        <w:t>管查处</w:t>
      </w:r>
      <w:proofErr w:type="gramEnd"/>
      <w:r w:rsidRPr="000A3FD2">
        <w:rPr>
          <w:rFonts w:ascii="Arial" w:eastAsia="仿宋_GB2312" w:hAnsi="Arial" w:cs="Arial"/>
          <w:bCs/>
          <w:color w:val="000000"/>
          <w:sz w:val="28"/>
          <w:szCs w:val="28"/>
        </w:rPr>
        <w:t>的权责；在</w:t>
      </w:r>
      <w:proofErr w:type="gramStart"/>
      <w:r w:rsidRPr="000A3FD2">
        <w:rPr>
          <w:rFonts w:ascii="Arial" w:eastAsia="仿宋_GB2312" w:hAnsi="Arial" w:cs="Arial"/>
          <w:bCs/>
          <w:color w:val="000000"/>
          <w:sz w:val="28"/>
          <w:szCs w:val="28"/>
        </w:rPr>
        <w:t>大兴区</w:t>
      </w:r>
      <w:proofErr w:type="gramEnd"/>
      <w:r w:rsidRPr="000A3FD2">
        <w:rPr>
          <w:rFonts w:ascii="Arial" w:eastAsia="仿宋_GB2312" w:hAnsi="Arial" w:cs="Arial"/>
          <w:bCs/>
          <w:color w:val="000000"/>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264C615F"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B4052AD"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年北京市人民政府关于印发《北京市“十四五”时期土地资源保护利用规划》的通知，要求全市继续</w:t>
      </w:r>
      <w:r w:rsidRPr="000A3FD2">
        <w:rPr>
          <w:rFonts w:ascii="Arial" w:eastAsia="仿宋_GB2312" w:hAnsi="Arial" w:cs="Arial"/>
          <w:bCs/>
          <w:color w:val="000000"/>
          <w:sz w:val="28"/>
          <w:szCs w:val="28"/>
        </w:rPr>
        <w:t>统筹土地资源保护和利用工作，强化科学布局、整体保护、系统修复、高效利用、综合治理</w:t>
      </w:r>
      <w:r w:rsidRPr="000A3FD2">
        <w:rPr>
          <w:rFonts w:ascii="Arial" w:eastAsia="仿宋_GB2312" w:hAnsi="Arial" w:cs="Arial" w:hint="eastAsia"/>
          <w:bCs/>
          <w:color w:val="000000"/>
          <w:sz w:val="28"/>
          <w:szCs w:val="28"/>
        </w:rPr>
        <w:t>。</w:t>
      </w:r>
    </w:p>
    <w:p w14:paraId="4DB09688"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 xml:space="preserve"> </w:t>
      </w:r>
      <w:r w:rsidRPr="000A3FD2">
        <w:rPr>
          <w:rFonts w:ascii="Arial" w:eastAsia="仿宋_GB2312" w:hAnsi="Arial" w:cs="Arial" w:hint="eastAsia"/>
          <w:bCs/>
          <w:color w:val="000000"/>
          <w:sz w:val="28"/>
          <w:szCs w:val="28"/>
        </w:rPr>
        <w:t>住房制度与不动产管理政策：</w:t>
      </w:r>
    </w:p>
    <w:p w14:paraId="0A8BB787"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w:t>
      </w: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2D0C5A89"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28</w:t>
      </w:r>
      <w:r w:rsidRPr="000A3FD2">
        <w:rPr>
          <w:rFonts w:ascii="Arial" w:eastAsia="仿宋_GB2312" w:hAnsi="Arial" w:cs="Arial" w:hint="eastAsia"/>
          <w:bCs/>
          <w:color w:val="000000"/>
          <w:sz w:val="28"/>
          <w:szCs w:val="28"/>
        </w:rPr>
        <w:t>日，北京市规划和自然资源委员会发布《北京市</w:t>
      </w: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年度建设用地供应计划》，供地总量</w:t>
      </w:r>
      <w:r w:rsidRPr="000A3FD2">
        <w:rPr>
          <w:rFonts w:ascii="Arial" w:eastAsia="仿宋_GB2312" w:hAnsi="Arial" w:cs="Arial" w:hint="eastAsia"/>
          <w:bCs/>
          <w:color w:val="000000"/>
          <w:sz w:val="28"/>
          <w:szCs w:val="28"/>
        </w:rPr>
        <w:t>3710</w:t>
      </w:r>
      <w:r w:rsidRPr="000A3FD2">
        <w:rPr>
          <w:rFonts w:ascii="Arial" w:eastAsia="仿宋_GB2312" w:hAnsi="Arial" w:cs="Arial" w:hint="eastAsia"/>
          <w:bCs/>
          <w:color w:val="000000"/>
          <w:sz w:val="28"/>
          <w:szCs w:val="28"/>
        </w:rPr>
        <w:t>公顷，住宅用地</w:t>
      </w:r>
      <w:r w:rsidRPr="000A3FD2">
        <w:rPr>
          <w:rFonts w:ascii="Arial" w:eastAsia="仿宋_GB2312" w:hAnsi="Arial" w:cs="Arial" w:hint="eastAsia"/>
          <w:bCs/>
          <w:color w:val="000000"/>
          <w:sz w:val="28"/>
          <w:szCs w:val="28"/>
        </w:rPr>
        <w:t>1060</w:t>
      </w:r>
      <w:r w:rsidRPr="000A3FD2">
        <w:rPr>
          <w:rFonts w:ascii="Arial" w:eastAsia="仿宋_GB2312" w:hAnsi="Arial" w:cs="Arial" w:hint="eastAsia"/>
          <w:bCs/>
          <w:color w:val="000000"/>
          <w:sz w:val="28"/>
          <w:szCs w:val="28"/>
        </w:rPr>
        <w:t>公顷，商品房用地供应下限</w:t>
      </w:r>
      <w:r w:rsidRPr="000A3FD2">
        <w:rPr>
          <w:rFonts w:ascii="Arial" w:eastAsia="仿宋_GB2312" w:hAnsi="Arial" w:cs="Arial" w:hint="eastAsia"/>
          <w:bCs/>
          <w:color w:val="000000"/>
          <w:sz w:val="28"/>
          <w:szCs w:val="28"/>
        </w:rPr>
        <w:t>300</w:t>
      </w:r>
      <w:r w:rsidRPr="000A3FD2">
        <w:rPr>
          <w:rFonts w:ascii="Arial" w:eastAsia="仿宋_GB2312" w:hAnsi="Arial" w:cs="Arial" w:hint="eastAsia"/>
          <w:bCs/>
          <w:color w:val="000000"/>
          <w:sz w:val="28"/>
          <w:szCs w:val="28"/>
        </w:rPr>
        <w:t>公顷，与</w:t>
      </w:r>
      <w:r w:rsidRPr="000A3FD2">
        <w:rPr>
          <w:rFonts w:ascii="Arial" w:eastAsia="仿宋_GB2312" w:hAnsi="Arial" w:cs="Arial" w:hint="eastAsia"/>
          <w:bCs/>
          <w:color w:val="000000"/>
          <w:sz w:val="28"/>
          <w:szCs w:val="28"/>
        </w:rPr>
        <w:t>2021</w:t>
      </w:r>
      <w:r w:rsidRPr="000A3FD2">
        <w:rPr>
          <w:rFonts w:ascii="Arial" w:eastAsia="仿宋_GB2312" w:hAnsi="Arial" w:cs="Arial" w:hint="eastAsia"/>
          <w:bCs/>
          <w:color w:val="000000"/>
          <w:sz w:val="28"/>
          <w:szCs w:val="28"/>
        </w:rPr>
        <w:t>年持平。平原新城地区依然为主要供地区域，计划工地</w:t>
      </w:r>
      <w:proofErr w:type="gramStart"/>
      <w:r w:rsidRPr="000A3FD2">
        <w:rPr>
          <w:rFonts w:ascii="Arial" w:eastAsia="仿宋_GB2312" w:hAnsi="Arial" w:cs="Arial" w:hint="eastAsia"/>
          <w:bCs/>
          <w:color w:val="000000"/>
          <w:sz w:val="28"/>
          <w:szCs w:val="28"/>
        </w:rPr>
        <w:t>占比较</w:t>
      </w:r>
      <w:proofErr w:type="gramEnd"/>
      <w:r w:rsidRPr="000A3FD2">
        <w:rPr>
          <w:rFonts w:ascii="Arial" w:eastAsia="仿宋_GB2312" w:hAnsi="Arial" w:cs="Arial" w:hint="eastAsia"/>
          <w:bCs/>
          <w:color w:val="000000"/>
          <w:sz w:val="28"/>
          <w:szCs w:val="28"/>
        </w:rPr>
        <w:t>去年提高</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，大兴区、丰台区、顺义区商品房用地供应下限位列全市前三位，朝阳区石景山区、昌平区、房山区、通州区商品房用地供应量均超</w:t>
      </w:r>
      <w:r w:rsidRPr="000A3FD2">
        <w:rPr>
          <w:rFonts w:ascii="Arial" w:eastAsia="仿宋_GB2312" w:hAnsi="Arial" w:cs="Arial" w:hint="eastAsia"/>
          <w:bCs/>
          <w:color w:val="000000"/>
          <w:sz w:val="28"/>
          <w:szCs w:val="28"/>
        </w:rPr>
        <w:t>20</w:t>
      </w:r>
      <w:r w:rsidRPr="000A3FD2">
        <w:rPr>
          <w:rFonts w:ascii="Arial" w:eastAsia="仿宋_GB2312" w:hAnsi="Arial" w:cs="Arial" w:hint="eastAsia"/>
          <w:bCs/>
          <w:color w:val="000000"/>
          <w:sz w:val="28"/>
          <w:szCs w:val="28"/>
        </w:rPr>
        <w:t>公顷。另外，继续加大向租赁住房倾斜力度，单列租赁住房用地计划，重点通过新建、改建、人才公租房纳统、市场房源、零散房源筹集等</w:t>
      </w:r>
      <w:r w:rsidRPr="000A3FD2">
        <w:rPr>
          <w:rFonts w:ascii="Arial" w:eastAsia="仿宋_GB2312" w:hAnsi="Arial" w:cs="Arial" w:hint="eastAsia"/>
          <w:bCs/>
          <w:color w:val="000000"/>
          <w:sz w:val="28"/>
          <w:szCs w:val="28"/>
        </w:rPr>
        <w:t>6</w:t>
      </w:r>
      <w:r w:rsidRPr="000A3FD2">
        <w:rPr>
          <w:rFonts w:ascii="Arial" w:eastAsia="仿宋_GB2312" w:hAnsi="Arial" w:cs="Arial" w:hint="eastAsia"/>
          <w:bCs/>
          <w:color w:val="000000"/>
          <w:sz w:val="28"/>
          <w:szCs w:val="28"/>
        </w:rPr>
        <w:t>种方式，充分发挥市场机制作用，积极引导多主体、多渠道建设筹集保障性租赁住房，保障新市民、新青年住房需求。</w:t>
      </w:r>
    </w:p>
    <w:p w14:paraId="4DF9FEDA"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lastRenderedPageBreak/>
        <w:t>2022</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18</w:t>
      </w:r>
      <w:r w:rsidRPr="000A3FD2">
        <w:rPr>
          <w:rFonts w:ascii="Arial" w:eastAsia="仿宋_GB2312" w:hAnsi="Arial" w:cs="Arial" w:hint="eastAsia"/>
          <w:bCs/>
          <w:color w:val="000000"/>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0A3FD2">
        <w:rPr>
          <w:rFonts w:ascii="Arial" w:eastAsia="仿宋_GB2312" w:hAnsi="Arial" w:cs="Arial" w:hint="eastAsia"/>
          <w:bCs/>
          <w:color w:val="000000"/>
          <w:sz w:val="28"/>
          <w:szCs w:val="28"/>
        </w:rPr>
        <w:t>在京央企和</w:t>
      </w:r>
      <w:proofErr w:type="gramEnd"/>
      <w:r w:rsidRPr="000A3FD2">
        <w:rPr>
          <w:rFonts w:ascii="Arial" w:eastAsia="仿宋_GB2312" w:hAnsi="Arial" w:cs="Arial" w:hint="eastAsia"/>
          <w:bCs/>
          <w:color w:val="000000"/>
          <w:sz w:val="28"/>
          <w:szCs w:val="28"/>
        </w:rPr>
        <w:t>市、区属国有企业积极参与保障性租赁住房建设运营。“十四五”期间，争取建设筹集保障性租赁住房</w:t>
      </w:r>
      <w:r w:rsidRPr="000A3FD2">
        <w:rPr>
          <w:rFonts w:ascii="Arial" w:eastAsia="仿宋_GB2312" w:hAnsi="Arial" w:cs="Arial" w:hint="eastAsia"/>
          <w:bCs/>
          <w:color w:val="000000"/>
          <w:sz w:val="28"/>
          <w:szCs w:val="28"/>
        </w:rPr>
        <w:t>40</w:t>
      </w:r>
      <w:r w:rsidRPr="000A3FD2">
        <w:rPr>
          <w:rFonts w:ascii="Arial" w:eastAsia="仿宋_GB2312" w:hAnsi="Arial" w:cs="Arial" w:hint="eastAsia"/>
          <w:bCs/>
          <w:color w:val="000000"/>
          <w:sz w:val="28"/>
          <w:szCs w:val="28"/>
        </w:rPr>
        <w:t>万套（间），占新增住房供应总量的比例达到</w:t>
      </w:r>
      <w:r w:rsidRPr="000A3FD2">
        <w:rPr>
          <w:rFonts w:ascii="Arial" w:eastAsia="仿宋_GB2312" w:hAnsi="Arial" w:cs="Arial" w:hint="eastAsia"/>
          <w:bCs/>
          <w:color w:val="000000"/>
          <w:sz w:val="28"/>
          <w:szCs w:val="28"/>
        </w:rPr>
        <w:t>40%</w:t>
      </w:r>
      <w:r w:rsidRPr="000A3FD2">
        <w:rPr>
          <w:rFonts w:ascii="Arial" w:eastAsia="仿宋_GB2312" w:hAnsi="Arial" w:cs="Arial" w:hint="eastAsia"/>
          <w:bCs/>
          <w:color w:val="000000"/>
          <w:sz w:val="28"/>
          <w:szCs w:val="28"/>
        </w:rPr>
        <w:t>，新市民、青年人等群体住房困难问题得到有效缓解，促进实现全市人民住有所居。</w:t>
      </w:r>
    </w:p>
    <w:p w14:paraId="0AB2DD2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8</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5</w:t>
      </w:r>
      <w:r w:rsidRPr="000A3FD2">
        <w:rPr>
          <w:rFonts w:ascii="Arial" w:eastAsia="仿宋_GB2312" w:hAnsi="Arial" w:cs="Arial" w:hint="eastAsia"/>
          <w:bCs/>
          <w:color w:val="000000"/>
          <w:sz w:val="28"/>
          <w:szCs w:val="28"/>
        </w:rPr>
        <w:t>日，北京市住建委正式发布《北京住房和城乡建设发展白皮书（</w:t>
      </w: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）》，围绕“三稳”目标下功夫，加快构建公租房等住房保障体系。</w:t>
      </w:r>
    </w:p>
    <w:p w14:paraId="0ADB8AA6"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25</w:t>
      </w:r>
      <w:r w:rsidRPr="000A3FD2">
        <w:rPr>
          <w:rFonts w:ascii="Arial" w:eastAsia="仿宋_GB2312" w:hAnsi="Arial" w:cs="Arial" w:hint="eastAsia"/>
          <w:bCs/>
          <w:color w:val="000000"/>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362B57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 xml:space="preserve">  </w:t>
      </w:r>
      <w:r w:rsidRPr="000A3FD2">
        <w:rPr>
          <w:rFonts w:ascii="Arial" w:eastAsia="仿宋_GB2312" w:hAnsi="Arial" w:cs="Arial" w:hint="eastAsia"/>
          <w:bCs/>
          <w:color w:val="000000"/>
          <w:sz w:val="28"/>
          <w:szCs w:val="28"/>
        </w:rPr>
        <w:t>不动产</w:t>
      </w:r>
      <w:r w:rsidRPr="000A3FD2">
        <w:rPr>
          <w:rFonts w:ascii="Arial" w:eastAsia="仿宋_GB2312" w:hAnsi="Arial" w:cs="Arial"/>
          <w:bCs/>
          <w:color w:val="000000"/>
          <w:sz w:val="28"/>
          <w:szCs w:val="28"/>
        </w:rPr>
        <w:t>市场状况</w:t>
      </w:r>
    </w:p>
    <w:p w14:paraId="1CD90BD9"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）土地市场</w:t>
      </w:r>
    </w:p>
    <w:p w14:paraId="4DA84758"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年三季度，北京市累计推出</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宗商办用地，推出</w:t>
      </w:r>
      <w:proofErr w:type="gramStart"/>
      <w:r w:rsidRPr="000A3FD2">
        <w:rPr>
          <w:rFonts w:ascii="Arial" w:eastAsia="仿宋_GB2312" w:hAnsi="Arial" w:cs="Arial" w:hint="eastAsia"/>
          <w:bCs/>
          <w:color w:val="000000"/>
          <w:sz w:val="28"/>
          <w:szCs w:val="28"/>
        </w:rPr>
        <w:t>规划建面</w:t>
      </w:r>
      <w:proofErr w:type="gramEnd"/>
      <w:r w:rsidRPr="000A3FD2">
        <w:rPr>
          <w:rFonts w:ascii="Arial" w:eastAsia="仿宋_GB2312" w:hAnsi="Arial" w:cs="Arial" w:hint="eastAsia"/>
          <w:bCs/>
          <w:color w:val="000000"/>
          <w:sz w:val="28"/>
          <w:szCs w:val="28"/>
        </w:rPr>
        <w:t>8.39</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，同比下降</w:t>
      </w:r>
      <w:r w:rsidRPr="000A3FD2">
        <w:rPr>
          <w:rFonts w:ascii="Arial" w:eastAsia="仿宋_GB2312" w:hAnsi="Arial" w:cs="Arial" w:hint="eastAsia"/>
          <w:bCs/>
          <w:color w:val="000000"/>
          <w:sz w:val="28"/>
          <w:szCs w:val="28"/>
        </w:rPr>
        <w:t>67%</w:t>
      </w:r>
      <w:r w:rsidRPr="000A3FD2">
        <w:rPr>
          <w:rFonts w:ascii="Arial" w:eastAsia="仿宋_GB2312" w:hAnsi="Arial" w:cs="Arial" w:hint="eastAsia"/>
          <w:bCs/>
          <w:color w:val="000000"/>
          <w:sz w:val="28"/>
          <w:szCs w:val="28"/>
        </w:rPr>
        <w:t>；累计成交</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宗商办用地，成交</w:t>
      </w:r>
      <w:proofErr w:type="gramStart"/>
      <w:r w:rsidRPr="000A3FD2">
        <w:rPr>
          <w:rFonts w:ascii="Arial" w:eastAsia="仿宋_GB2312" w:hAnsi="Arial" w:cs="Arial" w:hint="eastAsia"/>
          <w:bCs/>
          <w:color w:val="000000"/>
          <w:sz w:val="28"/>
          <w:szCs w:val="28"/>
        </w:rPr>
        <w:t>规划建面</w:t>
      </w:r>
      <w:proofErr w:type="gramEnd"/>
      <w:r w:rsidRPr="000A3FD2">
        <w:rPr>
          <w:rFonts w:ascii="Arial" w:eastAsia="仿宋_GB2312" w:hAnsi="Arial" w:cs="Arial" w:hint="eastAsia"/>
          <w:bCs/>
          <w:color w:val="000000"/>
          <w:sz w:val="28"/>
          <w:szCs w:val="28"/>
        </w:rPr>
        <w:t>22.52</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，同比增长</w:t>
      </w:r>
      <w:r w:rsidRPr="000A3FD2">
        <w:rPr>
          <w:rFonts w:ascii="Arial" w:eastAsia="仿宋_GB2312" w:hAnsi="Arial" w:cs="Arial" w:hint="eastAsia"/>
          <w:bCs/>
          <w:color w:val="000000"/>
          <w:sz w:val="28"/>
          <w:szCs w:val="28"/>
        </w:rPr>
        <w:t>41%</w:t>
      </w:r>
      <w:r w:rsidRPr="000A3FD2">
        <w:rPr>
          <w:rFonts w:ascii="Arial" w:eastAsia="仿宋_GB2312" w:hAnsi="Arial" w:cs="Arial" w:hint="eastAsia"/>
          <w:bCs/>
          <w:color w:val="000000"/>
          <w:sz w:val="28"/>
          <w:szCs w:val="28"/>
        </w:rPr>
        <w:t>；从区域分布来看，通州成交</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宗，海淀、朝阳</w:t>
      </w:r>
      <w:proofErr w:type="gramStart"/>
      <w:r w:rsidRPr="000A3FD2">
        <w:rPr>
          <w:rFonts w:ascii="Arial" w:eastAsia="仿宋_GB2312" w:hAnsi="Arial" w:cs="Arial" w:hint="eastAsia"/>
          <w:bCs/>
          <w:color w:val="000000"/>
          <w:sz w:val="28"/>
          <w:szCs w:val="28"/>
        </w:rPr>
        <w:t>各成交</w:t>
      </w:r>
      <w:proofErr w:type="gramEnd"/>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宗。</w:t>
      </w:r>
    </w:p>
    <w:p w14:paraId="4BC5C7B2" w14:textId="51975AF9"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lastRenderedPageBreak/>
        <w:drawing>
          <wp:inline distT="0" distB="0" distL="0" distR="0" wp14:anchorId="62025F75" wp14:editId="67A57571">
            <wp:extent cx="4505325" cy="2638425"/>
            <wp:effectExtent l="0" t="0" r="9525" b="9525"/>
            <wp:docPr id="3439118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7D8AD18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商办用地溢价率持续低位运行，成交楼面均价同比微涨。</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年三季度，北京商办用地成交楼面价</w:t>
      </w:r>
      <w:r w:rsidRPr="000A3FD2">
        <w:rPr>
          <w:rFonts w:ascii="Arial" w:eastAsia="仿宋_GB2312" w:hAnsi="Arial" w:cs="Arial" w:hint="eastAsia"/>
          <w:bCs/>
          <w:color w:val="000000"/>
          <w:sz w:val="28"/>
          <w:szCs w:val="28"/>
        </w:rPr>
        <w:t>19000</w:t>
      </w:r>
      <w:r w:rsidRPr="000A3FD2">
        <w:rPr>
          <w:rFonts w:ascii="Arial" w:eastAsia="仿宋_GB2312" w:hAnsi="Arial" w:cs="Arial" w:hint="eastAsia"/>
          <w:bCs/>
          <w:color w:val="000000"/>
          <w:sz w:val="28"/>
          <w:szCs w:val="28"/>
        </w:rPr>
        <w:t>元</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平方米，同比小幅上涨</w:t>
      </w:r>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；自</w:t>
      </w:r>
      <w:r w:rsidRPr="000A3FD2">
        <w:rPr>
          <w:rFonts w:ascii="Arial" w:eastAsia="仿宋_GB2312" w:hAnsi="Arial" w:cs="Arial" w:hint="eastAsia"/>
          <w:bCs/>
          <w:color w:val="000000"/>
          <w:sz w:val="28"/>
          <w:szCs w:val="28"/>
        </w:rPr>
        <w:t>2018</w:t>
      </w:r>
      <w:r w:rsidRPr="000A3FD2">
        <w:rPr>
          <w:rFonts w:ascii="Arial" w:eastAsia="仿宋_GB2312" w:hAnsi="Arial" w:cs="Arial" w:hint="eastAsia"/>
          <w:bCs/>
          <w:color w:val="000000"/>
          <w:sz w:val="28"/>
          <w:szCs w:val="28"/>
        </w:rPr>
        <w:t>年以来，北京商办用地多以底价成交，溢价率降至冰点。</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宗商办地块均以底价成交，市场热度持续低位运行。</w:t>
      </w:r>
    </w:p>
    <w:p w14:paraId="51941389" w14:textId="1155B55D"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1014FDD9" wp14:editId="7142236B">
            <wp:extent cx="4724400" cy="2657475"/>
            <wp:effectExtent l="0" t="0" r="0" b="9525"/>
            <wp:docPr id="14953889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38BE484F" w14:textId="77777777" w:rsidR="00B270CF" w:rsidRPr="00043CA0" w:rsidRDefault="00B270CF" w:rsidP="00B270CF">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B270CF" w:rsidRPr="00043CA0" w14:paraId="7EC3D99B" w14:textId="77777777" w:rsidTr="00353A5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6E8DAD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2113C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0145E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E3DC7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58D1BB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16C2F1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E5669E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3428BA5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980D6F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B270CF" w:rsidRPr="00043CA0" w14:paraId="27CEAE7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8016A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F0FA2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B87D1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09A3783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5F473A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4A8D082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F7DD08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8B58C2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B270CF" w:rsidRPr="00043CA0" w14:paraId="76A8955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F075C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w:t>
            </w:r>
            <w:proofErr w:type="gramStart"/>
            <w:r w:rsidRPr="00043CA0">
              <w:rPr>
                <w:rFonts w:ascii="Arial" w:eastAsia="仿宋" w:hAnsi="Arial" w:cs="Arial" w:hint="eastAsia"/>
                <w:sz w:val="18"/>
                <w:szCs w:val="18"/>
              </w:rPr>
              <w:t>平谷区兴谷新</w:t>
            </w:r>
            <w:proofErr w:type="gramEnd"/>
            <w:r w:rsidRPr="00043CA0">
              <w:rPr>
                <w:rFonts w:ascii="Arial" w:eastAsia="仿宋" w:hAnsi="Arial" w:cs="Arial" w:hint="eastAsia"/>
                <w:sz w:val="18"/>
                <w:szCs w:val="18"/>
              </w:rPr>
              <w:t>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870A1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E1397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626553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4320F5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6F83895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37ED4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096723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B270CF" w:rsidRPr="00043CA0" w14:paraId="2DAE9B6B"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C77653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B727A4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1CA798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4FA3C65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58FCE33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78A52C6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3A6A9C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BCB9F6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B270CF" w:rsidRPr="00043CA0" w14:paraId="632B9CE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E8D146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54F75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A23786"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538E4E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62B12D0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4218721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EDD46A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EB4E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B270CF" w:rsidRPr="00043CA0" w14:paraId="013F58F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B305CA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proofErr w:type="gramStart"/>
            <w:r w:rsidRPr="00043CA0">
              <w:rPr>
                <w:rFonts w:ascii="Arial" w:eastAsia="仿宋" w:hAnsi="Arial" w:cs="Arial" w:hint="eastAsia"/>
                <w:sz w:val="18"/>
                <w:szCs w:val="18"/>
              </w:rPr>
              <w:t>大兴区</w:t>
            </w:r>
            <w:proofErr w:type="gramEnd"/>
            <w:r w:rsidRPr="00043CA0">
              <w:rPr>
                <w:rFonts w:ascii="Arial" w:eastAsia="仿宋" w:hAnsi="Arial" w:cs="Arial" w:hint="eastAsia"/>
                <w:sz w:val="18"/>
                <w:szCs w:val="18"/>
              </w:rPr>
              <w:t>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295F7F16"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9B319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0FCACD2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22CC30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3A41F0E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EC3AB5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39188F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B270CF" w:rsidRPr="00043CA0" w14:paraId="4CB8EF8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6441C1E"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DF7B3C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B952B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6AA79D8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B5457A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2DB49B2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4B12B6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BDB723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B270CF" w:rsidRPr="00043CA0" w14:paraId="012CE0E8"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DCB23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1A1A2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56B48F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2FDB78B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11B39CF1" w14:textId="77777777" w:rsidR="00B270CF"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298787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1E51EF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84EA70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C6B085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B270CF" w:rsidRPr="00043CA0" w14:paraId="1B7DB93A"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CE73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6FE248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ECB6F2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D74C85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3436BE3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332D4E7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C28851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987D83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B270CF" w:rsidRPr="00043CA0" w14:paraId="62D5ACB6"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137AF5A"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04EDBE7"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C56D5F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6A5BC65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5DD4CE5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7FDF963"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55533DD"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0B38A83"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B270CF" w:rsidRPr="00043CA0" w14:paraId="2D46745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4FBC4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F5BFF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1D1281D"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3FFCB6C7"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5CFCCCC1"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6947E77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688D5B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A7CB55C"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B270CF" w:rsidRPr="00043CA0" w14:paraId="5FA771C5"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2EB343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43EAAFA"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331E48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C1815B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7306A43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60D6A06E"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D57CB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D1D7F3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B270CF" w:rsidRPr="00043CA0" w14:paraId="3726E40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5C4834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lastRenderedPageBreak/>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4EEC5C0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929B2E"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7F582779"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73EF3F25"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3C5667C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9D70D9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A310F5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6A07F0A8" w14:textId="77777777" w:rsidR="00B270CF" w:rsidRPr="00B65319" w:rsidRDefault="00B270CF" w:rsidP="00B270CF">
      <w:pPr>
        <w:widowControl/>
        <w:adjustRightInd/>
        <w:spacing w:line="240" w:lineRule="exact"/>
        <w:rPr>
          <w:rFonts w:ascii="Arial" w:eastAsia="仿宋" w:hAnsi="Arial" w:cs="Arial"/>
          <w:color w:val="C00000"/>
          <w:sz w:val="18"/>
          <w:szCs w:val="18"/>
          <w:highlight w:val="lightGray"/>
        </w:rPr>
      </w:pPr>
    </w:p>
    <w:p w14:paraId="4DA85BB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季度北京市城市地价监测结果显示，北京市监测地价整体表现为上涨的趋势，增幅较</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季度略有缩小，环比增长率为</w:t>
      </w:r>
      <w:r w:rsidRPr="000A3FD2">
        <w:rPr>
          <w:rFonts w:ascii="Arial" w:eastAsia="仿宋_GB2312" w:hAnsi="Arial" w:cs="Arial" w:hint="eastAsia"/>
          <w:bCs/>
          <w:color w:val="000000"/>
          <w:sz w:val="28"/>
          <w:szCs w:val="28"/>
        </w:rPr>
        <w:t>0.25%</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季度商服</w:t>
      </w:r>
      <w:proofErr w:type="gramStart"/>
      <w:r w:rsidRPr="000A3FD2">
        <w:rPr>
          <w:rFonts w:ascii="Arial" w:eastAsia="仿宋_GB2312" w:hAnsi="Arial" w:cs="Arial" w:hint="eastAsia"/>
          <w:bCs/>
          <w:color w:val="000000"/>
          <w:sz w:val="28"/>
          <w:szCs w:val="28"/>
        </w:rPr>
        <w:t>用途环</w:t>
      </w:r>
      <w:proofErr w:type="gramEnd"/>
      <w:r w:rsidRPr="000A3FD2">
        <w:rPr>
          <w:rFonts w:ascii="Arial" w:eastAsia="仿宋_GB2312" w:hAnsi="Arial" w:cs="Arial" w:hint="eastAsia"/>
          <w:bCs/>
          <w:color w:val="000000"/>
          <w:sz w:val="28"/>
          <w:szCs w:val="28"/>
        </w:rPr>
        <w:t>比增长率为</w:t>
      </w:r>
      <w:r w:rsidRPr="000A3FD2">
        <w:rPr>
          <w:rFonts w:ascii="Arial" w:eastAsia="仿宋_GB2312" w:hAnsi="Arial" w:cs="Arial" w:hint="eastAsia"/>
          <w:bCs/>
          <w:color w:val="000000"/>
          <w:sz w:val="28"/>
          <w:szCs w:val="28"/>
        </w:rPr>
        <w:t>0.50%</w:t>
      </w:r>
      <w:r w:rsidRPr="000A3FD2">
        <w:rPr>
          <w:rFonts w:ascii="Arial" w:eastAsia="仿宋_GB2312" w:hAnsi="Arial" w:cs="Arial" w:hint="eastAsia"/>
          <w:bCs/>
          <w:color w:val="000000"/>
          <w:sz w:val="28"/>
          <w:szCs w:val="28"/>
        </w:rPr>
        <w:t>，较上季度减少约</w:t>
      </w:r>
      <w:r w:rsidRPr="000A3FD2">
        <w:rPr>
          <w:rFonts w:ascii="Arial" w:eastAsia="仿宋_GB2312" w:hAnsi="Arial" w:cs="Arial" w:hint="eastAsia"/>
          <w:bCs/>
          <w:color w:val="000000"/>
          <w:sz w:val="28"/>
          <w:szCs w:val="28"/>
        </w:rPr>
        <w:t>0.15</w:t>
      </w:r>
      <w:r w:rsidRPr="000A3FD2">
        <w:rPr>
          <w:rFonts w:ascii="Arial" w:eastAsia="仿宋_GB2312" w:hAnsi="Arial" w:cs="Arial" w:hint="eastAsia"/>
          <w:bCs/>
          <w:color w:val="000000"/>
          <w:sz w:val="28"/>
          <w:szCs w:val="28"/>
        </w:rPr>
        <w:t>个点位。</w:t>
      </w:r>
    </w:p>
    <w:p w14:paraId="4ED41B0E" w14:textId="77777777" w:rsidR="00B270CF" w:rsidRPr="00722A86" w:rsidRDefault="00B270CF" w:rsidP="00B270CF">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3A1EC72C" w14:textId="739EA68C" w:rsidR="00B270CF" w:rsidRDefault="00B270CF" w:rsidP="00B270CF">
      <w:pPr>
        <w:widowControl/>
        <w:spacing w:line="480" w:lineRule="auto"/>
        <w:jc w:val="center"/>
        <w:rPr>
          <w:noProof/>
        </w:rPr>
      </w:pPr>
      <w:r w:rsidRPr="008459FE">
        <w:rPr>
          <w:noProof/>
        </w:rPr>
        <w:drawing>
          <wp:inline distT="0" distB="0" distL="0" distR="0" wp14:anchorId="105B285B" wp14:editId="7D4355E6">
            <wp:extent cx="4591050" cy="2346331"/>
            <wp:effectExtent l="0" t="0" r="0" b="0"/>
            <wp:docPr id="9772173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3977" cy="2347827"/>
                    </a:xfrm>
                    <a:prstGeom prst="rect">
                      <a:avLst/>
                    </a:prstGeom>
                    <a:noFill/>
                    <a:ln>
                      <a:noFill/>
                    </a:ln>
                  </pic:spPr>
                </pic:pic>
              </a:graphicData>
            </a:graphic>
          </wp:inline>
        </w:drawing>
      </w:r>
    </w:p>
    <w:p w14:paraId="49CBA9B7" w14:textId="526B2221" w:rsidR="00B270CF" w:rsidRPr="00B65319" w:rsidRDefault="00B270CF" w:rsidP="00B270CF">
      <w:pPr>
        <w:widowControl/>
        <w:spacing w:line="480" w:lineRule="auto"/>
        <w:jc w:val="center"/>
        <w:rPr>
          <w:noProof/>
          <w:highlight w:val="lightGray"/>
        </w:rPr>
      </w:pPr>
      <w:r w:rsidRPr="00381DEB">
        <w:rPr>
          <w:noProof/>
        </w:rPr>
        <w:drawing>
          <wp:inline distT="0" distB="0" distL="0" distR="0" wp14:anchorId="1427D938" wp14:editId="621D0D63">
            <wp:extent cx="4581525" cy="2424429"/>
            <wp:effectExtent l="0" t="0" r="0" b="0"/>
            <wp:docPr id="1307419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8534" cy="2428138"/>
                    </a:xfrm>
                    <a:prstGeom prst="rect">
                      <a:avLst/>
                    </a:prstGeom>
                    <a:noFill/>
                    <a:ln>
                      <a:noFill/>
                    </a:ln>
                  </pic:spPr>
                </pic:pic>
              </a:graphicData>
            </a:graphic>
          </wp:inline>
        </w:drawing>
      </w:r>
    </w:p>
    <w:p w14:paraId="253ABD4E"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）房地产开发</w:t>
      </w:r>
    </w:p>
    <w:p w14:paraId="597D1B6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根据北京市统计局公布的数据，三季度北京市房地产开发企业房屋新开工面积为</w:t>
      </w:r>
      <w:r w:rsidRPr="000A3FD2">
        <w:rPr>
          <w:rFonts w:ascii="Arial" w:eastAsia="仿宋_GB2312" w:hAnsi="Arial" w:cs="Arial" w:hint="eastAsia"/>
          <w:bCs/>
          <w:color w:val="000000"/>
          <w:sz w:val="28"/>
          <w:szCs w:val="28"/>
        </w:rPr>
        <w:t xml:space="preserve">893.3 </w:t>
      </w:r>
      <w:proofErr w:type="gramStart"/>
      <w:r w:rsidRPr="000A3FD2">
        <w:rPr>
          <w:rFonts w:ascii="Arial" w:eastAsia="仿宋_GB2312" w:hAnsi="Arial" w:cs="Arial" w:hint="eastAsia"/>
          <w:bCs/>
          <w:color w:val="000000"/>
          <w:sz w:val="28"/>
          <w:szCs w:val="28"/>
        </w:rPr>
        <w:t>万平方米</w:t>
      </w:r>
      <w:proofErr w:type="gramEnd"/>
      <w:r w:rsidRPr="000A3FD2">
        <w:rPr>
          <w:rFonts w:ascii="Arial" w:eastAsia="仿宋_GB2312" w:hAnsi="Arial" w:cs="Arial" w:hint="eastAsia"/>
          <w:bCs/>
          <w:color w:val="000000"/>
          <w:sz w:val="28"/>
          <w:szCs w:val="28"/>
        </w:rPr>
        <w:t>，同比下降</w:t>
      </w:r>
      <w:r w:rsidRPr="000A3FD2">
        <w:rPr>
          <w:rFonts w:ascii="Arial" w:eastAsia="仿宋_GB2312" w:hAnsi="Arial" w:cs="Arial" w:hint="eastAsia"/>
          <w:bCs/>
          <w:color w:val="000000"/>
          <w:sz w:val="28"/>
          <w:szCs w:val="28"/>
        </w:rPr>
        <w:t>28.1%</w:t>
      </w:r>
      <w:r w:rsidRPr="000A3FD2">
        <w:rPr>
          <w:rFonts w:ascii="Arial" w:eastAsia="仿宋_GB2312" w:hAnsi="Arial" w:cs="Arial" w:hint="eastAsia"/>
          <w:bCs/>
          <w:color w:val="000000"/>
          <w:sz w:val="28"/>
          <w:szCs w:val="28"/>
        </w:rPr>
        <w:t>。其中，住宅新开工面积为</w:t>
      </w:r>
      <w:r w:rsidRPr="000A3FD2">
        <w:rPr>
          <w:rFonts w:ascii="Arial" w:eastAsia="仿宋_GB2312" w:hAnsi="Arial" w:cs="Arial" w:hint="eastAsia"/>
          <w:bCs/>
          <w:color w:val="000000"/>
          <w:sz w:val="28"/>
          <w:szCs w:val="28"/>
        </w:rPr>
        <w:t>507.6</w:t>
      </w:r>
      <w:r w:rsidRPr="000A3FD2">
        <w:rPr>
          <w:rFonts w:ascii="Arial" w:eastAsia="仿宋_GB2312" w:hAnsi="Arial" w:cs="Arial" w:hint="eastAsia"/>
          <w:bCs/>
          <w:color w:val="000000"/>
          <w:sz w:val="28"/>
          <w:szCs w:val="28"/>
        </w:rPr>
        <w:lastRenderedPageBreak/>
        <w:t>万平方米，下降</w:t>
      </w:r>
      <w:r w:rsidRPr="000A3FD2">
        <w:rPr>
          <w:rFonts w:ascii="Arial" w:eastAsia="仿宋_GB2312" w:hAnsi="Arial" w:cs="Arial" w:hint="eastAsia"/>
          <w:bCs/>
          <w:color w:val="000000"/>
          <w:sz w:val="28"/>
          <w:szCs w:val="28"/>
        </w:rPr>
        <w:t>24.9%</w:t>
      </w:r>
      <w:r w:rsidRPr="000A3FD2">
        <w:rPr>
          <w:rFonts w:ascii="Arial" w:eastAsia="仿宋_GB2312" w:hAnsi="Arial" w:cs="Arial" w:hint="eastAsia"/>
          <w:bCs/>
          <w:color w:val="000000"/>
          <w:sz w:val="28"/>
          <w:szCs w:val="28"/>
        </w:rPr>
        <w:t>；办公楼为</w:t>
      </w:r>
      <w:r w:rsidRPr="000A3FD2">
        <w:rPr>
          <w:rFonts w:ascii="Arial" w:eastAsia="仿宋_GB2312" w:hAnsi="Arial" w:cs="Arial" w:hint="eastAsia"/>
          <w:bCs/>
          <w:color w:val="000000"/>
          <w:sz w:val="28"/>
          <w:szCs w:val="28"/>
        </w:rPr>
        <w:t>35.8</w:t>
      </w:r>
      <w:r w:rsidRPr="000A3FD2">
        <w:rPr>
          <w:rFonts w:ascii="Arial" w:eastAsia="仿宋_GB2312" w:hAnsi="Arial" w:cs="Arial" w:hint="eastAsia"/>
          <w:bCs/>
          <w:color w:val="000000"/>
          <w:sz w:val="28"/>
          <w:szCs w:val="28"/>
        </w:rPr>
        <w:t>万平方米，下降</w:t>
      </w:r>
      <w:r w:rsidRPr="000A3FD2">
        <w:rPr>
          <w:rFonts w:ascii="Arial" w:eastAsia="仿宋_GB2312" w:hAnsi="Arial" w:cs="Arial" w:hint="eastAsia"/>
          <w:bCs/>
          <w:color w:val="000000"/>
          <w:sz w:val="28"/>
          <w:szCs w:val="28"/>
        </w:rPr>
        <w:t>39.9%</w:t>
      </w:r>
      <w:r w:rsidRPr="000A3FD2">
        <w:rPr>
          <w:rFonts w:ascii="Arial" w:eastAsia="仿宋_GB2312" w:hAnsi="Arial" w:cs="Arial" w:hint="eastAsia"/>
          <w:bCs/>
          <w:color w:val="000000"/>
          <w:sz w:val="28"/>
          <w:szCs w:val="28"/>
        </w:rPr>
        <w:t>；商业营业用房为</w:t>
      </w:r>
      <w:r w:rsidRPr="000A3FD2">
        <w:rPr>
          <w:rFonts w:ascii="Arial" w:eastAsia="仿宋_GB2312" w:hAnsi="Arial" w:cs="Arial" w:hint="eastAsia"/>
          <w:bCs/>
          <w:color w:val="000000"/>
          <w:sz w:val="28"/>
          <w:szCs w:val="28"/>
        </w:rPr>
        <w:t>32.7</w:t>
      </w:r>
      <w:r w:rsidRPr="000A3FD2">
        <w:rPr>
          <w:rFonts w:ascii="Arial" w:eastAsia="仿宋_GB2312" w:hAnsi="Arial" w:cs="Arial" w:hint="eastAsia"/>
          <w:bCs/>
          <w:color w:val="000000"/>
          <w:sz w:val="28"/>
          <w:szCs w:val="28"/>
        </w:rPr>
        <w:t>万平方米，下降</w:t>
      </w:r>
      <w:r w:rsidRPr="000A3FD2">
        <w:rPr>
          <w:rFonts w:ascii="Arial" w:eastAsia="仿宋_GB2312" w:hAnsi="Arial" w:cs="Arial" w:hint="eastAsia"/>
          <w:bCs/>
          <w:color w:val="000000"/>
          <w:sz w:val="28"/>
          <w:szCs w:val="28"/>
        </w:rPr>
        <w:t>31.8%</w:t>
      </w:r>
      <w:r w:rsidRPr="000A3FD2">
        <w:rPr>
          <w:rFonts w:ascii="Arial" w:eastAsia="仿宋_GB2312" w:hAnsi="Arial" w:cs="Arial" w:hint="eastAsia"/>
          <w:bCs/>
          <w:color w:val="000000"/>
          <w:sz w:val="28"/>
          <w:szCs w:val="28"/>
        </w:rPr>
        <w:t>。</w:t>
      </w:r>
    </w:p>
    <w:p w14:paraId="2F91E004"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全市房屋竣工面积</w:t>
      </w:r>
      <w:r w:rsidRPr="000A3FD2">
        <w:rPr>
          <w:rFonts w:ascii="Arial" w:eastAsia="仿宋_GB2312" w:hAnsi="Arial" w:cs="Arial" w:hint="eastAsia"/>
          <w:bCs/>
          <w:color w:val="000000"/>
          <w:sz w:val="28"/>
          <w:szCs w:val="28"/>
        </w:rPr>
        <w:t>908.7</w:t>
      </w:r>
      <w:r w:rsidRPr="000A3FD2">
        <w:rPr>
          <w:rFonts w:ascii="Arial" w:eastAsia="仿宋_GB2312" w:hAnsi="Arial" w:cs="Arial" w:hint="eastAsia"/>
          <w:bCs/>
          <w:color w:val="000000"/>
          <w:sz w:val="28"/>
          <w:szCs w:val="28"/>
        </w:rPr>
        <w:t>万平方米，同比增长</w:t>
      </w:r>
      <w:r w:rsidRPr="000A3FD2">
        <w:rPr>
          <w:rFonts w:ascii="Arial" w:eastAsia="仿宋_GB2312" w:hAnsi="Arial" w:cs="Arial" w:hint="eastAsia"/>
          <w:bCs/>
          <w:color w:val="000000"/>
          <w:sz w:val="28"/>
          <w:szCs w:val="28"/>
        </w:rPr>
        <w:t>8.8%</w:t>
      </w:r>
      <w:r w:rsidRPr="000A3FD2">
        <w:rPr>
          <w:rFonts w:ascii="Arial" w:eastAsia="仿宋_GB2312" w:hAnsi="Arial" w:cs="Arial" w:hint="eastAsia"/>
          <w:bCs/>
          <w:color w:val="000000"/>
          <w:sz w:val="28"/>
          <w:szCs w:val="28"/>
        </w:rPr>
        <w:t>。其中，住宅竣工面积为</w:t>
      </w:r>
      <w:r w:rsidRPr="000A3FD2">
        <w:rPr>
          <w:rFonts w:ascii="Arial" w:eastAsia="仿宋_GB2312" w:hAnsi="Arial" w:cs="Arial" w:hint="eastAsia"/>
          <w:bCs/>
          <w:color w:val="000000"/>
          <w:sz w:val="28"/>
          <w:szCs w:val="28"/>
        </w:rPr>
        <w:t>476.9</w:t>
      </w:r>
      <w:r w:rsidRPr="000A3FD2">
        <w:rPr>
          <w:rFonts w:ascii="Arial" w:eastAsia="仿宋_GB2312" w:hAnsi="Arial" w:cs="Arial" w:hint="eastAsia"/>
          <w:bCs/>
          <w:color w:val="000000"/>
          <w:sz w:val="28"/>
          <w:szCs w:val="28"/>
        </w:rPr>
        <w:t>万平方米，增长</w:t>
      </w:r>
      <w:r w:rsidRPr="000A3FD2">
        <w:rPr>
          <w:rFonts w:ascii="Arial" w:eastAsia="仿宋_GB2312" w:hAnsi="Arial" w:cs="Arial" w:hint="eastAsia"/>
          <w:bCs/>
          <w:color w:val="000000"/>
          <w:sz w:val="28"/>
          <w:szCs w:val="28"/>
        </w:rPr>
        <w:t>2.3%</w:t>
      </w:r>
      <w:r w:rsidRPr="000A3FD2">
        <w:rPr>
          <w:rFonts w:ascii="Arial" w:eastAsia="仿宋_GB2312" w:hAnsi="Arial" w:cs="Arial" w:hint="eastAsia"/>
          <w:bCs/>
          <w:color w:val="000000"/>
          <w:sz w:val="28"/>
          <w:szCs w:val="28"/>
        </w:rPr>
        <w:t>；办公楼为</w:t>
      </w:r>
      <w:r w:rsidRPr="000A3FD2">
        <w:rPr>
          <w:rFonts w:ascii="Arial" w:eastAsia="仿宋_GB2312" w:hAnsi="Arial" w:cs="Arial" w:hint="eastAsia"/>
          <w:bCs/>
          <w:color w:val="000000"/>
          <w:sz w:val="28"/>
          <w:szCs w:val="28"/>
        </w:rPr>
        <w:t>85.1</w:t>
      </w:r>
      <w:r w:rsidRPr="000A3FD2">
        <w:rPr>
          <w:rFonts w:ascii="Arial" w:eastAsia="仿宋_GB2312" w:hAnsi="Arial" w:cs="Arial" w:hint="eastAsia"/>
          <w:bCs/>
          <w:color w:val="000000"/>
          <w:sz w:val="28"/>
          <w:szCs w:val="28"/>
        </w:rPr>
        <w:t>万平方米，下降</w:t>
      </w:r>
      <w:r w:rsidRPr="000A3FD2">
        <w:rPr>
          <w:rFonts w:ascii="Arial" w:eastAsia="仿宋_GB2312" w:hAnsi="Arial" w:cs="Arial" w:hint="eastAsia"/>
          <w:bCs/>
          <w:color w:val="000000"/>
          <w:sz w:val="28"/>
          <w:szCs w:val="28"/>
        </w:rPr>
        <w:t>29.8%</w:t>
      </w:r>
      <w:r w:rsidRPr="000A3FD2">
        <w:rPr>
          <w:rFonts w:ascii="Arial" w:eastAsia="仿宋_GB2312" w:hAnsi="Arial" w:cs="Arial" w:hint="eastAsia"/>
          <w:bCs/>
          <w:color w:val="000000"/>
          <w:sz w:val="28"/>
          <w:szCs w:val="28"/>
        </w:rPr>
        <w:t>；商业营业用房为</w:t>
      </w:r>
      <w:r w:rsidRPr="000A3FD2">
        <w:rPr>
          <w:rFonts w:ascii="Arial" w:eastAsia="仿宋_GB2312" w:hAnsi="Arial" w:cs="Arial" w:hint="eastAsia"/>
          <w:bCs/>
          <w:color w:val="000000"/>
          <w:sz w:val="28"/>
          <w:szCs w:val="28"/>
        </w:rPr>
        <w:t>34.5</w:t>
      </w:r>
      <w:r w:rsidRPr="000A3FD2">
        <w:rPr>
          <w:rFonts w:ascii="Arial" w:eastAsia="仿宋_GB2312" w:hAnsi="Arial" w:cs="Arial" w:hint="eastAsia"/>
          <w:bCs/>
          <w:color w:val="000000"/>
          <w:sz w:val="28"/>
          <w:szCs w:val="28"/>
        </w:rPr>
        <w:t>万平方米，增长</w:t>
      </w:r>
      <w:r w:rsidRPr="000A3FD2">
        <w:rPr>
          <w:rFonts w:ascii="Arial" w:eastAsia="仿宋_GB2312" w:hAnsi="Arial" w:cs="Arial" w:hint="eastAsia"/>
          <w:bCs/>
          <w:color w:val="000000"/>
          <w:sz w:val="28"/>
          <w:szCs w:val="28"/>
        </w:rPr>
        <w:t>22.6%</w:t>
      </w:r>
      <w:r w:rsidRPr="000A3FD2">
        <w:rPr>
          <w:rFonts w:ascii="Arial" w:eastAsia="仿宋_GB2312" w:hAnsi="Arial" w:cs="Arial" w:hint="eastAsia"/>
          <w:bCs/>
          <w:color w:val="000000"/>
          <w:sz w:val="28"/>
          <w:szCs w:val="28"/>
        </w:rPr>
        <w:t>。</w:t>
      </w:r>
    </w:p>
    <w:p w14:paraId="0A4BD4DF"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）房地产市场供需情况</w:t>
      </w:r>
    </w:p>
    <w:p w14:paraId="1A321334"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根据中指研究院统计的数据，</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年三季度北京商办类市场累计成交</w:t>
      </w:r>
      <w:r w:rsidRPr="000A3FD2">
        <w:rPr>
          <w:rFonts w:ascii="Arial" w:eastAsia="仿宋_GB2312" w:hAnsi="Arial" w:cs="Arial" w:hint="eastAsia"/>
          <w:bCs/>
          <w:color w:val="000000"/>
          <w:sz w:val="28"/>
          <w:szCs w:val="28"/>
        </w:rPr>
        <w:t>33.55</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35%</w:t>
      </w:r>
      <w:r w:rsidRPr="000A3FD2">
        <w:rPr>
          <w:rFonts w:ascii="Arial" w:eastAsia="仿宋_GB2312" w:hAnsi="Arial" w:cs="Arial" w:hint="eastAsia"/>
          <w:bCs/>
          <w:color w:val="000000"/>
          <w:sz w:val="28"/>
          <w:szCs w:val="28"/>
        </w:rPr>
        <w:t>，月均成交约</w:t>
      </w:r>
      <w:r w:rsidRPr="000A3FD2">
        <w:rPr>
          <w:rFonts w:ascii="Arial" w:eastAsia="仿宋_GB2312" w:hAnsi="Arial" w:cs="Arial" w:hint="eastAsia"/>
          <w:bCs/>
          <w:color w:val="000000"/>
          <w:sz w:val="28"/>
          <w:szCs w:val="28"/>
        </w:rPr>
        <w:t>11.18</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，同比降低。价格方面，</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年三季度商办产品整体成交均价为</w:t>
      </w:r>
      <w:r w:rsidRPr="000A3FD2">
        <w:rPr>
          <w:rFonts w:ascii="Arial" w:eastAsia="仿宋_GB2312" w:hAnsi="Arial" w:cs="Arial" w:hint="eastAsia"/>
          <w:bCs/>
          <w:color w:val="000000"/>
          <w:sz w:val="28"/>
          <w:szCs w:val="28"/>
        </w:rPr>
        <w:t>18283</w:t>
      </w:r>
      <w:r w:rsidRPr="000A3FD2">
        <w:rPr>
          <w:rFonts w:ascii="Arial" w:eastAsia="仿宋_GB2312" w:hAnsi="Arial" w:cs="Arial" w:hint="eastAsia"/>
          <w:bCs/>
          <w:color w:val="000000"/>
          <w:sz w:val="28"/>
          <w:szCs w:val="28"/>
        </w:rPr>
        <w:t>元</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平方米，同比结构下降</w:t>
      </w:r>
      <w:r w:rsidRPr="000A3FD2">
        <w:rPr>
          <w:rFonts w:ascii="Arial" w:eastAsia="仿宋_GB2312" w:hAnsi="Arial" w:cs="Arial" w:hint="eastAsia"/>
          <w:bCs/>
          <w:color w:val="000000"/>
          <w:sz w:val="28"/>
          <w:szCs w:val="28"/>
        </w:rPr>
        <w:t>11%</w:t>
      </w:r>
      <w:r w:rsidRPr="000A3FD2">
        <w:rPr>
          <w:rFonts w:ascii="Arial" w:eastAsia="仿宋_GB2312" w:hAnsi="Arial" w:cs="Arial" w:hint="eastAsia"/>
          <w:bCs/>
          <w:color w:val="000000"/>
          <w:sz w:val="28"/>
          <w:szCs w:val="28"/>
        </w:rPr>
        <w:t>。供应方面，三季度北京商办类产品供应腰斩，累计供应规模为</w:t>
      </w:r>
      <w:r w:rsidRPr="000A3FD2">
        <w:rPr>
          <w:rFonts w:ascii="Arial" w:eastAsia="仿宋_GB2312" w:hAnsi="Arial" w:cs="Arial" w:hint="eastAsia"/>
          <w:bCs/>
          <w:color w:val="000000"/>
          <w:sz w:val="28"/>
          <w:szCs w:val="28"/>
        </w:rPr>
        <w:t>7.82</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46%</w:t>
      </w:r>
      <w:r w:rsidRPr="000A3FD2">
        <w:rPr>
          <w:rFonts w:ascii="Arial" w:eastAsia="仿宋_GB2312" w:hAnsi="Arial" w:cs="Arial" w:hint="eastAsia"/>
          <w:bCs/>
          <w:color w:val="000000"/>
          <w:sz w:val="28"/>
          <w:szCs w:val="28"/>
        </w:rPr>
        <w:t>。市场供应规模远小于成交规模，整体处于供不应求状态。</w:t>
      </w:r>
    </w:p>
    <w:p w14:paraId="0E178178" w14:textId="75CACB78"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具体来看，三季度北京商业和办公市场成交均呈现出量价齐跌的态势。其中，商业累计成交规模为</w:t>
      </w:r>
      <w:r w:rsidRPr="000A3FD2">
        <w:rPr>
          <w:rFonts w:ascii="Arial" w:eastAsia="仿宋_GB2312" w:hAnsi="Arial" w:cs="Arial" w:hint="eastAsia"/>
          <w:bCs/>
          <w:color w:val="000000"/>
          <w:sz w:val="28"/>
          <w:szCs w:val="28"/>
        </w:rPr>
        <w:t>18.04</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33%</w:t>
      </w:r>
      <w:r w:rsidRPr="000A3FD2">
        <w:rPr>
          <w:rFonts w:ascii="Arial" w:eastAsia="仿宋_GB2312" w:hAnsi="Arial" w:cs="Arial" w:hint="eastAsia"/>
          <w:bCs/>
          <w:color w:val="000000"/>
          <w:sz w:val="28"/>
          <w:szCs w:val="28"/>
        </w:rPr>
        <w:t>，成交均价为</w:t>
      </w:r>
      <w:r w:rsidRPr="000A3FD2">
        <w:rPr>
          <w:rFonts w:ascii="Arial" w:eastAsia="仿宋_GB2312" w:hAnsi="Arial" w:cs="Arial" w:hint="eastAsia"/>
          <w:bCs/>
          <w:color w:val="000000"/>
          <w:sz w:val="28"/>
          <w:szCs w:val="28"/>
        </w:rPr>
        <w:t>14224</w:t>
      </w:r>
      <w:r w:rsidR="00770D55" w:rsidRPr="000A3FD2">
        <w:rPr>
          <w:rFonts w:ascii="Arial" w:eastAsia="仿宋_GB2312" w:hAnsi="Arial" w:cs="Arial" w:hint="eastAsia"/>
          <w:bCs/>
          <w:color w:val="000000"/>
          <w:sz w:val="28"/>
          <w:szCs w:val="28"/>
        </w:rPr>
        <w:t>元</w:t>
      </w:r>
      <w:r w:rsidR="00770D55" w:rsidRPr="000A3FD2">
        <w:rPr>
          <w:rFonts w:ascii="Arial" w:eastAsia="仿宋_GB2312" w:hAnsi="Arial" w:cs="Arial" w:hint="eastAsia"/>
          <w:bCs/>
          <w:color w:val="000000"/>
          <w:sz w:val="28"/>
          <w:szCs w:val="28"/>
        </w:rPr>
        <w:t>/</w:t>
      </w:r>
      <w:r w:rsidR="00770D55" w:rsidRPr="000A3FD2">
        <w:rPr>
          <w:rFonts w:ascii="Arial" w:eastAsia="仿宋_GB2312" w:hAnsi="Arial" w:cs="Arial" w:hint="eastAsia"/>
          <w:bCs/>
          <w:color w:val="000000"/>
          <w:sz w:val="28"/>
          <w:szCs w:val="28"/>
        </w:rPr>
        <w:t>平方米</w:t>
      </w:r>
      <w:r w:rsidRPr="000A3FD2">
        <w:rPr>
          <w:rFonts w:ascii="Arial" w:eastAsia="仿宋_GB2312" w:hAnsi="Arial" w:cs="Arial" w:hint="eastAsia"/>
          <w:bCs/>
          <w:color w:val="000000"/>
          <w:sz w:val="28"/>
          <w:szCs w:val="28"/>
        </w:rPr>
        <w:t>，同比结构性下跌</w:t>
      </w:r>
      <w:r w:rsidRPr="000A3FD2">
        <w:rPr>
          <w:rFonts w:ascii="Arial" w:eastAsia="仿宋_GB2312" w:hAnsi="Arial" w:cs="Arial" w:hint="eastAsia"/>
          <w:bCs/>
          <w:color w:val="000000"/>
          <w:sz w:val="28"/>
          <w:szCs w:val="28"/>
        </w:rPr>
        <w:t>9%</w:t>
      </w:r>
      <w:r w:rsidRPr="000A3FD2">
        <w:rPr>
          <w:rFonts w:ascii="Arial" w:eastAsia="仿宋_GB2312" w:hAnsi="Arial" w:cs="Arial" w:hint="eastAsia"/>
          <w:bCs/>
          <w:color w:val="000000"/>
          <w:sz w:val="28"/>
          <w:szCs w:val="28"/>
        </w:rPr>
        <w:t>；办公类产品共成交</w:t>
      </w:r>
      <w:r w:rsidRPr="000A3FD2">
        <w:rPr>
          <w:rFonts w:ascii="Arial" w:eastAsia="仿宋_GB2312" w:hAnsi="Arial" w:cs="Arial" w:hint="eastAsia"/>
          <w:bCs/>
          <w:color w:val="000000"/>
          <w:sz w:val="28"/>
          <w:szCs w:val="28"/>
        </w:rPr>
        <w:t>15.51</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37%</w:t>
      </w:r>
      <w:r w:rsidRPr="000A3FD2">
        <w:rPr>
          <w:rFonts w:ascii="Arial" w:eastAsia="仿宋_GB2312" w:hAnsi="Arial" w:cs="Arial" w:hint="eastAsia"/>
          <w:bCs/>
          <w:color w:val="000000"/>
          <w:sz w:val="28"/>
          <w:szCs w:val="28"/>
        </w:rPr>
        <w:t>，成交均价为</w:t>
      </w:r>
      <w:r w:rsidRPr="000A3FD2">
        <w:rPr>
          <w:rFonts w:ascii="Arial" w:eastAsia="仿宋_GB2312" w:hAnsi="Arial" w:cs="Arial" w:hint="eastAsia"/>
          <w:bCs/>
          <w:color w:val="000000"/>
          <w:sz w:val="28"/>
          <w:szCs w:val="28"/>
        </w:rPr>
        <w:t>23005</w:t>
      </w:r>
      <w:r w:rsidR="00770D55" w:rsidRPr="000A3FD2">
        <w:rPr>
          <w:rFonts w:ascii="Arial" w:eastAsia="仿宋_GB2312" w:hAnsi="Arial" w:cs="Arial" w:hint="eastAsia"/>
          <w:bCs/>
          <w:color w:val="000000"/>
          <w:sz w:val="28"/>
          <w:szCs w:val="28"/>
        </w:rPr>
        <w:t>元</w:t>
      </w:r>
      <w:r w:rsidR="00770D55" w:rsidRPr="000A3FD2">
        <w:rPr>
          <w:rFonts w:ascii="Arial" w:eastAsia="仿宋_GB2312" w:hAnsi="Arial" w:cs="Arial" w:hint="eastAsia"/>
          <w:bCs/>
          <w:color w:val="000000"/>
          <w:sz w:val="28"/>
          <w:szCs w:val="28"/>
        </w:rPr>
        <w:t>/</w:t>
      </w:r>
      <w:r w:rsidR="00770D55" w:rsidRPr="000A3FD2">
        <w:rPr>
          <w:rFonts w:ascii="Arial" w:eastAsia="仿宋_GB2312" w:hAnsi="Arial" w:cs="Arial" w:hint="eastAsia"/>
          <w:bCs/>
          <w:color w:val="000000"/>
          <w:sz w:val="28"/>
          <w:szCs w:val="28"/>
        </w:rPr>
        <w:t>平方米</w:t>
      </w:r>
      <w:r w:rsidRPr="000A3FD2">
        <w:rPr>
          <w:rFonts w:ascii="Arial" w:eastAsia="仿宋_GB2312" w:hAnsi="Arial" w:cs="Arial" w:hint="eastAsia"/>
          <w:bCs/>
          <w:color w:val="000000"/>
          <w:sz w:val="28"/>
          <w:szCs w:val="28"/>
        </w:rPr>
        <w:t>，同比下跌</w:t>
      </w:r>
      <w:r w:rsidRPr="000A3FD2">
        <w:rPr>
          <w:rFonts w:ascii="Arial" w:eastAsia="仿宋_GB2312" w:hAnsi="Arial" w:cs="Arial" w:hint="eastAsia"/>
          <w:bCs/>
          <w:color w:val="000000"/>
          <w:sz w:val="28"/>
          <w:szCs w:val="28"/>
        </w:rPr>
        <w:t>12%</w:t>
      </w:r>
      <w:r w:rsidRPr="000A3FD2">
        <w:rPr>
          <w:rFonts w:ascii="Arial" w:eastAsia="仿宋_GB2312" w:hAnsi="Arial" w:cs="Arial" w:hint="eastAsia"/>
          <w:bCs/>
          <w:color w:val="000000"/>
          <w:sz w:val="28"/>
          <w:szCs w:val="28"/>
        </w:rPr>
        <w:t>。</w:t>
      </w:r>
    </w:p>
    <w:p w14:paraId="36CE8853" w14:textId="4A23A6C1" w:rsidR="00B270CF" w:rsidRPr="00B65319" w:rsidRDefault="00B270CF" w:rsidP="00B270CF">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57C4E89F" wp14:editId="15932CA0">
            <wp:extent cx="5904865" cy="1838325"/>
            <wp:effectExtent l="0" t="0" r="635" b="9525"/>
            <wp:docPr id="4102809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2C50A6AE" w14:textId="77777777" w:rsidR="00B270CF" w:rsidRPr="00B65319" w:rsidRDefault="00B270CF" w:rsidP="00B270CF">
      <w:pPr>
        <w:widowControl/>
        <w:adjustRightInd/>
        <w:spacing w:line="240" w:lineRule="exact"/>
        <w:rPr>
          <w:rFonts w:ascii="Arial" w:eastAsia="仿宋" w:hAnsi="Arial" w:cs="宋体"/>
          <w:sz w:val="18"/>
          <w:highlight w:val="lightGray"/>
        </w:rPr>
      </w:pPr>
    </w:p>
    <w:p w14:paraId="2D17227A" w14:textId="77777777" w:rsidR="00B270CF" w:rsidRPr="00B65319" w:rsidRDefault="00B270CF" w:rsidP="000A3FD2">
      <w:pPr>
        <w:widowControl/>
        <w:spacing w:line="300" w:lineRule="auto"/>
        <w:ind w:firstLineChars="200" w:firstLine="560"/>
        <w:jc w:val="both"/>
        <w:rPr>
          <w:rFonts w:ascii="Arial" w:eastAsia="仿宋_GB2312" w:hAnsi="Arial" w:cs="Arial"/>
          <w:bCs/>
          <w:color w:val="000000"/>
          <w:sz w:val="28"/>
          <w:szCs w:val="28"/>
          <w:highlight w:val="lightGray"/>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B925DD0" w14:textId="3C4E1853" w:rsidR="00B270CF" w:rsidRPr="00B65319" w:rsidRDefault="00B270CF" w:rsidP="000A3FD2">
      <w:pPr>
        <w:widowControl/>
        <w:spacing w:line="360" w:lineRule="auto"/>
        <w:jc w:val="center"/>
        <w:rPr>
          <w:rFonts w:ascii="Arial" w:eastAsia="仿宋_GB2312" w:hAnsi="Arial" w:cs="Arial"/>
          <w:bCs/>
          <w:color w:val="000000"/>
          <w:sz w:val="28"/>
          <w:szCs w:val="28"/>
          <w:highlight w:val="lightGray"/>
        </w:rPr>
      </w:pPr>
      <w:r w:rsidRPr="008459FE">
        <w:rPr>
          <w:noProof/>
        </w:rPr>
        <w:lastRenderedPageBreak/>
        <w:drawing>
          <wp:inline distT="0" distB="0" distL="0" distR="0" wp14:anchorId="381D0D34" wp14:editId="6CE313F0">
            <wp:extent cx="5686425" cy="2232312"/>
            <wp:effectExtent l="0" t="0" r="0" b="0"/>
            <wp:docPr id="403870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0389" cy="2257422"/>
                    </a:xfrm>
                    <a:prstGeom prst="rect">
                      <a:avLst/>
                    </a:prstGeom>
                    <a:noFill/>
                    <a:ln>
                      <a:noFill/>
                    </a:ln>
                  </pic:spPr>
                </pic:pic>
              </a:graphicData>
            </a:graphic>
          </wp:inline>
        </w:drawing>
      </w:r>
    </w:p>
    <w:p w14:paraId="6925D6F1" w14:textId="77777777" w:rsidR="00B270CF" w:rsidRPr="000D1DEB" w:rsidRDefault="00B270CF" w:rsidP="00B270CF">
      <w:pPr>
        <w:widowControl/>
        <w:overflowPunct w:val="0"/>
        <w:spacing w:line="360" w:lineRule="auto"/>
        <w:jc w:val="center"/>
        <w:rPr>
          <w:rFonts w:ascii="Arial" w:eastAsia="仿宋" w:hAnsi="Arial"/>
          <w:b/>
          <w:bCs/>
          <w:szCs w:val="24"/>
        </w:rPr>
      </w:pPr>
      <w:r w:rsidRPr="00E304EA">
        <w:rPr>
          <w:rFonts w:ascii="Arial" w:eastAsia="仿宋" w:hAnsi="Arial"/>
          <w:b/>
          <w:bCs/>
          <w:szCs w:val="24"/>
        </w:rPr>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B270CF" w:rsidRPr="000D1DEB" w14:paraId="4D897A21"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BB3C86B"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6B1CAE26"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4651DC9E"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5F522B0F" w14:textId="77777777" w:rsidTr="00353A5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1F30EF"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A51EB5"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97F672" w14:textId="77777777" w:rsidR="00B270CF" w:rsidRPr="000D1DEB" w:rsidRDefault="00000000" w:rsidP="00353A5C">
            <w:pPr>
              <w:widowControl/>
              <w:adjustRightInd/>
              <w:spacing w:line="240" w:lineRule="exact"/>
              <w:rPr>
                <w:rFonts w:ascii="Arial" w:eastAsia="仿宋" w:hAnsi="Arial" w:cs="宋体"/>
                <w:sz w:val="18"/>
              </w:rPr>
            </w:pPr>
            <w:hyperlink r:id="rId33"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D6547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B727BDE"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206E76A"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E89968"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53C1D885"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4AB716"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方恒时尚</w:t>
            </w:r>
            <w:proofErr w:type="gramEnd"/>
            <w:r w:rsidRPr="00E304EA">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35EC2A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5D42E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B618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C39E6F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5F5B6A"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942D3B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B270CF" w:rsidRPr="000D1DEB" w14:paraId="0D34EC75"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9C3E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B16D30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5AB5AB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C2D7EB"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2E2453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D86FA1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3548C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B270CF" w:rsidRPr="000D1DEB" w14:paraId="155CDB37"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5FFDF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保利</w:t>
            </w:r>
            <w:proofErr w:type="gramStart"/>
            <w:r w:rsidRPr="00E304EA">
              <w:rPr>
                <w:rFonts w:ascii="Arial" w:eastAsia="仿宋" w:hAnsi="Arial" w:cs="宋体" w:hint="eastAsia"/>
                <w:sz w:val="18"/>
              </w:rPr>
              <w:t>佲</w:t>
            </w:r>
            <w:proofErr w:type="gramEnd"/>
            <w:r w:rsidRPr="00E304EA">
              <w:rPr>
                <w:rFonts w:ascii="Arial" w:eastAsia="仿宋" w:hAnsi="Arial" w:cs="宋体" w:hint="eastAsia"/>
                <w:sz w:val="18"/>
              </w:rPr>
              <w:t>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9F1F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E88A734"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B833BC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99ED0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0262EC9"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3DD8C5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B270CF" w:rsidRPr="000D1DEB" w14:paraId="3DE3CBDB"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6529417"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907F84B"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1CD2917"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6AE3B0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1AABE5"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B4146D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2464C2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B270CF" w:rsidRPr="000D1DEB" w14:paraId="0303DE5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710750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北京</w:t>
            </w:r>
            <w:proofErr w:type="gramStart"/>
            <w:r w:rsidRPr="00E304EA">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66CA5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B6E216E"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057C75"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C848C51"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2407C3F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58F67C1A"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B270CF" w:rsidRPr="000D1DEB" w14:paraId="455C3694"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74A05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3381E6D"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F3E68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DFCC53" w14:textId="77777777" w:rsidR="00B270CF" w:rsidRPr="00BB297A" w:rsidRDefault="00B270CF"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AE394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6BD78027" w14:textId="4BB95350" w:rsidR="00B270CF" w:rsidRPr="00BB297A" w:rsidRDefault="00B270CF" w:rsidP="00353A5C">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57216" behindDoc="0" locked="0" layoutInCell="1" allowOverlap="1" wp14:anchorId="4DC889D3" wp14:editId="0FF52C83">
                      <wp:simplePos x="0" y="0"/>
                      <wp:positionH relativeFrom="column">
                        <wp:posOffset>11430</wp:posOffset>
                      </wp:positionH>
                      <wp:positionV relativeFrom="paragraph">
                        <wp:posOffset>-37465</wp:posOffset>
                      </wp:positionV>
                      <wp:extent cx="1638300" cy="1362075"/>
                      <wp:effectExtent l="11430" t="13335" r="7620" b="5715"/>
                      <wp:wrapNone/>
                      <wp:docPr id="202539167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15CE9D" id="_x0000_t32" coordsize="21600,21600" o:spt="32" o:oned="t" path="m,l21600,21600e" filled="f">
                      <v:path arrowok="t" fillok="f" o:connecttype="none"/>
                      <o:lock v:ext="edit" shapetype="t"/>
                    </v:shapetype>
                    <v:shape id="直接箭头连接符 9" o:spid="_x0000_s1026" type="#_x0000_t32" style="position:absolute;left:0;text-align:left;margin-left:.9pt;margin-top:-2.95pt;width:129pt;height:107.2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B270CF" w:rsidRPr="000D1DEB" w14:paraId="443918D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A6A0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6885C5"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0E0E22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5101A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B95DC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36505E29"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7039CE0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A0688"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运河铭著</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596BDF"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8C030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5D2C8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8178EE"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3709060C"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3D29A0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4A2C4CD"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64E4E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AD880B"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C48F4F2" w14:textId="77777777" w:rsidR="00B270CF" w:rsidRPr="00BB297A" w:rsidRDefault="00B270CF"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E9D7EF"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170DB482"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1614950B"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16C8864"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中电科智能</w:t>
            </w:r>
            <w:proofErr w:type="gramEnd"/>
            <w:r w:rsidRPr="00E304EA">
              <w:rPr>
                <w:rFonts w:ascii="Arial" w:eastAsia="仿宋" w:hAnsi="Arial" w:cs="宋体" w:hint="eastAsia"/>
                <w:sz w:val="18"/>
              </w:rPr>
              <w:t>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BB9297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796CFE"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56F1F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8D5238"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4497FEBE"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5867161" w14:textId="77777777" w:rsidTr="00353A5C">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2EA68E8E"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6B7A2F8"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4" w:space="0" w:color="auto"/>
            </w:tcBorders>
            <w:noWrap/>
          </w:tcPr>
          <w:p w14:paraId="0DF3E594"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60BB1E4E" w14:textId="77777777" w:rsidR="00B270CF" w:rsidRPr="000D1DEB" w:rsidRDefault="00B270CF" w:rsidP="00353A5C">
            <w:pPr>
              <w:widowControl/>
              <w:adjustRightInd/>
              <w:spacing w:line="240" w:lineRule="exact"/>
              <w:rPr>
                <w:rFonts w:ascii="Arial" w:eastAsia="仿宋" w:hAnsi="Arial" w:cs="宋体"/>
                <w:sz w:val="18"/>
              </w:rPr>
            </w:pPr>
          </w:p>
        </w:tc>
      </w:tr>
    </w:tbl>
    <w:p w14:paraId="11B83DF4"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642D7774" w14:textId="77777777" w:rsidR="00B270CF" w:rsidRPr="000D1DEB" w:rsidRDefault="00B270CF" w:rsidP="00B270CF">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B270CF" w:rsidRPr="000D1DEB" w14:paraId="45C58F43"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3F4C97B9"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8657456"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72D092A"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01B22214" w14:textId="77777777" w:rsidTr="00353A5C">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715D29C"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B3D7946"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623AA8" w14:textId="77777777" w:rsidR="00B270CF" w:rsidRPr="000D1DEB" w:rsidRDefault="00000000" w:rsidP="00353A5C">
            <w:pPr>
              <w:widowControl/>
              <w:adjustRightInd/>
              <w:spacing w:line="240" w:lineRule="exact"/>
              <w:rPr>
                <w:rFonts w:ascii="Arial" w:eastAsia="仿宋" w:hAnsi="Arial" w:cs="宋体"/>
                <w:sz w:val="18"/>
              </w:rPr>
            </w:pPr>
            <w:hyperlink r:id="rId34"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71432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B292BD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582E12B"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9050C34"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41BBB257"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9D1FE0F"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0C400B"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01D87D"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DAFBDE"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FD3FED"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8A3D7D"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965CECF"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B270CF" w:rsidRPr="000D1DEB" w14:paraId="50D758F4"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B596F6"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96D2FA9"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CCA4D7E"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0BD893"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9807EB4"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189B09B"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4915D5"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B270CF" w:rsidRPr="000D1DEB" w14:paraId="039F42C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07C7AE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283F031"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AA286CE"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81A622E"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35544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3EF1245"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9C98D1"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B270CF" w:rsidRPr="000D1DEB" w14:paraId="3CEEEBA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FD260C8"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4D795E0"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9D7536"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A6735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8A4429F"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09CC26E"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DBA252"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B270CF" w:rsidRPr="000D1DEB" w14:paraId="2DDBE8B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4D305B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E8E83A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5CD55C"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721FC2"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539408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06E2A6D"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5E8331"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B270CF" w:rsidRPr="000D1DEB" w14:paraId="59F231F5"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7B55F9"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中冶德</w:t>
            </w:r>
            <w:proofErr w:type="gramEnd"/>
            <w:r w:rsidRPr="006965D4">
              <w:rPr>
                <w:rFonts w:ascii="Arial" w:eastAsia="仿宋" w:hAnsi="Arial" w:cs="宋体" w:hint="eastAsia"/>
                <w:sz w:val="18"/>
              </w:rPr>
              <w:t>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9E12B6"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140C77A"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317AB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E3DD82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359A6547"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7F2C1A19"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B270CF" w:rsidRPr="000D1DEB" w14:paraId="2D966F84"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B736E0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50DD3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7430BD9"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22A7C9D"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2FB8BBF"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572CE9C3" w14:textId="77777777" w:rsidR="00B270CF" w:rsidRPr="000D1DEB" w:rsidRDefault="00B270CF" w:rsidP="00353A5C">
            <w:pPr>
              <w:widowControl/>
              <w:adjustRightInd/>
              <w:spacing w:line="240" w:lineRule="exact"/>
              <w:rPr>
                <w:rFonts w:ascii="Arial" w:eastAsia="仿宋" w:hAnsi="Arial" w:cs="宋体"/>
                <w:sz w:val="18"/>
              </w:rPr>
            </w:pPr>
          </w:p>
          <w:p w14:paraId="7110D3B3"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28933A13"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F40ED98"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梧桐</w:t>
            </w:r>
            <w:proofErr w:type="gramStart"/>
            <w:r w:rsidRPr="006965D4">
              <w:rPr>
                <w:rFonts w:ascii="Arial" w:eastAsia="仿宋" w:hAnsi="Arial" w:cs="宋体" w:hint="eastAsia"/>
                <w:sz w:val="18"/>
              </w:rPr>
              <w:t>湾嘉苑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E7EDD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49BE9E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6947EB"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F8C5B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1BC67C17"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62A04C6B"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327BBD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65D6E1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9551311"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C93B2E" w14:textId="77777777" w:rsidR="00B270CF" w:rsidRPr="00F623F5" w:rsidRDefault="00B270CF" w:rsidP="00353A5C">
            <w:pPr>
              <w:widowControl/>
              <w:adjustRightInd/>
              <w:spacing w:line="240" w:lineRule="exact"/>
              <w:rPr>
                <w:rFonts w:ascii="Arial" w:eastAsia="仿宋" w:hAnsi="Arial" w:cs="宋体"/>
                <w:sz w:val="18"/>
              </w:rPr>
            </w:pPr>
            <w:proofErr w:type="gramStart"/>
            <w:r w:rsidRPr="00F623F5">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5F042E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3D43870A"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4B7ECD4C"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AA0912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lastRenderedPageBreak/>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CECFDFA"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D828E0"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A4F70A"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A5F035"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68FCF639"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385FCD60" w14:textId="77777777" w:rsidTr="00353A5C">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A96C402"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4EA740A" w14:textId="77777777" w:rsidR="00B270CF" w:rsidRPr="000D1DEB" w:rsidRDefault="00B270CF" w:rsidP="00353A5C">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11729261"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7366588B"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8A524C1"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E569F89"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C33256E"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平谷</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12FE4ED"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256E043B"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8B4F8AA"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27FAC82"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709D5C0" w14:textId="77777777" w:rsidR="00B270CF" w:rsidRPr="000D1DEB" w:rsidRDefault="00B270CF" w:rsidP="00353A5C">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0F59F2BB"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08C1AA75"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1EACDC05"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1B4410A"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B2FE7B7"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17D90B1C"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7C8BEA6A" w14:textId="77777777" w:rsidR="00B270CF" w:rsidRPr="000D1DEB" w:rsidRDefault="00B270CF" w:rsidP="00353A5C">
            <w:pPr>
              <w:widowControl/>
              <w:adjustRightInd/>
              <w:spacing w:line="240" w:lineRule="exact"/>
              <w:rPr>
                <w:rFonts w:ascii="Arial" w:eastAsia="仿宋" w:hAnsi="Arial" w:cs="宋体"/>
                <w:sz w:val="18"/>
              </w:rPr>
            </w:pPr>
          </w:p>
        </w:tc>
      </w:tr>
    </w:tbl>
    <w:p w14:paraId="68817ADD"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3FAAFAAF" w14:textId="77777777" w:rsidR="00B270CF" w:rsidRPr="00A55EA4" w:rsidRDefault="00B270CF" w:rsidP="000A3FD2">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D5FDFB9" w14:textId="77777777" w:rsidR="00B270CF" w:rsidRDefault="00B270CF" w:rsidP="000A3FD2">
      <w:pPr>
        <w:overflowPunct w:val="0"/>
        <w:spacing w:line="300" w:lineRule="auto"/>
        <w:jc w:val="both"/>
        <w:textAlignment w:val="auto"/>
        <w:rPr>
          <w:rFonts w:ascii="Arial" w:eastAsia="仿宋_GB2312" w:hAnsi="Arial"/>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5864D7">
        <w:rPr>
          <w:rFonts w:ascii="Arial" w:eastAsia="仿宋_GB2312" w:hAnsi="Arial" w:hint="eastAsia"/>
          <w:b/>
          <w:bCs/>
          <w:color w:val="000000"/>
          <w:sz w:val="28"/>
          <w:szCs w:val="28"/>
        </w:rPr>
        <w:t>产业优惠政策</w:t>
      </w:r>
    </w:p>
    <w:p w14:paraId="02166F03" w14:textId="77777777" w:rsidR="00B270CF" w:rsidRPr="00E41CD1"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全国：</w:t>
      </w:r>
    </w:p>
    <w:p w14:paraId="31AD7F69" w14:textId="77777777" w:rsidR="00B270CF" w:rsidRPr="00D32EB1" w:rsidRDefault="00B270CF" w:rsidP="000A3FD2">
      <w:pPr>
        <w:overflowPunct w:val="0"/>
        <w:spacing w:line="30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1</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17</w:t>
      </w:r>
      <w:r w:rsidRPr="00D32EB1">
        <w:rPr>
          <w:rFonts w:ascii="Arial" w:eastAsia="仿宋_GB2312" w:hAnsi="Arial" w:hint="eastAsia"/>
          <w:bCs/>
          <w:color w:val="000000"/>
          <w:sz w:val="28"/>
          <w:szCs w:val="28"/>
        </w:rPr>
        <w:t>日，全国住房和城乡建设工作会议在北京以视频形式召开。会议强调，</w:t>
      </w: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D32EB1">
        <w:rPr>
          <w:rFonts w:ascii="Arial" w:eastAsia="仿宋_GB2312" w:hAnsi="Arial" w:hint="eastAsia"/>
          <w:bCs/>
          <w:color w:val="000000"/>
          <w:sz w:val="28"/>
          <w:szCs w:val="28"/>
        </w:rPr>
        <w:t>好综合</w:t>
      </w:r>
      <w:proofErr w:type="gramEnd"/>
      <w:r w:rsidRPr="00D32EB1">
        <w:rPr>
          <w:rFonts w:ascii="Arial" w:eastAsia="仿宋_GB2312" w:hAnsi="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D32EB1">
        <w:rPr>
          <w:rFonts w:ascii="Arial" w:eastAsia="仿宋_GB2312" w:hAnsi="Arial" w:hint="eastAsia"/>
          <w:bCs/>
          <w:color w:val="000000"/>
          <w:sz w:val="28"/>
          <w:szCs w:val="28"/>
        </w:rPr>
        <w:t>居宜业</w:t>
      </w:r>
      <w:proofErr w:type="gramEnd"/>
      <w:r w:rsidRPr="00D32EB1">
        <w:rPr>
          <w:rFonts w:ascii="Arial" w:eastAsia="仿宋_GB2312" w:hAnsi="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D32EB1">
        <w:rPr>
          <w:rFonts w:ascii="Arial" w:eastAsia="仿宋_GB2312" w:hAnsi="Arial" w:hint="eastAsia"/>
          <w:bCs/>
          <w:color w:val="000000"/>
          <w:sz w:val="28"/>
          <w:szCs w:val="28"/>
        </w:rPr>
        <w:t>扩绿为</w:t>
      </w:r>
      <w:proofErr w:type="gramEnd"/>
      <w:r w:rsidRPr="00D32EB1">
        <w:rPr>
          <w:rFonts w:ascii="Arial" w:eastAsia="仿宋_GB2312" w:hAnsi="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w:t>
      </w:r>
      <w:r w:rsidRPr="00D32EB1">
        <w:rPr>
          <w:rFonts w:ascii="Arial" w:eastAsia="仿宋_GB2312" w:hAnsi="Arial" w:hint="eastAsia"/>
          <w:bCs/>
          <w:color w:val="000000"/>
          <w:sz w:val="28"/>
          <w:szCs w:val="28"/>
        </w:rPr>
        <w:lastRenderedPageBreak/>
        <w:t>是以自我革命精神为引领，全面加强党的建设。</w:t>
      </w:r>
    </w:p>
    <w:p w14:paraId="67FDB743" w14:textId="77777777" w:rsidR="00B270CF" w:rsidRDefault="00B270CF" w:rsidP="000A3FD2">
      <w:pPr>
        <w:overflowPunct w:val="0"/>
        <w:spacing w:line="300" w:lineRule="auto"/>
        <w:ind w:firstLineChars="200" w:firstLine="560"/>
        <w:jc w:val="both"/>
        <w:textAlignment w:val="auto"/>
        <w:rPr>
          <w:rFonts w:ascii="Arial" w:eastAsia="仿宋_GB2312" w:hAnsi="Arial"/>
          <w:b/>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w:t>
      </w:r>
      <w:proofErr w:type="gramStart"/>
      <w:r w:rsidRPr="00D32EB1">
        <w:rPr>
          <w:rFonts w:ascii="Arial" w:eastAsia="仿宋_GB2312" w:hAnsi="Arial" w:hint="eastAsia"/>
          <w:bCs/>
          <w:color w:val="000000"/>
          <w:sz w:val="28"/>
          <w:szCs w:val="28"/>
        </w:rPr>
        <w:t>头部房企</w:t>
      </w:r>
      <w:proofErr w:type="gramEnd"/>
      <w:r w:rsidRPr="00D32EB1">
        <w:rPr>
          <w:rFonts w:ascii="Arial" w:eastAsia="仿宋_GB2312" w:hAnsi="Arial" w:hint="eastAsia"/>
          <w:bCs/>
          <w:color w:val="000000"/>
          <w:sz w:val="28"/>
          <w:szCs w:val="28"/>
        </w:rPr>
        <w:t>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0B6C6733"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58BFCB8B" w14:textId="77777777" w:rsidR="00B270CF" w:rsidRPr="00D32EB1" w:rsidRDefault="00B270CF" w:rsidP="000A3FD2">
      <w:pPr>
        <w:widowControl/>
        <w:adjustRightInd/>
        <w:spacing w:line="30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0F0804B" w14:textId="77777777" w:rsidR="00B270CF" w:rsidRPr="0079358F" w:rsidRDefault="00B270CF" w:rsidP="000A3FD2">
      <w:pPr>
        <w:widowControl/>
        <w:spacing w:line="300" w:lineRule="auto"/>
        <w:ind w:firstLineChars="200" w:firstLine="560"/>
        <w:jc w:val="both"/>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w:t>
      </w:r>
      <w:r w:rsidRPr="00D32EB1">
        <w:rPr>
          <w:rFonts w:ascii="Arial" w:eastAsia="仿宋_GB2312" w:hAnsi="Arial" w:hint="eastAsia"/>
          <w:bCs/>
          <w:color w:val="000000"/>
          <w:sz w:val="28"/>
          <w:szCs w:val="28"/>
        </w:rPr>
        <w:lastRenderedPageBreak/>
        <w:t>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35768D32" w14:textId="77777777" w:rsidR="00B270CF" w:rsidRPr="00E41CD1"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201389BD"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897D195"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63500443"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0FC074F4"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65537CB8"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市委外事工作委员会全体会议召开。会议强调，要以扩大开放助</w:t>
      </w:r>
      <w:proofErr w:type="gramStart"/>
      <w:r w:rsidRPr="00B65319">
        <w:rPr>
          <w:rFonts w:ascii="Arial" w:eastAsia="仿宋_GB2312" w:hAnsi="Arial" w:cs="Arial" w:hint="eastAsia"/>
          <w:bCs/>
          <w:color w:val="000000"/>
          <w:sz w:val="28"/>
          <w:szCs w:val="28"/>
        </w:rPr>
        <w:t>推首都</w:t>
      </w:r>
      <w:proofErr w:type="gramEnd"/>
      <w:r w:rsidRPr="00B65319">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B65319">
        <w:rPr>
          <w:rFonts w:ascii="Arial" w:eastAsia="仿宋_GB2312" w:hAnsi="Arial" w:cs="Arial" w:hint="eastAsia"/>
          <w:bCs/>
          <w:color w:val="000000"/>
          <w:sz w:val="28"/>
          <w:szCs w:val="28"/>
        </w:rPr>
        <w:t>链供应链稳定</w:t>
      </w:r>
      <w:proofErr w:type="gramEnd"/>
      <w:r w:rsidRPr="00B65319">
        <w:rPr>
          <w:rFonts w:ascii="Arial" w:eastAsia="仿宋_GB2312" w:hAnsi="Arial" w:cs="Arial" w:hint="eastAsia"/>
          <w:bCs/>
          <w:color w:val="000000"/>
          <w:sz w:val="28"/>
          <w:szCs w:val="28"/>
        </w:rPr>
        <w:t>水平。用足用好支持政策，推动更多地区总部、研发中心和国际功能性平台落户北京。</w:t>
      </w:r>
    </w:p>
    <w:p w14:paraId="4EE49501"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F56A3B">
        <w:rPr>
          <w:rFonts w:ascii="Arial" w:eastAsia="仿宋_GB2312" w:hAnsi="Arial" w:hint="eastAsia"/>
          <w:bCs/>
          <w:color w:val="000000"/>
          <w:sz w:val="28"/>
          <w:szCs w:val="28"/>
        </w:rPr>
        <w:t>这次保租房</w:t>
      </w:r>
      <w:proofErr w:type="gramEnd"/>
      <w:r w:rsidRPr="00F56A3B">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3235325D" w14:textId="77777777" w:rsidR="00B270CF" w:rsidRDefault="00B270CF" w:rsidP="000A3FD2">
      <w:pPr>
        <w:overflowPunct w:val="0"/>
        <w:spacing w:line="30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3DD9DBF3"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的预缴增值税项目，减按</w:t>
      </w:r>
      <w:r w:rsidRPr="009916C7">
        <w:rPr>
          <w:rFonts w:ascii="Arial" w:eastAsia="仿宋_GB2312" w:hAnsi="Arial" w:hint="eastAsia"/>
          <w:bCs/>
          <w:color w:val="000000"/>
          <w:sz w:val="28"/>
          <w:szCs w:val="28"/>
        </w:rPr>
        <w:t>1%</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预缴增值税。</w:t>
      </w:r>
    </w:p>
    <w:p w14:paraId="69D7BBA9" w14:textId="77777777" w:rsidR="00B270CF" w:rsidRDefault="00B270CF" w:rsidP="000A3FD2">
      <w:pPr>
        <w:widowControl/>
        <w:adjustRightInd/>
        <w:spacing w:line="30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lastRenderedPageBreak/>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w:t>
      </w:r>
      <w:proofErr w:type="gramStart"/>
      <w:r w:rsidRPr="00B85F27">
        <w:rPr>
          <w:rFonts w:ascii="Arial" w:eastAsia="仿宋_GB2312" w:hAnsi="Arial" w:hint="eastAsia"/>
          <w:bCs/>
          <w:color w:val="000000"/>
          <w:sz w:val="28"/>
          <w:szCs w:val="28"/>
        </w:rPr>
        <w:t>会议会议</w:t>
      </w:r>
      <w:proofErr w:type="gramEnd"/>
      <w:r w:rsidRPr="00B85F27">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1447400D"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w:t>
      </w:r>
      <w:proofErr w:type="gramStart"/>
      <w:r w:rsidRPr="001313CB">
        <w:rPr>
          <w:rFonts w:ascii="Arial" w:eastAsia="仿宋_GB2312" w:hAnsi="Arial" w:hint="eastAsia"/>
          <w:bCs/>
          <w:color w:val="000000"/>
          <w:sz w:val="28"/>
          <w:szCs w:val="28"/>
        </w:rPr>
        <w:t>税予以</w:t>
      </w:r>
      <w:proofErr w:type="gramEnd"/>
      <w:r w:rsidRPr="001313CB">
        <w:rPr>
          <w:rFonts w:ascii="Arial" w:eastAsia="仿宋_GB2312" w:hAnsi="Arial" w:hint="eastAsia"/>
          <w:bCs/>
          <w:color w:val="000000"/>
          <w:sz w:val="28"/>
          <w:szCs w:val="28"/>
        </w:rPr>
        <w:t>退税优惠。</w:t>
      </w:r>
    </w:p>
    <w:p w14:paraId="0C70FDA8" w14:textId="77777777" w:rsidR="00B270CF" w:rsidRDefault="00B270CF" w:rsidP="000A3FD2">
      <w:pPr>
        <w:overflowPunct w:val="0"/>
        <w:spacing w:line="30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5BFBBB8" w14:textId="77777777" w:rsidR="00B270CF" w:rsidRPr="001B2E56"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079169B3" w14:textId="77777777" w:rsidR="00B270CF" w:rsidRDefault="00B270CF" w:rsidP="000A3FD2">
      <w:pPr>
        <w:widowControl/>
        <w:spacing w:line="300" w:lineRule="auto"/>
        <w:ind w:firstLineChars="200" w:firstLine="560"/>
        <w:jc w:val="both"/>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w:t>
      </w:r>
      <w:r w:rsidRPr="00A55EA4">
        <w:rPr>
          <w:rFonts w:ascii="Arial" w:eastAsia="仿宋_GB2312" w:hAnsi="Arial" w:hint="eastAsia"/>
          <w:bCs/>
          <w:sz w:val="28"/>
          <w:szCs w:val="28"/>
        </w:rPr>
        <w:lastRenderedPageBreak/>
        <w:t>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14:paraId="7090A20F"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77A615D4"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w:t>
      </w:r>
      <w:proofErr w:type="gramStart"/>
      <w:r w:rsidRPr="00B85F27">
        <w:rPr>
          <w:rFonts w:ascii="Arial" w:eastAsia="仿宋_GB2312" w:hAnsi="Arial" w:hint="eastAsia"/>
          <w:bCs/>
          <w:color w:val="000000"/>
          <w:sz w:val="28"/>
          <w:szCs w:val="28"/>
        </w:rPr>
        <w:t>楼金融</w:t>
      </w:r>
      <w:proofErr w:type="gramEnd"/>
      <w:r w:rsidRPr="00B85F27">
        <w:rPr>
          <w:rFonts w:ascii="Arial" w:eastAsia="仿宋_GB2312" w:hAnsi="Arial" w:hint="eastAsia"/>
          <w:bCs/>
          <w:color w:val="000000"/>
          <w:sz w:val="28"/>
          <w:szCs w:val="28"/>
        </w:rPr>
        <w:t>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w:t>
      </w:r>
      <w:proofErr w:type="gramStart"/>
      <w:r w:rsidRPr="00B85F27">
        <w:rPr>
          <w:rFonts w:ascii="Arial" w:eastAsia="仿宋_GB2312" w:hAnsi="Arial" w:hint="eastAsia"/>
          <w:bCs/>
          <w:color w:val="000000"/>
          <w:sz w:val="28"/>
          <w:szCs w:val="28"/>
        </w:rPr>
        <w:t>不</w:t>
      </w:r>
      <w:proofErr w:type="gramEnd"/>
      <w:r w:rsidRPr="00B85F27">
        <w:rPr>
          <w:rFonts w:ascii="Arial" w:eastAsia="仿宋_GB2312" w:hAnsi="Arial" w:hint="eastAsia"/>
          <w:bCs/>
          <w:color w:val="000000"/>
          <w:sz w:val="28"/>
          <w:szCs w:val="28"/>
        </w:rPr>
        <w:t>下调风险分类；对债务新老划断后的承</w:t>
      </w:r>
      <w:proofErr w:type="gramStart"/>
      <w:r w:rsidRPr="00B85F27">
        <w:rPr>
          <w:rFonts w:ascii="Arial" w:eastAsia="仿宋_GB2312" w:hAnsi="Arial" w:hint="eastAsia"/>
          <w:bCs/>
          <w:color w:val="000000"/>
          <w:sz w:val="28"/>
          <w:szCs w:val="28"/>
        </w:rPr>
        <w:t>贷主体按照</w:t>
      </w:r>
      <w:proofErr w:type="gramEnd"/>
      <w:r w:rsidRPr="00B85F27">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39A053F0" w14:textId="77777777" w:rsidR="00B270CF" w:rsidRPr="00E41CD1"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56C0E3A5"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w:t>
      </w:r>
      <w:r w:rsidRPr="0079358F">
        <w:rPr>
          <w:rFonts w:ascii="Arial" w:eastAsia="仿宋_GB2312" w:hAnsi="Arial" w:cs="Arial" w:hint="eastAsia"/>
          <w:bCs/>
          <w:color w:val="000000"/>
          <w:sz w:val="28"/>
          <w:szCs w:val="28"/>
        </w:rPr>
        <w:lastRenderedPageBreak/>
        <w:t>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0EA1964" w14:textId="77777777" w:rsidR="00B270CF" w:rsidRDefault="00B270CF" w:rsidP="000A3FD2">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6FDCF31B" w14:textId="77777777" w:rsidR="00B270CF" w:rsidRDefault="00B270CF" w:rsidP="000A3FD2">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hint="eastAsia"/>
          <w:bCs/>
          <w:sz w:val="28"/>
          <w:szCs w:val="28"/>
        </w:rPr>
        <w:t>深入推</w:t>
      </w:r>
      <w:proofErr w:type="gramEnd"/>
      <w:r>
        <w:rPr>
          <w:rFonts w:ascii="Arial" w:eastAsia="仿宋_GB2312" w:hAnsi="Arial" w:hint="eastAsia"/>
          <w:bCs/>
          <w:sz w:val="28"/>
          <w:szCs w:val="28"/>
        </w:rPr>
        <w:t>进京津冀协同发展。发挥北京的辐射带动作用，打造以首都为核心的世界级城市群。全方位对接支持河</w:t>
      </w:r>
      <w:r>
        <w:rPr>
          <w:rFonts w:ascii="Arial" w:eastAsia="仿宋_GB2312" w:hAnsi="Arial" w:hint="eastAsia"/>
          <w:bCs/>
          <w:sz w:val="28"/>
          <w:szCs w:val="28"/>
        </w:rPr>
        <w:t xml:space="preserve"> </w:t>
      </w:r>
      <w:proofErr w:type="gramStart"/>
      <w:r>
        <w:rPr>
          <w:rFonts w:ascii="Arial" w:eastAsia="仿宋_GB2312" w:hAnsi="Arial" w:hint="eastAsia"/>
          <w:bCs/>
          <w:sz w:val="28"/>
          <w:szCs w:val="28"/>
        </w:rPr>
        <w:t>北雄安新区</w:t>
      </w:r>
      <w:proofErr w:type="gramEnd"/>
      <w:r>
        <w:rPr>
          <w:rFonts w:ascii="Arial" w:eastAsia="仿宋_GB2312" w:hAnsi="Arial" w:hint="eastAsia"/>
          <w:bCs/>
          <w:sz w:val="28"/>
          <w:szCs w:val="28"/>
        </w:rPr>
        <w:t>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w:t>
      </w:r>
      <w:proofErr w:type="gramStart"/>
      <w:r>
        <w:rPr>
          <w:rFonts w:ascii="Arial" w:eastAsia="仿宋_GB2312" w:hAnsi="Arial" w:hint="eastAsia"/>
          <w:bCs/>
          <w:sz w:val="28"/>
          <w:szCs w:val="28"/>
        </w:rPr>
        <w:t>冬残</w:t>
      </w:r>
      <w:proofErr w:type="gramEnd"/>
      <w:r>
        <w:rPr>
          <w:rFonts w:ascii="Arial" w:eastAsia="仿宋_GB2312" w:hAnsi="Arial" w:hint="eastAsia"/>
          <w:bCs/>
          <w:sz w:val="28"/>
          <w:szCs w:val="28"/>
        </w:rPr>
        <w:t>奥会，促进区域整体发展水平提升。聚焦</w:t>
      </w:r>
      <w:r>
        <w:rPr>
          <w:rFonts w:ascii="Arial" w:eastAsia="仿宋_GB2312" w:hAnsi="Arial" w:hint="eastAsia"/>
          <w:bCs/>
          <w:sz w:val="28"/>
          <w:szCs w:val="28"/>
        </w:rPr>
        <w:t xml:space="preserve"> </w:t>
      </w:r>
      <w:r>
        <w:rPr>
          <w:rFonts w:ascii="Arial" w:eastAsia="仿宋_GB2312" w:hAnsi="Arial" w:hint="eastAsia"/>
          <w:bCs/>
          <w:sz w:val="28"/>
          <w:szCs w:val="28"/>
        </w:rPr>
        <w:t>重点领域，优化区域交通体系，推进交通互联互通，疏解过境交通；建设好北京新机场，打造区域世界级机场</w:t>
      </w:r>
      <w:r>
        <w:rPr>
          <w:rFonts w:ascii="Arial" w:eastAsia="仿宋_GB2312" w:hAnsi="Arial" w:hint="eastAsia"/>
          <w:bCs/>
          <w:sz w:val="28"/>
          <w:szCs w:val="28"/>
        </w:rPr>
        <w:t xml:space="preserve"> </w:t>
      </w:r>
      <w:r>
        <w:rPr>
          <w:rFonts w:ascii="Arial" w:eastAsia="仿宋_GB2312" w:hAnsi="Arial" w:hint="eastAsia"/>
          <w:bCs/>
          <w:sz w:val="28"/>
          <w:szCs w:val="28"/>
        </w:rPr>
        <w:t>群；加强产业协作和转移，构建区域协同创新共同体。加强与天津、河北交界地区统一规划、统一政策、统一管控。</w:t>
      </w:r>
    </w:p>
    <w:p w14:paraId="0A675497" w14:textId="77777777" w:rsidR="00B270CF" w:rsidRDefault="00B270CF" w:rsidP="000A3FD2">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w:t>
      </w:r>
      <w:r w:rsidRPr="004402AF">
        <w:rPr>
          <w:rFonts w:ascii="Arial" w:eastAsia="仿宋_GB2312" w:hAnsi="Arial" w:hint="eastAsia"/>
          <w:bCs/>
          <w:sz w:val="28"/>
          <w:szCs w:val="28"/>
        </w:rPr>
        <w:lastRenderedPageBreak/>
        <w:t>安定和谐，为率先基本实现社会主义现代化开好局、起好步。</w:t>
      </w:r>
    </w:p>
    <w:p w14:paraId="3924C90C" w14:textId="77777777" w:rsidR="00B270CF" w:rsidRPr="004402AF" w:rsidRDefault="00B270CF" w:rsidP="000A3FD2">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5341A0EF" w14:textId="77777777" w:rsidR="00B270CF" w:rsidRDefault="00B270CF" w:rsidP="000A3FD2">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17C7C6EB" w14:textId="77777777" w:rsidR="00B270CF" w:rsidRDefault="00B270CF" w:rsidP="000A3FD2">
      <w:pPr>
        <w:spacing w:line="30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6626F3E5" w14:textId="77777777" w:rsidR="00B270CF" w:rsidRDefault="00B270CF" w:rsidP="000A3FD2">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w:t>
      </w:r>
      <w:r>
        <w:rPr>
          <w:rFonts w:ascii="Arial" w:eastAsia="仿宋_GB2312" w:hAnsi="Arial" w:hint="eastAsia"/>
          <w:bCs/>
          <w:color w:val="000000"/>
          <w:sz w:val="28"/>
          <w:szCs w:val="28"/>
        </w:rPr>
        <w:lastRenderedPageBreak/>
        <w:t>持“留改拆”并举、以保留利用提升为主；要全面推进老旧小区更新改造；将老旧楼宇纳入城市更新范围；要塑造“两轴”沿线公共空间。</w:t>
      </w:r>
    </w:p>
    <w:p w14:paraId="7F677FD0"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09F56C8"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3BD11930"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5FC01ACE"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67D13EE7"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61671D9A"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BE7762F"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09ADCFBB"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lastRenderedPageBreak/>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6C06E690"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5FC813E7"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19B06CD9"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204C71D6"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2FB7F0A4" w14:textId="77777777" w:rsidR="00B270CF"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3E978B82"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56CFE273"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002F4905"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3111063B"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528CEDD"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3994DCD0"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1EE7DA07"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10FD871A" w14:textId="64C20900" w:rsidR="00B8567F" w:rsidRPr="00B270CF" w:rsidRDefault="00B270CF" w:rsidP="000A3FD2">
      <w:pPr>
        <w:widowControl/>
        <w:spacing w:line="300" w:lineRule="auto"/>
        <w:ind w:firstLineChars="200" w:firstLine="560"/>
        <w:jc w:val="both"/>
        <w:rPr>
          <w:rFonts w:ascii="Arial" w:eastAsia="仿宋_GB2312" w:hAnsi="Arial" w:cs="Arial"/>
          <w:bCs/>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69349C0D"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（二）区域因素</w:t>
      </w:r>
    </w:p>
    <w:p w14:paraId="225393FD" w14:textId="77777777" w:rsidR="00B8567F" w:rsidRDefault="00353A5C">
      <w:pPr>
        <w:spacing w:line="300" w:lineRule="auto"/>
        <w:ind w:firstLineChars="200" w:firstLine="560"/>
        <w:jc w:val="both"/>
        <w:rPr>
          <w:rFonts w:ascii="Arial" w:eastAsia="仿宋_GB2312" w:hAnsi="Arial" w:cs="Arial"/>
          <w:sz w:val="28"/>
        </w:rPr>
      </w:pPr>
      <w:bookmarkStart w:id="106" w:name="_Hlk79697274"/>
      <w:r>
        <w:rPr>
          <w:rFonts w:ascii="Arial" w:eastAsia="仿宋_GB2312" w:hAnsi="Arial" w:cs="Arial"/>
          <w:sz w:val="28"/>
        </w:rPr>
        <w:t>1.</w:t>
      </w:r>
      <w:r>
        <w:rPr>
          <w:rFonts w:ascii="Arial" w:eastAsia="仿宋_GB2312" w:hAnsi="Arial" w:cs="Arial"/>
          <w:sz w:val="28"/>
        </w:rPr>
        <w:t>区域概况</w:t>
      </w:r>
    </w:p>
    <w:p w14:paraId="7B610EA6"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557BE9EB"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0DC9C0B4" w14:textId="77777777" w:rsidR="00B8567F" w:rsidRDefault="00353A5C">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lastRenderedPageBreak/>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0FF2753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638663F7"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35B5D70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C07927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6989E3E5"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69F8C92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08495B1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0137981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4CD22F9A" w14:textId="77777777" w:rsidR="00B8567F" w:rsidRDefault="00353A5C">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3678F5D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597C4F0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10F0F7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w:t>
      </w:r>
      <w:r>
        <w:rPr>
          <w:rFonts w:ascii="Arial" w:eastAsia="仿宋_GB2312" w:hAnsi="Arial" w:cs="Arial"/>
          <w:sz w:val="28"/>
        </w:rPr>
        <w:lastRenderedPageBreak/>
        <w:t>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0761D332"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（三）个别因素</w:t>
      </w:r>
    </w:p>
    <w:p w14:paraId="4EEFECF2" w14:textId="255B4755"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6561DA3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75FCD202" w14:textId="43BB65D0"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7F117DC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bookmarkEnd w:id="106"/>
    <w:p w14:paraId="5D1225A9" w14:textId="5DEC3F35"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AAA4E2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2AE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A07A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592A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CEA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EFF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9C79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BD4B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C1B9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1060A8A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555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2D40A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7036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9E5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E89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C141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C902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7CA2E60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0233A2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251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5D9E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45D9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71CF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EB8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442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6ACA53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4C3F3F"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99289D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34C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A46FC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71F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00C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68E8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5D3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34D065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CF9E35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CDB82C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012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B2AC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4DB5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EE07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6CD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CF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C773CD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565C8F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20FFA3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5A8A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3A8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C23E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9586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AC4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ED3D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E114E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ECA8A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685847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1C79"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4178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CAD8"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DA5C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D669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5512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7E65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897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1D1D9CF" w14:textId="21362703"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6A9D8030" w14:textId="77777777" w:rsidR="00B8567F" w:rsidRDefault="00353A5C">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374B8EC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8B22563" w14:textId="77777777" w:rsidR="00B8567F" w:rsidRDefault="00353A5C">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bookmarkStart w:id="107" w:name="_Toc425250319"/>
      <w:bookmarkStart w:id="108" w:name="_Toc524335079"/>
      <w:bookmarkStart w:id="109" w:name="_Toc416783534"/>
      <w:bookmarkStart w:id="110" w:name="_Toc469066317"/>
      <w:bookmarkStart w:id="111" w:name="_Toc418750897"/>
      <w:bookmarkStart w:id="112" w:name="_Toc515458374"/>
      <w:r>
        <w:rPr>
          <w:rFonts w:ascii="Arial" w:eastAsia="仿宋_GB2312" w:hAnsi="Arial" w:cs="Arial"/>
          <w:sz w:val="28"/>
          <w:szCs w:val="28"/>
        </w:rPr>
        <w:br w:type="page"/>
      </w:r>
    </w:p>
    <w:p w14:paraId="15513BC8" w14:textId="77777777" w:rsidR="00B8567F" w:rsidRDefault="00353A5C">
      <w:pPr>
        <w:spacing w:line="300" w:lineRule="auto"/>
        <w:jc w:val="center"/>
        <w:outlineLvl w:val="0"/>
        <w:rPr>
          <w:rFonts w:ascii="Arial" w:hAnsi="Arial" w:cs="Arial"/>
          <w:b/>
          <w:sz w:val="32"/>
        </w:rPr>
      </w:pPr>
      <w:bookmarkStart w:id="113"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07"/>
      <w:bookmarkEnd w:id="108"/>
      <w:bookmarkEnd w:id="109"/>
      <w:bookmarkEnd w:id="110"/>
      <w:bookmarkEnd w:id="111"/>
      <w:bookmarkEnd w:id="112"/>
      <w:bookmarkEnd w:id="113"/>
    </w:p>
    <w:p w14:paraId="686F21F3" w14:textId="77777777" w:rsidR="00B8567F" w:rsidRDefault="00B8567F">
      <w:pPr>
        <w:spacing w:line="300" w:lineRule="auto"/>
        <w:jc w:val="both"/>
        <w:rPr>
          <w:rFonts w:ascii="Arial" w:eastAsia="仿宋_GB2312" w:hAnsi="Arial" w:cs="Arial"/>
          <w:b/>
          <w:sz w:val="28"/>
        </w:rPr>
      </w:pPr>
    </w:p>
    <w:p w14:paraId="0A764D42" w14:textId="77777777" w:rsidR="00B8567F" w:rsidRDefault="00353A5C">
      <w:pPr>
        <w:spacing w:line="300" w:lineRule="auto"/>
        <w:outlineLvl w:val="1"/>
        <w:rPr>
          <w:rFonts w:ascii="Arial" w:eastAsia="仿宋_GB2312" w:hAnsi="Arial" w:cs="Arial"/>
          <w:b/>
          <w:sz w:val="28"/>
        </w:rPr>
      </w:pPr>
      <w:bookmarkStart w:id="114" w:name="_Toc515261602"/>
      <w:bookmarkStart w:id="115" w:name="_Toc524335080"/>
      <w:bookmarkStart w:id="116" w:name="_Toc416783535"/>
      <w:bookmarkStart w:id="117" w:name="_Toc418750898"/>
      <w:bookmarkStart w:id="118" w:name="_Toc469066318"/>
      <w:bookmarkStart w:id="119" w:name="_Toc69393382"/>
      <w:bookmarkStart w:id="120" w:name="_Toc515458375"/>
      <w:bookmarkStart w:id="121" w:name="_Toc425250320"/>
      <w:r>
        <w:rPr>
          <w:rFonts w:ascii="Arial" w:eastAsia="仿宋_GB2312" w:hAnsi="Arial" w:cs="Arial"/>
          <w:b/>
          <w:sz w:val="28"/>
        </w:rPr>
        <w:t>一、估价依据</w:t>
      </w:r>
      <w:bookmarkEnd w:id="114"/>
      <w:bookmarkEnd w:id="115"/>
      <w:bookmarkEnd w:id="116"/>
      <w:bookmarkEnd w:id="117"/>
      <w:bookmarkEnd w:id="118"/>
      <w:bookmarkEnd w:id="119"/>
      <w:bookmarkEnd w:id="120"/>
      <w:bookmarkEnd w:id="121"/>
    </w:p>
    <w:p w14:paraId="777E989E"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4EB1D5B7" w14:textId="77777777" w:rsidR="00B8567F" w:rsidRDefault="00353A5C">
      <w:pPr>
        <w:spacing w:line="300" w:lineRule="auto"/>
        <w:ind w:firstLine="560"/>
        <w:jc w:val="both"/>
        <w:rPr>
          <w:rFonts w:ascii="Arial" w:eastAsia="仿宋_GB2312" w:hAnsi="Arial"/>
          <w:sz w:val="28"/>
        </w:rPr>
      </w:pPr>
      <w:bookmarkStart w:id="122" w:name="_Hlk136539666"/>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60B21D"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39DB3D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409068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w:t>
      </w:r>
      <w:r>
        <w:rPr>
          <w:rFonts w:ascii="Arial" w:eastAsia="仿宋_GB2312" w:hAnsi="Arial" w:hint="eastAsia"/>
          <w:sz w:val="28"/>
        </w:rPr>
        <w:lastRenderedPageBreak/>
        <w:t>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94BAD7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4AEBA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303F205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00C865B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22F2516E"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452AB4CA"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126687D5"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lastRenderedPageBreak/>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0275BB7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79A589D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5EA5CD21"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14:paraId="19BB5B9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43B6235F"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3D77DA1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39F67162"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3E688BF3"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4BCDD0D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31D12FE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4127976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26E8D04B"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lastRenderedPageBreak/>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4C8BA0B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3A173A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03DED272"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163C0DC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18EA0F4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66599553"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15C26C45" w14:textId="77777777" w:rsidR="00B8567F" w:rsidRDefault="00353A5C">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bookmarkEnd w:id="122"/>
      <w:r>
        <w:rPr>
          <w:rFonts w:ascii="Arial" w:eastAsia="仿宋" w:hAnsi="Arial" w:cs="Arial" w:hint="eastAsia"/>
          <w:sz w:val="28"/>
          <w:szCs w:val="28"/>
        </w:rPr>
        <w:t>）</w:t>
      </w:r>
    </w:p>
    <w:p w14:paraId="5EC041BF"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（二）采用的技术标准</w:t>
      </w:r>
    </w:p>
    <w:p w14:paraId="10A71C7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75FB1601"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3C882757"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4E59FB9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6D149DA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4AF1D1E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3A0FA0CE"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0498D6A8"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8.</w:t>
      </w:r>
      <w:r>
        <w:rPr>
          <w:rFonts w:ascii="Arial" w:eastAsia="仿宋" w:hAnsi="Arial" w:cs="Arial"/>
          <w:sz w:val="28"/>
          <w:szCs w:val="28"/>
        </w:rPr>
        <w:t>《城市地价动态监测技术规范》</w:t>
      </w:r>
      <w:r>
        <w:rPr>
          <w:rFonts w:ascii="Arial" w:eastAsia="仿宋" w:hAnsi="Arial" w:cs="Arial"/>
          <w:sz w:val="28"/>
          <w:szCs w:val="28"/>
        </w:rPr>
        <w:t>[TD/T1009-2007]</w:t>
      </w:r>
    </w:p>
    <w:p w14:paraId="766F9A02"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1BB7791F" w14:textId="44B608A6" w:rsidR="009C1570" w:rsidRDefault="009C157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10.</w:t>
      </w:r>
      <w:r>
        <w:rPr>
          <w:rFonts w:ascii="Arial" w:eastAsia="仿宋" w:hAnsi="Arial" w:cs="Arial" w:hint="eastAsia"/>
          <w:sz w:val="28"/>
          <w:szCs w:val="28"/>
        </w:rPr>
        <w:t>《土地估价参数调查测算指引》</w:t>
      </w:r>
      <w:r>
        <w:rPr>
          <w:rFonts w:ascii="Arial" w:eastAsia="仿宋" w:hAnsi="Arial" w:cs="Arial" w:hint="eastAsia"/>
          <w:sz w:val="28"/>
          <w:szCs w:val="28"/>
        </w:rPr>
        <w:t>[T/CREVA 1101-2023]</w:t>
      </w:r>
    </w:p>
    <w:p w14:paraId="32743AA9" w14:textId="075F30B6"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1</w:t>
      </w:r>
      <w:r w:rsidR="00353A5C">
        <w:rPr>
          <w:rFonts w:ascii="Arial" w:eastAsia="仿宋" w:hAnsi="Arial" w:cs="Arial"/>
          <w:sz w:val="28"/>
          <w:szCs w:val="28"/>
        </w:rPr>
        <w:t>.</w:t>
      </w:r>
      <w:r w:rsidR="00353A5C">
        <w:rPr>
          <w:rFonts w:ascii="Arial" w:eastAsia="仿宋" w:hAnsi="Arial" w:cs="Arial"/>
          <w:sz w:val="28"/>
          <w:szCs w:val="28"/>
        </w:rPr>
        <w:t>《北京市人民政府关于更新出让国有建设用地使用权基准地价的通知》</w:t>
      </w:r>
      <w:r w:rsidR="00353A5C">
        <w:rPr>
          <w:rFonts w:ascii="Arial" w:eastAsia="仿宋" w:hAnsi="Arial" w:cs="Arial"/>
          <w:sz w:val="28"/>
          <w:szCs w:val="28"/>
        </w:rPr>
        <w:t>[</w:t>
      </w:r>
      <w:r w:rsidR="00353A5C">
        <w:rPr>
          <w:rFonts w:ascii="Arial" w:eastAsia="仿宋" w:hAnsi="Arial" w:cs="Arial"/>
          <w:sz w:val="28"/>
          <w:szCs w:val="28"/>
        </w:rPr>
        <w:t>京政发</w:t>
      </w:r>
      <w:r w:rsidR="00353A5C">
        <w:rPr>
          <w:rFonts w:ascii="Arial" w:eastAsia="仿宋" w:hAnsi="Arial" w:cs="Arial"/>
          <w:sz w:val="28"/>
          <w:szCs w:val="28"/>
        </w:rPr>
        <w:t>[2022]12</w:t>
      </w:r>
      <w:r w:rsidR="00353A5C">
        <w:rPr>
          <w:rFonts w:ascii="Arial" w:eastAsia="仿宋" w:hAnsi="Arial" w:cs="Arial"/>
          <w:sz w:val="28"/>
          <w:szCs w:val="28"/>
        </w:rPr>
        <w:t>号</w:t>
      </w:r>
      <w:r w:rsidR="00353A5C">
        <w:rPr>
          <w:rFonts w:ascii="Arial" w:eastAsia="仿宋" w:hAnsi="Arial" w:cs="Arial"/>
          <w:sz w:val="28"/>
          <w:szCs w:val="28"/>
        </w:rPr>
        <w:t>]</w:t>
      </w:r>
    </w:p>
    <w:p w14:paraId="2FFB29A8" w14:textId="69DC7A86"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2</w:t>
      </w:r>
      <w:r w:rsidR="00353A5C">
        <w:rPr>
          <w:rFonts w:ascii="Arial" w:eastAsia="仿宋" w:hAnsi="Arial" w:cs="Arial"/>
          <w:sz w:val="28"/>
          <w:szCs w:val="28"/>
        </w:rPr>
        <w:t>.</w:t>
      </w:r>
      <w:r w:rsidR="00353A5C">
        <w:rPr>
          <w:rFonts w:ascii="Arial" w:eastAsia="仿宋" w:hAnsi="Arial" w:cs="Arial"/>
          <w:sz w:val="28"/>
          <w:szCs w:val="28"/>
        </w:rPr>
        <w:t>《北京市国土空间调查、规划、用途管制用地分类指南（试行）》</w:t>
      </w:r>
    </w:p>
    <w:p w14:paraId="5179D7B7" w14:textId="4A5560AA"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sidR="009C1570">
        <w:rPr>
          <w:rFonts w:ascii="Arial" w:eastAsia="仿宋" w:hAnsi="Arial" w:cs="Arial" w:hint="eastAsia"/>
          <w:sz w:val="28"/>
          <w:szCs w:val="28"/>
        </w:rPr>
        <w:t>3</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14:paraId="4A555E79" w14:textId="2BA0D965"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sidR="00353A5C">
        <w:rPr>
          <w:rFonts w:ascii="Arial" w:eastAsia="仿宋" w:hAnsi="Arial" w:cs="Arial" w:hint="eastAsia"/>
          <w:sz w:val="28"/>
          <w:szCs w:val="28"/>
        </w:rPr>
        <w:t>.</w:t>
      </w:r>
      <w:r w:rsidR="00353A5C">
        <w:rPr>
          <w:rFonts w:ascii="Arial" w:eastAsia="仿宋" w:hAnsi="Arial" w:cs="Arial" w:hint="eastAsia"/>
          <w:sz w:val="28"/>
          <w:szCs w:val="28"/>
        </w:rPr>
        <w:t>《自然资源部办公厅关于印发</w:t>
      </w:r>
      <w:r w:rsidR="00353A5C">
        <w:rPr>
          <w:rFonts w:ascii="Arial" w:eastAsia="仿宋" w:hAnsi="Arial" w:cs="Arial" w:hint="eastAsia"/>
          <w:sz w:val="28"/>
          <w:szCs w:val="28"/>
        </w:rPr>
        <w:t>&lt;</w:t>
      </w:r>
      <w:r w:rsidR="00353A5C">
        <w:rPr>
          <w:rFonts w:ascii="Arial" w:eastAsia="仿宋" w:hAnsi="Arial" w:cs="Arial" w:hint="eastAsia"/>
          <w:sz w:val="28"/>
          <w:szCs w:val="28"/>
        </w:rPr>
        <w:t>划拨国有建设用地使用权地价评估指导意见</w:t>
      </w:r>
      <w:r w:rsidR="00353A5C">
        <w:rPr>
          <w:rFonts w:ascii="Arial" w:eastAsia="仿宋" w:hAnsi="Arial" w:cs="Arial" w:hint="eastAsia"/>
          <w:sz w:val="28"/>
          <w:szCs w:val="28"/>
        </w:rPr>
        <w:t>(</w:t>
      </w:r>
      <w:r w:rsidR="00353A5C">
        <w:rPr>
          <w:rFonts w:ascii="Arial" w:eastAsia="仿宋" w:hAnsi="Arial" w:cs="Arial" w:hint="eastAsia"/>
          <w:sz w:val="28"/>
          <w:szCs w:val="28"/>
        </w:rPr>
        <w:t>试行</w:t>
      </w:r>
      <w:r w:rsidR="00353A5C">
        <w:rPr>
          <w:rFonts w:ascii="Arial" w:eastAsia="仿宋" w:hAnsi="Arial" w:cs="Arial" w:hint="eastAsia"/>
          <w:sz w:val="28"/>
          <w:szCs w:val="28"/>
        </w:rPr>
        <w:t>) &gt;</w:t>
      </w:r>
      <w:r w:rsidR="00353A5C">
        <w:rPr>
          <w:rFonts w:ascii="Arial" w:eastAsia="仿宋" w:hAnsi="Arial" w:cs="Arial" w:hint="eastAsia"/>
          <w:sz w:val="28"/>
          <w:szCs w:val="28"/>
        </w:rPr>
        <w:t>的通知》</w:t>
      </w:r>
      <w:r w:rsidR="00353A5C">
        <w:rPr>
          <w:rFonts w:ascii="Arial" w:eastAsia="仿宋" w:hAnsi="Arial" w:cs="Arial" w:hint="eastAsia"/>
          <w:sz w:val="28"/>
          <w:szCs w:val="28"/>
        </w:rPr>
        <w:t>[</w:t>
      </w:r>
      <w:r w:rsidR="00353A5C">
        <w:rPr>
          <w:rFonts w:ascii="Arial" w:eastAsia="仿宋" w:hAnsi="Arial" w:cs="Arial" w:hint="eastAsia"/>
          <w:sz w:val="28"/>
          <w:szCs w:val="28"/>
        </w:rPr>
        <w:t>自然资办函〔</w:t>
      </w:r>
      <w:r w:rsidR="00353A5C">
        <w:rPr>
          <w:rFonts w:ascii="Arial" w:eastAsia="仿宋" w:hAnsi="Arial" w:cs="Arial" w:hint="eastAsia"/>
          <w:sz w:val="28"/>
          <w:szCs w:val="28"/>
        </w:rPr>
        <w:t>2019</w:t>
      </w:r>
      <w:r w:rsidR="00353A5C">
        <w:rPr>
          <w:rFonts w:ascii="Arial" w:eastAsia="仿宋" w:hAnsi="Arial" w:cs="Arial" w:hint="eastAsia"/>
          <w:sz w:val="28"/>
          <w:szCs w:val="28"/>
        </w:rPr>
        <w:t>〕</w:t>
      </w:r>
      <w:r w:rsidR="00353A5C">
        <w:rPr>
          <w:rFonts w:ascii="Arial" w:eastAsia="仿宋" w:hAnsi="Arial" w:cs="Arial" w:hint="eastAsia"/>
          <w:sz w:val="28"/>
          <w:szCs w:val="28"/>
        </w:rPr>
        <w:t>922</w:t>
      </w:r>
      <w:r w:rsidR="00353A5C">
        <w:rPr>
          <w:rFonts w:ascii="Arial" w:eastAsia="仿宋" w:hAnsi="Arial" w:cs="Arial" w:hint="eastAsia"/>
          <w:sz w:val="28"/>
          <w:szCs w:val="28"/>
        </w:rPr>
        <w:t>号</w:t>
      </w:r>
      <w:r w:rsidR="00353A5C">
        <w:rPr>
          <w:rFonts w:ascii="Arial" w:eastAsia="仿宋" w:hAnsi="Arial" w:cs="Arial" w:hint="eastAsia"/>
          <w:sz w:val="28"/>
          <w:szCs w:val="28"/>
        </w:rPr>
        <w:t>]</w:t>
      </w:r>
    </w:p>
    <w:p w14:paraId="48161D60" w14:textId="54C0CD2F"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15</w:t>
      </w:r>
      <w:r w:rsidR="00353A5C">
        <w:rPr>
          <w:rFonts w:ascii="Arial" w:eastAsia="仿宋" w:hAnsi="Arial" w:cs="Arial" w:hint="eastAsia"/>
          <w:sz w:val="28"/>
          <w:szCs w:val="28"/>
        </w:rPr>
        <w:t>.</w:t>
      </w:r>
      <w:r w:rsidR="00353A5C">
        <w:rPr>
          <w:rFonts w:ascii="Arial" w:eastAsia="仿宋" w:hAnsi="Arial" w:cs="Arial" w:hint="eastAsia"/>
          <w:sz w:val="28"/>
          <w:szCs w:val="28"/>
        </w:rPr>
        <w:t>《北京市协议出让涉及的划拨地价评估技术指引</w:t>
      </w:r>
      <w:r w:rsidR="00353A5C">
        <w:rPr>
          <w:rFonts w:ascii="Arial" w:eastAsia="仿宋" w:hAnsi="Arial" w:cs="Arial"/>
          <w:sz w:val="28"/>
          <w:szCs w:val="28"/>
        </w:rPr>
        <w:t>（试行）</w:t>
      </w:r>
      <w:r w:rsidR="00353A5C">
        <w:rPr>
          <w:rFonts w:ascii="Arial" w:eastAsia="仿宋" w:hAnsi="Arial" w:cs="Arial" w:hint="eastAsia"/>
          <w:sz w:val="28"/>
          <w:szCs w:val="28"/>
        </w:rPr>
        <w:t>》</w:t>
      </w:r>
    </w:p>
    <w:p w14:paraId="1371C86A" w14:textId="3C6E7AFF"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sidR="00353A5C">
        <w:rPr>
          <w:rFonts w:ascii="Arial" w:eastAsia="仿宋" w:hAnsi="Arial" w:cs="Arial"/>
          <w:sz w:val="28"/>
          <w:szCs w:val="28"/>
        </w:rPr>
        <w:t>.</w:t>
      </w:r>
      <w:r w:rsidR="00353A5C">
        <w:rPr>
          <w:rFonts w:ascii="Arial" w:eastAsia="仿宋" w:hAnsi="Arial" w:cs="Arial"/>
          <w:sz w:val="28"/>
          <w:szCs w:val="28"/>
        </w:rPr>
        <w:t>《北京市建设工程计价依据</w:t>
      </w:r>
      <w:r w:rsidR="00353A5C">
        <w:rPr>
          <w:rFonts w:ascii="Arial" w:eastAsia="仿宋" w:hAnsi="Arial" w:cs="Arial"/>
          <w:sz w:val="28"/>
          <w:szCs w:val="28"/>
        </w:rPr>
        <w:t>-</w:t>
      </w:r>
      <w:r w:rsidR="00353A5C">
        <w:rPr>
          <w:rFonts w:ascii="Arial" w:eastAsia="仿宋" w:hAnsi="Arial" w:cs="Arial"/>
          <w:sz w:val="28"/>
          <w:szCs w:val="28"/>
        </w:rPr>
        <w:t>预算定额》（</w:t>
      </w:r>
      <w:r w:rsidR="00353A5C">
        <w:rPr>
          <w:rFonts w:ascii="Arial" w:eastAsia="仿宋" w:hAnsi="Arial" w:cs="Arial"/>
          <w:sz w:val="28"/>
          <w:szCs w:val="28"/>
        </w:rPr>
        <w:t>2012</w:t>
      </w:r>
      <w:r w:rsidR="00353A5C">
        <w:rPr>
          <w:rFonts w:ascii="Arial" w:eastAsia="仿宋" w:hAnsi="Arial" w:cs="Arial"/>
          <w:sz w:val="28"/>
          <w:szCs w:val="28"/>
        </w:rPr>
        <w:t>）及动态调整</w:t>
      </w:r>
    </w:p>
    <w:p w14:paraId="0F224A80" w14:textId="1A9C4B54"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sidR="00353A5C">
        <w:rPr>
          <w:rFonts w:ascii="Arial" w:eastAsia="仿宋" w:hAnsi="Arial" w:cs="Arial"/>
          <w:sz w:val="28"/>
          <w:szCs w:val="28"/>
        </w:rPr>
        <w:t>.</w:t>
      </w:r>
      <w:r w:rsidR="00353A5C">
        <w:rPr>
          <w:rFonts w:ascii="Arial" w:eastAsia="仿宋" w:hAnsi="Arial" w:cs="Arial"/>
          <w:sz w:val="28"/>
          <w:szCs w:val="28"/>
        </w:rPr>
        <w:t>《北京工程造价信息》〔北京市建设工程造价管理处定期发布〕</w:t>
      </w:r>
    </w:p>
    <w:p w14:paraId="3190C89F" w14:textId="75DD5570"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8</w:t>
      </w:r>
      <w:r w:rsidR="00353A5C">
        <w:rPr>
          <w:rFonts w:ascii="Arial" w:eastAsia="仿宋" w:hAnsi="Arial" w:cs="Arial"/>
          <w:sz w:val="28"/>
          <w:szCs w:val="28"/>
        </w:rPr>
        <w:t>.</w:t>
      </w:r>
      <w:r w:rsidR="00353A5C">
        <w:rPr>
          <w:rFonts w:ascii="Arial" w:eastAsia="仿宋" w:hAnsi="Arial" w:cs="Arial"/>
          <w:sz w:val="28"/>
          <w:szCs w:val="28"/>
        </w:rPr>
        <w:t>《北京市统计年鉴》</w:t>
      </w:r>
    </w:p>
    <w:p w14:paraId="1A6D577A" w14:textId="77777777" w:rsidR="00B8567F" w:rsidRDefault="00353A5C">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6FC1A36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72A5CC0D" w14:textId="2B6812F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70786850" w14:textId="46056A82" w:rsidR="00B270CF" w:rsidRDefault="00104438">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sidR="00B270CF" w:rsidRPr="00B270CF">
        <w:rPr>
          <w:rFonts w:ascii="Arial" w:eastAsia="仿宋_GB2312" w:hAnsi="Arial" w:cs="Arial"/>
          <w:sz w:val="28"/>
        </w:rPr>
        <w:t>.</w:t>
      </w:r>
      <w:r w:rsidR="00B270CF" w:rsidRPr="00B270CF">
        <w:rPr>
          <w:rFonts w:ascii="Arial" w:eastAsia="仿宋_GB2312" w:hAnsi="Arial" w:cs="Arial" w:hint="eastAsia"/>
          <w:sz w:val="28"/>
        </w:rPr>
        <w:t>《房屋登记表》复印件</w:t>
      </w:r>
    </w:p>
    <w:p w14:paraId="4702EF77"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56A988E3" w14:textId="77777777" w:rsidR="00B8567F" w:rsidRDefault="00B8567F">
      <w:pPr>
        <w:spacing w:line="300" w:lineRule="auto"/>
        <w:jc w:val="both"/>
        <w:rPr>
          <w:rFonts w:ascii="Arial" w:eastAsia="仿宋_GB2312" w:hAnsi="Arial" w:cs="Arial"/>
          <w:sz w:val="28"/>
        </w:rPr>
      </w:pPr>
    </w:p>
    <w:p w14:paraId="40F55271" w14:textId="77777777" w:rsidR="00B8567F" w:rsidRDefault="00353A5C">
      <w:pPr>
        <w:spacing w:line="300" w:lineRule="auto"/>
        <w:outlineLvl w:val="1"/>
        <w:rPr>
          <w:rFonts w:ascii="Arial" w:eastAsia="仿宋_GB2312" w:hAnsi="Arial" w:cs="Arial"/>
          <w:b/>
          <w:sz w:val="28"/>
        </w:rPr>
      </w:pPr>
      <w:bookmarkStart w:id="123" w:name="_Toc515458376"/>
      <w:bookmarkStart w:id="124" w:name="_Toc469066319"/>
      <w:bookmarkStart w:id="125" w:name="_Toc416783536"/>
      <w:bookmarkStart w:id="126" w:name="_Toc425250321"/>
      <w:bookmarkStart w:id="127" w:name="_Toc418750899"/>
      <w:bookmarkStart w:id="128" w:name="_Toc69393383"/>
      <w:bookmarkStart w:id="129" w:name="_Toc524335081"/>
      <w:r>
        <w:rPr>
          <w:rFonts w:ascii="Arial" w:eastAsia="仿宋_GB2312" w:hAnsi="Arial" w:cs="Arial"/>
          <w:b/>
          <w:sz w:val="28"/>
        </w:rPr>
        <w:t>二、土地估价</w:t>
      </w:r>
      <w:bookmarkEnd w:id="123"/>
      <w:bookmarkEnd w:id="124"/>
      <w:bookmarkEnd w:id="125"/>
      <w:bookmarkEnd w:id="126"/>
      <w:bookmarkEnd w:id="127"/>
      <w:r>
        <w:rPr>
          <w:rFonts w:ascii="Arial" w:eastAsia="仿宋_GB2312" w:hAnsi="Arial" w:cs="Arial"/>
          <w:b/>
          <w:sz w:val="28"/>
        </w:rPr>
        <w:t>原则</w:t>
      </w:r>
      <w:bookmarkEnd w:id="128"/>
      <w:bookmarkEnd w:id="129"/>
    </w:p>
    <w:p w14:paraId="1E689B0F" w14:textId="77777777" w:rsidR="00B8567F" w:rsidRDefault="00353A5C">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w:t>
      </w:r>
      <w:r>
        <w:rPr>
          <w:rFonts w:ascii="Arial" w:eastAsia="仿宋" w:hAnsi="Arial" w:cs="Arial"/>
          <w:sz w:val="28"/>
          <w:szCs w:val="28"/>
        </w:rPr>
        <w:lastRenderedPageBreak/>
        <w:t>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6A794BF8"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4A646028"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E8DDEE2"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03AC715A"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098536BB"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14:paraId="21C77DD3"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对于价格的评估，重要的并非是过去，而是未来。过去收益的重要意义，</w:t>
      </w:r>
      <w:r>
        <w:rPr>
          <w:rFonts w:ascii="Arial" w:eastAsia="仿宋" w:hAnsi="Arial" w:cs="Arial"/>
          <w:sz w:val="28"/>
          <w:szCs w:val="28"/>
        </w:rPr>
        <w:lastRenderedPageBreak/>
        <w:t>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14:paraId="7D32DC0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14:paraId="232F99E3" w14:textId="77777777" w:rsidR="00B8567F" w:rsidRDefault="00353A5C">
      <w:pPr>
        <w:spacing w:line="300" w:lineRule="auto"/>
        <w:ind w:firstLineChars="200" w:firstLine="560"/>
        <w:jc w:val="both"/>
        <w:rPr>
          <w:rFonts w:ascii="Arial" w:eastAsia="仿宋_GB2312" w:hAnsi="Arial" w:cs="Arial"/>
          <w:sz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742F6CDB"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14:paraId="5A701421" w14:textId="77777777" w:rsidR="00B8567F" w:rsidRDefault="00353A5C">
      <w:pPr>
        <w:spacing w:line="300" w:lineRule="auto"/>
        <w:ind w:firstLineChars="200" w:firstLine="560"/>
        <w:jc w:val="both"/>
        <w:rPr>
          <w:rFonts w:ascii="Arial" w:eastAsia="仿宋_GB2312" w:hAnsi="Arial" w:cs="Arial"/>
          <w:sz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14:paraId="42D67AB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14:paraId="392D79A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0A0824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48B21D9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14:paraId="74259D6A"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w:t>
      </w:r>
      <w:r>
        <w:rPr>
          <w:rFonts w:ascii="Arial" w:eastAsia="仿宋" w:hAnsi="Arial" w:cs="Arial"/>
          <w:sz w:val="28"/>
          <w:szCs w:val="28"/>
        </w:rPr>
        <w:lastRenderedPageBreak/>
        <w:t>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14:paraId="6214E5D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6C340F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1B9F992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54C4003B"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E49A9B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（二）估价方法</w:t>
      </w:r>
    </w:p>
    <w:p w14:paraId="6B004929"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估价技术思路</w:t>
      </w:r>
    </w:p>
    <w:p w14:paraId="0503A3F5"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0D658458"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3D29900E"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w:t>
      </w:r>
      <w:r>
        <w:rPr>
          <w:rFonts w:ascii="Arial" w:eastAsia="仿宋" w:hAnsi="Arial" w:cs="Arial" w:hint="eastAsia"/>
          <w:sz w:val="28"/>
          <w:szCs w:val="28"/>
        </w:rPr>
        <w:lastRenderedPageBreak/>
        <w:t>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14:paraId="7E883330"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4A20AAED"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24A34EA"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53DCE7A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5CAFA1B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58DB141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679D80F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2068F3FF"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756551E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4B04FE9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14:paraId="19A6B1C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其计算公式为：</w:t>
      </w:r>
    </w:p>
    <w:p w14:paraId="2AFE11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70048DF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79C831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14:paraId="102E27BC"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55B704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9282A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505C9F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0A218FA1"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14:paraId="448FBBE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w:t>
      </w:r>
      <w:r>
        <w:rPr>
          <w:rFonts w:ascii="Arial" w:eastAsia="仿宋_GB2312" w:hAnsi="Arial" w:cs="Arial" w:hint="eastAsia"/>
          <w:sz w:val="28"/>
        </w:rPr>
        <w:lastRenderedPageBreak/>
        <w:t>加上客观的利润、利息、应缴纳的税金和土地增值收益等确定宗地价格的方法。</w:t>
      </w:r>
    </w:p>
    <w:p w14:paraId="5927568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552FE7F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29E3B86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20269CB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0457DD86"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14:paraId="39DA0F8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D91C00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5B8173A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103FED0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7F73C61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1783E0F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395B020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7369C89E"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53FDF3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1C01DBC0" w14:textId="51DA59C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w:t>
      </w:r>
      <w:r w:rsidR="00977E27" w:rsidRPr="00977E27">
        <w:rPr>
          <w:rFonts w:ascii="Arial" w:eastAsia="仿宋_GB2312" w:hAnsi="Arial" w:cs="Arial" w:hint="eastAsia"/>
          <w:sz w:val="28"/>
        </w:rPr>
        <w:t>土地一级开发补偿费总额</w:t>
      </w:r>
      <w:r>
        <w:rPr>
          <w:rFonts w:ascii="Arial" w:eastAsia="仿宋_GB2312" w:hAnsi="Arial" w:cs="Arial" w:hint="eastAsia"/>
          <w:sz w:val="28"/>
        </w:rPr>
        <w:t>。</w:t>
      </w:r>
    </w:p>
    <w:p w14:paraId="0E5810B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63853C2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w:t>
      </w:r>
      <w:r>
        <w:rPr>
          <w:rFonts w:ascii="Arial" w:eastAsia="仿宋_GB2312" w:hAnsi="Arial" w:cs="Arial" w:hint="eastAsia"/>
          <w:sz w:val="28"/>
        </w:rPr>
        <w:lastRenderedPageBreak/>
        <w:t>难以统一价格基础，故不选用市场比较法。</w:t>
      </w:r>
    </w:p>
    <w:p w14:paraId="0960921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58D01BA5" w14:textId="77777777" w:rsidR="00B8567F" w:rsidRPr="00101BCC" w:rsidRDefault="00353A5C">
      <w:pPr>
        <w:autoSpaceDE w:val="0"/>
        <w:autoSpaceDN w:val="0"/>
        <w:spacing w:line="300" w:lineRule="auto"/>
        <w:ind w:right="140" w:firstLine="570"/>
        <w:jc w:val="both"/>
        <w:textAlignment w:val="bottom"/>
        <w:rPr>
          <w:rFonts w:ascii="Arial" w:eastAsia="仿宋_GB2312" w:hAnsi="Arial" w:cs="Arial"/>
          <w:sz w:val="28"/>
        </w:rPr>
      </w:pPr>
      <w:r w:rsidRPr="00101BCC">
        <w:rPr>
          <w:rFonts w:ascii="Arial" w:eastAsia="仿宋_GB2312" w:hAnsi="Arial" w:cs="Arial"/>
          <w:sz w:val="28"/>
        </w:rPr>
        <w:t>（三）估价结果</w:t>
      </w:r>
    </w:p>
    <w:p w14:paraId="42C16CBF" w14:textId="77777777" w:rsidR="00B8567F" w:rsidRDefault="00353A5C">
      <w:pPr>
        <w:spacing w:line="300" w:lineRule="auto"/>
        <w:ind w:firstLineChars="200" w:firstLine="560"/>
        <w:jc w:val="both"/>
        <w:rPr>
          <w:rFonts w:ascii="Arial" w:eastAsia="仿宋_GB2312" w:hAnsi="Arial" w:cs="Arial"/>
          <w:sz w:val="28"/>
        </w:rPr>
      </w:pPr>
      <w:r w:rsidRPr="00101BCC">
        <w:rPr>
          <w:rFonts w:ascii="Arial" w:eastAsia="仿宋_GB2312" w:hAnsi="Arial" w:cs="Arial"/>
          <w:kern w:val="2"/>
          <w:sz w:val="28"/>
        </w:rPr>
        <w:t>评估专业人员根据估价的目的，按照估价的程序，采用科学的估价方法，在认真分析现有资料</w:t>
      </w:r>
      <w:r>
        <w:rPr>
          <w:rFonts w:ascii="Arial" w:eastAsia="仿宋_GB2312" w:hAnsi="Arial" w:cs="Arial"/>
          <w:kern w:val="2"/>
          <w:sz w:val="28"/>
        </w:rPr>
        <w:t>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1175B322"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6B65C75C" w14:textId="05E15E11"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E36A0B">
        <w:rPr>
          <w:rFonts w:ascii="Arial" w:eastAsia="仿宋_GB2312" w:hAnsi="Arial" w:cs="Arial" w:hint="eastAsia"/>
          <w:kern w:val="2"/>
          <w:sz w:val="28"/>
        </w:rPr>
        <w:t>208.9169</w:t>
      </w:r>
      <w:r>
        <w:rPr>
          <w:rFonts w:ascii="Arial" w:eastAsia="仿宋_GB2312" w:hAnsi="Arial" w:cs="Arial"/>
          <w:kern w:val="2"/>
          <w:sz w:val="28"/>
        </w:rPr>
        <w:t>万元</w:t>
      </w:r>
    </w:p>
    <w:p w14:paraId="3A9E147A" w14:textId="7DBE9938"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21477B">
        <w:rPr>
          <w:rFonts w:ascii="Arial" w:eastAsia="仿宋_GB2312" w:hAnsi="Arial" w:cs="Arial" w:hint="eastAsia"/>
          <w:kern w:val="2"/>
          <w:sz w:val="28"/>
        </w:rPr>
        <w:t>贰佰零捌万玖仟壹佰陆拾玖</w:t>
      </w:r>
      <w:r>
        <w:rPr>
          <w:rFonts w:ascii="Arial" w:eastAsia="仿宋_GB2312" w:hAnsi="Arial" w:cs="Arial"/>
          <w:kern w:val="2"/>
          <w:sz w:val="28"/>
        </w:rPr>
        <w:t>元整</w:t>
      </w:r>
    </w:p>
    <w:p w14:paraId="5D845021" w14:textId="75BA342A"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E36A0B">
        <w:rPr>
          <w:rFonts w:ascii="Arial" w:eastAsia="仿宋_GB2312" w:hAnsi="Arial" w:cs="Arial" w:hint="eastAsia"/>
          <w:kern w:val="2"/>
          <w:sz w:val="28"/>
        </w:rPr>
        <w:t>8043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802EA97" w14:textId="1D636D32"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21477B">
        <w:rPr>
          <w:rFonts w:ascii="Arial" w:eastAsia="仿宋_GB2312" w:hAnsi="Arial" w:cs="Arial" w:hint="eastAsia"/>
          <w:kern w:val="2"/>
          <w:sz w:val="28"/>
        </w:rPr>
        <w:t>16408</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2EE6C35"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6FBA26C9" w14:textId="1F94DA72"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925FB0">
        <w:rPr>
          <w:rFonts w:ascii="Arial" w:eastAsia="仿宋_GB2312" w:hAnsi="Arial" w:cs="Arial" w:hint="eastAsia"/>
          <w:kern w:val="2"/>
          <w:sz w:val="28"/>
        </w:rPr>
        <w:t>131.1997</w:t>
      </w:r>
      <w:r>
        <w:rPr>
          <w:rFonts w:ascii="Arial" w:eastAsia="仿宋_GB2312" w:hAnsi="Arial" w:cs="Arial"/>
          <w:kern w:val="2"/>
          <w:sz w:val="28"/>
        </w:rPr>
        <w:t>万元</w:t>
      </w:r>
    </w:p>
    <w:p w14:paraId="536EDEAF" w14:textId="084ECDC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21477B">
        <w:rPr>
          <w:rFonts w:ascii="Arial" w:eastAsia="仿宋_GB2312" w:hAnsi="Arial" w:cs="Arial" w:hint="eastAsia"/>
          <w:kern w:val="2"/>
          <w:sz w:val="28"/>
        </w:rPr>
        <w:t>壹佰叁拾贰万零伍拾</w:t>
      </w:r>
      <w:r>
        <w:rPr>
          <w:rFonts w:ascii="Arial" w:eastAsia="仿宋_GB2312" w:hAnsi="Arial" w:cs="Arial"/>
          <w:kern w:val="2"/>
          <w:sz w:val="28"/>
        </w:rPr>
        <w:t>元整</w:t>
      </w:r>
    </w:p>
    <w:p w14:paraId="5F61CE8B" w14:textId="245FABF0"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925FB0">
        <w:rPr>
          <w:rFonts w:ascii="Arial" w:eastAsia="仿宋_GB2312" w:hAnsi="Arial" w:cs="Arial" w:hint="eastAsia"/>
          <w:kern w:val="2"/>
          <w:sz w:val="28"/>
        </w:rPr>
        <w:t>5051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63D84B6" w14:textId="51E1DE9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925FB0">
        <w:rPr>
          <w:rFonts w:ascii="Arial" w:eastAsia="仿宋_GB2312" w:hAnsi="Arial" w:cs="Arial" w:hint="eastAsia"/>
          <w:kern w:val="2"/>
          <w:sz w:val="28"/>
        </w:rPr>
        <w:t>10304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1190845"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785F03D9" w14:textId="64E8AA0D"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925FB0">
        <w:rPr>
          <w:rFonts w:ascii="Arial" w:eastAsia="仿宋_GB2312" w:hAnsi="Arial" w:cs="Arial" w:hint="eastAsia"/>
          <w:kern w:val="2"/>
          <w:sz w:val="28"/>
        </w:rPr>
        <w:t>77.7172</w:t>
      </w:r>
      <w:r>
        <w:rPr>
          <w:rFonts w:ascii="Arial" w:eastAsia="仿宋_GB2312" w:hAnsi="Arial" w:cs="Arial"/>
          <w:kern w:val="2"/>
          <w:sz w:val="28"/>
        </w:rPr>
        <w:t>万元</w:t>
      </w:r>
    </w:p>
    <w:p w14:paraId="7023924B" w14:textId="73AD3FCC"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925FB0">
        <w:rPr>
          <w:rFonts w:ascii="Arial" w:eastAsia="仿宋_GB2312" w:hAnsi="Arial" w:cs="Arial" w:hint="eastAsia"/>
          <w:kern w:val="2"/>
          <w:sz w:val="28"/>
        </w:rPr>
        <w:t>柒拾柒万柒仟壹佰柒拾贰</w:t>
      </w:r>
      <w:r>
        <w:rPr>
          <w:rFonts w:ascii="Arial" w:eastAsia="仿宋_GB2312" w:hAnsi="Arial" w:cs="Arial"/>
          <w:kern w:val="2"/>
          <w:sz w:val="28"/>
        </w:rPr>
        <w:t>元整</w:t>
      </w:r>
    </w:p>
    <w:p w14:paraId="1FB027D5" w14:textId="347027F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925FB0">
        <w:rPr>
          <w:rFonts w:ascii="Arial" w:eastAsia="仿宋_GB2312" w:hAnsi="Arial" w:cs="Arial" w:hint="eastAsia"/>
          <w:kern w:val="2"/>
          <w:sz w:val="28"/>
        </w:rPr>
        <w:t>2992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3F4CF1A"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7547104E" w14:textId="77777777">
        <w:trPr>
          <w:trHeight w:val="597"/>
          <w:jc w:val="center"/>
        </w:trPr>
        <w:tc>
          <w:tcPr>
            <w:tcW w:w="477" w:type="dxa"/>
            <w:tcBorders>
              <w:left w:val="single" w:sz="6" w:space="0" w:color="000000"/>
              <w:right w:val="single" w:sz="4" w:space="0" w:color="000000"/>
            </w:tcBorders>
            <w:vAlign w:val="center"/>
          </w:tcPr>
          <w:p w14:paraId="21B9DF2E"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72B3AD2B"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72073312"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193F1B7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50DB405"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9BFED19"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72F7A448"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16653F2"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6DAF3311"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5284D466" w14:textId="77777777">
        <w:trPr>
          <w:trHeight w:val="559"/>
          <w:jc w:val="center"/>
        </w:trPr>
        <w:tc>
          <w:tcPr>
            <w:tcW w:w="477" w:type="dxa"/>
            <w:tcBorders>
              <w:left w:val="single" w:sz="6" w:space="0" w:color="000000"/>
              <w:right w:val="single" w:sz="4" w:space="0" w:color="000000"/>
            </w:tcBorders>
            <w:vAlign w:val="center"/>
          </w:tcPr>
          <w:p w14:paraId="4249675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150F2B56" w14:textId="55A3A27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01FE3FD6" w14:textId="0EE4BF6A"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11E3B40F" w14:textId="01FEF1DD" w:rsidR="00B8567F" w:rsidRDefault="00E36A0B">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8043</w:t>
            </w:r>
          </w:p>
        </w:tc>
        <w:tc>
          <w:tcPr>
            <w:tcW w:w="1017" w:type="dxa"/>
            <w:vAlign w:val="center"/>
          </w:tcPr>
          <w:p w14:paraId="677F6995" w14:textId="56C4196F" w:rsidR="00B8567F" w:rsidRDefault="00E36A0B">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208.9169</w:t>
            </w:r>
          </w:p>
        </w:tc>
        <w:tc>
          <w:tcPr>
            <w:tcW w:w="1017" w:type="dxa"/>
            <w:vAlign w:val="center"/>
          </w:tcPr>
          <w:p w14:paraId="1E026A93" w14:textId="7F7F95F9"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5051</w:t>
            </w:r>
          </w:p>
        </w:tc>
        <w:tc>
          <w:tcPr>
            <w:tcW w:w="1020" w:type="dxa"/>
            <w:vAlign w:val="center"/>
          </w:tcPr>
          <w:p w14:paraId="5DBF3D07" w14:textId="38D4FF3E"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131.1997</w:t>
            </w:r>
          </w:p>
        </w:tc>
        <w:tc>
          <w:tcPr>
            <w:tcW w:w="1631" w:type="dxa"/>
            <w:vAlign w:val="center"/>
          </w:tcPr>
          <w:p w14:paraId="0C951528" w14:textId="687F499D"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2992</w:t>
            </w:r>
          </w:p>
        </w:tc>
        <w:tc>
          <w:tcPr>
            <w:tcW w:w="1246" w:type="dxa"/>
            <w:tcBorders>
              <w:right w:val="single" w:sz="6" w:space="0" w:color="000000"/>
            </w:tcBorders>
            <w:vAlign w:val="center"/>
          </w:tcPr>
          <w:p w14:paraId="4E594A51" w14:textId="795B8C13"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77.7172</w:t>
            </w:r>
          </w:p>
        </w:tc>
      </w:tr>
    </w:tbl>
    <w:p w14:paraId="4CD53820"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2AD7131F" w14:textId="77777777" w:rsidR="00B8567F" w:rsidRDefault="00B8567F">
      <w:pPr>
        <w:spacing w:line="300" w:lineRule="auto"/>
        <w:jc w:val="both"/>
        <w:rPr>
          <w:rFonts w:ascii="Arial" w:eastAsia="仿宋_GB2312" w:hAnsi="Arial" w:cs="Arial"/>
          <w:kern w:val="2"/>
          <w:sz w:val="18"/>
          <w:szCs w:val="18"/>
        </w:rPr>
      </w:pPr>
    </w:p>
    <w:p w14:paraId="18054A88"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1E08F4B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w:t>
      </w:r>
      <w:r>
        <w:rPr>
          <w:rFonts w:ascii="Arial" w:hAnsi="Arial" w:cs="Arial" w:hint="eastAsia"/>
          <w:szCs w:val="28"/>
        </w:rPr>
        <w:lastRenderedPageBreak/>
        <w:t>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58A0B186"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27C73F7E" w14:textId="5D946B8B"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E36A0B">
        <w:rPr>
          <w:rFonts w:ascii="Arial" w:hAnsi="Arial" w:cs="Arial" w:hint="eastAsia"/>
          <w:szCs w:val="28"/>
        </w:rPr>
        <w:t>8043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1DB8823" w14:textId="615338CD"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E36A0B">
        <w:rPr>
          <w:rFonts w:ascii="Arial" w:hAnsi="Arial" w:cs="Arial" w:hint="eastAsia"/>
          <w:szCs w:val="28"/>
        </w:rPr>
        <w:t>208.9169</w:t>
      </w:r>
      <w:r>
        <w:rPr>
          <w:rFonts w:ascii="Arial" w:hAnsi="Arial" w:cs="Arial" w:hint="eastAsia"/>
          <w:szCs w:val="28"/>
        </w:rPr>
        <w:t>万元</w:t>
      </w:r>
    </w:p>
    <w:p w14:paraId="7E026580"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CFCE7F2" w14:textId="683897A5"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925FB0">
        <w:rPr>
          <w:rFonts w:ascii="Arial" w:hAnsi="Arial" w:cs="Arial" w:hint="eastAsia"/>
          <w:szCs w:val="28"/>
        </w:rPr>
        <w:t>5051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D5AFFE9" w14:textId="580939FB"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925FB0">
        <w:rPr>
          <w:rFonts w:ascii="Arial" w:hAnsi="Arial" w:cs="Arial" w:hint="eastAsia"/>
          <w:szCs w:val="28"/>
        </w:rPr>
        <w:t>131.1997</w:t>
      </w:r>
      <w:r>
        <w:rPr>
          <w:rFonts w:ascii="Arial" w:hAnsi="Arial" w:cs="Arial" w:hint="eastAsia"/>
          <w:szCs w:val="28"/>
        </w:rPr>
        <w:t>万元</w:t>
      </w:r>
    </w:p>
    <w:p w14:paraId="3718750C"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404F1A50" w14:textId="5D714665"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E36A0B">
        <w:rPr>
          <w:rFonts w:ascii="Arial" w:hAnsi="Arial" w:cs="Arial" w:hint="eastAsia"/>
          <w:szCs w:val="28"/>
        </w:rPr>
        <w:t>8043</w:t>
      </w:r>
      <w:r>
        <w:rPr>
          <w:rFonts w:ascii="Arial" w:hAnsi="Arial" w:cs="Arial" w:hint="eastAsia"/>
          <w:szCs w:val="28"/>
        </w:rPr>
        <w:t>－</w:t>
      </w:r>
      <w:r w:rsidR="00925FB0">
        <w:rPr>
          <w:rFonts w:ascii="Arial" w:hAnsi="Arial" w:cs="Arial" w:hint="eastAsia"/>
          <w:szCs w:val="28"/>
        </w:rPr>
        <w:t>5051</w:t>
      </w:r>
      <w:r>
        <w:rPr>
          <w:rFonts w:ascii="Arial" w:hAnsi="Arial" w:cs="Arial" w:hint="eastAsia"/>
          <w:szCs w:val="28"/>
        </w:rPr>
        <w:t>＝</w:t>
      </w:r>
      <w:r w:rsidR="00925FB0">
        <w:rPr>
          <w:rFonts w:ascii="Arial" w:hAnsi="Arial" w:cs="Arial" w:hint="eastAsia"/>
          <w:szCs w:val="28"/>
        </w:rPr>
        <w:t>2992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35B13772" w14:textId="1BFB0D5B"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925FB0">
        <w:rPr>
          <w:rFonts w:ascii="Arial" w:hAnsi="Arial" w:cs="Arial" w:hint="eastAsia"/>
          <w:szCs w:val="28"/>
        </w:rPr>
        <w:t>2992</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925FB0">
        <w:rPr>
          <w:rFonts w:ascii="Arial" w:hAnsi="Arial" w:cs="Arial" w:hint="eastAsia"/>
          <w:szCs w:val="28"/>
        </w:rPr>
        <w:t>77.7172</w:t>
      </w:r>
      <w:r>
        <w:rPr>
          <w:rFonts w:ascii="Arial" w:hAnsi="Arial" w:cs="Arial" w:hint="eastAsia"/>
          <w:szCs w:val="28"/>
        </w:rPr>
        <w:t>（万元）</w:t>
      </w:r>
    </w:p>
    <w:p w14:paraId="6AA8D5B8"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6A1BF4B8"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D8820DE" w14:textId="3EE0A5C3" w:rsidR="00B8567F" w:rsidRDefault="00353A5C">
      <w:pPr>
        <w:pStyle w:val="11"/>
        <w:spacing w:line="300" w:lineRule="auto"/>
        <w:rPr>
          <w:rFonts w:ascii="Arial" w:hAnsi="Arial" w:cs="Arial"/>
        </w:rPr>
      </w:pPr>
      <w:r>
        <w:rPr>
          <w:rFonts w:ascii="Arial" w:eastAsia="仿宋" w:hAnsi="Arial" w:cs="Arial" w:hint="eastAsia"/>
        </w:rPr>
        <w:t>政府出让收益单价＝</w:t>
      </w:r>
      <w:r w:rsidR="00E36A0B">
        <w:rPr>
          <w:rFonts w:ascii="Arial" w:eastAsia="仿宋" w:hAnsi="Arial" w:cs="Arial" w:hint="eastAsia"/>
          <w:szCs w:val="28"/>
        </w:rPr>
        <w:t>8043</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21477B">
        <w:rPr>
          <w:rFonts w:ascii="Arial" w:hAnsi="Arial" w:cs="Arial" w:hint="eastAsia"/>
          <w:szCs w:val="28"/>
        </w:rPr>
        <w:t>2011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A61BF4F" w14:textId="1F7EF3F8"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21477B">
        <w:rPr>
          <w:rFonts w:ascii="Arial" w:eastAsia="仿宋" w:hAnsi="Arial" w:cs="Arial" w:hint="eastAsia"/>
        </w:rPr>
        <w:t>2011</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21477B">
        <w:rPr>
          <w:rFonts w:ascii="Arial" w:eastAsia="仿宋" w:hAnsi="Arial" w:cs="Arial" w:hint="eastAsia"/>
        </w:rPr>
        <w:t>52.2357</w:t>
      </w:r>
      <w:r>
        <w:rPr>
          <w:rFonts w:ascii="Arial" w:hAnsi="Arial" w:cs="Arial" w:hint="eastAsia"/>
          <w:szCs w:val="28"/>
        </w:rPr>
        <w:t>（万元）</w:t>
      </w:r>
    </w:p>
    <w:p w14:paraId="637EF2E4" w14:textId="6223D5CF" w:rsidR="00B8567F" w:rsidRDefault="00353A5C">
      <w:pPr>
        <w:pStyle w:val="11"/>
        <w:spacing w:line="300" w:lineRule="auto"/>
        <w:rPr>
          <w:rFonts w:ascii="Arial" w:hAnsi="Arial" w:cs="Arial"/>
        </w:rPr>
        <w:sectPr w:rsidR="00B8567F" w:rsidSect="000A6827">
          <w:pgSz w:w="11907" w:h="16840"/>
          <w:pgMar w:top="1843" w:right="1134" w:bottom="1134" w:left="1134" w:header="1134" w:footer="907" w:gutter="340"/>
          <w:cols w:space="720"/>
          <w:titlePg/>
          <w:docGrid w:linePitch="326"/>
        </w:sect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925FB0">
        <w:rPr>
          <w:rFonts w:ascii="Arial" w:eastAsia="仿宋" w:hAnsi="Arial" w:cs="Arial" w:hint="eastAsia"/>
        </w:rPr>
        <w:t>2992</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925FB0">
        <w:rPr>
          <w:rFonts w:ascii="Arial" w:eastAsia="仿宋" w:hAnsi="Arial" w:cs="Arial" w:hint="eastAsia"/>
        </w:rPr>
        <w:t>77.7172</w:t>
      </w:r>
      <w:r>
        <w:rPr>
          <w:rFonts w:ascii="Arial" w:eastAsia="仿宋" w:hAnsi="Arial" w:cs="Arial" w:hint="eastAsia"/>
        </w:rPr>
        <w:t>万元。</w:t>
      </w:r>
      <w:r>
        <w:rPr>
          <w:rFonts w:ascii="Arial" w:eastAsia="仿宋" w:hAnsi="Arial" w:cs="Arial" w:hint="eastAsia"/>
        </w:rPr>
        <w:t xml:space="preserve">   </w:t>
      </w:r>
    </w:p>
    <w:p w14:paraId="1838EE25"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5B14C8B2" w14:textId="021F57FC"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4BD8F2C7" w14:textId="77777777">
        <w:trPr>
          <w:cantSplit/>
          <w:trHeight w:val="780"/>
          <w:jc w:val="center"/>
        </w:trPr>
        <w:tc>
          <w:tcPr>
            <w:tcW w:w="811" w:type="dxa"/>
            <w:vMerge w:val="restart"/>
            <w:vAlign w:val="center"/>
          </w:tcPr>
          <w:p w14:paraId="47644AE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6D9A4B85"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535011B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1C4A8F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309305DD"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1354CBF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3721DD6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936CED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36AA10E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355859D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197B961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3539323E"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6E49381B"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09FA5DD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4EFE37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61F53F1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188140ED"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31A47E18"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0E8628D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7F13FF19" w14:textId="77777777">
        <w:trPr>
          <w:cantSplit/>
          <w:trHeight w:val="780"/>
          <w:jc w:val="center"/>
        </w:trPr>
        <w:tc>
          <w:tcPr>
            <w:tcW w:w="811" w:type="dxa"/>
            <w:vMerge/>
            <w:tcBorders>
              <w:bottom w:val="single" w:sz="4" w:space="0" w:color="auto"/>
            </w:tcBorders>
            <w:vAlign w:val="center"/>
          </w:tcPr>
          <w:p w14:paraId="5CE6AB1C"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183F43D1"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4E1958F4"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D76730A"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04281DC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120B184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EAF7CD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3D541EAA"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5F29373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4B37786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2A127E8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28BDD1A"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6AADF7CC"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2F0846A5"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8AF33E"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4CA2806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11255C1F"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614BBD2B"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31A50565"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22CCC750"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50716D0"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1C02FFB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3A197E6D" w14:textId="77777777" w:rsidR="00B8567F" w:rsidRDefault="00B8567F">
            <w:pPr>
              <w:spacing w:line="300" w:lineRule="auto"/>
              <w:jc w:val="center"/>
              <w:rPr>
                <w:rFonts w:ascii="Arial" w:eastAsia="仿宋_GB2312" w:hAnsi="Arial" w:cs="Arial"/>
                <w:bCs/>
                <w:sz w:val="18"/>
                <w:szCs w:val="18"/>
              </w:rPr>
            </w:pPr>
          </w:p>
        </w:tc>
      </w:tr>
      <w:tr w:rsidR="00B8567F" w14:paraId="47C0D825" w14:textId="77777777">
        <w:trPr>
          <w:cantSplit/>
          <w:trHeight w:val="3971"/>
          <w:jc w:val="center"/>
        </w:trPr>
        <w:tc>
          <w:tcPr>
            <w:tcW w:w="811" w:type="dxa"/>
            <w:vAlign w:val="center"/>
          </w:tcPr>
          <w:p w14:paraId="3D2E6AAD" w14:textId="771415C0"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38BF4DC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1E17D0D1" w14:textId="6C91F245"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2B2AFA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C0874D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1B76AB7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29D45A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56860BC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F7FCC8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4D5559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7407A4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5FA1125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4149BE8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451EB428" w14:textId="58B9D5BF"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45F23314" w14:textId="20D03ADA"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779E6A38" w14:textId="05712FC1" w:rsidR="00B8567F" w:rsidRDefault="00E36A0B">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8043</w:t>
            </w:r>
          </w:p>
        </w:tc>
        <w:tc>
          <w:tcPr>
            <w:tcW w:w="1008" w:type="dxa"/>
            <w:tcBorders>
              <w:left w:val="single" w:sz="4" w:space="0" w:color="auto"/>
              <w:right w:val="single" w:sz="4" w:space="0" w:color="auto"/>
            </w:tcBorders>
            <w:vAlign w:val="center"/>
          </w:tcPr>
          <w:p w14:paraId="135DCC06" w14:textId="163EDA1B" w:rsidR="00B8567F" w:rsidRDefault="00E36A0B">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208.9169</w:t>
            </w:r>
          </w:p>
        </w:tc>
        <w:tc>
          <w:tcPr>
            <w:tcW w:w="620" w:type="dxa"/>
            <w:tcBorders>
              <w:left w:val="single" w:sz="4" w:space="0" w:color="auto"/>
            </w:tcBorders>
            <w:vAlign w:val="center"/>
          </w:tcPr>
          <w:p w14:paraId="1068C864" w14:textId="425956F7"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5051</w:t>
            </w:r>
          </w:p>
        </w:tc>
        <w:tc>
          <w:tcPr>
            <w:tcW w:w="993" w:type="dxa"/>
            <w:tcBorders>
              <w:left w:val="single" w:sz="4" w:space="0" w:color="auto"/>
            </w:tcBorders>
            <w:vAlign w:val="center"/>
          </w:tcPr>
          <w:p w14:paraId="1EDC5F60" w14:textId="6E3A810A"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131.1997</w:t>
            </w:r>
          </w:p>
        </w:tc>
        <w:tc>
          <w:tcPr>
            <w:tcW w:w="635" w:type="dxa"/>
            <w:tcBorders>
              <w:left w:val="single" w:sz="4" w:space="0" w:color="auto"/>
            </w:tcBorders>
            <w:vAlign w:val="center"/>
          </w:tcPr>
          <w:p w14:paraId="07439E73" w14:textId="6579DD8A"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2992</w:t>
            </w:r>
          </w:p>
        </w:tc>
        <w:tc>
          <w:tcPr>
            <w:tcW w:w="921" w:type="dxa"/>
            <w:tcBorders>
              <w:left w:val="single" w:sz="4" w:space="0" w:color="auto"/>
            </w:tcBorders>
            <w:vAlign w:val="center"/>
          </w:tcPr>
          <w:p w14:paraId="48225A93" w14:textId="6B9264C2"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77.7172</w:t>
            </w:r>
          </w:p>
        </w:tc>
        <w:tc>
          <w:tcPr>
            <w:tcW w:w="937" w:type="dxa"/>
            <w:tcBorders>
              <w:left w:val="single" w:sz="4" w:space="0" w:color="auto"/>
            </w:tcBorders>
            <w:vAlign w:val="center"/>
          </w:tcPr>
          <w:p w14:paraId="68F9871A" w14:textId="5B64AF9D"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77.7172</w:t>
            </w:r>
          </w:p>
        </w:tc>
      </w:tr>
    </w:tbl>
    <w:p w14:paraId="4C30EC44"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0BE4CAF7" w14:textId="77777777" w:rsidR="00B8567F" w:rsidRDefault="00B8567F">
      <w:pPr>
        <w:spacing w:line="300" w:lineRule="auto"/>
        <w:rPr>
          <w:rFonts w:ascii="Arial" w:eastAsia="仿宋_GB2312" w:hAnsi="Arial" w:cs="Arial"/>
          <w:sz w:val="28"/>
          <w:szCs w:val="28"/>
        </w:rPr>
      </w:pPr>
    </w:p>
    <w:p w14:paraId="634B2C89"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55F8768F" w14:textId="77777777" w:rsidR="00B8567F" w:rsidRDefault="00B8567F">
      <w:pPr>
        <w:spacing w:line="300" w:lineRule="auto"/>
        <w:ind w:firstLine="561"/>
        <w:rPr>
          <w:rFonts w:ascii="Arial" w:eastAsia="仿宋_GB2312" w:hAnsi="Arial" w:cs="Arial"/>
          <w:sz w:val="28"/>
          <w:szCs w:val="28"/>
        </w:rPr>
        <w:sectPr w:rsidR="00B8567F" w:rsidSect="000A6827">
          <w:headerReference w:type="default" r:id="rId35"/>
          <w:footerReference w:type="default" r:id="rId36"/>
          <w:pgSz w:w="16840" w:h="11907" w:orient="landscape"/>
          <w:pgMar w:top="2041" w:right="1134" w:bottom="1134" w:left="1134" w:header="1134" w:footer="907" w:gutter="340"/>
          <w:cols w:space="425"/>
          <w:docGrid w:linePitch="326"/>
        </w:sectPr>
      </w:pPr>
    </w:p>
    <w:p w14:paraId="37E93047" w14:textId="77777777" w:rsidR="00B8567F" w:rsidRDefault="00353A5C">
      <w:pPr>
        <w:spacing w:line="300" w:lineRule="auto"/>
        <w:outlineLvl w:val="1"/>
        <w:rPr>
          <w:rFonts w:ascii="Arial" w:eastAsia="仿宋_GB2312" w:hAnsi="Arial" w:cs="Arial"/>
          <w:b/>
          <w:sz w:val="28"/>
        </w:rPr>
      </w:pPr>
      <w:bookmarkStart w:id="130" w:name="_Toc524335082"/>
      <w:bookmarkStart w:id="131" w:name="_Toc418750900"/>
      <w:bookmarkStart w:id="132" w:name="_Toc425250322"/>
      <w:bookmarkStart w:id="133" w:name="_Toc515458377"/>
      <w:bookmarkStart w:id="134" w:name="_Toc416783537"/>
      <w:bookmarkStart w:id="135" w:name="_Toc469066320"/>
      <w:bookmarkStart w:id="136" w:name="_Toc69393384"/>
      <w:r>
        <w:rPr>
          <w:rFonts w:ascii="Arial" w:eastAsia="仿宋_GB2312" w:hAnsi="Arial" w:cs="Arial"/>
          <w:b/>
          <w:sz w:val="28"/>
        </w:rPr>
        <w:lastRenderedPageBreak/>
        <w:t>三、估价结果和估价报告的使用</w:t>
      </w:r>
      <w:bookmarkEnd w:id="130"/>
      <w:bookmarkEnd w:id="131"/>
      <w:bookmarkEnd w:id="132"/>
      <w:bookmarkEnd w:id="133"/>
      <w:bookmarkEnd w:id="134"/>
      <w:bookmarkEnd w:id="135"/>
      <w:bookmarkEnd w:id="136"/>
    </w:p>
    <w:p w14:paraId="07EDF5F4" w14:textId="77777777" w:rsidR="00B8567F" w:rsidRDefault="00353A5C">
      <w:pPr>
        <w:spacing w:line="300" w:lineRule="auto"/>
        <w:ind w:firstLineChars="200" w:firstLine="560"/>
        <w:rPr>
          <w:rFonts w:ascii="Arial" w:eastAsia="仿宋_GB2312" w:hAnsi="Arial" w:cs="Arial"/>
          <w:sz w:val="28"/>
          <w:szCs w:val="28"/>
        </w:rPr>
      </w:pPr>
      <w:bookmarkStart w:id="137" w:name="_Toc425250323"/>
      <w:bookmarkStart w:id="138" w:name="_Toc469066321"/>
      <w:bookmarkStart w:id="139" w:name="_Toc418750901"/>
      <w:bookmarkStart w:id="140" w:name="_Toc416783538"/>
      <w:r>
        <w:rPr>
          <w:rFonts w:ascii="Arial" w:eastAsia="仿宋_GB2312" w:hAnsi="Arial" w:cs="Arial"/>
          <w:sz w:val="28"/>
          <w:szCs w:val="28"/>
        </w:rPr>
        <w:t>（一）估价的前提条件和假设条件</w:t>
      </w:r>
    </w:p>
    <w:p w14:paraId="4F01432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14:paraId="7E7AA4E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14:paraId="4216364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14:paraId="692CDFF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14:paraId="7999CE7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14:paraId="1C92981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EE1F47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14:paraId="7D6B421A"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14:paraId="16D3E25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14:paraId="599F306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14:paraId="4B107825" w14:textId="77777777" w:rsidR="00B8567F" w:rsidRDefault="00353A5C">
      <w:pPr>
        <w:spacing w:line="300" w:lineRule="auto"/>
        <w:ind w:firstLineChars="200" w:firstLine="560"/>
        <w:rPr>
          <w:rStyle w:val="aff3"/>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14:paraId="51DDFB0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14:paraId="4BF448B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七</w:t>
      </w:r>
      <w:r>
        <w:rPr>
          <w:rFonts w:ascii="Arial" w:eastAsia="仿宋_GB2312" w:hAnsi="Arial" w:cs="Arial"/>
          <w:sz w:val="28"/>
          <w:szCs w:val="28"/>
        </w:rPr>
        <w:t>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14:paraId="759629AF"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14:paraId="1CCA07E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14:paraId="0D9ED19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0DA393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ED1936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14:paraId="7911890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14:paraId="30C28F83"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14:paraId="3308507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14:paraId="6103775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D0702F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10A02A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281434E8" w14:textId="6D521A44"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sidR="00D45A3D">
        <w:rPr>
          <w:rFonts w:ascii="Arial" w:eastAsia="仿宋_GB2312" w:hAnsi="Arial" w:cs="Arial" w:hint="eastAsia"/>
          <w:sz w:val="28"/>
          <w:szCs w:val="28"/>
        </w:rPr>
        <w:t>2024</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w:t>
      </w:r>
      <w:r w:rsidR="00D45A3D">
        <w:rPr>
          <w:rFonts w:ascii="Arial" w:eastAsia="仿宋_GB2312" w:hAnsi="Arial" w:cs="Arial" w:hint="eastAsia"/>
          <w:sz w:val="28"/>
          <w:szCs w:val="28"/>
        </w:rPr>
        <w:t>月</w:t>
      </w:r>
      <w:r w:rsidR="00D45A3D">
        <w:rPr>
          <w:rFonts w:ascii="Arial" w:eastAsia="仿宋_GB2312" w:hAnsi="Arial" w:cs="Arial" w:hint="eastAsia"/>
          <w:sz w:val="28"/>
          <w:szCs w:val="28"/>
        </w:rPr>
        <w:t>12</w:t>
      </w:r>
      <w:r w:rsidR="00D45A3D">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w:t>
      </w:r>
      <w:r w:rsidR="00B270CF">
        <w:rPr>
          <w:rFonts w:ascii="Arial" w:eastAsia="仿宋_GB2312" w:hAnsi="Arial" w:cs="Arial"/>
          <w:sz w:val="28"/>
          <w:szCs w:val="28"/>
        </w:rPr>
        <w:t>5</w:t>
      </w:r>
      <w:r>
        <w:rPr>
          <w:rFonts w:ascii="Arial" w:eastAsia="仿宋_GB2312" w:hAnsi="Arial" w:cs="Arial"/>
          <w:sz w:val="28"/>
          <w:szCs w:val="28"/>
        </w:rPr>
        <w:t>年</w:t>
      </w:r>
      <w:r w:rsidR="00B270CF">
        <w:rPr>
          <w:rFonts w:ascii="Arial" w:eastAsia="仿宋_GB2312" w:hAnsi="Arial" w:cs="Arial"/>
          <w:sz w:val="28"/>
          <w:szCs w:val="28"/>
        </w:rPr>
        <w:t>1</w:t>
      </w:r>
      <w:r>
        <w:rPr>
          <w:rFonts w:ascii="Arial" w:eastAsia="仿宋_GB2312" w:hAnsi="Arial" w:cs="Arial"/>
          <w:sz w:val="28"/>
          <w:szCs w:val="28"/>
        </w:rPr>
        <w:t>月</w:t>
      </w:r>
      <w:r w:rsidR="00B270CF">
        <w:rPr>
          <w:rFonts w:ascii="Arial" w:eastAsia="仿宋_GB2312" w:hAnsi="Arial" w:cs="Arial"/>
          <w:sz w:val="28"/>
          <w:szCs w:val="28"/>
        </w:rPr>
        <w:t>11</w:t>
      </w:r>
      <w:r>
        <w:rPr>
          <w:rFonts w:ascii="Arial" w:eastAsia="仿宋_GB2312" w:hAnsi="Arial" w:cs="Arial"/>
          <w:sz w:val="28"/>
          <w:szCs w:val="28"/>
        </w:rPr>
        <w:t>日有效。</w:t>
      </w:r>
    </w:p>
    <w:p w14:paraId="2A3E6E5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14:paraId="381BD31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14:paraId="1E7D671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14:paraId="4BE848A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14:paraId="2938E99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14:paraId="398E174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1B1EC74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14:paraId="06D0684F" w14:textId="58103AC2"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631DE7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2BE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8F2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0C4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CD6F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F984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1876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497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34C4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50FA093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F53B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AA817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CB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2CC7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A2F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C2F0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5A47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11D26F0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86221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FE96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EAFD1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D782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6A37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8FF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DB6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43F433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01577C"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45B4DE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915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9381C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7020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5AE5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EB9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F87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CB5CB4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543C7F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E1198C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7BA4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432F0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1B6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21A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5E3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86B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66DF3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3137F8F"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751751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F89B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F3603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EE7E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A0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79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B7C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302A4D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77B7C0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9B8C9E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6439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7C80"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1E87"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0DB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E015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534E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54E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38D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9E473E5" w14:textId="46005E43"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C3ED5B6" w14:textId="77777777" w:rsidR="00B8567F" w:rsidRDefault="00353A5C">
      <w:pPr>
        <w:spacing w:line="300" w:lineRule="auto"/>
        <w:ind w:firstLineChars="200" w:firstLine="560"/>
        <w:rPr>
          <w:rFonts w:ascii="Arial" w:eastAsia="仿宋_GB2312" w:hAnsi="Arial" w:cs="Arial"/>
          <w:sz w:val="28"/>
          <w:szCs w:val="28"/>
        </w:rPr>
      </w:pPr>
      <w:bookmarkStart w:id="141" w:name="_Hlk79697750"/>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63F0227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14:paraId="0E67C91D" w14:textId="77777777" w:rsidR="00B8567F" w:rsidRDefault="00353A5C">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14:paraId="3E9B1DC0"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）本估价报告中数据全部采用电算化连续计算得出，由于在报告中计算的数据均按四舍五入保留四位小数或取整，故可能出现个别等式左右不完</w:t>
      </w:r>
      <w:r>
        <w:rPr>
          <w:rFonts w:ascii="Arial" w:eastAsia="仿宋_GB2312" w:hAnsi="Arial" w:cs="Arial"/>
          <w:sz w:val="28"/>
        </w:rPr>
        <w:lastRenderedPageBreak/>
        <w:t>全相等的情况，但不影响计算结果及最终评估结论的准确性。</w:t>
      </w:r>
    </w:p>
    <w:bookmarkEnd w:id="141"/>
    <w:p w14:paraId="5FD11BC6"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742370A4" w14:textId="72C8C7C0"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p>
    <w:p w14:paraId="0EA52B22"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14:paraId="71746C06" w14:textId="01FFFE9A"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sidR="00104438" w:rsidRPr="005256AC">
        <w:rPr>
          <w:rFonts w:ascii="Arial" w:eastAsia="仿宋_GB2312" w:hAnsi="Arial" w:cs="Arial"/>
          <w:sz w:val="28"/>
          <w:highlight w:val="yellow"/>
        </w:rPr>
        <w:t>2024</w:t>
      </w:r>
      <w:r w:rsidR="00104438" w:rsidRPr="005256AC">
        <w:rPr>
          <w:rFonts w:ascii="Arial" w:eastAsia="仿宋_GB2312" w:hAnsi="Arial" w:cs="Arial"/>
          <w:sz w:val="28"/>
          <w:highlight w:val="yellow"/>
        </w:rPr>
        <w:t>年</w:t>
      </w:r>
      <w:r w:rsidR="00104438">
        <w:rPr>
          <w:rFonts w:ascii="Arial" w:eastAsia="仿宋_GB2312" w:hAnsi="Arial" w:cs="Arial"/>
          <w:sz w:val="28"/>
          <w:highlight w:val="yellow"/>
        </w:rPr>
        <w:t>1</w:t>
      </w:r>
      <w:r w:rsidR="00D45A3D" w:rsidRPr="005256AC">
        <w:rPr>
          <w:rFonts w:ascii="Arial" w:eastAsia="仿宋_GB2312" w:hAnsi="Arial" w:cs="Arial"/>
          <w:sz w:val="28"/>
          <w:highlight w:val="yellow"/>
        </w:rPr>
        <w:t>月</w:t>
      </w:r>
      <w:r w:rsidR="00D45A3D" w:rsidRPr="005256AC">
        <w:rPr>
          <w:rFonts w:ascii="Arial" w:eastAsia="仿宋_GB2312" w:hAnsi="Arial" w:cs="Arial"/>
          <w:sz w:val="28"/>
          <w:highlight w:val="yellow"/>
        </w:rPr>
        <w:t>9</w:t>
      </w:r>
      <w:r w:rsidR="00D45A3D" w:rsidRPr="005256AC">
        <w:rPr>
          <w:rFonts w:ascii="Arial" w:eastAsia="仿宋_GB2312" w:hAnsi="Arial" w:cs="Arial"/>
          <w:sz w:val="28"/>
          <w:highlight w:val="yellow"/>
        </w:rPr>
        <w:t>日</w:t>
      </w:r>
      <w:r>
        <w:rPr>
          <w:rFonts w:ascii="Arial" w:eastAsia="仿宋_GB2312" w:hAnsi="Arial" w:cs="Arial"/>
          <w:sz w:val="28"/>
        </w:rPr>
        <w:t>正式委托进行评估，确定估价期日为</w:t>
      </w:r>
      <w:r w:rsidR="00D45A3D">
        <w:rPr>
          <w:rFonts w:ascii="Arial" w:eastAsia="仿宋_GB2312" w:hAnsi="Arial" w:cs="Arial" w:hint="eastAsia"/>
          <w:sz w:val="28"/>
        </w:rPr>
        <w:t>2023</w:t>
      </w:r>
      <w:r w:rsidR="00D45A3D">
        <w:rPr>
          <w:rFonts w:ascii="Arial" w:eastAsia="仿宋_GB2312" w:hAnsi="Arial" w:cs="Arial" w:hint="eastAsia"/>
          <w:sz w:val="28"/>
        </w:rPr>
        <w:t>年</w:t>
      </w:r>
      <w:r w:rsidR="00D45A3D">
        <w:rPr>
          <w:rFonts w:ascii="Arial" w:eastAsia="仿宋_GB2312" w:hAnsi="Arial" w:cs="Arial" w:hint="eastAsia"/>
          <w:sz w:val="28"/>
        </w:rPr>
        <w:t>12</w:t>
      </w:r>
      <w:r w:rsidR="00D45A3D">
        <w:rPr>
          <w:rFonts w:ascii="Arial" w:eastAsia="仿宋_GB2312" w:hAnsi="Arial" w:cs="Arial" w:hint="eastAsia"/>
          <w:sz w:val="28"/>
        </w:rPr>
        <w:t>月</w:t>
      </w:r>
      <w:r w:rsidR="00D45A3D">
        <w:rPr>
          <w:rFonts w:ascii="Arial" w:eastAsia="仿宋_GB2312" w:hAnsi="Arial" w:cs="Arial" w:hint="eastAsia"/>
          <w:sz w:val="28"/>
        </w:rPr>
        <w:t>29</w:t>
      </w:r>
      <w:r w:rsidR="00D45A3D">
        <w:rPr>
          <w:rFonts w:ascii="Arial" w:eastAsia="仿宋_GB2312" w:hAnsi="Arial" w:cs="Arial" w:hint="eastAsia"/>
          <w:sz w:val="28"/>
        </w:rPr>
        <w:t>日</w:t>
      </w:r>
      <w:r>
        <w:rPr>
          <w:rFonts w:ascii="Arial" w:eastAsia="仿宋_GB2312" w:hAnsi="Arial" w:cs="Arial"/>
          <w:sz w:val="28"/>
        </w:rPr>
        <w:t>。评估专业人员于</w:t>
      </w:r>
      <w:r w:rsidR="00D45A3D">
        <w:rPr>
          <w:rFonts w:ascii="Arial" w:eastAsia="仿宋_GB2312" w:hAnsi="Arial" w:cs="Arial"/>
          <w:sz w:val="28"/>
        </w:rPr>
        <w:t>202</w:t>
      </w:r>
      <w:r w:rsidR="005256AC">
        <w:rPr>
          <w:rFonts w:ascii="Arial" w:eastAsia="仿宋_GB2312" w:hAnsi="Arial" w:cs="Arial"/>
          <w:sz w:val="28"/>
        </w:rPr>
        <w:t>4</w:t>
      </w:r>
      <w:r w:rsidR="00D45A3D">
        <w:rPr>
          <w:rFonts w:ascii="Arial" w:eastAsia="仿宋_GB2312" w:hAnsi="Arial" w:cs="Arial"/>
          <w:sz w:val="28"/>
        </w:rPr>
        <w:t>年</w:t>
      </w:r>
      <w:r w:rsidR="005256AC">
        <w:rPr>
          <w:rFonts w:ascii="Arial" w:eastAsia="仿宋_GB2312" w:hAnsi="Arial" w:cs="Arial"/>
          <w:sz w:val="28"/>
        </w:rPr>
        <w:t>1</w:t>
      </w:r>
      <w:r w:rsidR="00D45A3D">
        <w:rPr>
          <w:rFonts w:ascii="Arial" w:eastAsia="仿宋_GB2312" w:hAnsi="Arial" w:cs="Arial"/>
          <w:sz w:val="28"/>
        </w:rPr>
        <w:t>月</w:t>
      </w:r>
      <w:r w:rsidR="00D45A3D">
        <w:rPr>
          <w:rFonts w:ascii="Arial" w:eastAsia="仿宋_GB2312" w:hAnsi="Arial" w:cs="Arial"/>
          <w:sz w:val="28"/>
        </w:rPr>
        <w:t>9</w:t>
      </w:r>
      <w:r w:rsidR="00D45A3D">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1A61169F" w14:textId="77777777" w:rsidR="00B8567F" w:rsidRDefault="00353A5C">
      <w:pPr>
        <w:snapToGrid w:val="0"/>
        <w:spacing w:line="300" w:lineRule="auto"/>
        <w:ind w:firstLineChars="200" w:firstLine="560"/>
        <w:jc w:val="both"/>
        <w:textAlignment w:val="bottom"/>
        <w:rPr>
          <w:rFonts w:ascii="Arial" w:eastAsia="仿宋_GB2312" w:hAnsi="Arial" w:cs="Arial"/>
          <w:sz w:val="28"/>
        </w:rPr>
        <w:sectPr w:rsidR="00B8567F" w:rsidSect="000A6827">
          <w:footerReference w:type="default" r:id="rId37"/>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19AD8FBB" w14:textId="77777777" w:rsidR="00B8567F" w:rsidRDefault="00353A5C">
      <w:pPr>
        <w:spacing w:line="300" w:lineRule="auto"/>
        <w:jc w:val="center"/>
        <w:outlineLvl w:val="0"/>
        <w:rPr>
          <w:rFonts w:ascii="Arial" w:eastAsia="仿宋_GB2312" w:hAnsi="Arial" w:cs="Arial"/>
          <w:sz w:val="28"/>
        </w:rPr>
      </w:pPr>
      <w:bookmarkStart w:id="142" w:name="_Toc524335083"/>
      <w:bookmarkStart w:id="143" w:name="_Toc69393385"/>
      <w:bookmarkStart w:id="144" w:name="_Toc515458378"/>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37"/>
      <w:bookmarkEnd w:id="138"/>
      <w:bookmarkEnd w:id="139"/>
      <w:bookmarkEnd w:id="140"/>
      <w:bookmarkEnd w:id="142"/>
      <w:bookmarkEnd w:id="143"/>
      <w:bookmarkEnd w:id="144"/>
    </w:p>
    <w:p w14:paraId="326FB4B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14:paraId="02751B7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61AB5A2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05AF682A" w14:textId="15DA33B8"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33994C07" w14:textId="6B40788B" w:rsidR="005256AC" w:rsidRDefault="00D036FB">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5256AC">
        <w:rPr>
          <w:rFonts w:ascii="Arial" w:eastAsia="仿宋_GB2312" w:hAnsi="Arial" w:cs="Arial"/>
          <w:sz w:val="28"/>
        </w:rPr>
        <w:t>.</w:t>
      </w:r>
      <w:r w:rsidR="005256AC">
        <w:rPr>
          <w:rFonts w:ascii="Arial" w:eastAsia="仿宋_GB2312" w:hAnsi="Arial" w:cs="Arial" w:hint="eastAsia"/>
          <w:sz w:val="28"/>
        </w:rPr>
        <w:t>《房屋登记表》复印件</w:t>
      </w:r>
    </w:p>
    <w:p w14:paraId="5183291F" w14:textId="51006DB5" w:rsidR="00B8567F" w:rsidRDefault="00D036FB">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sidR="005256AC">
        <w:rPr>
          <w:rFonts w:ascii="Arial" w:eastAsia="仿宋_GB2312" w:hAnsi="Arial" w:cs="Arial"/>
          <w:sz w:val="28"/>
        </w:rPr>
        <w:t>.</w:t>
      </w:r>
      <w:r w:rsidR="005256AC">
        <w:rPr>
          <w:rFonts w:ascii="Arial" w:eastAsia="仿宋_GB2312" w:hAnsi="Arial" w:cs="Arial"/>
          <w:sz w:val="28"/>
        </w:rPr>
        <w:t>估价机构《营业执照（副本）》复印件</w:t>
      </w:r>
    </w:p>
    <w:p w14:paraId="2FCD7C14" w14:textId="23EC48B6" w:rsidR="00B8567F" w:rsidRDefault="00D036FB">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sidR="005256AC">
        <w:rPr>
          <w:rFonts w:ascii="Arial" w:eastAsia="仿宋_GB2312" w:hAnsi="Arial" w:cs="Arial"/>
          <w:sz w:val="28"/>
        </w:rPr>
        <w:t>.</w:t>
      </w:r>
      <w:r w:rsidR="005256AC">
        <w:rPr>
          <w:rFonts w:ascii="Arial" w:eastAsia="仿宋_GB2312" w:hAnsi="Arial" w:cs="Arial"/>
          <w:sz w:val="28"/>
        </w:rPr>
        <w:t>估价机构评估资质复印件</w:t>
      </w:r>
    </w:p>
    <w:p w14:paraId="791DE1BB" w14:textId="4A05BF72" w:rsidR="00B8567F" w:rsidRDefault="00D036FB">
      <w:pPr>
        <w:spacing w:line="300" w:lineRule="auto"/>
        <w:ind w:firstLineChars="200" w:firstLine="560"/>
        <w:jc w:val="both"/>
        <w:rPr>
          <w:rFonts w:ascii="Arial" w:hAnsi="Arial" w:cs="Arial"/>
        </w:rPr>
      </w:pPr>
      <w:r>
        <w:rPr>
          <w:rFonts w:ascii="Arial" w:eastAsia="楷体_GB2312" w:hAnsi="Arial" w:cs="Arial"/>
          <w:sz w:val="28"/>
        </w:rPr>
        <w:t>8</w:t>
      </w:r>
      <w:r w:rsidR="005256AC">
        <w:rPr>
          <w:rFonts w:ascii="Arial" w:eastAsia="楷体_GB2312" w:hAnsi="Arial" w:cs="Arial"/>
          <w:sz w:val="28"/>
        </w:rPr>
        <w:t>.</w:t>
      </w:r>
      <w:r w:rsidR="005256AC">
        <w:rPr>
          <w:rFonts w:ascii="Arial" w:eastAsia="仿宋_GB2312" w:hAnsi="Arial" w:cs="Arial"/>
          <w:sz w:val="28"/>
        </w:rPr>
        <w:t>评估专业人员资质证书复印件</w:t>
      </w:r>
    </w:p>
    <w:p w14:paraId="0A69B44E" w14:textId="77777777" w:rsidR="00B8567F" w:rsidRDefault="00B8567F">
      <w:pPr>
        <w:spacing w:line="300" w:lineRule="auto"/>
        <w:ind w:firstLineChars="200" w:firstLine="480"/>
        <w:jc w:val="both"/>
        <w:rPr>
          <w:rFonts w:ascii="Arial" w:hAnsi="Arial" w:cs="Arial"/>
        </w:rPr>
      </w:pPr>
    </w:p>
    <w:p w14:paraId="1436C112" w14:textId="77777777" w:rsidR="00B8567F" w:rsidRDefault="00B8567F">
      <w:pPr>
        <w:spacing w:line="300" w:lineRule="auto"/>
        <w:rPr>
          <w:rFonts w:ascii="Arial" w:hAnsi="Arial" w:cs="Arial"/>
        </w:rPr>
      </w:pPr>
    </w:p>
    <w:p w14:paraId="139993E0" w14:textId="77777777" w:rsidR="00B8567F" w:rsidRDefault="00B8567F">
      <w:pPr>
        <w:spacing w:line="300" w:lineRule="auto"/>
        <w:jc w:val="center"/>
        <w:rPr>
          <w:rFonts w:ascii="Arial" w:hAnsi="Arial" w:cs="Arial"/>
          <w:b/>
          <w:sz w:val="44"/>
        </w:rPr>
        <w:sectPr w:rsidR="00B8567F" w:rsidSect="000A6827">
          <w:footerReference w:type="default" r:id="rId38"/>
          <w:pgSz w:w="11907" w:h="16840"/>
          <w:pgMar w:top="1843" w:right="1134" w:bottom="1134" w:left="1134" w:header="1134" w:footer="907" w:gutter="340"/>
          <w:cols w:space="720"/>
          <w:docGrid w:linePitch="326"/>
        </w:sectPr>
      </w:pPr>
      <w:bookmarkStart w:id="145" w:name="_Toc416783635"/>
      <w:bookmarkStart w:id="146" w:name="_Toc418750902"/>
      <w:bookmarkStart w:id="147" w:name="_Toc416783539"/>
    </w:p>
    <w:p w14:paraId="05CAC508" w14:textId="77777777" w:rsidR="00B8567F" w:rsidRDefault="00B8567F">
      <w:pPr>
        <w:spacing w:line="300" w:lineRule="auto"/>
        <w:jc w:val="center"/>
        <w:rPr>
          <w:rFonts w:ascii="Arial" w:hAnsi="Arial" w:cs="Arial"/>
          <w:b/>
          <w:sz w:val="44"/>
        </w:rPr>
      </w:pPr>
    </w:p>
    <w:p w14:paraId="4EF5706A" w14:textId="77777777" w:rsidR="00B8567F" w:rsidRDefault="00B8567F">
      <w:pPr>
        <w:spacing w:line="300" w:lineRule="auto"/>
        <w:jc w:val="center"/>
        <w:rPr>
          <w:rFonts w:ascii="Arial" w:hAnsi="Arial" w:cs="Arial"/>
          <w:b/>
          <w:sz w:val="44"/>
        </w:rPr>
      </w:pPr>
    </w:p>
    <w:p w14:paraId="38E6684D" w14:textId="77777777" w:rsidR="00B8567F" w:rsidRDefault="00353A5C">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45"/>
      <w:bookmarkEnd w:id="146"/>
      <w:bookmarkEnd w:id="147"/>
    </w:p>
    <w:p w14:paraId="7A3C2AFC" w14:textId="77777777" w:rsidR="00B8567F" w:rsidRDefault="00B8567F">
      <w:pPr>
        <w:spacing w:line="300" w:lineRule="auto"/>
        <w:jc w:val="center"/>
        <w:rPr>
          <w:rFonts w:ascii="Arial" w:eastAsia="楷体_GB2312" w:hAnsi="Arial" w:cs="Arial"/>
          <w:bCs/>
          <w:sz w:val="32"/>
        </w:rPr>
      </w:pPr>
    </w:p>
    <w:p w14:paraId="7149FDA7" w14:textId="77777777" w:rsidR="00B8567F" w:rsidRDefault="00B8567F">
      <w:pPr>
        <w:spacing w:line="300" w:lineRule="auto"/>
        <w:jc w:val="center"/>
        <w:rPr>
          <w:rFonts w:ascii="Arial" w:eastAsia="楷体_GB2312" w:hAnsi="Arial" w:cs="Arial"/>
          <w:bCs/>
          <w:sz w:val="32"/>
        </w:rPr>
      </w:pPr>
    </w:p>
    <w:p w14:paraId="3E94F677" w14:textId="77777777" w:rsidR="00B8567F" w:rsidRDefault="00B8567F">
      <w:pPr>
        <w:spacing w:line="300" w:lineRule="auto"/>
        <w:jc w:val="center"/>
        <w:rPr>
          <w:rFonts w:ascii="Arial" w:eastAsia="楷体_GB2312" w:hAnsi="Arial" w:cs="Arial"/>
          <w:bCs/>
          <w:sz w:val="32"/>
        </w:rPr>
      </w:pPr>
    </w:p>
    <w:p w14:paraId="73C00460" w14:textId="7BCD04C4" w:rsidR="00B8567F" w:rsidRDefault="00353A5C">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2874CC37" w14:textId="77777777" w:rsidR="00B8567F"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Default="00353A5C">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426AF52C" w14:textId="77777777" w:rsidR="00B8567F" w:rsidRDefault="00B8567F">
      <w:pPr>
        <w:spacing w:line="300" w:lineRule="auto"/>
        <w:ind w:right="-327"/>
        <w:rPr>
          <w:rFonts w:ascii="Arial" w:eastAsia="楷体_GB2312" w:hAnsi="Arial" w:cs="Arial"/>
          <w:b/>
          <w:bCs/>
          <w:sz w:val="32"/>
        </w:rPr>
      </w:pPr>
      <w:bookmarkStart w:id="148" w:name="_Toc416783636"/>
      <w:bookmarkStart w:id="149" w:name="_Toc416783540"/>
    </w:p>
    <w:p w14:paraId="1C4C7560" w14:textId="49D92D57" w:rsidR="00B8567F" w:rsidRDefault="00353A5C">
      <w:pPr>
        <w:spacing w:line="300" w:lineRule="auto"/>
        <w:ind w:left="2891" w:right="-327" w:hangingChars="900" w:hanging="2891"/>
        <w:rPr>
          <w:rFonts w:ascii="Arial" w:eastAsia="楷体_GB2312" w:hAnsi="Arial" w:cs="Arial"/>
          <w:b/>
          <w:sz w:val="32"/>
        </w:rPr>
      </w:pPr>
      <w:bookmarkStart w:id="150" w:name="_Toc418750903"/>
      <w:bookmarkEnd w:id="148"/>
      <w:bookmarkEnd w:id="149"/>
      <w:r>
        <w:rPr>
          <w:rFonts w:ascii="Arial" w:eastAsia="楷体_GB2312" w:hAnsi="Arial" w:cs="Arial"/>
          <w:b/>
          <w:sz w:val="32"/>
        </w:rPr>
        <w:t>土地估价报告编号：</w:t>
      </w:r>
      <w:bookmarkStart w:id="151" w:name="_Toc416783541"/>
      <w:bookmarkStart w:id="152" w:name="_Toc416783637"/>
      <w:bookmarkEnd w:id="150"/>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D45A3D">
        <w:rPr>
          <w:rFonts w:ascii="Arial" w:eastAsia="楷体_GB2312" w:hAnsi="Arial" w:cs="Arial" w:hint="eastAsia"/>
          <w:b/>
          <w:sz w:val="32"/>
        </w:rPr>
        <w:t>2024-1-0023-F01TDCR6</w:t>
      </w:r>
    </w:p>
    <w:p w14:paraId="3C3F95ED" w14:textId="77777777" w:rsidR="00B8567F" w:rsidRDefault="00B8567F">
      <w:pPr>
        <w:spacing w:line="300" w:lineRule="auto"/>
        <w:ind w:right="-327"/>
        <w:rPr>
          <w:rFonts w:ascii="Arial" w:eastAsia="楷体_GB2312" w:hAnsi="Arial" w:cs="Arial"/>
          <w:b/>
          <w:bCs/>
          <w:spacing w:val="-10"/>
          <w:sz w:val="32"/>
        </w:rPr>
      </w:pPr>
    </w:p>
    <w:p w14:paraId="6E678BD2" w14:textId="35B2A954" w:rsidR="00B8567F" w:rsidRDefault="00353A5C">
      <w:pPr>
        <w:spacing w:line="300" w:lineRule="auto"/>
        <w:ind w:left="3314" w:right="-207" w:hangingChars="1100" w:hanging="3314"/>
        <w:rPr>
          <w:rFonts w:ascii="Arial" w:eastAsia="楷体_GB2312" w:hAnsi="Arial" w:cs="Arial"/>
          <w:b/>
          <w:sz w:val="32"/>
        </w:rPr>
      </w:pPr>
      <w:bookmarkStart w:id="153" w:name="_Toc418750904"/>
      <w:r>
        <w:rPr>
          <w:rFonts w:ascii="Arial" w:eastAsia="楷体_GB2312" w:hAnsi="Arial" w:cs="Arial"/>
          <w:b/>
          <w:bCs/>
          <w:spacing w:val="-10"/>
          <w:sz w:val="32"/>
        </w:rPr>
        <w:t>土地估价技术报告编号：</w:t>
      </w:r>
      <w:bookmarkEnd w:id="151"/>
      <w:bookmarkEnd w:id="152"/>
      <w:bookmarkEnd w:id="153"/>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D45A3D">
        <w:rPr>
          <w:rFonts w:ascii="Arial" w:eastAsia="楷体_GB2312" w:hAnsi="Arial" w:cs="Arial" w:hint="eastAsia"/>
          <w:b/>
          <w:sz w:val="32"/>
        </w:rPr>
        <w:t>2024-1-0023-F01TDCR6</w:t>
      </w:r>
    </w:p>
    <w:p w14:paraId="156BF89E" w14:textId="77777777" w:rsidR="00B8567F" w:rsidRDefault="00B8567F">
      <w:pPr>
        <w:spacing w:line="300" w:lineRule="auto"/>
        <w:ind w:right="-207"/>
        <w:rPr>
          <w:rFonts w:ascii="Arial" w:eastAsia="楷体_GB2312" w:hAnsi="Arial" w:cs="Arial"/>
          <w:b/>
          <w:sz w:val="32"/>
        </w:rPr>
      </w:pPr>
    </w:p>
    <w:p w14:paraId="6A2D8CA7" w14:textId="1EBF8178" w:rsidR="00B8567F" w:rsidRDefault="00353A5C">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sidR="00D45A3D">
        <w:rPr>
          <w:rFonts w:ascii="Arial" w:eastAsia="楷体_GB2312" w:hAnsi="Arial" w:cs="Arial" w:hint="eastAsia"/>
          <w:b/>
          <w:sz w:val="32"/>
        </w:rPr>
        <w:t>2024</w:t>
      </w:r>
      <w:r w:rsidR="00D45A3D">
        <w:rPr>
          <w:rFonts w:ascii="Arial" w:eastAsia="楷体_GB2312" w:hAnsi="Arial" w:cs="Arial" w:hint="eastAsia"/>
          <w:b/>
          <w:sz w:val="32"/>
        </w:rPr>
        <w:t>年</w:t>
      </w:r>
      <w:r w:rsidR="00D45A3D">
        <w:rPr>
          <w:rFonts w:ascii="Arial" w:eastAsia="楷体_GB2312" w:hAnsi="Arial" w:cs="Arial" w:hint="eastAsia"/>
          <w:b/>
          <w:sz w:val="32"/>
        </w:rPr>
        <w:t>1</w:t>
      </w:r>
      <w:r w:rsidR="00D45A3D">
        <w:rPr>
          <w:rFonts w:ascii="Arial" w:eastAsia="楷体_GB2312" w:hAnsi="Arial" w:cs="Arial" w:hint="eastAsia"/>
          <w:b/>
          <w:sz w:val="32"/>
        </w:rPr>
        <w:t>月</w:t>
      </w:r>
      <w:r w:rsidR="00D45A3D">
        <w:rPr>
          <w:rFonts w:ascii="Arial" w:eastAsia="楷体_GB2312" w:hAnsi="Arial" w:cs="Arial" w:hint="eastAsia"/>
          <w:b/>
          <w:sz w:val="32"/>
        </w:rPr>
        <w:t>12</w:t>
      </w:r>
      <w:r w:rsidR="00D45A3D">
        <w:rPr>
          <w:rFonts w:ascii="Arial" w:eastAsia="楷体_GB2312" w:hAnsi="Arial" w:cs="Arial" w:hint="eastAsia"/>
          <w:b/>
          <w:sz w:val="32"/>
        </w:rPr>
        <w:t>日</w:t>
      </w:r>
    </w:p>
    <w:p w14:paraId="7079D8E7" w14:textId="77777777" w:rsidR="00B8567F" w:rsidRDefault="00B8567F">
      <w:pPr>
        <w:spacing w:line="300" w:lineRule="auto"/>
        <w:rPr>
          <w:rFonts w:ascii="Arial" w:eastAsia="楷体_GB2312" w:hAnsi="Arial" w:cs="Arial"/>
          <w:b/>
          <w:bCs/>
          <w:sz w:val="32"/>
        </w:rPr>
      </w:pPr>
    </w:p>
    <w:p w14:paraId="0D8307E3" w14:textId="77777777" w:rsidR="00B8567F" w:rsidRDefault="00353A5C">
      <w:pPr>
        <w:spacing w:line="300" w:lineRule="auto"/>
        <w:rPr>
          <w:rFonts w:ascii="Arial" w:eastAsia="楷体_GB2312" w:hAnsi="Arial" w:cs="Arial"/>
          <w:b/>
          <w:bCs/>
          <w:sz w:val="32"/>
        </w:rPr>
      </w:pPr>
      <w:r>
        <w:rPr>
          <w:rFonts w:ascii="Arial" w:eastAsia="楷体_GB2312" w:hAnsi="Arial" w:cs="Arial"/>
          <w:b/>
          <w:bCs/>
          <w:sz w:val="32"/>
        </w:rPr>
        <w:t>关键词：北京市、</w:t>
      </w:r>
      <w:r>
        <w:rPr>
          <w:rFonts w:ascii="Arial" w:eastAsia="楷体_GB2312" w:hAnsi="Arial" w:cs="Arial" w:hint="eastAsia"/>
          <w:b/>
          <w:bCs/>
          <w:sz w:val="32"/>
        </w:rPr>
        <w:t>密云</w:t>
      </w:r>
      <w:r>
        <w:rPr>
          <w:rFonts w:ascii="Arial" w:eastAsia="楷体_GB2312" w:hAnsi="Arial" w:cs="Arial"/>
          <w:b/>
          <w:bCs/>
          <w:sz w:val="32"/>
        </w:rPr>
        <w:t>区</w:t>
      </w:r>
    </w:p>
    <w:p w14:paraId="76D24D94" w14:textId="77777777" w:rsidR="00B8567F" w:rsidRDefault="00353A5C">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r>
        <w:rPr>
          <w:rFonts w:ascii="Arial" w:eastAsia="楷体_GB2312" w:hAnsi="Arial" w:cs="Arial" w:hint="eastAsia"/>
          <w:b/>
          <w:bCs/>
          <w:sz w:val="32"/>
        </w:rPr>
        <w:t>、划拨</w:t>
      </w:r>
    </w:p>
    <w:p w14:paraId="7CF716DB" w14:textId="77777777" w:rsidR="00B8567F" w:rsidRDefault="00353A5C">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2E34C592" w14:textId="5F96C627" w:rsidR="00B8567F" w:rsidRDefault="00353A5C">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5256AC">
        <w:rPr>
          <w:rFonts w:ascii="Arial" w:eastAsia="楷体_GB2312" w:hAnsi="Arial" w:cs="Arial" w:hint="eastAsia"/>
          <w:b/>
          <w:bCs/>
          <w:sz w:val="32"/>
        </w:rPr>
        <w:t>四</w:t>
      </w:r>
      <w:r>
        <w:rPr>
          <w:rFonts w:ascii="Arial" w:eastAsia="楷体_GB2312" w:hAnsi="Arial" w:cs="Arial"/>
          <w:b/>
          <w:bCs/>
          <w:sz w:val="32"/>
        </w:rPr>
        <w:t>年</w:t>
      </w:r>
    </w:p>
    <w:p w14:paraId="398C4F2D" w14:textId="77777777" w:rsidR="00B8567F" w:rsidRDefault="00353A5C">
      <w:pPr>
        <w:tabs>
          <w:tab w:val="center" w:pos="4649"/>
        </w:tabs>
        <w:spacing w:line="300" w:lineRule="auto"/>
        <w:rPr>
          <w:rFonts w:ascii="Arial" w:eastAsia="楷体" w:hAnsi="Arial" w:cs="Arial"/>
          <w:bCs/>
          <w:sz w:val="32"/>
        </w:rPr>
        <w:sectPr w:rsidR="00B8567F" w:rsidSect="000A6827">
          <w:footerReference w:type="default" r:id="rId39"/>
          <w:pgSz w:w="11907" w:h="16840"/>
          <w:pgMar w:top="1843" w:right="1134" w:bottom="1134" w:left="1134" w:header="1134" w:footer="907" w:gutter="340"/>
          <w:pgNumType w:start="1"/>
          <w:cols w:space="720"/>
          <w:docGrid w:linePitch="326"/>
        </w:sectPr>
      </w:pPr>
      <w:r>
        <w:rPr>
          <w:rFonts w:ascii="Arial" w:eastAsia="楷体" w:hAnsi="Arial" w:cs="Arial"/>
          <w:bCs/>
          <w:sz w:val="32"/>
        </w:rPr>
        <w:tab/>
      </w:r>
    </w:p>
    <w:p w14:paraId="56C642B8" w14:textId="77777777" w:rsidR="00B8567F" w:rsidRDefault="00353A5C">
      <w:pPr>
        <w:pStyle w:val="TOC1"/>
        <w:spacing w:line="300" w:lineRule="auto"/>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14:paraId="0EFA70BA" w14:textId="7BBB07F1" w:rsidR="00B8567F" w:rsidRDefault="00000000">
      <w:pPr>
        <w:pStyle w:val="TOC1"/>
        <w:spacing w:line="300" w:lineRule="auto"/>
        <w:rPr>
          <w:rFonts w:ascii="Arial" w:eastAsiaTheme="minorEastAsia" w:cs="Arial"/>
          <w:noProof/>
          <w:kern w:val="2"/>
          <w:sz w:val="21"/>
          <w:szCs w:val="22"/>
        </w:rPr>
      </w:pPr>
      <w:hyperlink w:anchor="_Toc524335084" w:history="1">
        <w:r w:rsidR="00353A5C">
          <w:rPr>
            <w:rStyle w:val="aff2"/>
            <w:rFonts w:ascii="Arial" w:cs="Arial"/>
            <w:b/>
            <w:noProof/>
            <w:color w:val="auto"/>
          </w:rPr>
          <w:t>第一部分</w:t>
        </w:r>
        <w:r w:rsidR="00353A5C">
          <w:rPr>
            <w:rStyle w:val="aff2"/>
            <w:rFonts w:ascii="Arial" w:cs="Arial"/>
            <w:b/>
            <w:noProof/>
            <w:color w:val="auto"/>
          </w:rPr>
          <w:t xml:space="preserve">  </w:t>
        </w:r>
        <w:r w:rsidR="00353A5C">
          <w:rPr>
            <w:rStyle w:val="aff2"/>
            <w:rFonts w:ascii="Arial" w:cs="Arial"/>
            <w:b/>
            <w:noProof/>
            <w:color w:val="auto"/>
          </w:rPr>
          <w:t>总</w:t>
        </w:r>
        <w:r w:rsidR="00353A5C">
          <w:rPr>
            <w:rStyle w:val="aff2"/>
            <w:rFonts w:ascii="Arial" w:cs="Arial"/>
            <w:b/>
            <w:noProof/>
            <w:color w:val="auto"/>
          </w:rPr>
          <w:t xml:space="preserve">  </w:t>
        </w:r>
        <w:r w:rsidR="00353A5C">
          <w:rPr>
            <w:rStyle w:val="aff2"/>
            <w:rFonts w:ascii="Arial" w:cs="Arial"/>
            <w:b/>
            <w:noProof/>
            <w:color w:val="auto"/>
          </w:rPr>
          <w:t>述</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_Toc524335084 \h </w:instrText>
        </w:r>
        <w:r w:rsidR="00353A5C">
          <w:rPr>
            <w:rFonts w:ascii="Arial" w:cs="Arial"/>
            <w:noProof/>
          </w:rPr>
        </w:r>
        <w:r w:rsidR="00353A5C">
          <w:rPr>
            <w:rFonts w:ascii="Arial" w:cs="Arial"/>
            <w:noProof/>
          </w:rPr>
          <w:fldChar w:fldCharType="separate"/>
        </w:r>
        <w:r w:rsidR="009D2C87">
          <w:rPr>
            <w:rFonts w:ascii="Arial" w:cs="Arial"/>
            <w:noProof/>
          </w:rPr>
          <w:t>1</w:t>
        </w:r>
        <w:r w:rsidR="00353A5C">
          <w:rPr>
            <w:rFonts w:ascii="Arial" w:cs="Arial"/>
            <w:noProof/>
          </w:rPr>
          <w:fldChar w:fldCharType="end"/>
        </w:r>
      </w:hyperlink>
    </w:p>
    <w:p w14:paraId="38C347EB" w14:textId="0764D338" w:rsidR="00B8567F" w:rsidRDefault="00000000">
      <w:pPr>
        <w:pStyle w:val="TOC2"/>
        <w:spacing w:line="300" w:lineRule="auto"/>
        <w:rPr>
          <w:rFonts w:ascii="Arial" w:eastAsiaTheme="minorEastAsia" w:hAnsi="Arial" w:cs="Arial"/>
          <w:noProof/>
          <w:kern w:val="2"/>
          <w:sz w:val="21"/>
          <w:szCs w:val="22"/>
        </w:rPr>
      </w:pPr>
      <w:hyperlink w:anchor="_Toc524335085" w:history="1">
        <w:r w:rsidR="00353A5C">
          <w:rPr>
            <w:rStyle w:val="aff2"/>
            <w:rFonts w:ascii="Arial" w:eastAsia="仿宋_GB2312" w:hAnsi="Arial" w:cs="Arial"/>
            <w:b/>
            <w:noProof/>
            <w:color w:val="auto"/>
          </w:rPr>
          <w:t>一、估价项目名称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_Toc524335085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36AACCA0" w14:textId="1718CA8D" w:rsidR="00B8567F" w:rsidRDefault="00000000">
      <w:pPr>
        <w:pStyle w:val="TOC2"/>
        <w:spacing w:line="300" w:lineRule="auto"/>
        <w:rPr>
          <w:rFonts w:ascii="Arial" w:eastAsiaTheme="minorEastAsia" w:hAnsi="Arial" w:cs="Arial"/>
          <w:noProof/>
          <w:kern w:val="2"/>
          <w:sz w:val="21"/>
          <w:szCs w:val="22"/>
        </w:rPr>
      </w:pPr>
      <w:hyperlink w:anchor="_Toc524335086" w:history="1">
        <w:r w:rsidR="00353A5C">
          <w:rPr>
            <w:rStyle w:val="aff2"/>
            <w:rFonts w:ascii="Arial" w:eastAsia="仿宋_GB2312" w:hAnsi="Arial" w:cs="Arial"/>
            <w:b/>
            <w:noProof/>
            <w:color w:val="auto"/>
          </w:rPr>
          <w:t>二、委托估价方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_Toc524335086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5178F030" w14:textId="13177BDD" w:rsidR="00B8567F" w:rsidRDefault="00000000">
      <w:pPr>
        <w:pStyle w:val="TOC2"/>
        <w:spacing w:line="300" w:lineRule="auto"/>
        <w:rPr>
          <w:rFonts w:ascii="Arial" w:eastAsiaTheme="minorEastAsia" w:hAnsi="Arial" w:cs="Arial"/>
          <w:noProof/>
          <w:kern w:val="2"/>
          <w:sz w:val="21"/>
          <w:szCs w:val="22"/>
        </w:rPr>
      </w:pPr>
      <w:hyperlink w:anchor="_Toc524335087" w:history="1">
        <w:r w:rsidR="00353A5C">
          <w:rPr>
            <w:rStyle w:val="aff2"/>
            <w:rFonts w:ascii="Arial" w:eastAsia="仿宋_GB2312" w:hAnsi="Arial" w:cs="Arial"/>
            <w:b/>
            <w:noProof/>
            <w:color w:val="auto"/>
          </w:rPr>
          <w:t>三、受托估价方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_Toc524335087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27A34804" w14:textId="0B8BF575" w:rsidR="00B8567F" w:rsidRDefault="00000000">
      <w:pPr>
        <w:pStyle w:val="TOC2"/>
        <w:spacing w:line="300" w:lineRule="auto"/>
        <w:rPr>
          <w:rFonts w:ascii="Arial" w:eastAsiaTheme="minorEastAsia" w:hAnsi="Arial" w:cs="Arial"/>
          <w:noProof/>
          <w:kern w:val="2"/>
          <w:sz w:val="21"/>
          <w:szCs w:val="22"/>
        </w:rPr>
      </w:pPr>
      <w:hyperlink w:anchor="_Toc524335088" w:history="1">
        <w:r w:rsidR="00353A5C">
          <w:rPr>
            <w:rStyle w:val="aff2"/>
            <w:rFonts w:ascii="Arial" w:eastAsia="仿宋_GB2312" w:hAnsi="Arial" w:cs="Arial"/>
            <w:b/>
            <w:noProof/>
            <w:color w:val="auto"/>
          </w:rPr>
          <w:t>四、估价目的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_Toc524335088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w:t>
        </w:r>
        <w:r w:rsidR="00353A5C">
          <w:rPr>
            <w:rFonts w:ascii="Arial" w:hAnsi="Arial" w:cs="Arial"/>
            <w:noProof/>
          </w:rPr>
          <w:fldChar w:fldCharType="end"/>
        </w:r>
      </w:hyperlink>
    </w:p>
    <w:p w14:paraId="3E0E8E7B" w14:textId="22369CE0" w:rsidR="00B8567F" w:rsidRDefault="00000000">
      <w:pPr>
        <w:pStyle w:val="TOC2"/>
        <w:spacing w:line="300" w:lineRule="auto"/>
        <w:rPr>
          <w:rFonts w:ascii="Arial" w:eastAsiaTheme="minorEastAsia" w:hAnsi="Arial" w:cs="Arial"/>
          <w:noProof/>
          <w:kern w:val="2"/>
          <w:sz w:val="21"/>
          <w:szCs w:val="22"/>
        </w:rPr>
      </w:pPr>
      <w:hyperlink w:anchor="_Toc524335089" w:history="1">
        <w:r w:rsidR="00353A5C">
          <w:rPr>
            <w:rStyle w:val="aff2"/>
            <w:rFonts w:ascii="Arial" w:eastAsia="仿宋_GB2312" w:hAnsi="Arial" w:cs="Arial"/>
            <w:b/>
            <w:noProof/>
            <w:color w:val="auto"/>
          </w:rPr>
          <w:t>五、估价依据</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_Toc524335089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2</w:t>
        </w:r>
        <w:r w:rsidR="00353A5C">
          <w:rPr>
            <w:rFonts w:ascii="Arial" w:hAnsi="Arial" w:cs="Arial"/>
            <w:noProof/>
          </w:rPr>
          <w:fldChar w:fldCharType="end"/>
        </w:r>
      </w:hyperlink>
    </w:p>
    <w:p w14:paraId="4F7CD408" w14:textId="22306BB2" w:rsidR="00B8567F" w:rsidRDefault="00000000">
      <w:pPr>
        <w:pStyle w:val="TOC2"/>
        <w:spacing w:line="300" w:lineRule="auto"/>
        <w:rPr>
          <w:rFonts w:ascii="Arial" w:eastAsiaTheme="minorEastAsia" w:hAnsi="Arial" w:cs="Arial"/>
          <w:noProof/>
          <w:kern w:val="2"/>
          <w:sz w:val="21"/>
          <w:szCs w:val="22"/>
        </w:rPr>
      </w:pPr>
      <w:hyperlink w:anchor="_Toc524335090" w:history="1">
        <w:r w:rsidR="00353A5C">
          <w:rPr>
            <w:rStyle w:val="aff2"/>
            <w:rFonts w:ascii="Arial" w:eastAsia="仿宋_GB2312" w:hAnsi="Arial" w:cs="Arial"/>
            <w:b/>
            <w:noProof/>
            <w:color w:val="auto"/>
          </w:rPr>
          <w:t>六、估价期日</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_Toc524335090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6</w:t>
        </w:r>
        <w:r w:rsidR="00353A5C">
          <w:rPr>
            <w:rFonts w:ascii="Arial" w:hAnsi="Arial" w:cs="Arial"/>
            <w:noProof/>
          </w:rPr>
          <w:fldChar w:fldCharType="end"/>
        </w:r>
      </w:hyperlink>
    </w:p>
    <w:p w14:paraId="02DF1E76" w14:textId="0F213A33" w:rsidR="00B8567F" w:rsidRDefault="00000000">
      <w:pPr>
        <w:pStyle w:val="TOC2"/>
        <w:spacing w:line="300" w:lineRule="auto"/>
        <w:rPr>
          <w:rFonts w:ascii="Arial" w:eastAsiaTheme="minorEastAsia" w:hAnsi="Arial" w:cs="Arial"/>
          <w:noProof/>
          <w:kern w:val="2"/>
          <w:sz w:val="21"/>
          <w:szCs w:val="22"/>
        </w:rPr>
      </w:pPr>
      <w:hyperlink w:anchor="_Toc524335091" w:history="1">
        <w:r w:rsidR="00353A5C">
          <w:rPr>
            <w:rStyle w:val="aff2"/>
            <w:rFonts w:ascii="Arial" w:eastAsia="仿宋_GB2312" w:hAnsi="Arial" w:cs="Arial"/>
            <w:b/>
            <w:bCs/>
            <w:noProof/>
            <w:color w:val="auto"/>
          </w:rPr>
          <w:t>七、估价日期</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_Toc524335091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6</w:t>
        </w:r>
        <w:r w:rsidR="00353A5C">
          <w:rPr>
            <w:rFonts w:ascii="Arial" w:hAnsi="Arial" w:cs="Arial"/>
            <w:noProof/>
          </w:rPr>
          <w:fldChar w:fldCharType="end"/>
        </w:r>
      </w:hyperlink>
    </w:p>
    <w:p w14:paraId="44A04964" w14:textId="3A3C5343" w:rsidR="00B8567F" w:rsidRDefault="00000000">
      <w:pPr>
        <w:pStyle w:val="TOC2"/>
        <w:spacing w:line="300" w:lineRule="auto"/>
        <w:rPr>
          <w:rFonts w:ascii="Arial" w:eastAsiaTheme="minorEastAsia" w:hAnsi="Arial" w:cs="Arial"/>
          <w:noProof/>
          <w:kern w:val="2"/>
          <w:sz w:val="21"/>
          <w:szCs w:val="22"/>
        </w:rPr>
      </w:pPr>
      <w:hyperlink w:anchor="_Toc524335092" w:history="1">
        <w:r w:rsidR="00353A5C">
          <w:rPr>
            <w:rStyle w:val="aff2"/>
            <w:rFonts w:ascii="Arial" w:eastAsia="仿宋_GB2312" w:hAnsi="Arial" w:cs="Arial"/>
            <w:b/>
            <w:bCs/>
            <w:noProof/>
            <w:color w:val="auto"/>
          </w:rPr>
          <w:t>八、地价定义</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_Toc524335092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7</w:t>
        </w:r>
        <w:r w:rsidR="00353A5C">
          <w:rPr>
            <w:rFonts w:ascii="Arial" w:hAnsi="Arial" w:cs="Arial"/>
            <w:noProof/>
          </w:rPr>
          <w:fldChar w:fldCharType="end"/>
        </w:r>
      </w:hyperlink>
    </w:p>
    <w:p w14:paraId="542C67D5" w14:textId="5CB6871C" w:rsidR="00B8567F" w:rsidRDefault="00000000">
      <w:pPr>
        <w:pStyle w:val="TOC2"/>
        <w:spacing w:line="300" w:lineRule="auto"/>
        <w:rPr>
          <w:rFonts w:ascii="Arial" w:eastAsiaTheme="minorEastAsia" w:hAnsi="Arial" w:cs="Arial"/>
          <w:noProof/>
          <w:kern w:val="2"/>
          <w:sz w:val="21"/>
          <w:szCs w:val="22"/>
        </w:rPr>
      </w:pPr>
      <w:hyperlink w:anchor="_Toc524335093" w:history="1">
        <w:r w:rsidR="00353A5C">
          <w:rPr>
            <w:rStyle w:val="aff2"/>
            <w:rFonts w:ascii="Arial" w:eastAsia="仿宋_GB2312" w:hAnsi="Arial" w:cs="Arial"/>
            <w:b/>
            <w:noProof/>
            <w:color w:val="auto"/>
          </w:rPr>
          <w:t>九、估价结果</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_Toc524335093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7</w:t>
        </w:r>
        <w:r w:rsidR="00353A5C">
          <w:rPr>
            <w:rFonts w:ascii="Arial" w:hAnsi="Arial" w:cs="Arial"/>
            <w:noProof/>
          </w:rPr>
          <w:fldChar w:fldCharType="end"/>
        </w:r>
      </w:hyperlink>
    </w:p>
    <w:p w14:paraId="46983371" w14:textId="6CA0B8F1" w:rsidR="00B8567F" w:rsidRDefault="00000000">
      <w:pPr>
        <w:pStyle w:val="TOC2"/>
        <w:spacing w:line="300" w:lineRule="auto"/>
        <w:rPr>
          <w:rFonts w:ascii="Arial" w:eastAsiaTheme="minorEastAsia" w:hAnsi="Arial" w:cs="Arial"/>
          <w:noProof/>
          <w:kern w:val="2"/>
          <w:sz w:val="21"/>
          <w:szCs w:val="22"/>
        </w:rPr>
      </w:pPr>
      <w:hyperlink w:anchor="_Toc524335095" w:history="1">
        <w:r w:rsidR="00353A5C">
          <w:rPr>
            <w:rStyle w:val="aff2"/>
            <w:rFonts w:ascii="Arial" w:eastAsia="仿宋_GB2312" w:hAnsi="Arial" w:cs="Arial"/>
            <w:b/>
            <w:noProof/>
            <w:color w:val="auto"/>
          </w:rPr>
          <w:t>十、需要特殊说明的事项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_Toc524335095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14</w:t>
        </w:r>
        <w:r w:rsidR="00353A5C">
          <w:rPr>
            <w:rFonts w:ascii="Arial" w:hAnsi="Arial" w:cs="Arial"/>
            <w:noProof/>
          </w:rPr>
          <w:fldChar w:fldCharType="end"/>
        </w:r>
      </w:hyperlink>
    </w:p>
    <w:p w14:paraId="57FA4074" w14:textId="36B6CC6B" w:rsidR="00B8567F" w:rsidRDefault="00000000">
      <w:pPr>
        <w:pStyle w:val="TOC2"/>
        <w:spacing w:line="300" w:lineRule="auto"/>
        <w:rPr>
          <w:rFonts w:ascii="Arial" w:eastAsiaTheme="minorEastAsia" w:hAnsi="Arial" w:cs="Arial"/>
          <w:noProof/>
          <w:kern w:val="2"/>
          <w:sz w:val="21"/>
          <w:szCs w:val="22"/>
        </w:rPr>
      </w:pPr>
      <w:hyperlink w:anchor="_Toc524335096" w:history="1">
        <w:r w:rsidR="00353A5C">
          <w:rPr>
            <w:rStyle w:val="aff2"/>
            <w:rFonts w:ascii="Arial" w:eastAsia="仿宋_GB2312" w:hAnsi="Arial" w:cs="Arial"/>
            <w:b/>
            <w:noProof/>
            <w:color w:val="auto"/>
          </w:rPr>
          <w:t>十一、评估专业人员签字</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_Toc524335096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14</w:t>
        </w:r>
        <w:r w:rsidR="00353A5C">
          <w:rPr>
            <w:rFonts w:ascii="Arial" w:hAnsi="Arial" w:cs="Arial"/>
            <w:noProof/>
          </w:rPr>
          <w:fldChar w:fldCharType="end"/>
        </w:r>
      </w:hyperlink>
    </w:p>
    <w:p w14:paraId="36878A24" w14:textId="48382119" w:rsidR="00B8567F" w:rsidRDefault="00000000">
      <w:pPr>
        <w:pStyle w:val="TOC2"/>
        <w:spacing w:line="300" w:lineRule="auto"/>
        <w:rPr>
          <w:rFonts w:ascii="Arial" w:eastAsiaTheme="minorEastAsia" w:hAnsi="Arial" w:cs="Arial"/>
          <w:noProof/>
          <w:kern w:val="2"/>
          <w:sz w:val="21"/>
          <w:szCs w:val="22"/>
        </w:rPr>
      </w:pPr>
      <w:hyperlink w:anchor="_Toc524335097" w:history="1">
        <w:r w:rsidR="00353A5C">
          <w:rPr>
            <w:rStyle w:val="aff2"/>
            <w:rFonts w:ascii="Arial" w:eastAsia="仿宋_GB2312" w:hAnsi="Arial" w:cs="Arial"/>
            <w:b/>
            <w:noProof/>
            <w:color w:val="auto"/>
          </w:rPr>
          <w:t>十二、土地估价机构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_Toc524335097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18</w:t>
        </w:r>
        <w:r w:rsidR="00353A5C">
          <w:rPr>
            <w:rFonts w:ascii="Arial" w:hAnsi="Arial" w:cs="Arial"/>
            <w:noProof/>
          </w:rPr>
          <w:fldChar w:fldCharType="end"/>
        </w:r>
      </w:hyperlink>
    </w:p>
    <w:p w14:paraId="08CB656B" w14:textId="3221B9E0" w:rsidR="00B8567F" w:rsidRDefault="00000000">
      <w:pPr>
        <w:pStyle w:val="TOC1"/>
        <w:spacing w:line="300" w:lineRule="auto"/>
        <w:rPr>
          <w:rFonts w:ascii="Arial" w:eastAsiaTheme="minorEastAsia" w:cs="Arial"/>
          <w:noProof/>
          <w:kern w:val="2"/>
          <w:sz w:val="21"/>
          <w:szCs w:val="22"/>
        </w:rPr>
      </w:pPr>
      <w:hyperlink w:anchor="_Toc524335098" w:history="1">
        <w:r w:rsidR="00353A5C">
          <w:rPr>
            <w:rStyle w:val="aff2"/>
            <w:rFonts w:ascii="Arial" w:cs="Arial"/>
            <w:b/>
            <w:noProof/>
            <w:color w:val="auto"/>
          </w:rPr>
          <w:t>第二部分</w:t>
        </w:r>
        <w:r w:rsidR="00353A5C">
          <w:rPr>
            <w:rStyle w:val="aff2"/>
            <w:rFonts w:ascii="Arial" w:cs="Arial"/>
            <w:b/>
            <w:noProof/>
            <w:color w:val="auto"/>
          </w:rPr>
          <w:t xml:space="preserve">  </w:t>
        </w:r>
        <w:r w:rsidR="00353A5C">
          <w:rPr>
            <w:rStyle w:val="aff2"/>
            <w:rFonts w:ascii="Arial" w:cs="Arial"/>
            <w:b/>
            <w:noProof/>
            <w:color w:val="auto"/>
          </w:rPr>
          <w:t>估价对象描述及土地价格影响因素分析</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_Toc524335098 \h </w:instrText>
        </w:r>
        <w:r w:rsidR="00353A5C">
          <w:rPr>
            <w:rFonts w:ascii="Arial" w:cs="Arial"/>
            <w:noProof/>
          </w:rPr>
        </w:r>
        <w:r w:rsidR="00353A5C">
          <w:rPr>
            <w:rFonts w:ascii="Arial" w:cs="Arial"/>
            <w:noProof/>
          </w:rPr>
          <w:fldChar w:fldCharType="separate"/>
        </w:r>
        <w:r w:rsidR="009D2C87">
          <w:rPr>
            <w:rFonts w:ascii="Arial" w:cs="Arial"/>
            <w:noProof/>
          </w:rPr>
          <w:t>19</w:t>
        </w:r>
        <w:r w:rsidR="00353A5C">
          <w:rPr>
            <w:rFonts w:ascii="Arial" w:cs="Arial"/>
            <w:noProof/>
          </w:rPr>
          <w:fldChar w:fldCharType="end"/>
        </w:r>
      </w:hyperlink>
    </w:p>
    <w:p w14:paraId="7DFE6148" w14:textId="12546B50" w:rsidR="00B8567F" w:rsidRDefault="00000000">
      <w:pPr>
        <w:pStyle w:val="TOC2"/>
        <w:spacing w:line="300" w:lineRule="auto"/>
        <w:rPr>
          <w:rFonts w:ascii="Arial" w:eastAsiaTheme="minorEastAsia" w:hAnsi="Arial" w:cs="Arial"/>
          <w:noProof/>
          <w:kern w:val="2"/>
          <w:sz w:val="21"/>
          <w:szCs w:val="22"/>
        </w:rPr>
      </w:pPr>
      <w:hyperlink w:anchor="_Toc524335099" w:history="1">
        <w:r w:rsidR="00353A5C">
          <w:rPr>
            <w:rStyle w:val="aff2"/>
            <w:rFonts w:ascii="Arial" w:eastAsia="仿宋_GB2312" w:hAnsi="Arial" w:cs="Arial"/>
            <w:b/>
            <w:noProof/>
            <w:color w:val="auto"/>
          </w:rPr>
          <w:t>一、估价对象描述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_Toc524335099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19</w:t>
        </w:r>
        <w:r w:rsidR="00353A5C">
          <w:rPr>
            <w:rFonts w:ascii="Arial" w:hAnsi="Arial" w:cs="Arial"/>
            <w:noProof/>
          </w:rPr>
          <w:fldChar w:fldCharType="end"/>
        </w:r>
      </w:hyperlink>
    </w:p>
    <w:p w14:paraId="22E6F5D4" w14:textId="4E247E9B" w:rsidR="00B8567F" w:rsidRDefault="00000000">
      <w:pPr>
        <w:pStyle w:val="TOC2"/>
        <w:spacing w:line="300" w:lineRule="auto"/>
        <w:rPr>
          <w:rFonts w:ascii="Arial" w:eastAsiaTheme="minorEastAsia" w:hAnsi="Arial" w:cs="Arial"/>
          <w:noProof/>
          <w:kern w:val="2"/>
          <w:sz w:val="21"/>
          <w:szCs w:val="22"/>
        </w:rPr>
      </w:pPr>
      <w:hyperlink w:anchor="_Toc524335100" w:history="1">
        <w:r w:rsidR="00353A5C">
          <w:rPr>
            <w:rStyle w:val="aff2"/>
            <w:rFonts w:ascii="Arial" w:eastAsia="仿宋_GB2312" w:hAnsi="Arial" w:cs="Arial"/>
            <w:b/>
            <w:noProof/>
            <w:color w:val="auto"/>
          </w:rPr>
          <w:t>二、地价影响因素分析</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_Toc524335100 \h </w:instrText>
        </w:r>
        <w:r w:rsidR="00353A5C">
          <w:rPr>
            <w:rFonts w:ascii="Arial" w:hAnsi="Arial" w:cs="Arial"/>
            <w:noProof/>
          </w:rPr>
        </w:r>
        <w:r w:rsidR="00353A5C">
          <w:rPr>
            <w:rFonts w:ascii="Arial" w:hAnsi="Arial" w:cs="Arial"/>
            <w:noProof/>
          </w:rPr>
          <w:fldChar w:fldCharType="separate"/>
        </w:r>
        <w:r w:rsidR="009D2C87">
          <w:rPr>
            <w:rFonts w:ascii="Arial" w:hAnsi="Arial" w:cs="Arial"/>
            <w:noProof/>
          </w:rPr>
          <w:t>21</w:t>
        </w:r>
        <w:r w:rsidR="00353A5C">
          <w:rPr>
            <w:rFonts w:ascii="Arial" w:hAnsi="Arial" w:cs="Arial"/>
            <w:noProof/>
          </w:rPr>
          <w:fldChar w:fldCharType="end"/>
        </w:r>
      </w:hyperlink>
    </w:p>
    <w:p w14:paraId="1171846F" w14:textId="1E575D8E" w:rsidR="00B8567F" w:rsidRDefault="00000000">
      <w:pPr>
        <w:pStyle w:val="TOC1"/>
        <w:spacing w:line="300" w:lineRule="auto"/>
        <w:rPr>
          <w:rFonts w:ascii="Arial" w:eastAsiaTheme="minorEastAsia" w:cs="Arial"/>
          <w:noProof/>
          <w:kern w:val="2"/>
          <w:sz w:val="21"/>
          <w:szCs w:val="22"/>
        </w:rPr>
      </w:pPr>
      <w:hyperlink w:anchor="_Toc524335110" w:history="1">
        <w:r w:rsidR="00353A5C">
          <w:rPr>
            <w:rStyle w:val="aff2"/>
            <w:rFonts w:ascii="Arial" w:cs="Arial"/>
            <w:b/>
            <w:noProof/>
            <w:color w:val="auto"/>
          </w:rPr>
          <w:t>第三部分</w:t>
        </w:r>
        <w:r w:rsidR="00353A5C">
          <w:rPr>
            <w:rStyle w:val="aff2"/>
            <w:rFonts w:ascii="Arial" w:cs="Arial"/>
            <w:b/>
            <w:noProof/>
            <w:color w:val="auto"/>
          </w:rPr>
          <w:t xml:space="preserve">  </w:t>
        </w:r>
        <w:r w:rsidR="00353A5C">
          <w:rPr>
            <w:rStyle w:val="aff2"/>
            <w:rFonts w:ascii="Arial" w:cs="Arial"/>
            <w:b/>
            <w:noProof/>
            <w:color w:val="auto"/>
          </w:rPr>
          <w:t>土地估价</w:t>
        </w:r>
        <w:r w:rsidR="00353A5C">
          <w:rPr>
            <w:rFonts w:ascii="Arial" w:cs="Arial"/>
            <w:noProof/>
          </w:rPr>
          <w:tab/>
        </w:r>
        <w:r w:rsidR="00353A5C">
          <w:rPr>
            <w:rFonts w:ascii="Arial" w:cs="Arial" w:hint="eastAsia"/>
            <w:noProof/>
          </w:rPr>
          <w:t>39</w:t>
        </w:r>
      </w:hyperlink>
    </w:p>
    <w:p w14:paraId="4AF25590" w14:textId="3685D003" w:rsidR="00B8567F" w:rsidRDefault="00000000">
      <w:pPr>
        <w:pStyle w:val="TOC2"/>
        <w:spacing w:line="300" w:lineRule="auto"/>
        <w:rPr>
          <w:rFonts w:ascii="Arial" w:hAnsi="Arial" w:cs="Arial"/>
          <w:noProof/>
          <w:kern w:val="2"/>
          <w:sz w:val="21"/>
          <w:szCs w:val="22"/>
        </w:rPr>
      </w:pPr>
      <w:hyperlink w:anchor="_Toc524335111" w:history="1">
        <w:r w:rsidR="00353A5C">
          <w:rPr>
            <w:rStyle w:val="aff2"/>
            <w:rFonts w:ascii="Arial" w:eastAsia="仿宋_GB2312" w:hAnsi="Arial" w:cs="Arial"/>
            <w:b/>
            <w:noProof/>
            <w:color w:val="auto"/>
          </w:rPr>
          <w:t>一、估价原则</w:t>
        </w:r>
        <w:r w:rsidR="00353A5C">
          <w:rPr>
            <w:rFonts w:ascii="Arial" w:hAnsi="Arial" w:cs="Arial"/>
            <w:noProof/>
          </w:rPr>
          <w:tab/>
        </w:r>
        <w:r w:rsidR="00353A5C">
          <w:rPr>
            <w:rFonts w:ascii="Arial" w:hAnsi="Arial" w:cs="Arial" w:hint="eastAsia"/>
            <w:noProof/>
          </w:rPr>
          <w:t>3</w:t>
        </w:r>
      </w:hyperlink>
      <w:r w:rsidR="00353A5C">
        <w:rPr>
          <w:rFonts w:ascii="Arial" w:hAnsi="Arial" w:cs="Arial" w:hint="eastAsia"/>
          <w:noProof/>
        </w:rPr>
        <w:t>9</w:t>
      </w:r>
    </w:p>
    <w:p w14:paraId="4DC95AD7" w14:textId="307A98D1" w:rsidR="00B8567F" w:rsidRDefault="00000000">
      <w:pPr>
        <w:pStyle w:val="TOC2"/>
        <w:spacing w:line="300" w:lineRule="auto"/>
        <w:rPr>
          <w:rFonts w:ascii="Arial" w:hAnsi="Arial" w:cs="Arial"/>
          <w:noProof/>
          <w:kern w:val="2"/>
          <w:sz w:val="21"/>
          <w:szCs w:val="22"/>
        </w:rPr>
      </w:pPr>
      <w:hyperlink w:anchor="_Toc524335112" w:history="1">
        <w:r w:rsidR="00353A5C">
          <w:rPr>
            <w:rStyle w:val="aff2"/>
            <w:rFonts w:ascii="Arial" w:eastAsia="仿宋_GB2312" w:hAnsi="Arial" w:cs="Arial"/>
            <w:b/>
            <w:noProof/>
            <w:color w:val="auto"/>
          </w:rPr>
          <w:t>二、估价方法与估价过程</w:t>
        </w:r>
        <w:r w:rsidR="00353A5C">
          <w:rPr>
            <w:rFonts w:ascii="Arial" w:hAnsi="Arial" w:cs="Arial"/>
            <w:noProof/>
          </w:rPr>
          <w:tab/>
        </w:r>
        <w:r w:rsidR="00353A5C">
          <w:rPr>
            <w:rFonts w:ascii="Arial" w:hAnsi="Arial" w:cs="Arial" w:hint="eastAsia"/>
            <w:noProof/>
          </w:rPr>
          <w:t>4</w:t>
        </w:r>
      </w:hyperlink>
      <w:r w:rsidR="00353A5C">
        <w:rPr>
          <w:rFonts w:ascii="Arial" w:hAnsi="Arial" w:cs="Arial" w:hint="eastAsia"/>
          <w:noProof/>
        </w:rPr>
        <w:t>1</w:t>
      </w:r>
    </w:p>
    <w:p w14:paraId="40AEC8AA" w14:textId="05788E6A" w:rsidR="00B8567F" w:rsidRDefault="00000000">
      <w:pPr>
        <w:pStyle w:val="TOC1"/>
        <w:spacing w:line="300" w:lineRule="auto"/>
        <w:rPr>
          <w:rFonts w:ascii="Arial" w:eastAsiaTheme="minorEastAsia" w:cs="Arial"/>
          <w:noProof/>
          <w:kern w:val="2"/>
          <w:sz w:val="21"/>
          <w:szCs w:val="22"/>
        </w:rPr>
      </w:pPr>
      <w:hyperlink w:anchor="_Toc524335123" w:history="1">
        <w:r w:rsidR="00353A5C">
          <w:rPr>
            <w:rStyle w:val="aff2"/>
            <w:rFonts w:ascii="Arial" w:cs="Arial"/>
            <w:b/>
            <w:noProof/>
            <w:color w:val="auto"/>
          </w:rPr>
          <w:t>附</w:t>
        </w:r>
        <w:r w:rsidR="00353A5C">
          <w:rPr>
            <w:rStyle w:val="aff2"/>
            <w:rFonts w:ascii="Arial" w:cs="Arial"/>
            <w:b/>
            <w:noProof/>
            <w:color w:val="auto"/>
          </w:rPr>
          <w:t xml:space="preserve">  </w:t>
        </w:r>
        <w:r w:rsidR="00353A5C">
          <w:rPr>
            <w:rStyle w:val="aff2"/>
            <w:rFonts w:ascii="Arial" w:cs="Arial"/>
            <w:b/>
            <w:noProof/>
            <w:color w:val="auto"/>
          </w:rPr>
          <w:t>件</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_Toc524335123 \h </w:instrText>
        </w:r>
        <w:r w:rsidR="00353A5C">
          <w:rPr>
            <w:rFonts w:ascii="Arial" w:cs="Arial"/>
            <w:noProof/>
          </w:rPr>
        </w:r>
        <w:r w:rsidR="00353A5C">
          <w:rPr>
            <w:rFonts w:ascii="Arial" w:cs="Arial"/>
            <w:noProof/>
          </w:rPr>
          <w:fldChar w:fldCharType="separate"/>
        </w:r>
        <w:r w:rsidR="009D2C87">
          <w:rPr>
            <w:rFonts w:ascii="Arial" w:cs="Arial"/>
            <w:noProof/>
          </w:rPr>
          <w:t>91</w:t>
        </w:r>
        <w:r w:rsidR="00353A5C">
          <w:rPr>
            <w:rFonts w:ascii="Arial" w:cs="Arial"/>
            <w:noProof/>
          </w:rPr>
          <w:fldChar w:fldCharType="end"/>
        </w:r>
      </w:hyperlink>
    </w:p>
    <w:p w14:paraId="0C550471" w14:textId="77777777" w:rsidR="00B8567F" w:rsidRDefault="00353A5C">
      <w:pPr>
        <w:pStyle w:val="TOC2"/>
        <w:spacing w:line="300" w:lineRule="auto"/>
        <w:rPr>
          <w:rFonts w:ascii="Arial" w:eastAsia="楷体" w:hAnsi="Arial" w:cs="Arial"/>
          <w:sz w:val="32"/>
        </w:rPr>
        <w:sectPr w:rsidR="00B8567F" w:rsidSect="000A6827">
          <w:headerReference w:type="first" r:id="rId40"/>
          <w:footerReference w:type="first" r:id="rId41"/>
          <w:pgSz w:w="11907" w:h="16840"/>
          <w:pgMar w:top="1843" w:right="1134" w:bottom="1134" w:left="1134" w:header="1134" w:footer="907" w:gutter="340"/>
          <w:cols w:space="720"/>
          <w:titlePg/>
          <w:docGrid w:linePitch="326"/>
        </w:sectPr>
      </w:pPr>
      <w:r>
        <w:rPr>
          <w:rStyle w:val="aff2"/>
          <w:rFonts w:ascii="Arial" w:eastAsia="仿宋_GB2312" w:hAnsi="Arial" w:cs="Arial"/>
          <w:color w:val="auto"/>
          <w:szCs w:val="24"/>
        </w:rPr>
        <w:fldChar w:fldCharType="end"/>
      </w:r>
    </w:p>
    <w:p w14:paraId="34981EFF" w14:textId="77777777" w:rsidR="00B8567F" w:rsidRDefault="00353A5C">
      <w:pPr>
        <w:spacing w:line="300" w:lineRule="auto"/>
        <w:jc w:val="center"/>
        <w:rPr>
          <w:rFonts w:ascii="Arial" w:hAnsi="Arial" w:cs="Arial"/>
          <w:sz w:val="32"/>
        </w:rPr>
      </w:pPr>
      <w:bookmarkStart w:id="154" w:name="_Toc416783638"/>
      <w:bookmarkStart w:id="155"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54"/>
      <w:bookmarkEnd w:id="155"/>
    </w:p>
    <w:p w14:paraId="4AE9DC1A" w14:textId="77777777" w:rsidR="00B8567F" w:rsidRDefault="00B8567F">
      <w:pPr>
        <w:spacing w:line="300" w:lineRule="auto"/>
        <w:jc w:val="center"/>
        <w:rPr>
          <w:rFonts w:ascii="Arial" w:hAnsi="Arial" w:cs="Arial"/>
          <w:sz w:val="32"/>
        </w:rPr>
      </w:pPr>
    </w:p>
    <w:p w14:paraId="08ADA585" w14:textId="77777777" w:rsidR="00B8567F" w:rsidRDefault="00353A5C">
      <w:pPr>
        <w:spacing w:line="300" w:lineRule="auto"/>
        <w:jc w:val="center"/>
        <w:outlineLvl w:val="0"/>
        <w:rPr>
          <w:rFonts w:ascii="Arial" w:hAnsi="Arial" w:cs="Arial"/>
          <w:sz w:val="32"/>
        </w:rPr>
      </w:pPr>
      <w:bookmarkStart w:id="156" w:name="_Toc516488179"/>
      <w:bookmarkStart w:id="157" w:name="_Toc515457801"/>
      <w:bookmarkStart w:id="158" w:name="_Toc524335084"/>
      <w:bookmarkStart w:id="159" w:name="_Toc66929511"/>
      <w:bookmarkStart w:id="160" w:name="_Toc416783639"/>
      <w:bookmarkStart w:id="161" w:name="_Toc69393386"/>
      <w:bookmarkStart w:id="162" w:name="_Toc469066149"/>
      <w:bookmarkStart w:id="163" w:name="_Toc416783543"/>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56"/>
      <w:bookmarkEnd w:id="157"/>
      <w:bookmarkEnd w:id="158"/>
      <w:bookmarkEnd w:id="159"/>
      <w:bookmarkEnd w:id="160"/>
      <w:bookmarkEnd w:id="161"/>
      <w:bookmarkEnd w:id="162"/>
      <w:bookmarkEnd w:id="163"/>
    </w:p>
    <w:p w14:paraId="08B38B27" w14:textId="77777777" w:rsidR="00B8567F" w:rsidRDefault="00B8567F">
      <w:pPr>
        <w:spacing w:line="300" w:lineRule="auto"/>
        <w:jc w:val="center"/>
        <w:rPr>
          <w:rFonts w:ascii="Arial" w:eastAsia="仿宋_GB2312" w:hAnsi="Arial" w:cs="Arial"/>
          <w:sz w:val="28"/>
        </w:rPr>
      </w:pPr>
    </w:p>
    <w:p w14:paraId="6AEE149B" w14:textId="77777777" w:rsidR="00B8567F" w:rsidRDefault="00353A5C">
      <w:pPr>
        <w:spacing w:line="300" w:lineRule="auto"/>
        <w:outlineLvl w:val="1"/>
        <w:rPr>
          <w:rFonts w:ascii="Arial" w:eastAsia="仿宋_GB2312" w:hAnsi="Arial" w:cs="Arial"/>
          <w:b/>
          <w:sz w:val="28"/>
        </w:rPr>
      </w:pPr>
      <w:bookmarkStart w:id="164" w:name="_Toc66929512"/>
      <w:bookmarkStart w:id="165" w:name="_Toc416783640"/>
      <w:bookmarkStart w:id="166" w:name="_Toc515457802"/>
      <w:bookmarkStart w:id="167" w:name="_Toc469066150"/>
      <w:bookmarkStart w:id="168" w:name="_Toc524335085"/>
      <w:bookmarkStart w:id="169" w:name="_Toc69393387"/>
      <w:bookmarkStart w:id="170" w:name="_Toc416783544"/>
      <w:bookmarkStart w:id="171" w:name="_Toc516488180"/>
      <w:r>
        <w:rPr>
          <w:rFonts w:ascii="Arial" w:eastAsia="仿宋_GB2312" w:hAnsi="Arial" w:cs="Arial"/>
          <w:b/>
          <w:sz w:val="28"/>
        </w:rPr>
        <w:t>一、估价项目名称</w:t>
      </w:r>
      <w:bookmarkEnd w:id="164"/>
      <w:bookmarkEnd w:id="165"/>
      <w:bookmarkEnd w:id="166"/>
      <w:bookmarkEnd w:id="167"/>
      <w:bookmarkEnd w:id="168"/>
      <w:bookmarkEnd w:id="169"/>
      <w:bookmarkEnd w:id="170"/>
      <w:bookmarkEnd w:id="171"/>
    </w:p>
    <w:p w14:paraId="4A997C6A" w14:textId="5053256C" w:rsidR="00B8567F" w:rsidRDefault="00353A5C">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7D46BCF4" w14:textId="77777777" w:rsidR="00B8567F" w:rsidRDefault="00B8567F">
      <w:pPr>
        <w:spacing w:line="300" w:lineRule="auto"/>
        <w:ind w:right="-327"/>
        <w:rPr>
          <w:rFonts w:ascii="Arial" w:eastAsia="仿宋_GB2312" w:hAnsi="Arial" w:cs="Arial"/>
          <w:sz w:val="28"/>
        </w:rPr>
      </w:pPr>
    </w:p>
    <w:p w14:paraId="1DCBE3AA" w14:textId="77777777" w:rsidR="00B8567F" w:rsidRDefault="00353A5C">
      <w:pPr>
        <w:spacing w:line="300" w:lineRule="auto"/>
        <w:outlineLvl w:val="1"/>
        <w:rPr>
          <w:rFonts w:ascii="Arial" w:eastAsia="仿宋_GB2312" w:hAnsi="Arial" w:cs="Arial"/>
          <w:b/>
          <w:sz w:val="28"/>
        </w:rPr>
      </w:pPr>
      <w:bookmarkStart w:id="172" w:name="_Toc66929513"/>
      <w:bookmarkStart w:id="173" w:name="_Toc524335086"/>
      <w:bookmarkStart w:id="174" w:name="_Toc516488181"/>
      <w:bookmarkStart w:id="175" w:name="_Toc416783546"/>
      <w:bookmarkStart w:id="176" w:name="_Toc416783642"/>
      <w:bookmarkStart w:id="177" w:name="_Toc469066151"/>
      <w:bookmarkStart w:id="178" w:name="_Toc69393388"/>
      <w:bookmarkStart w:id="179" w:name="_Toc515457803"/>
      <w:r>
        <w:rPr>
          <w:rFonts w:ascii="Arial" w:eastAsia="仿宋_GB2312" w:hAnsi="Arial" w:cs="Arial"/>
          <w:b/>
          <w:sz w:val="28"/>
        </w:rPr>
        <w:t>二、委托估价方</w:t>
      </w:r>
      <w:bookmarkEnd w:id="172"/>
      <w:bookmarkEnd w:id="173"/>
      <w:bookmarkEnd w:id="174"/>
      <w:bookmarkEnd w:id="175"/>
      <w:bookmarkEnd w:id="176"/>
      <w:bookmarkEnd w:id="177"/>
      <w:bookmarkEnd w:id="178"/>
      <w:bookmarkEnd w:id="179"/>
    </w:p>
    <w:p w14:paraId="31E9B086"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6D25CE42" w14:textId="77777777" w:rsidR="00B8567F" w:rsidRDefault="00B8567F">
      <w:pPr>
        <w:spacing w:line="300" w:lineRule="auto"/>
        <w:rPr>
          <w:rFonts w:ascii="Arial" w:eastAsia="仿宋_GB2312" w:hAnsi="Arial" w:cs="Arial"/>
          <w:b/>
          <w:sz w:val="28"/>
        </w:rPr>
      </w:pPr>
    </w:p>
    <w:p w14:paraId="5E66A20D" w14:textId="77777777" w:rsidR="00B8567F" w:rsidRDefault="00353A5C">
      <w:pPr>
        <w:spacing w:line="300" w:lineRule="auto"/>
        <w:outlineLvl w:val="1"/>
        <w:rPr>
          <w:rFonts w:ascii="Arial" w:eastAsia="仿宋_GB2312" w:hAnsi="Arial" w:cs="Arial"/>
          <w:b/>
          <w:sz w:val="28"/>
        </w:rPr>
      </w:pPr>
      <w:bookmarkStart w:id="180" w:name="_Toc524335087"/>
      <w:bookmarkStart w:id="181" w:name="_Toc416783643"/>
      <w:bookmarkStart w:id="182" w:name="_Toc69393389"/>
      <w:bookmarkStart w:id="183" w:name="_Toc469066152"/>
      <w:bookmarkStart w:id="184" w:name="_Toc66929514"/>
      <w:bookmarkStart w:id="185" w:name="_Toc516488182"/>
      <w:bookmarkStart w:id="186" w:name="_Toc416783547"/>
      <w:bookmarkStart w:id="187" w:name="_Toc515457804"/>
      <w:r>
        <w:rPr>
          <w:rFonts w:ascii="Arial" w:eastAsia="仿宋_GB2312" w:hAnsi="Arial" w:cs="Arial"/>
          <w:b/>
          <w:sz w:val="28"/>
        </w:rPr>
        <w:t>三、受托估价方</w:t>
      </w:r>
      <w:bookmarkEnd w:id="180"/>
      <w:bookmarkEnd w:id="181"/>
      <w:bookmarkEnd w:id="182"/>
      <w:bookmarkEnd w:id="183"/>
      <w:bookmarkEnd w:id="184"/>
      <w:bookmarkEnd w:id="185"/>
      <w:bookmarkEnd w:id="186"/>
      <w:bookmarkEnd w:id="187"/>
    </w:p>
    <w:p w14:paraId="2263B21A" w14:textId="77777777" w:rsidR="00B8567F" w:rsidRDefault="00353A5C">
      <w:pPr>
        <w:spacing w:line="300" w:lineRule="auto"/>
        <w:ind w:firstLine="570"/>
        <w:jc w:val="both"/>
        <w:rPr>
          <w:rFonts w:ascii="Arial" w:eastAsia="仿宋_GB2312" w:hAnsi="Arial" w:cs="Arial"/>
          <w:sz w:val="28"/>
        </w:rPr>
      </w:pPr>
      <w:bookmarkStart w:id="188" w:name="_Toc416783644"/>
      <w:bookmarkStart w:id="189"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88"/>
      <w:bookmarkEnd w:id="189"/>
    </w:p>
    <w:p w14:paraId="65B46011" w14:textId="77777777" w:rsidR="00B8567F" w:rsidRDefault="00353A5C">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53D6571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60D83BA3"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6274C915"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355327E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hint="eastAsia"/>
          <w:sz w:val="28"/>
        </w:rPr>
        <w:t>联系人：李诗霖</w:t>
      </w:r>
    </w:p>
    <w:p w14:paraId="522EE418" w14:textId="77777777" w:rsidR="00B8567F" w:rsidRDefault="00353A5C" w:rsidP="005256AC">
      <w:pPr>
        <w:spacing w:line="300" w:lineRule="auto"/>
        <w:ind w:firstLineChars="200" w:firstLine="560"/>
        <w:outlineLvl w:val="1"/>
        <w:rPr>
          <w:rFonts w:ascii="Arial" w:eastAsia="仿宋_GB2312" w:hAnsi="Arial" w:cs="Arial"/>
          <w:sz w:val="28"/>
        </w:rPr>
      </w:pPr>
      <w:r>
        <w:rPr>
          <w:rFonts w:ascii="Arial" w:eastAsia="仿宋_GB2312" w:hAnsi="Arial" w:cs="Arial" w:hint="eastAsia"/>
          <w:sz w:val="28"/>
        </w:rPr>
        <w:t>联系电话：</w:t>
      </w:r>
      <w:r>
        <w:rPr>
          <w:rFonts w:ascii="Arial" w:eastAsia="仿宋_GB2312" w:hAnsi="Arial" w:cs="Arial"/>
          <w:sz w:val="28"/>
        </w:rPr>
        <w:t>010-82253558</w:t>
      </w:r>
      <w:bookmarkStart w:id="190" w:name="_Toc69393390"/>
      <w:bookmarkStart w:id="191" w:name="_Toc416783645"/>
      <w:bookmarkStart w:id="192" w:name="_Toc515457805"/>
      <w:bookmarkStart w:id="193" w:name="_Toc469066153"/>
      <w:bookmarkStart w:id="194" w:name="_Toc524335088"/>
      <w:bookmarkStart w:id="195" w:name="_Toc516488183"/>
      <w:bookmarkStart w:id="196" w:name="_Toc416783549"/>
      <w:bookmarkStart w:id="197" w:name="_Toc66929515"/>
    </w:p>
    <w:p w14:paraId="6BF14D60" w14:textId="77777777" w:rsidR="00B8567F" w:rsidRDefault="00B8567F">
      <w:pPr>
        <w:spacing w:line="300" w:lineRule="auto"/>
        <w:outlineLvl w:val="1"/>
        <w:rPr>
          <w:rFonts w:ascii="Arial" w:eastAsia="仿宋_GB2312" w:hAnsi="Arial" w:cs="Arial"/>
          <w:sz w:val="28"/>
        </w:rPr>
      </w:pPr>
    </w:p>
    <w:p w14:paraId="233241DB" w14:textId="77777777" w:rsidR="00B8567F" w:rsidRDefault="00353A5C">
      <w:pPr>
        <w:spacing w:line="300" w:lineRule="auto"/>
        <w:outlineLvl w:val="1"/>
        <w:rPr>
          <w:rFonts w:ascii="Arial" w:eastAsia="仿宋_GB2312" w:hAnsi="Arial" w:cs="Arial"/>
          <w:b/>
          <w:sz w:val="28"/>
        </w:rPr>
      </w:pPr>
      <w:r>
        <w:rPr>
          <w:rFonts w:ascii="Arial" w:eastAsia="仿宋_GB2312" w:hAnsi="Arial" w:cs="Arial"/>
          <w:b/>
          <w:sz w:val="28"/>
        </w:rPr>
        <w:t>四、估价目的</w:t>
      </w:r>
      <w:bookmarkEnd w:id="190"/>
      <w:bookmarkEnd w:id="191"/>
      <w:bookmarkEnd w:id="192"/>
      <w:bookmarkEnd w:id="193"/>
      <w:bookmarkEnd w:id="194"/>
      <w:bookmarkEnd w:id="195"/>
      <w:bookmarkEnd w:id="196"/>
      <w:bookmarkEnd w:id="197"/>
    </w:p>
    <w:p w14:paraId="76D85471" w14:textId="77777777" w:rsidR="00DF5565" w:rsidRDefault="00DF5565" w:rsidP="00DF5565">
      <w:pPr>
        <w:snapToGrid w:val="0"/>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903B6B6" w14:textId="77777777" w:rsidR="00B8567F" w:rsidRPr="00DF5565" w:rsidRDefault="00B8567F">
      <w:pPr>
        <w:spacing w:line="300" w:lineRule="auto"/>
        <w:jc w:val="both"/>
        <w:rPr>
          <w:rFonts w:ascii="Arial" w:eastAsia="仿宋_GB2312" w:hAnsi="Arial" w:cs="Arial"/>
          <w:sz w:val="28"/>
        </w:rPr>
      </w:pPr>
    </w:p>
    <w:p w14:paraId="1E856AEA" w14:textId="77777777" w:rsidR="00B8567F" w:rsidRDefault="00353A5C">
      <w:pPr>
        <w:spacing w:line="300" w:lineRule="auto"/>
        <w:outlineLvl w:val="1"/>
        <w:rPr>
          <w:rFonts w:ascii="Arial" w:eastAsia="仿宋_GB2312" w:hAnsi="Arial" w:cs="Arial"/>
          <w:b/>
          <w:sz w:val="28"/>
        </w:rPr>
      </w:pPr>
      <w:bookmarkStart w:id="198" w:name="_Toc516488184"/>
      <w:bookmarkStart w:id="199" w:name="_Toc469066154"/>
      <w:bookmarkStart w:id="200" w:name="_Toc515457806"/>
      <w:bookmarkStart w:id="201" w:name="_Toc416783649"/>
      <w:bookmarkStart w:id="202" w:name="_Toc69393391"/>
      <w:bookmarkStart w:id="203" w:name="_Toc524335089"/>
      <w:bookmarkStart w:id="204" w:name="_Toc66929516"/>
      <w:bookmarkStart w:id="205" w:name="_Toc416783553"/>
      <w:r>
        <w:rPr>
          <w:rFonts w:ascii="Arial" w:eastAsia="仿宋_GB2312" w:hAnsi="Arial" w:cs="Arial"/>
          <w:b/>
          <w:sz w:val="28"/>
        </w:rPr>
        <w:lastRenderedPageBreak/>
        <w:t>五、估价依据</w:t>
      </w:r>
      <w:bookmarkEnd w:id="198"/>
      <w:bookmarkEnd w:id="199"/>
      <w:bookmarkEnd w:id="200"/>
      <w:bookmarkEnd w:id="201"/>
      <w:bookmarkEnd w:id="202"/>
      <w:bookmarkEnd w:id="203"/>
      <w:bookmarkEnd w:id="204"/>
      <w:bookmarkEnd w:id="205"/>
    </w:p>
    <w:p w14:paraId="5A211D2E"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4369508B"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3A43AE6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5185767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81E61B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096681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lastRenderedPageBreak/>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5241B4F"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0538A78E"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9809DD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063353B7"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7A1F3F7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1BD2839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760FC75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lastRenderedPageBreak/>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565E71D9"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004282C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14:paraId="129ECF5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7184793E"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022C42C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770AB71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711DDAC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215FA9F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6E07305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24D6060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41B2B3D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w:t>
      </w:r>
      <w:r>
        <w:rPr>
          <w:rFonts w:ascii="Arial" w:eastAsia="仿宋_GB2312" w:hAnsi="Arial" w:hint="eastAsia"/>
          <w:sz w:val="28"/>
        </w:rPr>
        <w:lastRenderedPageBreak/>
        <w:t>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7FA9B21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C211F27"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0DB4E11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6F2B81C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731F5E8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157A3EC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0DC73B20" w14:textId="77777777" w:rsidR="00DF5565" w:rsidRDefault="00DF5565" w:rsidP="00DF5565">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p>
    <w:p w14:paraId="2F340481"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（二）采用的技术标准</w:t>
      </w:r>
    </w:p>
    <w:p w14:paraId="799DA672"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30075E99"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25C4DEB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0CA1B342"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3266A01A"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2618D6F8"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21FBB38C"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5023D853"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《城市地价动态监测技术规范》</w:t>
      </w:r>
      <w:r>
        <w:rPr>
          <w:rFonts w:ascii="Arial" w:eastAsia="仿宋" w:hAnsi="Arial" w:cs="Arial"/>
          <w:sz w:val="28"/>
          <w:szCs w:val="28"/>
        </w:rPr>
        <w:t>[TD/T1009-2007]</w:t>
      </w:r>
    </w:p>
    <w:p w14:paraId="0A2ED986"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w:t>
      </w:r>
      <w:r>
        <w:rPr>
          <w:rFonts w:ascii="Arial" w:eastAsia="仿宋" w:hAnsi="Arial" w:cs="Arial"/>
          <w:sz w:val="28"/>
          <w:szCs w:val="28"/>
        </w:rPr>
        <w:lastRenderedPageBreak/>
        <w:t>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425B9656"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10.</w:t>
      </w:r>
      <w:r>
        <w:rPr>
          <w:rFonts w:ascii="Arial" w:eastAsia="仿宋" w:hAnsi="Arial" w:cs="Arial" w:hint="eastAsia"/>
          <w:sz w:val="28"/>
          <w:szCs w:val="28"/>
        </w:rPr>
        <w:t>《土地估价参数调查测算指引》</w:t>
      </w:r>
      <w:r>
        <w:rPr>
          <w:rFonts w:ascii="Arial" w:eastAsia="仿宋" w:hAnsi="Arial" w:cs="Arial" w:hint="eastAsia"/>
          <w:sz w:val="28"/>
          <w:szCs w:val="28"/>
        </w:rPr>
        <w:t>[T/CREVA 1101-2023]</w:t>
      </w:r>
    </w:p>
    <w:p w14:paraId="4EA344F9"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1</w:t>
      </w:r>
      <w:r>
        <w:rPr>
          <w:rFonts w:ascii="Arial" w:eastAsia="仿宋" w:hAnsi="Arial" w:cs="Arial"/>
          <w:sz w:val="28"/>
          <w:szCs w:val="28"/>
        </w:rPr>
        <w:t>.</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14:paraId="6899D53A"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2</w:t>
      </w:r>
      <w:r>
        <w:rPr>
          <w:rFonts w:ascii="Arial" w:eastAsia="仿宋" w:hAnsi="Arial" w:cs="Arial"/>
          <w:sz w:val="28"/>
          <w:szCs w:val="28"/>
        </w:rPr>
        <w:t>.</w:t>
      </w:r>
      <w:r>
        <w:rPr>
          <w:rFonts w:ascii="Arial" w:eastAsia="仿宋" w:hAnsi="Arial" w:cs="Arial"/>
          <w:sz w:val="28"/>
          <w:szCs w:val="28"/>
        </w:rPr>
        <w:t>《北京市国土空间调查、规划、用途管制用地分类指南（试行）》</w:t>
      </w:r>
    </w:p>
    <w:p w14:paraId="70960AE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3</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14:paraId="472E25C6"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14:paraId="506C0A8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15.</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14:paraId="5BDD9318"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5E60F1AF"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14:paraId="4824AAFA"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8</w:t>
      </w:r>
      <w:r>
        <w:rPr>
          <w:rFonts w:ascii="Arial" w:eastAsia="仿宋" w:hAnsi="Arial" w:cs="Arial"/>
          <w:sz w:val="28"/>
          <w:szCs w:val="28"/>
        </w:rPr>
        <w:t>.</w:t>
      </w:r>
      <w:r>
        <w:rPr>
          <w:rFonts w:ascii="Arial" w:eastAsia="仿宋" w:hAnsi="Arial" w:cs="Arial"/>
          <w:sz w:val="28"/>
          <w:szCs w:val="28"/>
        </w:rPr>
        <w:t>《北京市统计年鉴》</w:t>
      </w:r>
    </w:p>
    <w:p w14:paraId="41C021F2" w14:textId="77777777" w:rsidR="00DF5565" w:rsidRDefault="00DF5565" w:rsidP="00DF5565">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02E314B0"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C9D5A42"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1B9C8A45"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sidRPr="00B270CF">
        <w:rPr>
          <w:rFonts w:ascii="Arial" w:eastAsia="仿宋_GB2312" w:hAnsi="Arial" w:cs="Arial"/>
          <w:sz w:val="28"/>
        </w:rPr>
        <w:t>.</w:t>
      </w:r>
      <w:r w:rsidRPr="00B270CF">
        <w:rPr>
          <w:rFonts w:ascii="Arial" w:eastAsia="仿宋_GB2312" w:hAnsi="Arial" w:cs="Arial" w:hint="eastAsia"/>
          <w:sz w:val="28"/>
        </w:rPr>
        <w:t>《房屋登记表》复印件</w:t>
      </w:r>
    </w:p>
    <w:p w14:paraId="5F713FF2"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80A4A0B"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DC72D8A" w14:textId="77777777" w:rsidR="00B8567F" w:rsidRDefault="00B8567F">
      <w:pPr>
        <w:spacing w:line="300" w:lineRule="auto"/>
        <w:jc w:val="both"/>
        <w:rPr>
          <w:rFonts w:ascii="Arial" w:eastAsia="仿宋_GB2312" w:hAnsi="Arial" w:cs="Arial"/>
          <w:sz w:val="28"/>
        </w:rPr>
      </w:pPr>
    </w:p>
    <w:p w14:paraId="2D2ABAAF" w14:textId="77777777" w:rsidR="00B8567F" w:rsidRDefault="00353A5C">
      <w:pPr>
        <w:spacing w:line="300" w:lineRule="auto"/>
        <w:outlineLvl w:val="1"/>
        <w:rPr>
          <w:rFonts w:ascii="Arial" w:eastAsia="仿宋_GB2312" w:hAnsi="Arial" w:cs="Arial"/>
          <w:b/>
          <w:sz w:val="28"/>
        </w:rPr>
      </w:pPr>
      <w:bookmarkStart w:id="206" w:name="_Toc524335090"/>
      <w:bookmarkStart w:id="207" w:name="_Toc69393392"/>
      <w:bookmarkStart w:id="208" w:name="_Toc516488185"/>
      <w:bookmarkStart w:id="209" w:name="_Toc66929517"/>
      <w:bookmarkStart w:id="210" w:name="_Toc515457807"/>
      <w:bookmarkStart w:id="211" w:name="_Toc469066155"/>
      <w:bookmarkStart w:id="212" w:name="_Toc416783574"/>
      <w:bookmarkStart w:id="213" w:name="_Toc416783670"/>
      <w:r>
        <w:rPr>
          <w:rFonts w:ascii="Arial" w:eastAsia="仿宋_GB2312" w:hAnsi="Arial" w:cs="Arial"/>
          <w:b/>
          <w:sz w:val="28"/>
        </w:rPr>
        <w:t>六、估价期日</w:t>
      </w:r>
      <w:bookmarkEnd w:id="206"/>
      <w:bookmarkEnd w:id="207"/>
      <w:bookmarkEnd w:id="208"/>
      <w:bookmarkEnd w:id="209"/>
      <w:bookmarkEnd w:id="210"/>
      <w:bookmarkEnd w:id="211"/>
    </w:p>
    <w:bookmarkEnd w:id="212"/>
    <w:bookmarkEnd w:id="213"/>
    <w:p w14:paraId="5B48A437" w14:textId="60DC321C"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0CD0A741" w14:textId="77777777" w:rsidR="00B8567F" w:rsidRDefault="00B8567F">
      <w:pPr>
        <w:spacing w:line="300" w:lineRule="auto"/>
        <w:rPr>
          <w:rFonts w:ascii="Arial" w:eastAsia="仿宋_GB2312" w:hAnsi="Arial" w:cs="Arial"/>
          <w:b/>
          <w:bCs/>
          <w:sz w:val="28"/>
        </w:rPr>
      </w:pPr>
    </w:p>
    <w:p w14:paraId="3BAD10DA" w14:textId="77777777" w:rsidR="00B8567F" w:rsidRDefault="00353A5C">
      <w:pPr>
        <w:spacing w:line="300" w:lineRule="auto"/>
        <w:outlineLvl w:val="1"/>
        <w:rPr>
          <w:rFonts w:ascii="Arial" w:eastAsia="仿宋_GB2312" w:hAnsi="Arial" w:cs="Arial"/>
          <w:b/>
          <w:bCs/>
          <w:sz w:val="28"/>
        </w:rPr>
      </w:pPr>
      <w:bookmarkStart w:id="214" w:name="_Toc524335091"/>
      <w:bookmarkStart w:id="215" w:name="_Toc515457808"/>
      <w:bookmarkStart w:id="216" w:name="_Toc516488186"/>
      <w:bookmarkStart w:id="217" w:name="_Toc69393393"/>
      <w:bookmarkStart w:id="218" w:name="_Toc66929518"/>
      <w:bookmarkStart w:id="219" w:name="_Toc469066156"/>
      <w:bookmarkStart w:id="220" w:name="_Toc416783671"/>
      <w:bookmarkStart w:id="221" w:name="_Toc416783575"/>
      <w:r>
        <w:rPr>
          <w:rFonts w:ascii="Arial" w:eastAsia="仿宋_GB2312" w:hAnsi="Arial" w:cs="Arial"/>
          <w:b/>
          <w:bCs/>
          <w:sz w:val="28"/>
        </w:rPr>
        <w:t>七、估价日期</w:t>
      </w:r>
      <w:bookmarkEnd w:id="214"/>
      <w:bookmarkEnd w:id="215"/>
      <w:bookmarkEnd w:id="216"/>
      <w:bookmarkEnd w:id="217"/>
      <w:bookmarkEnd w:id="218"/>
      <w:bookmarkEnd w:id="219"/>
    </w:p>
    <w:bookmarkEnd w:id="220"/>
    <w:bookmarkEnd w:id="221"/>
    <w:p w14:paraId="796C436C" w14:textId="3D2CFEFD" w:rsidR="00B8567F" w:rsidRDefault="00D45A3D">
      <w:pPr>
        <w:spacing w:line="300" w:lineRule="auto"/>
        <w:ind w:firstLineChars="200" w:firstLine="560"/>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w:t>
      </w:r>
    </w:p>
    <w:p w14:paraId="49638A55" w14:textId="77777777" w:rsidR="00B8567F" w:rsidRDefault="00B8567F">
      <w:pPr>
        <w:pStyle w:val="31"/>
        <w:spacing w:line="300" w:lineRule="auto"/>
        <w:ind w:left="1405" w:hangingChars="500" w:hanging="1405"/>
        <w:jc w:val="left"/>
        <w:rPr>
          <w:rFonts w:ascii="Arial" w:eastAsia="仿宋_GB2312" w:cs="Arial"/>
          <w:b/>
          <w:bCs/>
          <w:sz w:val="28"/>
        </w:rPr>
      </w:pPr>
    </w:p>
    <w:p w14:paraId="0ABEC1B7" w14:textId="77777777" w:rsidR="00B8567F" w:rsidRDefault="00353A5C">
      <w:pPr>
        <w:pStyle w:val="31"/>
        <w:spacing w:line="300" w:lineRule="auto"/>
        <w:ind w:left="1405" w:hangingChars="500" w:hanging="1405"/>
        <w:jc w:val="left"/>
        <w:outlineLvl w:val="1"/>
        <w:rPr>
          <w:rFonts w:ascii="Arial" w:eastAsia="仿宋_GB2312" w:cs="Arial"/>
          <w:b/>
          <w:bCs/>
          <w:sz w:val="28"/>
        </w:rPr>
      </w:pPr>
      <w:bookmarkStart w:id="222" w:name="_Toc516488187"/>
      <w:bookmarkStart w:id="223" w:name="_Toc66929519"/>
      <w:bookmarkStart w:id="224" w:name="_Toc524335092"/>
      <w:bookmarkStart w:id="225" w:name="_Toc69393394"/>
      <w:bookmarkStart w:id="226" w:name="_Toc515457809"/>
      <w:bookmarkStart w:id="227" w:name="_Toc469066157"/>
      <w:r>
        <w:rPr>
          <w:rFonts w:ascii="Arial" w:eastAsia="仿宋_GB2312" w:cs="Arial"/>
          <w:b/>
          <w:bCs/>
          <w:sz w:val="28"/>
        </w:rPr>
        <w:lastRenderedPageBreak/>
        <w:t>八、地价定义</w:t>
      </w:r>
      <w:bookmarkEnd w:id="222"/>
      <w:bookmarkEnd w:id="223"/>
      <w:bookmarkEnd w:id="224"/>
      <w:bookmarkEnd w:id="225"/>
      <w:bookmarkEnd w:id="226"/>
      <w:bookmarkEnd w:id="227"/>
    </w:p>
    <w:p w14:paraId="649EF565" w14:textId="77777777" w:rsidR="00DF5565" w:rsidRDefault="00DF5565" w:rsidP="00DF5565">
      <w:pPr>
        <w:snapToGrid w:val="0"/>
        <w:spacing w:line="300" w:lineRule="auto"/>
        <w:ind w:firstLineChars="200" w:firstLine="560"/>
        <w:jc w:val="both"/>
        <w:rPr>
          <w:rFonts w:ascii="Arial" w:eastAsia="仿宋_GB2312" w:hAnsi="Arial" w:cs="Arial"/>
          <w:sz w:val="28"/>
        </w:rPr>
      </w:pPr>
      <w:bookmarkStart w:id="228" w:name="_Toc416783672"/>
      <w:bookmarkStart w:id="229" w:name="_Toc524335093"/>
      <w:bookmarkStart w:id="230" w:name="_Toc515457810"/>
      <w:bookmarkStart w:id="231" w:name="_Toc66929520"/>
      <w:bookmarkStart w:id="232" w:name="_Toc416783576"/>
      <w:bookmarkStart w:id="233" w:name="_Toc69393395"/>
      <w:bookmarkStart w:id="234" w:name="_Toc516488188"/>
      <w:bookmarkStart w:id="235" w:name="_Toc469066158"/>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1391343" w14:textId="77777777" w:rsidR="00DF5565" w:rsidRDefault="00DF5565" w:rsidP="00DF5565">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45A4B693" w14:textId="77777777" w:rsidR="00DF5565" w:rsidRPr="00D036FB"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5AFCF8F2" w14:textId="77777777" w:rsidR="00DF5565" w:rsidRDefault="00DF5565" w:rsidP="00DF5565">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Pr="00D036FB">
        <w:rPr>
          <w:rFonts w:ascii="Arial" w:eastAsia="仿宋_GB2312" w:hAnsi="Arial" w:cs="Arial" w:hint="eastAsia"/>
          <w:sz w:val="28"/>
          <w:szCs w:val="28"/>
        </w:rPr>
        <w:t>密权属审〔</w:t>
      </w:r>
      <w:r w:rsidRPr="00D036FB">
        <w:rPr>
          <w:rFonts w:ascii="Arial" w:eastAsia="仿宋_GB2312" w:hAnsi="Arial" w:cs="Arial" w:hint="eastAsia"/>
          <w:sz w:val="28"/>
          <w:szCs w:val="28"/>
        </w:rPr>
        <w:t>2023</w:t>
      </w:r>
      <w:r w:rsidRPr="00D036FB">
        <w:rPr>
          <w:rFonts w:ascii="Arial" w:eastAsia="仿宋_GB2312" w:hAnsi="Arial" w:cs="Arial" w:hint="eastAsia"/>
          <w:sz w:val="28"/>
          <w:szCs w:val="28"/>
        </w:rPr>
        <w:t>〕字第</w:t>
      </w:r>
      <w:r w:rsidRPr="00D036FB">
        <w:rPr>
          <w:rFonts w:ascii="Arial" w:eastAsia="仿宋_GB2312" w:hAnsi="Arial" w:cs="Arial" w:hint="eastAsia"/>
          <w:sz w:val="28"/>
          <w:szCs w:val="28"/>
        </w:rPr>
        <w:t>033</w:t>
      </w:r>
      <w:r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35E74A0F" w14:textId="77777777" w:rsidR="00DF5565"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510FBBE"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779656C7"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5D8BF751" w14:textId="77777777" w:rsidR="00DF5565" w:rsidRDefault="00DF5565" w:rsidP="00DF5565">
      <w:pPr>
        <w:pStyle w:val="aff4"/>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5D9BD556" w14:textId="77777777" w:rsidR="00DF5565" w:rsidRDefault="00DF5565" w:rsidP="00DF5565">
      <w:pPr>
        <w:pStyle w:val="aff4"/>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3E542832"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w:t>
      </w:r>
      <w:r>
        <w:rPr>
          <w:rFonts w:ascii="Arial" w:eastAsia="仿宋_GB2312" w:hAnsi="Arial" w:cs="Arial" w:hint="eastAsia"/>
          <w:sz w:val="28"/>
        </w:rPr>
        <w:lastRenderedPageBreak/>
        <w:t>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D96EBD8"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61E2839A"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w:t>
      </w:r>
      <w:r w:rsidRPr="00891762">
        <w:rPr>
          <w:rFonts w:ascii="Arial" w:eastAsia="仿宋_GB2312" w:hAnsi="Arial" w:cs="Arial" w:hint="eastAsia"/>
          <w:sz w:val="28"/>
          <w:szCs w:val="28"/>
        </w:rPr>
        <w:t>价评估委托书》，估价对象分摊土地使用权面积为</w:t>
      </w:r>
      <w:r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3F71ED2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F856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CE3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682D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55D2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350B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D965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D511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D805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2D03A53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430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E10E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3118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A4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D1B9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7FA4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90C6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BDE5F8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772C9ACE"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633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5C47D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D872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7DBC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6787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8690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1A174A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A04047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3C0BE45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BB80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109979"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C8D2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EDA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294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415A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75F602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0F9039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87228F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3BCB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AA9908"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B3BB"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4CF0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6D4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6CCF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C631D3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163B06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23AB9A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A809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451507"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6908"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E60A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AD2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66E4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6D0F52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959B9D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DC9403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0377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DCD17"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1CFE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1EE5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1717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BF29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B849"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B9BE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CB16083"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2BD05609"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728165F1"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6930C41C"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0EE0663A"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51BE82CE"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14ACFA78"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4B119B12" w14:textId="77777777" w:rsidR="00DF5565" w:rsidRDefault="00DF5565" w:rsidP="00DF5565">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lastRenderedPageBreak/>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7D76D455"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52BCB611"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商业服务业；根据《国有建设用地使用权出让地价评估委托书》，估价对象用地规划用途为商业。本次评估根据《国有建设用地使用权出让地价评估委托书》，设定估价对象土地用途为商业。</w:t>
      </w:r>
    </w:p>
    <w:p w14:paraId="2CA18750"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4BD0D96F"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26325B35"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74E1B899" w14:textId="77777777" w:rsidR="00DF5565" w:rsidRDefault="00DF5565" w:rsidP="00DF5565">
      <w:pPr>
        <w:pStyle w:val="aff4"/>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1273B634"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7C219CAA"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3084134E"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55E56064"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3DB56528"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FB9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EFAB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46C0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25CC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E3C9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8830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0A5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0D70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06C3193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68BE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628EC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C9B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FC9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F28A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32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C77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1C391F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08538A8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AB8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704EF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0FDA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050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1143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0532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333A1B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ED0B8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06EEF9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657D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9514E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E7E3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CB73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E359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9BB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68A484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203A21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CD0D0D4"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AC23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294E3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B371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CC7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1D71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4F1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67E062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BBE410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EC186F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82C7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FE5D5E"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0C95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4E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438F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AC92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F44B4F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9DE431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3FAF04D"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3FDB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80CBF"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DE3FC"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035C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CF209"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E00B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E1DD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C4F4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CE17DB5"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01A06A64"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021E2572"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598F32D9"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59E8927"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0E00985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47E17FD9"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30F288C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637688DE"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556DA488" w14:textId="77777777" w:rsidR="00DF5565" w:rsidRDefault="00DF5565" w:rsidP="00DF5565">
      <w:pPr>
        <w:widowControl/>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71733D46" w14:textId="77777777" w:rsidR="00B8567F" w:rsidRPr="00DF5565" w:rsidRDefault="00B8567F">
      <w:pPr>
        <w:spacing w:line="300" w:lineRule="auto"/>
        <w:jc w:val="both"/>
        <w:outlineLvl w:val="1"/>
        <w:rPr>
          <w:rFonts w:ascii="Arial" w:eastAsia="仿宋_GB2312" w:hAnsi="Arial" w:cs="Arial"/>
          <w:b/>
          <w:sz w:val="28"/>
        </w:rPr>
      </w:pPr>
    </w:p>
    <w:p w14:paraId="6D02A56E" w14:textId="77777777" w:rsidR="00B8567F" w:rsidRPr="00DF5565" w:rsidRDefault="00353A5C">
      <w:pPr>
        <w:spacing w:line="300" w:lineRule="auto"/>
        <w:jc w:val="both"/>
        <w:outlineLvl w:val="1"/>
        <w:rPr>
          <w:rFonts w:ascii="Arial" w:eastAsia="仿宋_GB2312" w:hAnsi="Arial" w:cs="Arial"/>
          <w:sz w:val="28"/>
        </w:rPr>
      </w:pPr>
      <w:r>
        <w:rPr>
          <w:rFonts w:ascii="Arial" w:eastAsia="仿宋_GB2312" w:hAnsi="Arial" w:cs="Arial"/>
          <w:b/>
          <w:sz w:val="28"/>
        </w:rPr>
        <w:lastRenderedPageBreak/>
        <w:t>九、</w:t>
      </w:r>
      <w:r w:rsidRPr="00DF5565">
        <w:rPr>
          <w:rFonts w:ascii="Arial" w:eastAsia="仿宋_GB2312" w:hAnsi="Arial" w:cs="Arial"/>
          <w:b/>
          <w:sz w:val="28"/>
        </w:rPr>
        <w:t>估价结果</w:t>
      </w:r>
      <w:bookmarkEnd w:id="228"/>
      <w:bookmarkEnd w:id="229"/>
      <w:bookmarkEnd w:id="230"/>
      <w:bookmarkEnd w:id="231"/>
      <w:bookmarkEnd w:id="232"/>
      <w:bookmarkEnd w:id="233"/>
      <w:bookmarkEnd w:id="234"/>
      <w:bookmarkEnd w:id="235"/>
    </w:p>
    <w:p w14:paraId="199168AC" w14:textId="77777777" w:rsidR="00B8567F" w:rsidRDefault="00353A5C">
      <w:pPr>
        <w:spacing w:line="300" w:lineRule="auto"/>
        <w:ind w:firstLineChars="200" w:firstLine="560"/>
        <w:jc w:val="both"/>
        <w:rPr>
          <w:rFonts w:ascii="Arial" w:eastAsia="仿宋_GB2312" w:hAnsi="Arial" w:cs="Arial"/>
          <w:sz w:val="28"/>
        </w:rPr>
      </w:pPr>
      <w:bookmarkStart w:id="236" w:name="_Toc416783676"/>
      <w:bookmarkStart w:id="237" w:name="_Toc416783580"/>
      <w:r w:rsidRPr="00DF5565">
        <w:rPr>
          <w:rFonts w:ascii="Arial" w:eastAsia="仿宋_GB2312" w:hAnsi="Arial" w:cs="Arial"/>
          <w:kern w:val="2"/>
          <w:sz w:val="28"/>
        </w:rPr>
        <w:t>评估专业人员根据估价的目的，按照估价的程序，采用科学的估价方法，在认真分析现有资</w:t>
      </w:r>
      <w:r>
        <w:rPr>
          <w:rFonts w:ascii="Arial" w:eastAsia="仿宋_GB2312" w:hAnsi="Arial" w:cs="Arial"/>
          <w:kern w:val="2"/>
          <w:sz w:val="28"/>
        </w:rPr>
        <w:t>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7A693DC3"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32735348" w14:textId="71E922A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E36A0B">
        <w:rPr>
          <w:rFonts w:ascii="Arial" w:eastAsia="仿宋_GB2312" w:hAnsi="Arial" w:cs="Arial" w:hint="eastAsia"/>
          <w:kern w:val="2"/>
          <w:sz w:val="28"/>
        </w:rPr>
        <w:t>208.9169</w:t>
      </w:r>
      <w:r>
        <w:rPr>
          <w:rFonts w:ascii="Arial" w:eastAsia="仿宋_GB2312" w:hAnsi="Arial" w:cs="Arial"/>
          <w:kern w:val="2"/>
          <w:sz w:val="28"/>
        </w:rPr>
        <w:t>万元</w:t>
      </w:r>
    </w:p>
    <w:p w14:paraId="0D4ECB4C" w14:textId="38CA310E"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21477B">
        <w:rPr>
          <w:rFonts w:ascii="Arial" w:eastAsia="仿宋_GB2312" w:hAnsi="Arial" w:cs="Arial" w:hint="eastAsia"/>
          <w:kern w:val="2"/>
          <w:sz w:val="28"/>
        </w:rPr>
        <w:t>贰佰零捌万玖仟壹佰陆拾玖</w:t>
      </w:r>
      <w:r>
        <w:rPr>
          <w:rFonts w:ascii="Arial" w:eastAsia="仿宋_GB2312" w:hAnsi="Arial" w:cs="Arial"/>
          <w:kern w:val="2"/>
          <w:sz w:val="28"/>
        </w:rPr>
        <w:t>元整</w:t>
      </w:r>
    </w:p>
    <w:p w14:paraId="22D9E9CB" w14:textId="0E58D1ED"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E36A0B">
        <w:rPr>
          <w:rFonts w:ascii="Arial" w:eastAsia="仿宋_GB2312" w:hAnsi="Arial" w:cs="Arial" w:hint="eastAsia"/>
          <w:kern w:val="2"/>
          <w:sz w:val="28"/>
        </w:rPr>
        <w:t>8043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1CEAD9A7" w14:textId="42303A60"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21477B">
        <w:rPr>
          <w:rFonts w:ascii="Arial" w:eastAsia="仿宋_GB2312" w:hAnsi="Arial" w:cs="Arial" w:hint="eastAsia"/>
          <w:kern w:val="2"/>
          <w:sz w:val="28"/>
        </w:rPr>
        <w:t>16408</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8ACAB63"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1337FF5C" w14:textId="1226D31D"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925FB0">
        <w:rPr>
          <w:rFonts w:ascii="Arial" w:eastAsia="仿宋_GB2312" w:hAnsi="Arial" w:cs="Arial" w:hint="eastAsia"/>
          <w:kern w:val="2"/>
          <w:sz w:val="28"/>
        </w:rPr>
        <w:t>131.1997</w:t>
      </w:r>
      <w:r>
        <w:rPr>
          <w:rFonts w:ascii="Arial" w:eastAsia="仿宋_GB2312" w:hAnsi="Arial" w:cs="Arial"/>
          <w:kern w:val="2"/>
          <w:sz w:val="28"/>
        </w:rPr>
        <w:t>万元</w:t>
      </w:r>
    </w:p>
    <w:p w14:paraId="664C32C7" w14:textId="63C8650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21477B">
        <w:rPr>
          <w:rFonts w:ascii="Arial" w:eastAsia="仿宋_GB2312" w:hAnsi="Arial" w:cs="Arial" w:hint="eastAsia"/>
          <w:kern w:val="2"/>
          <w:sz w:val="28"/>
        </w:rPr>
        <w:t>壹佰叁拾贰万零伍拾</w:t>
      </w:r>
      <w:r>
        <w:rPr>
          <w:rFonts w:ascii="Arial" w:eastAsia="仿宋_GB2312" w:hAnsi="Arial" w:cs="Arial"/>
          <w:kern w:val="2"/>
          <w:sz w:val="28"/>
        </w:rPr>
        <w:t>元整</w:t>
      </w:r>
    </w:p>
    <w:p w14:paraId="1444EBA4" w14:textId="16BC83BA"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925FB0">
        <w:rPr>
          <w:rFonts w:ascii="Arial" w:eastAsia="仿宋_GB2312" w:hAnsi="Arial" w:cs="Arial" w:hint="eastAsia"/>
          <w:kern w:val="2"/>
          <w:sz w:val="28"/>
        </w:rPr>
        <w:t>5051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310A2E8" w14:textId="0345A8BC"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925FB0">
        <w:rPr>
          <w:rFonts w:ascii="Arial" w:eastAsia="仿宋_GB2312" w:hAnsi="Arial" w:cs="Arial" w:hint="eastAsia"/>
          <w:kern w:val="2"/>
          <w:sz w:val="28"/>
        </w:rPr>
        <w:t>10304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0467E31"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4B63E475" w14:textId="066CC3F9"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925FB0">
        <w:rPr>
          <w:rFonts w:ascii="Arial" w:eastAsia="仿宋_GB2312" w:hAnsi="Arial" w:cs="Arial" w:hint="eastAsia"/>
          <w:kern w:val="2"/>
          <w:sz w:val="28"/>
        </w:rPr>
        <w:t>77.7172</w:t>
      </w:r>
      <w:r>
        <w:rPr>
          <w:rFonts w:ascii="Arial" w:eastAsia="仿宋_GB2312" w:hAnsi="Arial" w:cs="Arial"/>
          <w:kern w:val="2"/>
          <w:sz w:val="28"/>
        </w:rPr>
        <w:t>万元</w:t>
      </w:r>
    </w:p>
    <w:p w14:paraId="5240415B" w14:textId="292B9D8A"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925FB0">
        <w:rPr>
          <w:rFonts w:ascii="Arial" w:eastAsia="仿宋_GB2312" w:hAnsi="Arial" w:cs="Arial" w:hint="eastAsia"/>
          <w:kern w:val="2"/>
          <w:sz w:val="28"/>
        </w:rPr>
        <w:t>柒拾柒万柒仟壹佰柒拾贰</w:t>
      </w:r>
      <w:r>
        <w:rPr>
          <w:rFonts w:ascii="Arial" w:eastAsia="仿宋_GB2312" w:hAnsi="Arial" w:cs="Arial"/>
          <w:kern w:val="2"/>
          <w:sz w:val="28"/>
        </w:rPr>
        <w:t>元整</w:t>
      </w:r>
    </w:p>
    <w:p w14:paraId="06182CA2" w14:textId="7DAB33CA"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925FB0">
        <w:rPr>
          <w:rFonts w:ascii="Arial" w:eastAsia="仿宋_GB2312" w:hAnsi="Arial" w:cs="Arial" w:hint="eastAsia"/>
          <w:kern w:val="2"/>
          <w:sz w:val="28"/>
        </w:rPr>
        <w:t>2992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874FDE5"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15AF86C2" w14:textId="77777777">
        <w:trPr>
          <w:trHeight w:val="597"/>
          <w:jc w:val="center"/>
        </w:trPr>
        <w:tc>
          <w:tcPr>
            <w:tcW w:w="477" w:type="dxa"/>
            <w:tcBorders>
              <w:left w:val="single" w:sz="6" w:space="0" w:color="000000"/>
              <w:right w:val="single" w:sz="4" w:space="0" w:color="000000"/>
            </w:tcBorders>
            <w:vAlign w:val="center"/>
          </w:tcPr>
          <w:p w14:paraId="6B3D1920"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21F9BFC9"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053F4FE0"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68E7ED4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486EA1B"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6CFC674"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4BFD3644"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C17BEA5"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45F9A804"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CCA671D" w14:textId="77777777">
        <w:trPr>
          <w:trHeight w:val="559"/>
          <w:jc w:val="center"/>
        </w:trPr>
        <w:tc>
          <w:tcPr>
            <w:tcW w:w="477" w:type="dxa"/>
            <w:tcBorders>
              <w:left w:val="single" w:sz="6" w:space="0" w:color="000000"/>
              <w:right w:val="single" w:sz="4" w:space="0" w:color="000000"/>
            </w:tcBorders>
            <w:vAlign w:val="center"/>
          </w:tcPr>
          <w:p w14:paraId="09D18A22"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46AD0308" w14:textId="33B90FFC"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65A2B16" w14:textId="44845DC2"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7C33DB62" w14:textId="69E2612D" w:rsidR="00B8567F" w:rsidRDefault="00E36A0B">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8043</w:t>
            </w:r>
          </w:p>
        </w:tc>
        <w:tc>
          <w:tcPr>
            <w:tcW w:w="1017" w:type="dxa"/>
            <w:vAlign w:val="center"/>
          </w:tcPr>
          <w:p w14:paraId="6C742A1F" w14:textId="7B0D5DD7" w:rsidR="00B8567F" w:rsidRDefault="00E36A0B">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208.9169</w:t>
            </w:r>
          </w:p>
        </w:tc>
        <w:tc>
          <w:tcPr>
            <w:tcW w:w="1017" w:type="dxa"/>
            <w:vAlign w:val="center"/>
          </w:tcPr>
          <w:p w14:paraId="3F80DA47" w14:textId="43BC4FFF"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5051</w:t>
            </w:r>
          </w:p>
        </w:tc>
        <w:tc>
          <w:tcPr>
            <w:tcW w:w="1020" w:type="dxa"/>
            <w:vAlign w:val="center"/>
          </w:tcPr>
          <w:p w14:paraId="4D42A8BD" w14:textId="504EDFFE"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131.1997</w:t>
            </w:r>
          </w:p>
        </w:tc>
        <w:tc>
          <w:tcPr>
            <w:tcW w:w="1631" w:type="dxa"/>
            <w:vAlign w:val="center"/>
          </w:tcPr>
          <w:p w14:paraId="1150376D" w14:textId="0461DA47"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2992</w:t>
            </w:r>
          </w:p>
        </w:tc>
        <w:tc>
          <w:tcPr>
            <w:tcW w:w="1246" w:type="dxa"/>
            <w:tcBorders>
              <w:right w:val="single" w:sz="6" w:space="0" w:color="000000"/>
            </w:tcBorders>
            <w:vAlign w:val="center"/>
          </w:tcPr>
          <w:p w14:paraId="4D6AFF21" w14:textId="3CD0B881"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77.7172</w:t>
            </w:r>
          </w:p>
        </w:tc>
      </w:tr>
    </w:tbl>
    <w:p w14:paraId="1BE27A03"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A6F7A96" w14:textId="77777777" w:rsidR="00B8567F" w:rsidRDefault="00B8567F">
      <w:pPr>
        <w:spacing w:line="300" w:lineRule="auto"/>
        <w:jc w:val="both"/>
        <w:rPr>
          <w:rFonts w:ascii="Arial" w:eastAsia="仿宋_GB2312" w:hAnsi="Arial" w:cs="Arial"/>
          <w:kern w:val="2"/>
          <w:sz w:val="18"/>
          <w:szCs w:val="18"/>
        </w:rPr>
      </w:pPr>
    </w:p>
    <w:p w14:paraId="01BEC0DC"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DF96EC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w:t>
      </w:r>
      <w:r>
        <w:rPr>
          <w:rFonts w:ascii="Arial" w:hAnsi="Arial" w:cs="Arial" w:hint="eastAsia"/>
          <w:szCs w:val="28"/>
        </w:rPr>
        <w:lastRenderedPageBreak/>
        <w:t>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351B53E9"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746EE20A" w14:textId="7DB8A896"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E36A0B">
        <w:rPr>
          <w:rFonts w:ascii="Arial" w:hAnsi="Arial" w:cs="Arial" w:hint="eastAsia"/>
          <w:szCs w:val="28"/>
        </w:rPr>
        <w:t>8043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E29603" w14:textId="0F841F72"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E36A0B">
        <w:rPr>
          <w:rFonts w:ascii="Arial" w:hAnsi="Arial" w:cs="Arial" w:hint="eastAsia"/>
          <w:szCs w:val="28"/>
        </w:rPr>
        <w:t>208.9169</w:t>
      </w:r>
      <w:r>
        <w:rPr>
          <w:rFonts w:ascii="Arial" w:hAnsi="Arial" w:cs="Arial" w:hint="eastAsia"/>
          <w:szCs w:val="28"/>
        </w:rPr>
        <w:t>万元</w:t>
      </w:r>
    </w:p>
    <w:p w14:paraId="7BA1DF02"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0BF53B7A" w14:textId="355046FB"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925FB0">
        <w:rPr>
          <w:rFonts w:ascii="Arial" w:hAnsi="Arial" w:cs="Arial" w:hint="eastAsia"/>
          <w:szCs w:val="28"/>
        </w:rPr>
        <w:t>5051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F77296" w14:textId="361874FB"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925FB0">
        <w:rPr>
          <w:rFonts w:ascii="Arial" w:hAnsi="Arial" w:cs="Arial" w:hint="eastAsia"/>
          <w:szCs w:val="28"/>
        </w:rPr>
        <w:t>131.1997</w:t>
      </w:r>
      <w:r>
        <w:rPr>
          <w:rFonts w:ascii="Arial" w:hAnsi="Arial" w:cs="Arial" w:hint="eastAsia"/>
          <w:szCs w:val="28"/>
        </w:rPr>
        <w:t>万元</w:t>
      </w:r>
    </w:p>
    <w:p w14:paraId="04F3D856"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19BF07AD" w14:textId="3BC6AA52"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E36A0B">
        <w:rPr>
          <w:rFonts w:ascii="Arial" w:hAnsi="Arial" w:cs="Arial" w:hint="eastAsia"/>
          <w:szCs w:val="28"/>
        </w:rPr>
        <w:t>8043</w:t>
      </w:r>
      <w:r>
        <w:rPr>
          <w:rFonts w:ascii="Arial" w:hAnsi="Arial" w:cs="Arial" w:hint="eastAsia"/>
          <w:szCs w:val="28"/>
        </w:rPr>
        <w:t>－</w:t>
      </w:r>
      <w:r w:rsidR="00925FB0">
        <w:rPr>
          <w:rFonts w:ascii="Arial" w:hAnsi="Arial" w:cs="Arial" w:hint="eastAsia"/>
          <w:szCs w:val="28"/>
        </w:rPr>
        <w:t>5051</w:t>
      </w:r>
      <w:r>
        <w:rPr>
          <w:rFonts w:ascii="Arial" w:hAnsi="Arial" w:cs="Arial" w:hint="eastAsia"/>
          <w:szCs w:val="28"/>
        </w:rPr>
        <w:t>＝</w:t>
      </w:r>
      <w:r w:rsidR="00925FB0">
        <w:rPr>
          <w:rFonts w:ascii="Arial" w:hAnsi="Arial" w:cs="Arial" w:hint="eastAsia"/>
          <w:szCs w:val="28"/>
        </w:rPr>
        <w:t>2992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09646AC" w14:textId="5E3983FB"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925FB0">
        <w:rPr>
          <w:rFonts w:ascii="Arial" w:hAnsi="Arial" w:cs="Arial" w:hint="eastAsia"/>
          <w:szCs w:val="28"/>
        </w:rPr>
        <w:t>2992</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925FB0">
        <w:rPr>
          <w:rFonts w:ascii="Arial" w:hAnsi="Arial" w:cs="Arial" w:hint="eastAsia"/>
          <w:szCs w:val="28"/>
        </w:rPr>
        <w:t>77.7172</w:t>
      </w:r>
      <w:r>
        <w:rPr>
          <w:rFonts w:ascii="Arial" w:hAnsi="Arial" w:cs="Arial" w:hint="eastAsia"/>
          <w:szCs w:val="28"/>
        </w:rPr>
        <w:t>（万元）</w:t>
      </w:r>
    </w:p>
    <w:p w14:paraId="3022119F"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260AD223"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082C463C" w14:textId="725E6B57" w:rsidR="00B8567F" w:rsidRDefault="00353A5C">
      <w:pPr>
        <w:pStyle w:val="11"/>
        <w:spacing w:line="300" w:lineRule="auto"/>
        <w:rPr>
          <w:rFonts w:ascii="Arial" w:hAnsi="Arial" w:cs="Arial"/>
        </w:rPr>
      </w:pPr>
      <w:r>
        <w:rPr>
          <w:rFonts w:ascii="Arial" w:eastAsia="仿宋" w:hAnsi="Arial" w:cs="Arial" w:hint="eastAsia"/>
        </w:rPr>
        <w:t>政府出让收益单价＝</w:t>
      </w:r>
      <w:r w:rsidR="00E36A0B">
        <w:rPr>
          <w:rFonts w:ascii="Arial" w:eastAsia="仿宋" w:hAnsi="Arial" w:cs="Arial" w:hint="eastAsia"/>
          <w:szCs w:val="28"/>
        </w:rPr>
        <w:t>8043</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21477B">
        <w:rPr>
          <w:rFonts w:ascii="Arial" w:hAnsi="Arial" w:cs="Arial" w:hint="eastAsia"/>
          <w:szCs w:val="28"/>
        </w:rPr>
        <w:t>2011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58F2425" w14:textId="26D9676A"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21477B">
        <w:rPr>
          <w:rFonts w:ascii="Arial" w:eastAsia="仿宋" w:hAnsi="Arial" w:cs="Arial" w:hint="eastAsia"/>
        </w:rPr>
        <w:t>2011</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21477B">
        <w:rPr>
          <w:rFonts w:ascii="Arial" w:eastAsia="仿宋" w:hAnsi="Arial" w:cs="Arial" w:hint="eastAsia"/>
        </w:rPr>
        <w:t>52.2357</w:t>
      </w:r>
      <w:r>
        <w:rPr>
          <w:rFonts w:ascii="Arial" w:hAnsi="Arial" w:cs="Arial" w:hint="eastAsia"/>
          <w:szCs w:val="28"/>
        </w:rPr>
        <w:t>（万元）</w:t>
      </w:r>
    </w:p>
    <w:p w14:paraId="7F6A69B1" w14:textId="2AAC0E2B"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925FB0">
        <w:rPr>
          <w:rFonts w:ascii="Arial" w:eastAsia="仿宋" w:hAnsi="Arial" w:cs="Arial" w:hint="eastAsia"/>
        </w:rPr>
        <w:t>2992</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925FB0">
        <w:rPr>
          <w:rFonts w:ascii="Arial" w:eastAsia="仿宋" w:hAnsi="Arial" w:cs="Arial" w:hint="eastAsia"/>
        </w:rPr>
        <w:t>77.7172</w:t>
      </w:r>
      <w:r>
        <w:rPr>
          <w:rFonts w:ascii="Arial" w:eastAsia="仿宋" w:hAnsi="Arial" w:cs="Arial" w:hint="eastAsia"/>
        </w:rPr>
        <w:t>万元。</w:t>
      </w:r>
    </w:p>
    <w:p w14:paraId="2A5E6F93" w14:textId="09DBFA88" w:rsidR="00B8567F" w:rsidRDefault="00353A5C" w:rsidP="005256AC">
      <w:pPr>
        <w:pStyle w:val="11"/>
        <w:spacing w:line="300" w:lineRule="auto"/>
        <w:rPr>
          <w:rFonts w:ascii="Arial" w:hAnsi="Arial" w:cs="Arial"/>
        </w:rPr>
      </w:pPr>
      <w:r>
        <w:rPr>
          <w:rFonts w:ascii="Arial" w:eastAsia="仿宋" w:hAnsi="Arial" w:cs="Arial" w:hint="eastAsia"/>
        </w:rPr>
        <w:t xml:space="preserve">   </w:t>
      </w:r>
    </w:p>
    <w:p w14:paraId="03EB2183" w14:textId="77777777" w:rsidR="00B8567F" w:rsidRDefault="00353A5C">
      <w:pPr>
        <w:snapToGrid w:val="0"/>
        <w:spacing w:line="300" w:lineRule="auto"/>
        <w:rPr>
          <w:rFonts w:ascii="Arial" w:eastAsia="仿宋_GB2312" w:hAnsi="Arial" w:cs="Arial"/>
          <w:sz w:val="28"/>
        </w:rPr>
        <w:sectPr w:rsidR="00B8567F" w:rsidSect="000A6827">
          <w:footerReference w:type="default" r:id="rId42"/>
          <w:footerReference w:type="first" r:id="rId43"/>
          <w:pgSz w:w="11907" w:h="16840"/>
          <w:pgMar w:top="1843" w:right="1134" w:bottom="1134" w:left="1134" w:header="1134" w:footer="907" w:gutter="340"/>
          <w:pgNumType w:start="1"/>
          <w:cols w:space="720"/>
          <w:titlePg/>
          <w:docGrid w:linePitch="326"/>
        </w:sectPr>
      </w:pPr>
      <w:r>
        <w:rPr>
          <w:rFonts w:ascii="Arial" w:eastAsia="仿宋_GB2312" w:hAnsi="Arial" w:cs="Arial"/>
          <w:sz w:val="28"/>
          <w:szCs w:val="28"/>
        </w:rPr>
        <w:t>（转下页）</w:t>
      </w:r>
    </w:p>
    <w:p w14:paraId="6E716086"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0E90EEE4" w14:textId="74DA7F63"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5192032" w14:textId="77777777">
        <w:trPr>
          <w:cantSplit/>
          <w:trHeight w:val="780"/>
          <w:jc w:val="center"/>
        </w:trPr>
        <w:tc>
          <w:tcPr>
            <w:tcW w:w="811" w:type="dxa"/>
            <w:vMerge w:val="restart"/>
            <w:vAlign w:val="center"/>
          </w:tcPr>
          <w:p w14:paraId="69295E3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730F74EF"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3305EDA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057C2BF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07AF70F6"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08D32C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73E1087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1B0E2B2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99B198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1E2EB15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05584D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6BD6BF3D"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287386C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305DBF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42D3F5C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5889DBD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3BC3B88C"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5E8BACD9"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2F72E071"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D0F6003" w14:textId="77777777">
        <w:trPr>
          <w:cantSplit/>
          <w:trHeight w:val="780"/>
          <w:jc w:val="center"/>
        </w:trPr>
        <w:tc>
          <w:tcPr>
            <w:tcW w:w="811" w:type="dxa"/>
            <w:vMerge/>
            <w:tcBorders>
              <w:bottom w:val="single" w:sz="4" w:space="0" w:color="auto"/>
            </w:tcBorders>
            <w:vAlign w:val="center"/>
          </w:tcPr>
          <w:p w14:paraId="0FF51381"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47FA0093"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CF4D08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6F0D609"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04FEEE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258E349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5B84890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0689BB45"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6CE204D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5E127A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9BA8F9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522E1CE"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63D68CA"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3CE9D5C4"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71BA8582"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BA0CD1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02E94879"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4A8DFE42"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445FFB93"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31431FD4"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7728D14B"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73F21CCF"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A482710" w14:textId="77777777" w:rsidR="00B8567F" w:rsidRDefault="00B8567F">
            <w:pPr>
              <w:spacing w:line="300" w:lineRule="auto"/>
              <w:jc w:val="center"/>
              <w:rPr>
                <w:rFonts w:ascii="Arial" w:eastAsia="仿宋_GB2312" w:hAnsi="Arial" w:cs="Arial"/>
                <w:bCs/>
                <w:sz w:val="18"/>
                <w:szCs w:val="18"/>
              </w:rPr>
            </w:pPr>
          </w:p>
        </w:tc>
      </w:tr>
      <w:tr w:rsidR="00B8567F" w14:paraId="67DEF749" w14:textId="77777777">
        <w:trPr>
          <w:cantSplit/>
          <w:trHeight w:val="3971"/>
          <w:jc w:val="center"/>
        </w:trPr>
        <w:tc>
          <w:tcPr>
            <w:tcW w:w="811" w:type="dxa"/>
            <w:vAlign w:val="center"/>
          </w:tcPr>
          <w:p w14:paraId="41E32CB4" w14:textId="789018FD"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4336D88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2A1D4C12" w14:textId="40B51D2B"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40FC1BA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22BD38E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503C8C9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DEB8B0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1041482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337A24B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6FDF2F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602C976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9BA67F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6F329AF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36FA65D" w14:textId="6B049077"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6D4DECEA" w14:textId="5390D093"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6186B083" w14:textId="1D6ECBD3" w:rsidR="00B8567F" w:rsidRDefault="00E36A0B">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8043</w:t>
            </w:r>
          </w:p>
        </w:tc>
        <w:tc>
          <w:tcPr>
            <w:tcW w:w="1008" w:type="dxa"/>
            <w:tcBorders>
              <w:left w:val="single" w:sz="4" w:space="0" w:color="auto"/>
              <w:right w:val="single" w:sz="4" w:space="0" w:color="auto"/>
            </w:tcBorders>
            <w:vAlign w:val="center"/>
          </w:tcPr>
          <w:p w14:paraId="072E73D3" w14:textId="3D0D8774" w:rsidR="00B8567F" w:rsidRDefault="00E36A0B">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208.9169</w:t>
            </w:r>
          </w:p>
        </w:tc>
        <w:tc>
          <w:tcPr>
            <w:tcW w:w="620" w:type="dxa"/>
            <w:tcBorders>
              <w:left w:val="single" w:sz="4" w:space="0" w:color="auto"/>
            </w:tcBorders>
            <w:vAlign w:val="center"/>
          </w:tcPr>
          <w:p w14:paraId="1C1E1E27" w14:textId="4D5316DB"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5051</w:t>
            </w:r>
          </w:p>
        </w:tc>
        <w:tc>
          <w:tcPr>
            <w:tcW w:w="993" w:type="dxa"/>
            <w:tcBorders>
              <w:left w:val="single" w:sz="4" w:space="0" w:color="auto"/>
            </w:tcBorders>
            <w:vAlign w:val="center"/>
          </w:tcPr>
          <w:p w14:paraId="4A776FFF" w14:textId="0DE0FB79"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131.1997</w:t>
            </w:r>
          </w:p>
        </w:tc>
        <w:tc>
          <w:tcPr>
            <w:tcW w:w="635" w:type="dxa"/>
            <w:tcBorders>
              <w:left w:val="single" w:sz="4" w:space="0" w:color="auto"/>
            </w:tcBorders>
            <w:vAlign w:val="center"/>
          </w:tcPr>
          <w:p w14:paraId="63105B75" w14:textId="453A730F"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2992</w:t>
            </w:r>
          </w:p>
        </w:tc>
        <w:tc>
          <w:tcPr>
            <w:tcW w:w="921" w:type="dxa"/>
            <w:tcBorders>
              <w:left w:val="single" w:sz="4" w:space="0" w:color="auto"/>
            </w:tcBorders>
            <w:vAlign w:val="center"/>
          </w:tcPr>
          <w:p w14:paraId="05917ED5" w14:textId="45C9F365"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77.7172</w:t>
            </w:r>
          </w:p>
        </w:tc>
        <w:tc>
          <w:tcPr>
            <w:tcW w:w="937" w:type="dxa"/>
            <w:tcBorders>
              <w:left w:val="single" w:sz="4" w:space="0" w:color="auto"/>
            </w:tcBorders>
            <w:vAlign w:val="center"/>
          </w:tcPr>
          <w:p w14:paraId="39BB775D" w14:textId="4D7C60A3"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77.7172</w:t>
            </w:r>
          </w:p>
        </w:tc>
      </w:tr>
    </w:tbl>
    <w:p w14:paraId="6FC196D0"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70C3ADF5" w14:textId="77777777" w:rsidR="00B8567F" w:rsidRDefault="00B8567F">
      <w:pPr>
        <w:spacing w:line="300" w:lineRule="auto"/>
        <w:rPr>
          <w:rFonts w:ascii="Arial" w:eastAsia="仿宋_GB2312" w:hAnsi="Arial" w:cs="Arial"/>
          <w:sz w:val="28"/>
          <w:szCs w:val="28"/>
        </w:rPr>
      </w:pPr>
    </w:p>
    <w:p w14:paraId="1DF58EB6"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70709596"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br w:type="page"/>
      </w:r>
    </w:p>
    <w:p w14:paraId="2A27818C" w14:textId="77777777" w:rsidR="00B8567F" w:rsidRDefault="00B8567F">
      <w:pPr>
        <w:spacing w:line="300" w:lineRule="auto"/>
        <w:rPr>
          <w:rFonts w:ascii="Arial" w:eastAsia="仿宋_GB2312" w:hAnsi="Arial" w:cs="Arial"/>
          <w:sz w:val="28"/>
          <w:szCs w:val="28"/>
        </w:rPr>
        <w:sectPr w:rsidR="00B8567F" w:rsidSect="000A6827">
          <w:footerReference w:type="default" r:id="rId44"/>
          <w:headerReference w:type="first" r:id="rId45"/>
          <w:footerReference w:type="first" r:id="rId46"/>
          <w:pgSz w:w="16840" w:h="11907" w:orient="landscape"/>
          <w:pgMar w:top="1508" w:right="1134" w:bottom="1134" w:left="1134" w:header="1134" w:footer="907" w:gutter="340"/>
          <w:cols w:space="720"/>
          <w:titlePg/>
          <w:docGrid w:linePitch="326"/>
        </w:sectPr>
      </w:pPr>
    </w:p>
    <w:p w14:paraId="48A19A9F" w14:textId="77777777" w:rsidR="00B8567F" w:rsidRDefault="00353A5C">
      <w:pPr>
        <w:spacing w:line="300" w:lineRule="auto"/>
        <w:outlineLvl w:val="1"/>
        <w:rPr>
          <w:rFonts w:ascii="Arial" w:eastAsia="仿宋_GB2312" w:hAnsi="Arial" w:cs="Arial"/>
          <w:b/>
          <w:sz w:val="28"/>
        </w:rPr>
      </w:pPr>
      <w:bookmarkStart w:id="238" w:name="_Toc469066160"/>
      <w:bookmarkStart w:id="239" w:name="_Toc524335095"/>
      <w:bookmarkStart w:id="240" w:name="_Toc516488190"/>
      <w:bookmarkStart w:id="241" w:name="_Toc66929521"/>
      <w:bookmarkStart w:id="242" w:name="_Toc515457812"/>
      <w:bookmarkStart w:id="243" w:name="_Toc69393396"/>
      <w:r>
        <w:rPr>
          <w:rFonts w:ascii="Arial" w:eastAsia="仿宋_GB2312" w:hAnsi="Arial" w:cs="Arial"/>
          <w:b/>
          <w:sz w:val="28"/>
        </w:rPr>
        <w:lastRenderedPageBreak/>
        <w:t>十、需要特殊说明的事项</w:t>
      </w:r>
      <w:bookmarkEnd w:id="236"/>
      <w:bookmarkEnd w:id="237"/>
      <w:bookmarkEnd w:id="238"/>
      <w:bookmarkEnd w:id="239"/>
      <w:bookmarkEnd w:id="240"/>
      <w:bookmarkEnd w:id="241"/>
      <w:bookmarkEnd w:id="242"/>
      <w:bookmarkEnd w:id="243"/>
    </w:p>
    <w:p w14:paraId="6A4DE738" w14:textId="77777777" w:rsidR="00DF5565" w:rsidRDefault="00DF5565" w:rsidP="00DF5565">
      <w:pPr>
        <w:snapToGrid w:val="0"/>
        <w:spacing w:line="300" w:lineRule="auto"/>
        <w:ind w:firstLineChars="200" w:firstLine="560"/>
        <w:jc w:val="both"/>
        <w:rPr>
          <w:rFonts w:ascii="Arial" w:eastAsia="仿宋_GB2312" w:hAnsi="Arial" w:cs="Arial"/>
          <w:sz w:val="28"/>
        </w:rPr>
      </w:pPr>
      <w:bookmarkStart w:id="244" w:name="_Toc416783677"/>
      <w:bookmarkStart w:id="245" w:name="_Toc469066161"/>
      <w:bookmarkStart w:id="246" w:name="_Toc416783581"/>
      <w:bookmarkStart w:id="247" w:name="_Toc69393397"/>
      <w:bookmarkStart w:id="248" w:name="_Toc515457814"/>
      <w:bookmarkStart w:id="249" w:name="_Toc66929522"/>
      <w:bookmarkStart w:id="250" w:name="_Toc516488192"/>
      <w:bookmarkStart w:id="251" w:name="_Toc524335096"/>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9AC4C2D" w14:textId="77777777" w:rsidR="00DF5565" w:rsidRDefault="00DF5565" w:rsidP="00DF5565">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71F32559" w14:textId="77777777" w:rsidR="00DF5565" w:rsidRPr="00D036FB"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17ECC0B8" w14:textId="77777777" w:rsidR="00DF5565" w:rsidRDefault="00DF5565" w:rsidP="00DF5565">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Pr="00D036FB">
        <w:rPr>
          <w:rFonts w:ascii="Arial" w:eastAsia="仿宋_GB2312" w:hAnsi="Arial" w:cs="Arial" w:hint="eastAsia"/>
          <w:sz w:val="28"/>
          <w:szCs w:val="28"/>
        </w:rPr>
        <w:t>密权属审〔</w:t>
      </w:r>
      <w:r w:rsidRPr="00D036FB">
        <w:rPr>
          <w:rFonts w:ascii="Arial" w:eastAsia="仿宋_GB2312" w:hAnsi="Arial" w:cs="Arial" w:hint="eastAsia"/>
          <w:sz w:val="28"/>
          <w:szCs w:val="28"/>
        </w:rPr>
        <w:t>2023</w:t>
      </w:r>
      <w:r w:rsidRPr="00D036FB">
        <w:rPr>
          <w:rFonts w:ascii="Arial" w:eastAsia="仿宋_GB2312" w:hAnsi="Arial" w:cs="Arial" w:hint="eastAsia"/>
          <w:sz w:val="28"/>
          <w:szCs w:val="28"/>
        </w:rPr>
        <w:t>〕字第</w:t>
      </w:r>
      <w:r w:rsidRPr="00D036FB">
        <w:rPr>
          <w:rFonts w:ascii="Arial" w:eastAsia="仿宋_GB2312" w:hAnsi="Arial" w:cs="Arial" w:hint="eastAsia"/>
          <w:sz w:val="28"/>
          <w:szCs w:val="28"/>
        </w:rPr>
        <w:t>033</w:t>
      </w:r>
      <w:r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70AA1035" w14:textId="77777777" w:rsidR="00DF5565"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473CB864"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7F7AA6F8"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1F6485B6" w14:textId="77777777" w:rsidR="00DF5565" w:rsidRDefault="00DF5565" w:rsidP="00DF5565">
      <w:pPr>
        <w:pStyle w:val="aff4"/>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6E6A5647" w14:textId="77777777" w:rsidR="00DF5565" w:rsidRDefault="00DF5565" w:rsidP="00DF5565">
      <w:pPr>
        <w:pStyle w:val="aff4"/>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07CE6B8"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w:t>
      </w:r>
      <w:r>
        <w:rPr>
          <w:rFonts w:ascii="Arial" w:eastAsia="仿宋_GB2312" w:hAnsi="Arial" w:cs="Arial" w:hint="eastAsia"/>
          <w:sz w:val="28"/>
        </w:rPr>
        <w:lastRenderedPageBreak/>
        <w:t>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52ABDD4F"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6560FF2"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w:t>
      </w:r>
      <w:r w:rsidRPr="00891762">
        <w:rPr>
          <w:rFonts w:ascii="Arial" w:eastAsia="仿宋_GB2312" w:hAnsi="Arial" w:cs="Arial" w:hint="eastAsia"/>
          <w:sz w:val="28"/>
          <w:szCs w:val="28"/>
        </w:rPr>
        <w:t>价评估委托书》，估价对象分摊土地使用权面积为</w:t>
      </w:r>
      <w:r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7DEE464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79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BD5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3E13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08B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2E3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4F1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50B5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1E2F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2FF8838C"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ACC0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416E2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C7B1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9A1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6267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D9ED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32CC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68CA324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41FEA61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67F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2FCA2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B94E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B83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230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0C6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9B3750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49C79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62A557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434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1DFDF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41B5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A683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D175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54D2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D5CD3D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D36B0D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57FCF5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D5C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A8D9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6228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89F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E972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9C91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BB4AFA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DC479C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FC9290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D12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00FCB7"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BB98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8F04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64F7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2B41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6C38A9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6A840C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7635533"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776C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4F248"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F9843"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0F98"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F81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E255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C168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85C2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8C85EF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49F10B77"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3F51C23A"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3E94F76C"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73E4C798"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2AC9F87F"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214EF7B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6D82815F" w14:textId="77777777" w:rsidR="00DF5565" w:rsidRDefault="00DF5565" w:rsidP="00DF5565">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lastRenderedPageBreak/>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42A9FB71"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0E20077A"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商业服务业；根据《国有建设用地使用权出让地价评估委托书》，估价对象用地规划用途为商业。本次评估根据《国有建设用地使用权出让地价评估委托书》，设定估价对象土地用途为商业。</w:t>
      </w:r>
    </w:p>
    <w:p w14:paraId="7DCB9C99"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7438C27"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45645D4E"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365C4876" w14:textId="77777777" w:rsidR="00DF5565" w:rsidRDefault="00DF5565" w:rsidP="00DF5565">
      <w:pPr>
        <w:pStyle w:val="aff4"/>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0D54A984"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3F7EDD8"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596C367B"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77303AC"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0A40CF3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0A20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5618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4B1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9C5A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FE9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63D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661C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3243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3D5BCEB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A08C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10BDE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1EC2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D9EE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71FF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1810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0860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2FE3485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2F401A43"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D5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9BA27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3F53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3E85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65BB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9D8E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F82995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0426C4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52F419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C409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8719A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F0C7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EA01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0E1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A408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F4AA64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DD8E75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E48A430"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3B0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BF0BC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4C08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A75C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487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1E00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3ED6F8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6DD2E5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2296DE0"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AFB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93BC2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59CA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86C6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3267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7CA3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26A80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5081565"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65ACE16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90E5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79257"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60E0A"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567F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2D38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B0AC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A9CB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9DE9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44F2B9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5C491D05"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7BEB33BC"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092CBB38"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14171A01"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554D56D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1309D5C5"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7B5AA19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5EF6BC9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3AAE658B" w14:textId="77777777" w:rsidR="00DF5565" w:rsidRDefault="00DF5565" w:rsidP="00DF5565">
      <w:pPr>
        <w:widowControl/>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102C1B97" w14:textId="77777777" w:rsidR="00B8567F" w:rsidRDefault="00353A5C">
      <w:pPr>
        <w:spacing w:line="300" w:lineRule="auto"/>
        <w:outlineLvl w:val="1"/>
        <w:rPr>
          <w:rFonts w:ascii="Arial" w:eastAsia="仿宋_GB2312" w:hAnsi="Arial" w:cs="Arial"/>
          <w:sz w:val="28"/>
        </w:rPr>
      </w:pPr>
      <w:r>
        <w:rPr>
          <w:rFonts w:ascii="Arial" w:eastAsia="仿宋_GB2312" w:hAnsi="Arial" w:cs="Arial"/>
          <w:b/>
          <w:sz w:val="28"/>
        </w:rPr>
        <w:lastRenderedPageBreak/>
        <w:t>十一、</w:t>
      </w:r>
      <w:bookmarkEnd w:id="244"/>
      <w:bookmarkEnd w:id="245"/>
      <w:bookmarkEnd w:id="246"/>
      <w:bookmarkEnd w:id="247"/>
      <w:bookmarkEnd w:id="248"/>
      <w:bookmarkEnd w:id="249"/>
      <w:bookmarkEnd w:id="250"/>
      <w:bookmarkEnd w:id="251"/>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1DDD3B35" w14:textId="77777777">
        <w:trPr>
          <w:trHeight w:val="70"/>
          <w:jc w:val="center"/>
        </w:trPr>
        <w:tc>
          <w:tcPr>
            <w:tcW w:w="9072" w:type="dxa"/>
            <w:gridSpan w:val="3"/>
            <w:shd w:val="clear" w:color="auto" w:fill="auto"/>
            <w:vAlign w:val="center"/>
          </w:tcPr>
          <w:p w14:paraId="072B2954" w14:textId="77777777" w:rsidR="00B8567F" w:rsidRDefault="00353A5C">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B8567F" w14:paraId="66F8FF36" w14:textId="77777777">
        <w:trPr>
          <w:trHeight w:val="370"/>
          <w:jc w:val="center"/>
        </w:trPr>
        <w:tc>
          <w:tcPr>
            <w:tcW w:w="2540" w:type="dxa"/>
            <w:shd w:val="clear" w:color="auto" w:fill="auto"/>
            <w:vAlign w:val="center"/>
          </w:tcPr>
          <w:p w14:paraId="4B3522DD"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5087647B"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7526A79C"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77DE536E" w14:textId="77777777">
        <w:trPr>
          <w:trHeight w:hRule="exact" w:val="1134"/>
          <w:jc w:val="center"/>
        </w:trPr>
        <w:tc>
          <w:tcPr>
            <w:tcW w:w="2540" w:type="dxa"/>
            <w:shd w:val="clear" w:color="auto" w:fill="auto"/>
            <w:vAlign w:val="center"/>
          </w:tcPr>
          <w:p w14:paraId="7963980D"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7CCD17F7"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631D58A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8561348" w14:textId="77777777">
        <w:trPr>
          <w:trHeight w:hRule="exact" w:val="1134"/>
          <w:jc w:val="center"/>
        </w:trPr>
        <w:tc>
          <w:tcPr>
            <w:tcW w:w="2540" w:type="dxa"/>
            <w:shd w:val="clear" w:color="auto" w:fill="auto"/>
            <w:vAlign w:val="center"/>
          </w:tcPr>
          <w:p w14:paraId="2733AA95" w14:textId="5FA7FB0E" w:rsidR="00B8567F" w:rsidRDefault="00A954A7">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许皓源</w:t>
            </w:r>
          </w:p>
        </w:tc>
        <w:tc>
          <w:tcPr>
            <w:tcW w:w="3931" w:type="dxa"/>
            <w:shd w:val="clear" w:color="auto" w:fill="auto"/>
            <w:vAlign w:val="center"/>
          </w:tcPr>
          <w:p w14:paraId="0423E748" w14:textId="538D31B4" w:rsidR="00B8567F" w:rsidRDefault="008C7317">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98010139</w:t>
            </w:r>
          </w:p>
        </w:tc>
        <w:tc>
          <w:tcPr>
            <w:tcW w:w="2601" w:type="dxa"/>
            <w:shd w:val="clear" w:color="auto" w:fill="auto"/>
            <w:vAlign w:val="center"/>
          </w:tcPr>
          <w:p w14:paraId="706C5DC4"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00C35C0" w14:textId="77777777">
        <w:trPr>
          <w:trHeight w:hRule="exact" w:val="1134"/>
          <w:jc w:val="center"/>
        </w:trPr>
        <w:tc>
          <w:tcPr>
            <w:tcW w:w="2540" w:type="dxa"/>
            <w:shd w:val="clear" w:color="auto" w:fill="auto"/>
            <w:vAlign w:val="center"/>
          </w:tcPr>
          <w:p w14:paraId="692E53FF" w14:textId="77777777" w:rsidR="00B8567F" w:rsidRDefault="00353A5C">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14:paraId="3159493C"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495B5657"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EA411C1" w14:textId="77777777">
        <w:trPr>
          <w:trHeight w:val="194"/>
          <w:jc w:val="center"/>
        </w:trPr>
        <w:tc>
          <w:tcPr>
            <w:tcW w:w="9072" w:type="dxa"/>
            <w:gridSpan w:val="3"/>
            <w:shd w:val="clear" w:color="auto" w:fill="auto"/>
            <w:vAlign w:val="center"/>
          </w:tcPr>
          <w:p w14:paraId="7F76E109" w14:textId="77777777" w:rsidR="00B8567F" w:rsidRDefault="00353A5C">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5B60564F" w14:textId="77777777">
        <w:trPr>
          <w:trHeight w:val="119"/>
          <w:jc w:val="center"/>
        </w:trPr>
        <w:tc>
          <w:tcPr>
            <w:tcW w:w="2540" w:type="dxa"/>
            <w:shd w:val="clear" w:color="auto" w:fill="auto"/>
            <w:vAlign w:val="center"/>
          </w:tcPr>
          <w:p w14:paraId="4749D9C7"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773477C3"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32E3773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150848A1" w14:textId="77777777">
        <w:trPr>
          <w:trHeight w:hRule="exact" w:val="1134"/>
          <w:jc w:val="center"/>
        </w:trPr>
        <w:tc>
          <w:tcPr>
            <w:tcW w:w="2540" w:type="dxa"/>
            <w:shd w:val="clear" w:color="auto" w:fill="auto"/>
            <w:vAlign w:val="center"/>
          </w:tcPr>
          <w:p w14:paraId="19DC07CB"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2923AA39"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58461E6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79D716B6" w14:textId="77777777" w:rsidR="00B8567F" w:rsidRDefault="00B8567F">
      <w:pPr>
        <w:spacing w:line="300" w:lineRule="auto"/>
        <w:rPr>
          <w:rFonts w:ascii="Arial" w:eastAsia="仿宋_GB2312" w:hAnsi="Arial" w:cs="Arial"/>
          <w:sz w:val="28"/>
        </w:rPr>
      </w:pPr>
    </w:p>
    <w:p w14:paraId="4B8F363C" w14:textId="77777777" w:rsidR="00B8567F" w:rsidRDefault="00353A5C">
      <w:pPr>
        <w:spacing w:line="300" w:lineRule="auto"/>
        <w:outlineLvl w:val="1"/>
        <w:rPr>
          <w:rFonts w:ascii="Arial" w:eastAsia="仿宋_GB2312" w:hAnsi="Arial" w:cs="Arial"/>
          <w:b/>
          <w:sz w:val="28"/>
        </w:rPr>
      </w:pPr>
      <w:bookmarkStart w:id="252" w:name="_Toc515457815"/>
      <w:bookmarkStart w:id="253" w:name="_Toc524335097"/>
      <w:bookmarkStart w:id="254" w:name="_Toc69393398"/>
      <w:bookmarkStart w:id="255" w:name="_Toc66929523"/>
      <w:bookmarkStart w:id="256" w:name="_Toc516488193"/>
      <w:r>
        <w:rPr>
          <w:rFonts w:ascii="Arial" w:eastAsia="仿宋_GB2312" w:hAnsi="Arial" w:cs="Arial"/>
          <w:b/>
          <w:sz w:val="28"/>
        </w:rPr>
        <w:t>十二、土地估价机构</w:t>
      </w:r>
      <w:bookmarkEnd w:id="252"/>
      <w:bookmarkEnd w:id="253"/>
      <w:bookmarkEnd w:id="254"/>
      <w:bookmarkEnd w:id="255"/>
      <w:bookmarkEnd w:id="256"/>
    </w:p>
    <w:p w14:paraId="502067D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p w14:paraId="063CD7B0"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7D363A79" w14:textId="77777777">
        <w:trPr>
          <w:jc w:val="right"/>
        </w:trPr>
        <w:tc>
          <w:tcPr>
            <w:tcW w:w="4445" w:type="dxa"/>
            <w:shd w:val="clear" w:color="auto" w:fill="auto"/>
          </w:tcPr>
          <w:p w14:paraId="672B24F8" w14:textId="77777777" w:rsidR="00B8567F" w:rsidRDefault="00353A5C">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8567F" w14:paraId="30167A33" w14:textId="77777777">
        <w:trPr>
          <w:trHeight w:val="1431"/>
          <w:jc w:val="right"/>
        </w:trPr>
        <w:tc>
          <w:tcPr>
            <w:tcW w:w="4445" w:type="dxa"/>
            <w:shd w:val="clear" w:color="auto" w:fill="auto"/>
          </w:tcPr>
          <w:p w14:paraId="246E21E1" w14:textId="77777777" w:rsidR="00B8567F" w:rsidRDefault="00353A5C">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586940D1" w14:textId="77777777">
        <w:trPr>
          <w:cantSplit/>
          <w:jc w:val="right"/>
        </w:trPr>
        <w:tc>
          <w:tcPr>
            <w:tcW w:w="4445" w:type="dxa"/>
            <w:shd w:val="clear" w:color="auto" w:fill="auto"/>
          </w:tcPr>
          <w:p w14:paraId="695AB89D" w14:textId="39581593" w:rsidR="00B8567F" w:rsidRDefault="00353A5C">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5256AC">
              <w:rPr>
                <w:rFonts w:ascii="Arial" w:eastAsia="仿宋_GB2312" w:hAnsi="Arial" w:cs="Arial" w:hint="eastAsia"/>
                <w:sz w:val="28"/>
                <w:szCs w:val="21"/>
              </w:rPr>
              <w:t>四</w:t>
            </w:r>
            <w:r>
              <w:rPr>
                <w:rFonts w:ascii="Arial" w:eastAsia="仿宋_GB2312" w:hAnsi="Arial" w:cs="Arial" w:hint="eastAsia"/>
                <w:sz w:val="28"/>
                <w:szCs w:val="21"/>
              </w:rPr>
              <w:t>年</w:t>
            </w:r>
            <w:r w:rsidR="005256AC">
              <w:rPr>
                <w:rFonts w:ascii="Arial" w:eastAsia="仿宋_GB2312" w:hAnsi="Arial" w:cs="Arial" w:hint="eastAsia"/>
                <w:sz w:val="28"/>
                <w:szCs w:val="21"/>
              </w:rPr>
              <w:t>一</w:t>
            </w:r>
            <w:r>
              <w:rPr>
                <w:rFonts w:ascii="Arial" w:eastAsia="仿宋_GB2312" w:hAnsi="Arial" w:cs="Arial" w:hint="eastAsia"/>
                <w:sz w:val="28"/>
                <w:szCs w:val="21"/>
              </w:rPr>
              <w:t>月</w:t>
            </w:r>
            <w:r w:rsidR="005256AC">
              <w:rPr>
                <w:rFonts w:ascii="Arial" w:eastAsia="仿宋_GB2312" w:hAnsi="Arial" w:cs="Arial" w:hint="eastAsia"/>
                <w:sz w:val="28"/>
                <w:szCs w:val="21"/>
              </w:rPr>
              <w:t>十二</w:t>
            </w:r>
            <w:r>
              <w:rPr>
                <w:rFonts w:ascii="Arial" w:eastAsia="仿宋_GB2312" w:hAnsi="Arial" w:cs="Arial" w:hint="eastAsia"/>
                <w:sz w:val="28"/>
                <w:szCs w:val="21"/>
              </w:rPr>
              <w:t>日</w:t>
            </w:r>
          </w:p>
        </w:tc>
      </w:tr>
    </w:tbl>
    <w:p w14:paraId="58E86D56" w14:textId="77777777" w:rsidR="00B8567F" w:rsidRDefault="00353A5C">
      <w:pPr>
        <w:spacing w:line="300" w:lineRule="auto"/>
        <w:jc w:val="center"/>
        <w:outlineLvl w:val="0"/>
        <w:rPr>
          <w:rFonts w:ascii="Arial" w:hAnsi="Arial" w:cs="Arial"/>
          <w:b/>
          <w:sz w:val="32"/>
        </w:rPr>
      </w:pPr>
      <w:r>
        <w:rPr>
          <w:rFonts w:ascii="Arial" w:eastAsia="仿宋_GB2312" w:hAnsi="Arial" w:cs="Arial"/>
          <w:sz w:val="28"/>
        </w:rPr>
        <w:br w:type="page"/>
      </w:r>
      <w:bookmarkStart w:id="257" w:name="_Toc469066164"/>
      <w:bookmarkStart w:id="258" w:name="_Toc516488194"/>
      <w:bookmarkStart w:id="259" w:name="_Toc515457816"/>
      <w:bookmarkStart w:id="260" w:name="_Toc416783586"/>
      <w:bookmarkStart w:id="261" w:name="_Toc69393399"/>
      <w:bookmarkStart w:id="262" w:name="_Toc524335098"/>
      <w:bookmarkStart w:id="263" w:name="_Toc416783682"/>
      <w:bookmarkStart w:id="264" w:name="_Toc66929524"/>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57"/>
      <w:bookmarkEnd w:id="258"/>
      <w:bookmarkEnd w:id="259"/>
      <w:bookmarkEnd w:id="260"/>
      <w:bookmarkEnd w:id="261"/>
      <w:bookmarkEnd w:id="262"/>
      <w:bookmarkEnd w:id="263"/>
      <w:bookmarkEnd w:id="264"/>
    </w:p>
    <w:p w14:paraId="67B76D28" w14:textId="77777777" w:rsidR="00B8567F" w:rsidRDefault="00B8567F">
      <w:pPr>
        <w:spacing w:line="300" w:lineRule="auto"/>
        <w:rPr>
          <w:rFonts w:ascii="Arial" w:eastAsia="仿宋_GB2312" w:hAnsi="Arial" w:cs="Arial"/>
          <w:b/>
          <w:sz w:val="28"/>
        </w:rPr>
      </w:pPr>
    </w:p>
    <w:p w14:paraId="02E38D79" w14:textId="77777777" w:rsidR="00B8567F" w:rsidRDefault="00353A5C">
      <w:pPr>
        <w:spacing w:line="300" w:lineRule="auto"/>
        <w:outlineLvl w:val="1"/>
        <w:rPr>
          <w:rFonts w:ascii="Arial" w:eastAsia="仿宋_GB2312" w:hAnsi="Arial" w:cs="Arial"/>
          <w:b/>
          <w:sz w:val="28"/>
        </w:rPr>
      </w:pPr>
      <w:bookmarkStart w:id="265" w:name="_Toc416783683"/>
      <w:bookmarkStart w:id="266" w:name="_Toc515457817"/>
      <w:bookmarkStart w:id="267" w:name="_Toc524335099"/>
      <w:bookmarkStart w:id="268" w:name="_Toc416783587"/>
      <w:bookmarkStart w:id="269" w:name="_Toc516488195"/>
      <w:bookmarkStart w:id="270" w:name="_Toc69393400"/>
      <w:bookmarkStart w:id="271" w:name="_Toc469066165"/>
      <w:bookmarkStart w:id="272" w:name="_Toc66929525"/>
      <w:r>
        <w:rPr>
          <w:rFonts w:ascii="Arial" w:eastAsia="仿宋_GB2312" w:hAnsi="Arial" w:cs="Arial"/>
          <w:b/>
          <w:sz w:val="28"/>
        </w:rPr>
        <w:t>一、估价对象描述</w:t>
      </w:r>
      <w:bookmarkEnd w:id="265"/>
      <w:bookmarkEnd w:id="266"/>
      <w:bookmarkEnd w:id="267"/>
      <w:bookmarkEnd w:id="268"/>
      <w:bookmarkEnd w:id="269"/>
      <w:bookmarkEnd w:id="270"/>
      <w:bookmarkEnd w:id="271"/>
      <w:bookmarkEnd w:id="272"/>
    </w:p>
    <w:p w14:paraId="6EB70AAF" w14:textId="77777777" w:rsidR="00B8567F" w:rsidRDefault="00353A5C">
      <w:pPr>
        <w:spacing w:line="300" w:lineRule="auto"/>
        <w:jc w:val="both"/>
        <w:rPr>
          <w:rFonts w:ascii="Arial" w:eastAsia="仿宋_GB2312" w:hAnsi="Arial" w:cs="Arial"/>
          <w:sz w:val="28"/>
        </w:rPr>
      </w:pPr>
      <w:bookmarkStart w:id="273" w:name="_Toc416783594"/>
      <w:bookmarkStart w:id="274" w:name="_Toc469066166"/>
      <w:bookmarkStart w:id="275" w:name="_Toc416783690"/>
      <w:r>
        <w:rPr>
          <w:rFonts w:ascii="Arial" w:eastAsia="仿宋_GB2312" w:hAnsi="Arial" w:cs="Arial"/>
          <w:sz w:val="28"/>
        </w:rPr>
        <w:t>（一）土地登记状况</w:t>
      </w:r>
    </w:p>
    <w:p w14:paraId="26D8FC58"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Pr>
          <w:rFonts w:ascii="Arial" w:eastAsia="仿宋_GB2312" w:hAnsi="Arial" w:cs="Arial" w:hint="eastAsia"/>
          <w:bCs/>
          <w:sz w:val="28"/>
        </w:rPr>
        <w:t>301-303</w:t>
      </w:r>
      <w:r>
        <w:rPr>
          <w:rFonts w:ascii="Arial" w:eastAsia="仿宋_GB2312" w:hAnsi="Arial" w:cs="Arial" w:hint="eastAsia"/>
          <w:bCs/>
          <w:sz w:val="28"/>
        </w:rPr>
        <w:t>、</w:t>
      </w:r>
      <w:r>
        <w:rPr>
          <w:rFonts w:ascii="Arial" w:eastAsia="仿宋_GB2312" w:hAnsi="Arial" w:cs="Arial" w:hint="eastAsia"/>
          <w:bCs/>
          <w:sz w:val="28"/>
        </w:rPr>
        <w:t>319-320</w:t>
      </w:r>
      <w:r>
        <w:rPr>
          <w:rFonts w:ascii="Arial" w:eastAsia="仿宋_GB2312" w:hAnsi="Arial" w:cs="Arial" w:hint="eastAsia"/>
          <w:bCs/>
          <w:sz w:val="28"/>
        </w:rPr>
        <w:t>号现状商业用地，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6D5587F2" w14:textId="77777777" w:rsidR="00DF5565" w:rsidRPr="00104438" w:rsidRDefault="00DF5565" w:rsidP="00DF5565">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土地使用权性</w:t>
      </w:r>
      <w:r w:rsidRPr="00104438">
        <w:rPr>
          <w:rFonts w:ascii="Arial" w:eastAsia="仿宋_GB2312" w:hAnsi="Arial" w:cs="Arial" w:hint="eastAsia"/>
          <w:bCs/>
          <w:sz w:val="28"/>
        </w:rPr>
        <w:t>质：国有土地使用权</w:t>
      </w:r>
    </w:p>
    <w:p w14:paraId="054D2FCD" w14:textId="77777777" w:rsidR="00DF5565" w:rsidRPr="00D036FB" w:rsidRDefault="00DF5565" w:rsidP="00DF5565">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bCs/>
          <w:sz w:val="28"/>
        </w:rPr>
        <w:t>所属宗地</w:t>
      </w:r>
      <w:r w:rsidRPr="00D036FB">
        <w:rPr>
          <w:rFonts w:ascii="Arial" w:eastAsia="仿宋_GB2312" w:hAnsi="Arial" w:cs="Arial" w:hint="eastAsia"/>
          <w:bCs/>
          <w:sz w:val="28"/>
        </w:rPr>
        <w:t>面积</w:t>
      </w:r>
      <w:r w:rsidRPr="00D036FB">
        <w:rPr>
          <w:rFonts w:ascii="Arial" w:eastAsia="仿宋_GB2312" w:hAnsi="Arial" w:cs="Arial"/>
          <w:bCs/>
          <w:sz w:val="28"/>
        </w:rPr>
        <w:t>：</w:t>
      </w:r>
      <w:r w:rsidRPr="00D036FB">
        <w:rPr>
          <w:rFonts w:ascii="Arial" w:eastAsia="仿宋_GB2312" w:hAnsi="Arial" w:cs="Arial" w:hint="eastAsia"/>
          <w:sz w:val="28"/>
        </w:rPr>
        <w:t>2542.96</w:t>
      </w:r>
      <w:r w:rsidRPr="00D036FB">
        <w:rPr>
          <w:rFonts w:ascii="Arial" w:eastAsia="仿宋_GB2312" w:hAnsi="Arial" w:cs="Arial" w:hint="eastAsia"/>
          <w:sz w:val="28"/>
        </w:rPr>
        <w:t>平方米</w:t>
      </w:r>
    </w:p>
    <w:p w14:paraId="7D2F79B3"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宗地性质：独用</w:t>
      </w:r>
    </w:p>
    <w:p w14:paraId="215CCB01"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宗地位置：密云县密云镇花园街</w:t>
      </w:r>
    </w:p>
    <w:p w14:paraId="7FE4AC51"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登记土地使用权人：密云县住宅合作社</w:t>
      </w:r>
    </w:p>
    <w:p w14:paraId="02B3A028" w14:textId="77777777" w:rsidR="00DF5565" w:rsidRPr="00104438"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土地证号：</w:t>
      </w:r>
      <w:proofErr w:type="gramStart"/>
      <w:r w:rsidRPr="00D036FB">
        <w:rPr>
          <w:rFonts w:ascii="Arial" w:eastAsia="仿宋_GB2312" w:hAnsi="Arial" w:cs="Arial" w:hint="eastAsia"/>
          <w:sz w:val="28"/>
        </w:rPr>
        <w:t>京密国用</w:t>
      </w:r>
      <w:proofErr w:type="gramEnd"/>
      <w:r w:rsidRPr="00D036FB">
        <w:rPr>
          <w:rFonts w:ascii="Arial" w:eastAsia="仿宋_GB2312" w:hAnsi="Arial" w:cs="Arial" w:hint="eastAsia"/>
          <w:sz w:val="28"/>
        </w:rPr>
        <w:t>（</w:t>
      </w:r>
      <w:r w:rsidRPr="00D036FB">
        <w:rPr>
          <w:rFonts w:ascii="Arial" w:eastAsia="仿宋_GB2312" w:hAnsi="Arial" w:cs="Arial" w:hint="eastAsia"/>
          <w:sz w:val="28"/>
        </w:rPr>
        <w:t>2003</w:t>
      </w:r>
      <w:r w:rsidRPr="00D036FB">
        <w:rPr>
          <w:rFonts w:ascii="Arial" w:eastAsia="仿宋_GB2312" w:hAnsi="Arial" w:cs="Arial" w:hint="eastAsia"/>
          <w:sz w:val="28"/>
        </w:rPr>
        <w:t>划）字第</w:t>
      </w:r>
      <w:r w:rsidRPr="00D036FB">
        <w:rPr>
          <w:rFonts w:ascii="Arial" w:eastAsia="仿宋_GB2312" w:hAnsi="Arial" w:cs="Arial" w:hint="eastAsia"/>
          <w:sz w:val="28"/>
        </w:rPr>
        <w:t>01570</w:t>
      </w:r>
      <w:r w:rsidRPr="00D036FB">
        <w:rPr>
          <w:rFonts w:ascii="Arial" w:eastAsia="仿宋_GB2312" w:hAnsi="Arial" w:cs="Arial" w:hint="eastAsia"/>
          <w:sz w:val="28"/>
        </w:rPr>
        <w:t>号</w:t>
      </w:r>
    </w:p>
    <w:p w14:paraId="4013D468" w14:textId="77777777" w:rsidR="00DF5565" w:rsidRDefault="00DF5565" w:rsidP="00DF5565">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sz w:val="28"/>
        </w:rPr>
        <w:t>取得方式：划拨</w:t>
      </w:r>
    </w:p>
    <w:p w14:paraId="53C8644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14:paraId="49BB3DF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2F44646D"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现状土地使用权人（承受人）：孙淑琼</w:t>
      </w:r>
    </w:p>
    <w:p w14:paraId="6DCD7892"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Pr>
          <w:rFonts w:ascii="Arial" w:eastAsia="仿宋_GB2312" w:hAnsi="Arial" w:cs="Arial" w:hint="eastAsia"/>
          <w:sz w:val="28"/>
        </w:rPr>
        <w:t>127.326</w:t>
      </w:r>
      <w:r>
        <w:rPr>
          <w:rFonts w:ascii="Arial" w:eastAsia="仿宋_GB2312" w:hAnsi="Arial" w:cs="Arial" w:hint="eastAsia"/>
          <w:sz w:val="28"/>
        </w:rPr>
        <w:t>平方米</w:t>
      </w:r>
    </w:p>
    <w:p w14:paraId="7E97641C"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10E875B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40F9BF55"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482DFA64"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（二）土地权利状况</w:t>
      </w:r>
    </w:p>
    <w:p w14:paraId="26EBB85A"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Pr>
          <w:rFonts w:ascii="Arial" w:eastAsia="仿宋_GB2312" w:hAnsi="Arial" w:cs="Arial" w:hint="eastAsia"/>
          <w:sz w:val="28"/>
        </w:rPr>
        <w:t>127.326</w:t>
      </w:r>
      <w:r>
        <w:rPr>
          <w:rFonts w:ascii="Arial" w:eastAsia="仿宋_GB2312" w:hAnsi="Arial" w:cs="Arial" w:hint="eastAsia"/>
          <w:sz w:val="28"/>
        </w:rPr>
        <w:t>平方米，规划用途为商业。</w:t>
      </w:r>
    </w:p>
    <w:p w14:paraId="3C0C2F5C"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lastRenderedPageBreak/>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A81AE05"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1BFDC83D"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（三）土地利用状况</w:t>
      </w:r>
    </w:p>
    <w:p w14:paraId="71F79E81"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4388AC9B"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149CE82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285F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9E5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587B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4E08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5B15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0655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95B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A62C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7B92090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2006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56FF2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880A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C1A3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6E63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A4F8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8D00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7FE1269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6F5A348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0545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60538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0B47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E87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AFAE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7D8C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5D3AC4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483CCF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17CF6C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D3BD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0D6E1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4364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184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47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4417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E0107F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89C5BD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43BEBF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4847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2B98D5"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3130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DB0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48C5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8152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78F900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995D5E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3560B1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73B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03BB1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CA53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A01B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1D80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93DB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8815F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63FA97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23EA8D1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FDD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A5A86"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9C7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2A6F8"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C7035"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95B5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1503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F891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833C0D6"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7479B9E4" w14:textId="77777777" w:rsidR="00DF5565" w:rsidRDefault="00DF5565" w:rsidP="00DF5565">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7CDD4C3F"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w:t>
      </w:r>
      <w:r>
        <w:rPr>
          <w:rFonts w:ascii="Arial" w:eastAsia="仿宋_GB2312" w:hAnsi="Arial" w:cs="Arial" w:hint="eastAsia"/>
          <w:sz w:val="28"/>
          <w:szCs w:val="28"/>
        </w:rPr>
        <w:lastRenderedPageBreak/>
        <w:t>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p>
    <w:p w14:paraId="3C5829A2" w14:textId="77777777" w:rsidR="00B8567F" w:rsidRPr="00DF5565" w:rsidRDefault="00B8567F">
      <w:pPr>
        <w:snapToGrid w:val="0"/>
        <w:spacing w:line="300" w:lineRule="auto"/>
        <w:ind w:firstLineChars="200" w:firstLine="560"/>
        <w:jc w:val="both"/>
        <w:rPr>
          <w:rFonts w:ascii="Arial" w:eastAsia="仿宋_GB2312" w:hAnsi="Arial" w:cs="Arial"/>
          <w:sz w:val="28"/>
          <w:szCs w:val="28"/>
        </w:rPr>
      </w:pPr>
    </w:p>
    <w:p w14:paraId="1D420D30" w14:textId="77777777" w:rsidR="00B8567F" w:rsidRDefault="00353A5C">
      <w:pPr>
        <w:spacing w:line="300" w:lineRule="auto"/>
        <w:outlineLvl w:val="1"/>
        <w:rPr>
          <w:rFonts w:ascii="Arial" w:eastAsia="仿宋_GB2312" w:hAnsi="Arial" w:cs="Arial"/>
          <w:b/>
          <w:sz w:val="28"/>
        </w:rPr>
      </w:pPr>
      <w:bookmarkStart w:id="276" w:name="_Toc515457818"/>
      <w:bookmarkStart w:id="277" w:name="_Toc524335100"/>
      <w:bookmarkStart w:id="278" w:name="_Toc516488196"/>
      <w:bookmarkStart w:id="279" w:name="_Toc69393401"/>
      <w:bookmarkStart w:id="280" w:name="_Toc66929526"/>
      <w:r>
        <w:rPr>
          <w:rFonts w:ascii="Arial" w:eastAsia="仿宋_GB2312" w:hAnsi="Arial" w:cs="Arial"/>
          <w:b/>
          <w:sz w:val="28"/>
        </w:rPr>
        <w:t>二、地价影响因素分析</w:t>
      </w:r>
      <w:bookmarkEnd w:id="273"/>
      <w:bookmarkEnd w:id="274"/>
      <w:bookmarkEnd w:id="275"/>
      <w:bookmarkEnd w:id="276"/>
      <w:bookmarkEnd w:id="277"/>
      <w:bookmarkEnd w:id="278"/>
      <w:bookmarkEnd w:id="279"/>
      <w:bookmarkEnd w:id="280"/>
    </w:p>
    <w:p w14:paraId="0A009C0B" w14:textId="77777777" w:rsidR="00B8567F" w:rsidRPr="009D2C87" w:rsidRDefault="00353A5C" w:rsidP="009D2C87">
      <w:pPr>
        <w:overflowPunct w:val="0"/>
        <w:spacing w:line="300" w:lineRule="auto"/>
        <w:ind w:firstLineChars="200" w:firstLine="560"/>
        <w:jc w:val="both"/>
        <w:rPr>
          <w:rFonts w:ascii="Arial" w:eastAsia="仿宋_GB2312" w:hAnsi="Arial" w:cs="Arial"/>
          <w:bCs/>
          <w:color w:val="000000"/>
          <w:sz w:val="28"/>
          <w:szCs w:val="28"/>
        </w:rPr>
      </w:pPr>
      <w:bookmarkStart w:id="281" w:name="_Toc515457822"/>
      <w:bookmarkStart w:id="282" w:name="_Toc416783599"/>
      <w:bookmarkStart w:id="283" w:name="_Toc416783695"/>
      <w:bookmarkStart w:id="284" w:name="_Toc524335110"/>
      <w:bookmarkStart w:id="285" w:name="_Toc516488204"/>
      <w:bookmarkStart w:id="286" w:name="_Toc469066168"/>
      <w:bookmarkStart w:id="287" w:name="_Toc66929527"/>
      <w:bookmarkStart w:id="288" w:name="_Toc69393402"/>
      <w:r w:rsidRPr="009D2C87">
        <w:rPr>
          <w:rFonts w:ascii="Arial" w:eastAsia="仿宋_GB2312" w:hAnsi="Arial" w:cs="Arial" w:hint="eastAsia"/>
          <w:bCs/>
          <w:color w:val="000000"/>
          <w:sz w:val="28"/>
          <w:szCs w:val="28"/>
        </w:rPr>
        <w:t>（一）</w:t>
      </w:r>
      <w:r w:rsidRPr="009D2C87">
        <w:rPr>
          <w:rFonts w:ascii="Arial" w:eastAsia="仿宋_GB2312" w:hAnsi="Arial" w:cs="Arial"/>
          <w:bCs/>
          <w:color w:val="000000"/>
          <w:sz w:val="28"/>
          <w:szCs w:val="28"/>
        </w:rPr>
        <w:t xml:space="preserve"> </w:t>
      </w:r>
      <w:r w:rsidRPr="009D2C87">
        <w:rPr>
          <w:rFonts w:ascii="Arial" w:eastAsia="仿宋_GB2312" w:hAnsi="Arial" w:cs="Arial" w:hint="eastAsia"/>
          <w:bCs/>
          <w:color w:val="000000"/>
          <w:sz w:val="28"/>
          <w:szCs w:val="28"/>
        </w:rPr>
        <w:t>一般因素</w:t>
      </w:r>
    </w:p>
    <w:p w14:paraId="1A59C3FE"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地理位置：北京，简称“京”，是中华人民共和国的首都，是全国的政治中心、文化中心，是世界著名古都和现代化国际城市。北京位于北纬</w:t>
      </w:r>
      <w:r w:rsidRPr="009D2C87">
        <w:rPr>
          <w:rFonts w:ascii="Arial" w:eastAsia="仿宋_GB2312" w:hAnsi="Arial" w:cs="Arial" w:hint="eastAsia"/>
          <w:bCs/>
          <w:color w:val="000000"/>
          <w:sz w:val="28"/>
          <w:szCs w:val="28"/>
        </w:rPr>
        <w:t>39</w:t>
      </w:r>
      <w:r w:rsidRPr="009D2C87">
        <w:rPr>
          <w:rFonts w:ascii="Arial" w:eastAsia="仿宋_GB2312" w:hAnsi="Arial" w:cs="Arial" w:hint="eastAsia"/>
          <w:bCs/>
          <w:color w:val="000000"/>
          <w:sz w:val="28"/>
          <w:szCs w:val="28"/>
        </w:rPr>
        <w:t>度</w:t>
      </w:r>
      <w:r w:rsidRPr="009D2C87">
        <w:rPr>
          <w:rFonts w:ascii="Arial" w:eastAsia="仿宋_GB2312" w:hAnsi="Arial" w:cs="Arial" w:hint="eastAsia"/>
          <w:bCs/>
          <w:color w:val="000000"/>
          <w:sz w:val="28"/>
          <w:szCs w:val="28"/>
        </w:rPr>
        <w:t>56</w:t>
      </w:r>
      <w:r w:rsidRPr="009D2C87">
        <w:rPr>
          <w:rFonts w:ascii="Arial" w:eastAsia="仿宋_GB2312" w:hAnsi="Arial" w:cs="Arial" w:hint="eastAsia"/>
          <w:bCs/>
          <w:color w:val="000000"/>
          <w:sz w:val="28"/>
          <w:szCs w:val="28"/>
        </w:rPr>
        <w:t>分、东经</w:t>
      </w:r>
      <w:r w:rsidRPr="009D2C87">
        <w:rPr>
          <w:rFonts w:ascii="Arial" w:eastAsia="仿宋_GB2312" w:hAnsi="Arial" w:cs="Arial" w:hint="eastAsia"/>
          <w:bCs/>
          <w:color w:val="000000"/>
          <w:sz w:val="28"/>
          <w:szCs w:val="28"/>
        </w:rPr>
        <w:t>116</w:t>
      </w:r>
      <w:r w:rsidRPr="009D2C87">
        <w:rPr>
          <w:rFonts w:ascii="Arial" w:eastAsia="仿宋_GB2312" w:hAnsi="Arial" w:cs="Arial" w:hint="eastAsia"/>
          <w:bCs/>
          <w:color w:val="000000"/>
          <w:sz w:val="28"/>
          <w:szCs w:val="28"/>
        </w:rPr>
        <w:t>度</w:t>
      </w:r>
      <w:r w:rsidRPr="009D2C87">
        <w:rPr>
          <w:rFonts w:ascii="Arial" w:eastAsia="仿宋_GB2312" w:hAnsi="Arial" w:cs="Arial" w:hint="eastAsia"/>
          <w:bCs/>
          <w:color w:val="000000"/>
          <w:sz w:val="28"/>
          <w:szCs w:val="28"/>
        </w:rPr>
        <w:t>20</w:t>
      </w:r>
      <w:r w:rsidRPr="009D2C87">
        <w:rPr>
          <w:rFonts w:ascii="Arial" w:eastAsia="仿宋_GB2312" w:hAnsi="Arial" w:cs="Arial" w:hint="eastAsia"/>
          <w:bCs/>
          <w:color w:val="000000"/>
          <w:sz w:val="28"/>
          <w:szCs w:val="28"/>
        </w:rPr>
        <w:t>分，地处华北大平原的北部，东面与天津市毗连，其余均与河北省相邻。</w:t>
      </w:r>
    </w:p>
    <w:p w14:paraId="00C0AFA9" w14:textId="77777777" w:rsidR="005256AC" w:rsidRPr="00A71D88"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城市人口：</w:t>
      </w:r>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7B1F8556" w14:textId="77777777" w:rsidR="005256AC" w:rsidRPr="009D2C87" w:rsidRDefault="005256AC" w:rsidP="009D2C87">
      <w:pPr>
        <w:overflowPunct w:val="0"/>
        <w:spacing w:line="300" w:lineRule="auto"/>
        <w:ind w:firstLineChars="200" w:firstLine="560"/>
        <w:jc w:val="center"/>
        <w:rPr>
          <w:rFonts w:ascii="Arial" w:eastAsia="仿宋_GB2312" w:hAnsi="Arial" w:cs="Arial"/>
          <w:bCs/>
          <w:color w:val="000000"/>
          <w:sz w:val="28"/>
          <w:szCs w:val="28"/>
        </w:rPr>
      </w:pPr>
      <w:r w:rsidRPr="009D2C87">
        <w:rPr>
          <w:rFonts w:ascii="Arial" w:eastAsia="仿宋_GB2312" w:hAnsi="Arial" w:cs="Arial"/>
          <w:bCs/>
          <w:color w:val="000000"/>
          <w:sz w:val="28"/>
          <w:szCs w:val="28"/>
        </w:rPr>
        <w:t>2018-2022</w:t>
      </w:r>
      <w:r w:rsidRPr="009D2C87">
        <w:rPr>
          <w:rFonts w:ascii="Arial" w:eastAsia="仿宋_GB2312" w:hAnsi="Arial" w:cs="Arial" w:hint="eastAsia"/>
          <w:bCs/>
          <w:color w:val="000000"/>
          <w:sz w:val="28"/>
          <w:szCs w:val="28"/>
        </w:rPr>
        <w:t>年常住人口增量及增长速度</w:t>
      </w:r>
    </w:p>
    <w:p w14:paraId="034B352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drawing>
          <wp:inline distT="0" distB="0" distL="0" distR="0" wp14:anchorId="57660B85" wp14:editId="009C4152">
            <wp:extent cx="5377815" cy="2023745"/>
            <wp:effectExtent l="0" t="0" r="13335" b="14605"/>
            <wp:docPr id="1237142350"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41B57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城市面积：北京市下辖</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个区（即东城、西城、海淀、朝阳、丰台、顺义、昌平、通州、门头沟、石景山、房山、大兴、怀柔、平谷、密云、延庆），行政辖区总面积为</w:t>
      </w:r>
      <w:r w:rsidRPr="009D2C87">
        <w:rPr>
          <w:rFonts w:ascii="Arial" w:eastAsia="仿宋_GB2312" w:hAnsi="Arial" w:cs="Arial" w:hint="eastAsia"/>
          <w:bCs/>
          <w:color w:val="000000"/>
          <w:sz w:val="28"/>
          <w:szCs w:val="28"/>
        </w:rPr>
        <w:t>16410</w:t>
      </w:r>
      <w:r w:rsidRPr="009D2C87">
        <w:rPr>
          <w:rFonts w:ascii="Arial" w:eastAsia="仿宋_GB2312" w:hAnsi="Arial" w:cs="Arial" w:hint="eastAsia"/>
          <w:bCs/>
          <w:color w:val="000000"/>
          <w:sz w:val="28"/>
          <w:szCs w:val="28"/>
        </w:rPr>
        <w:t>平方公里。</w:t>
      </w:r>
    </w:p>
    <w:p w14:paraId="2EDB497C"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城市自然条件：北京气候属暖温带半湿润半干旱季风气候，夏季高温多雨，冬季寒冷干燥，春、秋短促。全年无霜期</w:t>
      </w:r>
      <w:r w:rsidRPr="009D2C87">
        <w:rPr>
          <w:rFonts w:ascii="Arial" w:eastAsia="仿宋_GB2312" w:hAnsi="Arial" w:cs="Arial" w:hint="eastAsia"/>
          <w:bCs/>
          <w:color w:val="000000"/>
          <w:sz w:val="28"/>
          <w:szCs w:val="28"/>
        </w:rPr>
        <w:t>180</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200</w:t>
      </w:r>
      <w:r w:rsidRPr="009D2C87">
        <w:rPr>
          <w:rFonts w:ascii="Arial" w:eastAsia="仿宋_GB2312" w:hAnsi="Arial" w:cs="Arial" w:hint="eastAsia"/>
          <w:bCs/>
          <w:color w:val="000000"/>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9D2C87">
        <w:rPr>
          <w:rFonts w:ascii="Arial" w:eastAsia="仿宋_GB2312" w:hAnsi="Arial" w:cs="Arial" w:hint="eastAsia"/>
          <w:bCs/>
          <w:color w:val="000000"/>
          <w:sz w:val="28"/>
          <w:szCs w:val="28"/>
        </w:rPr>
        <w:t>蓟</w:t>
      </w:r>
      <w:proofErr w:type="gramEnd"/>
      <w:r w:rsidRPr="009D2C87">
        <w:rPr>
          <w:rFonts w:ascii="Arial" w:eastAsia="仿宋_GB2312" w:hAnsi="Arial" w:cs="Arial" w:hint="eastAsia"/>
          <w:bCs/>
          <w:color w:val="000000"/>
          <w:sz w:val="28"/>
          <w:szCs w:val="28"/>
        </w:rPr>
        <w:t>运河水系。多由西北部山地发源，向东南蜿蜒流经平原地区，最后分别在海河汇入渤海（</w:t>
      </w:r>
      <w:proofErr w:type="gramStart"/>
      <w:r w:rsidRPr="009D2C87">
        <w:rPr>
          <w:rFonts w:ascii="Arial" w:eastAsia="仿宋_GB2312" w:hAnsi="Arial" w:cs="Arial" w:hint="eastAsia"/>
          <w:bCs/>
          <w:color w:val="000000"/>
          <w:sz w:val="28"/>
          <w:szCs w:val="28"/>
        </w:rPr>
        <w:t>蓟</w:t>
      </w:r>
      <w:proofErr w:type="gramEnd"/>
      <w:r w:rsidRPr="009D2C87">
        <w:rPr>
          <w:rFonts w:ascii="Arial" w:eastAsia="仿宋_GB2312" w:hAnsi="Arial" w:cs="Arial" w:hint="eastAsia"/>
          <w:bCs/>
          <w:color w:val="000000"/>
          <w:sz w:val="28"/>
          <w:szCs w:val="28"/>
        </w:rPr>
        <w:t>运河除外）。北京市有水库</w:t>
      </w:r>
      <w:r w:rsidRPr="009D2C87">
        <w:rPr>
          <w:rFonts w:ascii="Arial" w:eastAsia="仿宋_GB2312" w:hAnsi="Arial" w:cs="Arial" w:hint="eastAsia"/>
          <w:bCs/>
          <w:color w:val="000000"/>
          <w:sz w:val="28"/>
          <w:szCs w:val="28"/>
        </w:rPr>
        <w:t>85</w:t>
      </w:r>
      <w:r w:rsidRPr="009D2C87">
        <w:rPr>
          <w:rFonts w:ascii="Arial" w:eastAsia="仿宋_GB2312" w:hAnsi="Arial" w:cs="Arial" w:hint="eastAsia"/>
          <w:bCs/>
          <w:color w:val="000000"/>
          <w:sz w:val="28"/>
          <w:szCs w:val="28"/>
        </w:rPr>
        <w:t>座，其中大型水库有密云水库、官厅水库、怀柔水库、海子水库。</w:t>
      </w:r>
      <w:r w:rsidRPr="009D2C87">
        <w:rPr>
          <w:rFonts w:ascii="Arial" w:eastAsia="仿宋_GB2312" w:hAnsi="Arial" w:cs="Arial" w:hint="eastAsia"/>
          <w:bCs/>
          <w:color w:val="000000"/>
          <w:sz w:val="28"/>
          <w:szCs w:val="28"/>
        </w:rPr>
        <w:lastRenderedPageBreak/>
        <w:t>北京市地下水多年平均补给量约为</w:t>
      </w:r>
      <w:r w:rsidRPr="009D2C87">
        <w:rPr>
          <w:rFonts w:ascii="Arial" w:eastAsia="仿宋_GB2312" w:hAnsi="Arial" w:cs="Arial" w:hint="eastAsia"/>
          <w:bCs/>
          <w:color w:val="000000"/>
          <w:sz w:val="28"/>
          <w:szCs w:val="28"/>
        </w:rPr>
        <w:t>29.21</w:t>
      </w:r>
      <w:r w:rsidRPr="009D2C87">
        <w:rPr>
          <w:rFonts w:ascii="Arial" w:eastAsia="仿宋_GB2312" w:hAnsi="Arial" w:cs="Arial" w:hint="eastAsia"/>
          <w:bCs/>
          <w:color w:val="000000"/>
          <w:sz w:val="28"/>
          <w:szCs w:val="28"/>
        </w:rPr>
        <w:t>亿立方米，平均年可开采量约</w:t>
      </w:r>
      <w:r w:rsidRPr="009D2C87">
        <w:rPr>
          <w:rFonts w:ascii="Arial" w:eastAsia="仿宋_GB2312" w:hAnsi="Arial" w:cs="Arial" w:hint="eastAsia"/>
          <w:bCs/>
          <w:color w:val="000000"/>
          <w:sz w:val="28"/>
          <w:szCs w:val="28"/>
        </w:rPr>
        <w:t>24~25</w:t>
      </w:r>
      <w:r w:rsidRPr="009D2C87">
        <w:rPr>
          <w:rFonts w:ascii="Arial" w:eastAsia="仿宋_GB2312" w:hAnsi="Arial" w:cs="Arial" w:hint="eastAsia"/>
          <w:bCs/>
          <w:color w:val="000000"/>
          <w:sz w:val="28"/>
          <w:szCs w:val="28"/>
        </w:rPr>
        <w:t>亿立方米。一次性天然水资源年平均总量为</w:t>
      </w:r>
      <w:r w:rsidRPr="009D2C87">
        <w:rPr>
          <w:rFonts w:ascii="Arial" w:eastAsia="仿宋_GB2312" w:hAnsi="Arial" w:cs="Arial" w:hint="eastAsia"/>
          <w:bCs/>
          <w:color w:val="000000"/>
          <w:sz w:val="28"/>
          <w:szCs w:val="28"/>
        </w:rPr>
        <w:t>55.21</w:t>
      </w:r>
      <w:r w:rsidRPr="009D2C87">
        <w:rPr>
          <w:rFonts w:ascii="Arial" w:eastAsia="仿宋_GB2312" w:hAnsi="Arial" w:cs="Arial" w:hint="eastAsia"/>
          <w:bCs/>
          <w:color w:val="000000"/>
          <w:sz w:val="28"/>
          <w:szCs w:val="28"/>
        </w:rPr>
        <w:t>亿立方米。</w:t>
      </w:r>
    </w:p>
    <w:p w14:paraId="2D9EEDE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土地利用状况：</w:t>
      </w: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日，北京市发布第三次全国国土调查主要数据公报。数据显示，北京市现有耕地</w:t>
      </w:r>
      <w:r w:rsidRPr="009D2C87">
        <w:rPr>
          <w:rFonts w:ascii="Arial" w:eastAsia="仿宋_GB2312" w:hAnsi="Arial" w:cs="Arial" w:hint="eastAsia"/>
          <w:bCs/>
          <w:color w:val="000000"/>
          <w:sz w:val="28"/>
          <w:szCs w:val="28"/>
        </w:rPr>
        <w:t>93547.9</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1403218.5</w:t>
      </w:r>
      <w:r w:rsidRPr="009D2C87">
        <w:rPr>
          <w:rFonts w:ascii="Arial" w:eastAsia="仿宋_GB2312" w:hAnsi="Arial" w:cs="Arial" w:hint="eastAsia"/>
          <w:bCs/>
          <w:color w:val="000000"/>
          <w:sz w:val="28"/>
          <w:szCs w:val="28"/>
        </w:rPr>
        <w:t>亩）、园地</w:t>
      </w:r>
      <w:r w:rsidRPr="009D2C87">
        <w:rPr>
          <w:rFonts w:ascii="Arial" w:eastAsia="仿宋_GB2312" w:hAnsi="Arial" w:cs="Arial" w:hint="eastAsia"/>
          <w:bCs/>
          <w:color w:val="000000"/>
          <w:sz w:val="28"/>
          <w:szCs w:val="28"/>
        </w:rPr>
        <w:t>126274.55</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1894118.25</w:t>
      </w:r>
      <w:r w:rsidRPr="009D2C87">
        <w:rPr>
          <w:rFonts w:ascii="Arial" w:eastAsia="仿宋_GB2312" w:hAnsi="Arial" w:cs="Arial" w:hint="eastAsia"/>
          <w:bCs/>
          <w:color w:val="000000"/>
          <w:sz w:val="28"/>
          <w:szCs w:val="28"/>
        </w:rPr>
        <w:t>亩）、林地</w:t>
      </w:r>
      <w:r w:rsidRPr="009D2C87">
        <w:rPr>
          <w:rFonts w:ascii="Arial" w:eastAsia="仿宋_GB2312" w:hAnsi="Arial" w:cs="Arial" w:hint="eastAsia"/>
          <w:bCs/>
          <w:color w:val="000000"/>
          <w:sz w:val="28"/>
          <w:szCs w:val="28"/>
        </w:rPr>
        <w:t>967628.62</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14514429.3</w:t>
      </w:r>
      <w:r w:rsidRPr="009D2C87">
        <w:rPr>
          <w:rFonts w:ascii="Arial" w:eastAsia="仿宋_GB2312" w:hAnsi="Arial" w:cs="Arial" w:hint="eastAsia"/>
          <w:bCs/>
          <w:color w:val="000000"/>
          <w:sz w:val="28"/>
          <w:szCs w:val="28"/>
        </w:rPr>
        <w:t>亩）、草地</w:t>
      </w:r>
      <w:r w:rsidRPr="009D2C87">
        <w:rPr>
          <w:rFonts w:ascii="Arial" w:eastAsia="仿宋_GB2312" w:hAnsi="Arial" w:cs="Arial" w:hint="eastAsia"/>
          <w:bCs/>
          <w:color w:val="000000"/>
          <w:sz w:val="28"/>
          <w:szCs w:val="28"/>
        </w:rPr>
        <w:t>14460.44</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216906.6</w:t>
      </w:r>
      <w:r w:rsidRPr="009D2C87">
        <w:rPr>
          <w:rFonts w:ascii="Arial" w:eastAsia="仿宋_GB2312" w:hAnsi="Arial" w:cs="Arial" w:hint="eastAsia"/>
          <w:bCs/>
          <w:color w:val="000000"/>
          <w:sz w:val="28"/>
          <w:szCs w:val="28"/>
        </w:rPr>
        <w:t>亩）、湿地</w:t>
      </w:r>
      <w:r w:rsidRPr="009D2C87">
        <w:rPr>
          <w:rFonts w:ascii="Arial" w:eastAsia="仿宋_GB2312" w:hAnsi="Arial" w:cs="Arial" w:hint="eastAsia"/>
          <w:bCs/>
          <w:color w:val="000000"/>
          <w:sz w:val="28"/>
          <w:szCs w:val="28"/>
        </w:rPr>
        <w:t>3107.98</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46619.7</w:t>
      </w:r>
      <w:r w:rsidRPr="009D2C87">
        <w:rPr>
          <w:rFonts w:ascii="Arial" w:eastAsia="仿宋_GB2312" w:hAnsi="Arial" w:cs="Arial" w:hint="eastAsia"/>
          <w:bCs/>
          <w:color w:val="000000"/>
          <w:sz w:val="28"/>
          <w:szCs w:val="28"/>
        </w:rPr>
        <w:t>亩）、城镇村及工矿用地</w:t>
      </w:r>
      <w:r w:rsidRPr="009D2C87">
        <w:rPr>
          <w:rFonts w:ascii="Arial" w:eastAsia="仿宋_GB2312" w:hAnsi="Arial" w:cs="Arial" w:hint="eastAsia"/>
          <w:bCs/>
          <w:color w:val="000000"/>
          <w:sz w:val="28"/>
          <w:szCs w:val="28"/>
        </w:rPr>
        <w:t>313643.87</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4704658.05</w:t>
      </w:r>
      <w:r w:rsidRPr="009D2C87">
        <w:rPr>
          <w:rFonts w:ascii="Arial" w:eastAsia="仿宋_GB2312" w:hAnsi="Arial" w:cs="Arial" w:hint="eastAsia"/>
          <w:bCs/>
          <w:color w:val="000000"/>
          <w:sz w:val="28"/>
          <w:szCs w:val="28"/>
        </w:rPr>
        <w:t>亩）、交通运输用地</w:t>
      </w:r>
      <w:r w:rsidRPr="009D2C87">
        <w:rPr>
          <w:rFonts w:ascii="Arial" w:eastAsia="仿宋_GB2312" w:hAnsi="Arial" w:cs="Arial" w:hint="eastAsia"/>
          <w:bCs/>
          <w:color w:val="000000"/>
          <w:sz w:val="28"/>
          <w:szCs w:val="28"/>
        </w:rPr>
        <w:t>49281.38</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739220.7</w:t>
      </w:r>
      <w:r w:rsidRPr="009D2C87">
        <w:rPr>
          <w:rFonts w:ascii="Arial" w:eastAsia="仿宋_GB2312" w:hAnsi="Arial" w:cs="Arial" w:hint="eastAsia"/>
          <w:bCs/>
          <w:color w:val="000000"/>
          <w:sz w:val="28"/>
          <w:szCs w:val="28"/>
        </w:rPr>
        <w:t>亩）、水域及水利设施用地</w:t>
      </w:r>
      <w:r w:rsidRPr="009D2C87">
        <w:rPr>
          <w:rFonts w:ascii="Arial" w:eastAsia="仿宋_GB2312" w:hAnsi="Arial" w:cs="Arial" w:hint="eastAsia"/>
          <w:bCs/>
          <w:color w:val="000000"/>
          <w:sz w:val="28"/>
          <w:szCs w:val="28"/>
        </w:rPr>
        <w:t>61704</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925560</w:t>
      </w:r>
      <w:r w:rsidRPr="009D2C87">
        <w:rPr>
          <w:rFonts w:ascii="Arial" w:eastAsia="仿宋_GB2312" w:hAnsi="Arial" w:cs="Arial" w:hint="eastAsia"/>
          <w:bCs/>
          <w:color w:val="000000"/>
          <w:sz w:val="28"/>
          <w:szCs w:val="28"/>
        </w:rPr>
        <w:t>亩），其余为其他土地。三</w:t>
      </w:r>
      <w:proofErr w:type="gramStart"/>
      <w:r w:rsidRPr="009D2C87">
        <w:rPr>
          <w:rFonts w:ascii="Arial" w:eastAsia="仿宋_GB2312" w:hAnsi="Arial" w:cs="Arial" w:hint="eastAsia"/>
          <w:bCs/>
          <w:color w:val="000000"/>
          <w:sz w:val="28"/>
          <w:szCs w:val="28"/>
        </w:rPr>
        <w:t>调数据</w:t>
      </w:r>
      <w:proofErr w:type="gramEnd"/>
      <w:r w:rsidRPr="009D2C87">
        <w:rPr>
          <w:rFonts w:ascii="Arial" w:eastAsia="仿宋_GB2312" w:hAnsi="Arial" w:cs="Arial" w:hint="eastAsia"/>
          <w:bCs/>
          <w:color w:val="000000"/>
          <w:sz w:val="28"/>
          <w:szCs w:val="28"/>
        </w:rPr>
        <w:t>显示，北京市以林、园、水、草、湿地和公园绿地为主的生态用地逐年增加，城乡建设用地明显减少，初步实现减量目标。</w:t>
      </w:r>
    </w:p>
    <w:p w14:paraId="4519277C" w14:textId="77777777" w:rsidR="005256AC" w:rsidRDefault="005256AC" w:rsidP="005256AC">
      <w:pPr>
        <w:spacing w:line="360" w:lineRule="auto"/>
        <w:jc w:val="center"/>
        <w:outlineLvl w:val="0"/>
        <w:rPr>
          <w:noProof/>
        </w:rPr>
      </w:pPr>
      <w:r w:rsidRPr="00A37935">
        <w:rPr>
          <w:noProof/>
        </w:rPr>
        <w:drawing>
          <wp:inline distT="0" distB="0" distL="0" distR="0" wp14:anchorId="7DE91B33" wp14:editId="178245E9">
            <wp:extent cx="4754880" cy="2695099"/>
            <wp:effectExtent l="0" t="0" r="7620" b="10160"/>
            <wp:docPr id="1822562320"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0C89D9"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091146D1"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土地使用制度及土地管理政策：</w:t>
      </w:r>
    </w:p>
    <w:p w14:paraId="76D6728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我国当前实行土地</w:t>
      </w:r>
      <w:proofErr w:type="gramStart"/>
      <w:r w:rsidRPr="009D2C87">
        <w:rPr>
          <w:rFonts w:ascii="Arial" w:eastAsia="仿宋_GB2312" w:hAnsi="Arial" w:cs="Arial" w:hint="eastAsia"/>
          <w:bCs/>
          <w:color w:val="000000"/>
          <w:sz w:val="28"/>
          <w:szCs w:val="28"/>
        </w:rPr>
        <w:t>招拍挂</w:t>
      </w:r>
      <w:proofErr w:type="gramEnd"/>
      <w:r w:rsidRPr="009D2C87">
        <w:rPr>
          <w:rFonts w:ascii="Arial" w:eastAsia="仿宋_GB2312" w:hAnsi="Arial" w:cs="Arial" w:hint="eastAsia"/>
          <w:bCs/>
          <w:color w:val="000000"/>
          <w:sz w:val="28"/>
          <w:szCs w:val="28"/>
        </w:rPr>
        <w:t>制度。土地</w:t>
      </w:r>
      <w:proofErr w:type="gramStart"/>
      <w:r w:rsidRPr="009D2C87">
        <w:rPr>
          <w:rFonts w:ascii="Arial" w:eastAsia="仿宋_GB2312" w:hAnsi="Arial" w:cs="Arial" w:hint="eastAsia"/>
          <w:bCs/>
          <w:color w:val="000000"/>
          <w:sz w:val="28"/>
          <w:szCs w:val="28"/>
        </w:rPr>
        <w:t>招拍挂制度</w:t>
      </w:r>
      <w:proofErr w:type="gramEnd"/>
      <w:r w:rsidRPr="009D2C87">
        <w:rPr>
          <w:rFonts w:ascii="Arial" w:eastAsia="仿宋_GB2312" w:hAnsi="Arial" w:cs="Arial" w:hint="eastAsia"/>
          <w:bCs/>
          <w:color w:val="000000"/>
          <w:sz w:val="28"/>
          <w:szCs w:val="28"/>
        </w:rPr>
        <w:t>是国家土地资源出让、买卖的招标、拍卖、挂牌制度的简称，具体是指国家在土地出让或者买卖程序中的“招标”“拍卖”“挂牌”交易的政策或规定。</w:t>
      </w:r>
      <w:r w:rsidRPr="009D2C87">
        <w:rPr>
          <w:rFonts w:ascii="Arial" w:eastAsia="仿宋_GB2312" w:hAnsi="Arial" w:cs="Arial" w:hint="eastAsia"/>
          <w:bCs/>
          <w:color w:val="000000"/>
          <w:sz w:val="28"/>
          <w:szCs w:val="28"/>
        </w:rPr>
        <w:t>2004</w:t>
      </w:r>
      <w:r w:rsidRPr="009D2C87">
        <w:rPr>
          <w:rFonts w:ascii="Arial" w:eastAsia="仿宋_GB2312" w:hAnsi="Arial" w:cs="Arial" w:hint="eastAsia"/>
          <w:bCs/>
          <w:color w:val="000000"/>
          <w:sz w:val="28"/>
          <w:szCs w:val="28"/>
        </w:rPr>
        <w:t>年，国土资源部颁布第</w:t>
      </w:r>
      <w:r w:rsidRPr="009D2C87">
        <w:rPr>
          <w:rFonts w:ascii="Arial" w:eastAsia="仿宋_GB2312" w:hAnsi="Arial" w:cs="Arial" w:hint="eastAsia"/>
          <w:bCs/>
          <w:color w:val="000000"/>
          <w:sz w:val="28"/>
          <w:szCs w:val="28"/>
        </w:rPr>
        <w:t>71</w:t>
      </w:r>
      <w:r w:rsidRPr="009D2C87">
        <w:rPr>
          <w:rFonts w:ascii="Arial" w:eastAsia="仿宋_GB2312" w:hAnsi="Arial" w:cs="Arial" w:hint="eastAsia"/>
          <w:bCs/>
          <w:color w:val="000000"/>
          <w:sz w:val="28"/>
          <w:szCs w:val="28"/>
        </w:rPr>
        <w:t>令，《关于继续开展经营性土地使用权招标拍卖挂牌出让情况执法监察工作的通知》，规定</w:t>
      </w:r>
      <w:r w:rsidRPr="009D2C87">
        <w:rPr>
          <w:rFonts w:ascii="Arial" w:eastAsia="仿宋_GB2312" w:hAnsi="Arial" w:cs="Arial" w:hint="eastAsia"/>
          <w:bCs/>
          <w:color w:val="000000"/>
          <w:sz w:val="28"/>
          <w:szCs w:val="28"/>
        </w:rPr>
        <w:t>2004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8</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号以后所有经营性用地出让全部实行</w:t>
      </w:r>
      <w:proofErr w:type="gramStart"/>
      <w:r w:rsidRPr="009D2C87">
        <w:rPr>
          <w:rFonts w:ascii="Arial" w:eastAsia="仿宋_GB2312" w:hAnsi="Arial" w:cs="Arial" w:hint="eastAsia"/>
          <w:bCs/>
          <w:color w:val="000000"/>
          <w:sz w:val="28"/>
          <w:szCs w:val="28"/>
        </w:rPr>
        <w:t>招拍挂</w:t>
      </w:r>
      <w:proofErr w:type="gramEnd"/>
      <w:r w:rsidRPr="009D2C87">
        <w:rPr>
          <w:rFonts w:ascii="Arial" w:eastAsia="仿宋_GB2312" w:hAnsi="Arial" w:cs="Arial" w:hint="eastAsia"/>
          <w:bCs/>
          <w:color w:val="000000"/>
          <w:sz w:val="28"/>
          <w:szCs w:val="28"/>
        </w:rPr>
        <w:t>制度。该方式作为我国经营性用地出让的指定方式，对规范土地市场、提高政府的对城市土地的管理水平、促进房地产市场的有序发展等方面</w:t>
      </w:r>
      <w:r w:rsidRPr="009D2C87">
        <w:rPr>
          <w:rFonts w:ascii="Arial" w:eastAsia="仿宋_GB2312" w:hAnsi="Arial" w:cs="Arial" w:hint="eastAsia"/>
          <w:bCs/>
          <w:color w:val="000000"/>
          <w:sz w:val="28"/>
          <w:szCs w:val="28"/>
        </w:rPr>
        <w:lastRenderedPageBreak/>
        <w:t>都有着重要意义。</w:t>
      </w:r>
    </w:p>
    <w:p w14:paraId="1BF389A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68F43D34"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）在国土空间规划中统筹划</w:t>
      </w:r>
      <w:proofErr w:type="gramStart"/>
      <w:r w:rsidRPr="009D2C87">
        <w:rPr>
          <w:rFonts w:ascii="Arial" w:eastAsia="仿宋_GB2312" w:hAnsi="Arial" w:cs="Arial" w:hint="eastAsia"/>
          <w:bCs/>
          <w:color w:val="000000"/>
          <w:sz w:val="28"/>
          <w:szCs w:val="28"/>
        </w:rPr>
        <w:t>定落实</w:t>
      </w:r>
      <w:proofErr w:type="gramEnd"/>
      <w:r w:rsidRPr="009D2C87">
        <w:rPr>
          <w:rFonts w:ascii="Arial" w:eastAsia="仿宋_GB2312" w:hAnsi="Arial" w:cs="Arial" w:hint="eastAsia"/>
          <w:bCs/>
          <w:color w:val="000000"/>
          <w:sz w:val="28"/>
          <w:szCs w:val="28"/>
        </w:rPr>
        <w:t>永久基本农田、生态保护红线、城镇开发边界三条控制线（以下简称三条控制线），确定国土空间开发保护刚性管控边界。统筹全域</w:t>
      </w:r>
      <w:proofErr w:type="gramStart"/>
      <w:r w:rsidRPr="009D2C87">
        <w:rPr>
          <w:rFonts w:ascii="Arial" w:eastAsia="仿宋_GB2312" w:hAnsi="Arial" w:cs="Arial" w:hint="eastAsia"/>
          <w:bCs/>
          <w:color w:val="000000"/>
          <w:sz w:val="28"/>
          <w:szCs w:val="28"/>
        </w:rPr>
        <w:t>全类型</w:t>
      </w:r>
      <w:proofErr w:type="gramEnd"/>
      <w:r w:rsidRPr="009D2C87">
        <w:rPr>
          <w:rFonts w:ascii="Arial" w:eastAsia="仿宋_GB2312" w:hAnsi="Arial" w:cs="Arial" w:hint="eastAsia"/>
          <w:bCs/>
          <w:color w:val="000000"/>
          <w:sz w:val="28"/>
          <w:szCs w:val="28"/>
        </w:rPr>
        <w:t>国土空间用途管制，划定覆盖全域的</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类国土空间规划分区。</w:t>
      </w:r>
    </w:p>
    <w:p w14:paraId="7CDCF1EB"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严守耕地规模底线，划定耕地保护空间。</w:t>
      </w:r>
    </w:p>
    <w:p w14:paraId="4339B224"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强化耕地保护，深化耕地保护空间与政策保障</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完善耕地主动保护机制</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出台《落实城市总体规划统筹推进耕地和永久基本农田保护工作实施方案（试行）》</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《北京市耕地保护责任目标考核办法》</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《北京市耕地保护补偿资金管理暂行办法》，签订《耕地保护目标管理暨永久基本农田保护责任书》，全面推行四级田长制，压实耕地保护主体责任。</w:t>
      </w:r>
    </w:p>
    <w:p w14:paraId="1773ECF7"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）严控建设用地规模，城乡建设用地规模得到历史性控制。以</w:t>
      </w:r>
      <w:proofErr w:type="gramStart"/>
      <w:r w:rsidRPr="009D2C87">
        <w:rPr>
          <w:rFonts w:ascii="Arial" w:eastAsia="仿宋_GB2312" w:hAnsi="Arial" w:cs="Arial" w:hint="eastAsia"/>
          <w:bCs/>
          <w:color w:val="000000"/>
          <w:sz w:val="28"/>
          <w:szCs w:val="28"/>
        </w:rPr>
        <w:t>疏解非首都</w:t>
      </w:r>
      <w:proofErr w:type="gramEnd"/>
      <w:r w:rsidRPr="009D2C87">
        <w:rPr>
          <w:rFonts w:ascii="Arial" w:eastAsia="仿宋_GB2312" w:hAnsi="Arial" w:cs="Arial" w:hint="eastAsia"/>
          <w:bCs/>
          <w:color w:val="000000"/>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9D2C87">
        <w:rPr>
          <w:rFonts w:ascii="Arial" w:eastAsia="仿宋_GB2312" w:hAnsi="Arial" w:cs="Arial" w:hint="eastAsia"/>
          <w:bCs/>
          <w:color w:val="000000"/>
          <w:sz w:val="28"/>
          <w:szCs w:val="28"/>
        </w:rPr>
        <w:t>51%</w:t>
      </w:r>
      <w:r w:rsidRPr="009D2C87">
        <w:rPr>
          <w:rFonts w:ascii="Arial" w:eastAsia="仿宋_GB2312" w:hAnsi="Arial" w:cs="Arial" w:hint="eastAsia"/>
          <w:bCs/>
          <w:color w:val="000000"/>
          <w:sz w:val="28"/>
          <w:szCs w:val="28"/>
        </w:rPr>
        <w:t>提升至“十三五”时期的</w:t>
      </w:r>
      <w:r w:rsidRPr="009D2C87">
        <w:rPr>
          <w:rFonts w:ascii="Arial" w:eastAsia="仿宋_GB2312" w:hAnsi="Arial" w:cs="Arial" w:hint="eastAsia"/>
          <w:bCs/>
          <w:color w:val="000000"/>
          <w:sz w:val="28"/>
          <w:szCs w:val="28"/>
        </w:rPr>
        <w:t>55%</w:t>
      </w:r>
      <w:r w:rsidRPr="009D2C87">
        <w:rPr>
          <w:rFonts w:ascii="Arial" w:eastAsia="仿宋_GB2312" w:hAnsi="Arial" w:cs="Arial" w:hint="eastAsia"/>
          <w:bCs/>
          <w:color w:val="000000"/>
          <w:sz w:val="28"/>
          <w:szCs w:val="28"/>
        </w:rPr>
        <w:t>以上</w:t>
      </w:r>
      <w:r w:rsidRPr="009D2C87">
        <w:rPr>
          <w:rFonts w:ascii="Arial" w:eastAsia="仿宋_GB2312" w:hAnsi="Arial" w:cs="Arial" w:hint="eastAsia"/>
          <w:bCs/>
          <w:color w:val="000000"/>
          <w:sz w:val="28"/>
          <w:szCs w:val="28"/>
        </w:rPr>
        <w:t>.</w:t>
      </w:r>
    </w:p>
    <w:p w14:paraId="55568A0F"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两图合一</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规划编制技术指南》《北京市国土空间规划分区和用途管制规则》等一系列政策文件，初步建立首都</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三级三类</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国土空间规划体系，不断完善首都国土空间治理体系，着力提高国</w:t>
      </w:r>
      <w:r w:rsidRPr="009D2C87">
        <w:rPr>
          <w:rFonts w:ascii="Arial" w:eastAsia="仿宋_GB2312" w:hAnsi="Arial" w:cs="Arial"/>
          <w:bCs/>
          <w:color w:val="000000"/>
          <w:sz w:val="28"/>
          <w:szCs w:val="28"/>
        </w:rPr>
        <w:lastRenderedPageBreak/>
        <w:t>土空间治理能力现代化水平。</w:t>
      </w:r>
    </w:p>
    <w:p w14:paraId="73FB427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一张底图</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。建立北京市国有自然资源报告工作制度，自然资源统一调查、监测、确权、配置、评价、监督的管理制度逐步建立。</w:t>
      </w:r>
    </w:p>
    <w:p w14:paraId="09324B2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加强推进农村土地管理改革。制定《关于进一步加强农村集体土地管理加快建立健全</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村地区管</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机制的指导意见》，强化区级管规划、管用途、管合同、管程序、管监督、</w:t>
      </w:r>
      <w:proofErr w:type="gramStart"/>
      <w:r w:rsidRPr="009D2C87">
        <w:rPr>
          <w:rFonts w:ascii="Arial" w:eastAsia="仿宋_GB2312" w:hAnsi="Arial" w:cs="Arial"/>
          <w:bCs/>
          <w:color w:val="000000"/>
          <w:sz w:val="28"/>
          <w:szCs w:val="28"/>
        </w:rPr>
        <w:t>管查处</w:t>
      </w:r>
      <w:proofErr w:type="gramEnd"/>
      <w:r w:rsidRPr="009D2C87">
        <w:rPr>
          <w:rFonts w:ascii="Arial" w:eastAsia="仿宋_GB2312" w:hAnsi="Arial" w:cs="Arial"/>
          <w:bCs/>
          <w:color w:val="000000"/>
          <w:sz w:val="28"/>
          <w:szCs w:val="28"/>
        </w:rPr>
        <w:t>的权责；在</w:t>
      </w:r>
      <w:proofErr w:type="gramStart"/>
      <w:r w:rsidRPr="009D2C87">
        <w:rPr>
          <w:rFonts w:ascii="Arial" w:eastAsia="仿宋_GB2312" w:hAnsi="Arial" w:cs="Arial"/>
          <w:bCs/>
          <w:color w:val="000000"/>
          <w:sz w:val="28"/>
          <w:szCs w:val="28"/>
        </w:rPr>
        <w:t>大兴区</w:t>
      </w:r>
      <w:proofErr w:type="gramEnd"/>
      <w:r w:rsidRPr="009D2C87">
        <w:rPr>
          <w:rFonts w:ascii="Arial" w:eastAsia="仿宋_GB2312" w:hAnsi="Arial" w:cs="Arial"/>
          <w:bCs/>
          <w:color w:val="000000"/>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697971A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309074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年北京市人民政府关于印发《北京市“十四五”时期土地资源保护利用规划》的通知，要求全市继续</w:t>
      </w:r>
      <w:r w:rsidRPr="009D2C87">
        <w:rPr>
          <w:rFonts w:ascii="Arial" w:eastAsia="仿宋_GB2312" w:hAnsi="Arial" w:cs="Arial"/>
          <w:bCs/>
          <w:color w:val="000000"/>
          <w:sz w:val="28"/>
          <w:szCs w:val="28"/>
        </w:rPr>
        <w:t>统筹土地资源保护和利用工作，强化科学布局、整体保护、系统修复、高效利用、综合治理</w:t>
      </w:r>
      <w:r w:rsidRPr="009D2C87">
        <w:rPr>
          <w:rFonts w:ascii="Arial" w:eastAsia="仿宋_GB2312" w:hAnsi="Arial" w:cs="Arial" w:hint="eastAsia"/>
          <w:bCs/>
          <w:color w:val="000000"/>
          <w:sz w:val="28"/>
          <w:szCs w:val="28"/>
        </w:rPr>
        <w:t>。</w:t>
      </w:r>
    </w:p>
    <w:p w14:paraId="3C681351"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住房制度与不动产管理政策：</w:t>
      </w:r>
    </w:p>
    <w:p w14:paraId="7FB9E80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1A068FE9"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28</w:t>
      </w:r>
      <w:r w:rsidRPr="009D2C87">
        <w:rPr>
          <w:rFonts w:ascii="Arial" w:eastAsia="仿宋_GB2312" w:hAnsi="Arial" w:cs="Arial" w:hint="eastAsia"/>
          <w:bCs/>
          <w:color w:val="000000"/>
          <w:sz w:val="28"/>
          <w:szCs w:val="28"/>
        </w:rPr>
        <w:t>日，北京市规划和自然资源委员会发布《北京市</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年度建设用地供应计划》，供地总量</w:t>
      </w:r>
      <w:r w:rsidRPr="009D2C87">
        <w:rPr>
          <w:rFonts w:ascii="Arial" w:eastAsia="仿宋_GB2312" w:hAnsi="Arial" w:cs="Arial" w:hint="eastAsia"/>
          <w:bCs/>
          <w:color w:val="000000"/>
          <w:sz w:val="28"/>
          <w:szCs w:val="28"/>
        </w:rPr>
        <w:t>3710</w:t>
      </w:r>
      <w:r w:rsidRPr="009D2C87">
        <w:rPr>
          <w:rFonts w:ascii="Arial" w:eastAsia="仿宋_GB2312" w:hAnsi="Arial" w:cs="Arial" w:hint="eastAsia"/>
          <w:bCs/>
          <w:color w:val="000000"/>
          <w:sz w:val="28"/>
          <w:szCs w:val="28"/>
        </w:rPr>
        <w:t>公顷，住宅用地</w:t>
      </w:r>
      <w:r w:rsidRPr="009D2C87">
        <w:rPr>
          <w:rFonts w:ascii="Arial" w:eastAsia="仿宋_GB2312" w:hAnsi="Arial" w:cs="Arial" w:hint="eastAsia"/>
          <w:bCs/>
          <w:color w:val="000000"/>
          <w:sz w:val="28"/>
          <w:szCs w:val="28"/>
        </w:rPr>
        <w:t>1060</w:t>
      </w:r>
      <w:r w:rsidRPr="009D2C87">
        <w:rPr>
          <w:rFonts w:ascii="Arial" w:eastAsia="仿宋_GB2312" w:hAnsi="Arial" w:cs="Arial" w:hint="eastAsia"/>
          <w:bCs/>
          <w:color w:val="000000"/>
          <w:sz w:val="28"/>
          <w:szCs w:val="28"/>
        </w:rPr>
        <w:t>公顷，商品房用地供应下限</w:t>
      </w:r>
      <w:r w:rsidRPr="009D2C87">
        <w:rPr>
          <w:rFonts w:ascii="Arial" w:eastAsia="仿宋_GB2312" w:hAnsi="Arial" w:cs="Arial" w:hint="eastAsia"/>
          <w:bCs/>
          <w:color w:val="000000"/>
          <w:sz w:val="28"/>
          <w:szCs w:val="28"/>
        </w:rPr>
        <w:t>300</w:t>
      </w:r>
      <w:r w:rsidRPr="009D2C87">
        <w:rPr>
          <w:rFonts w:ascii="Arial" w:eastAsia="仿宋_GB2312" w:hAnsi="Arial" w:cs="Arial" w:hint="eastAsia"/>
          <w:bCs/>
          <w:color w:val="000000"/>
          <w:sz w:val="28"/>
          <w:szCs w:val="28"/>
        </w:rPr>
        <w:t>公顷，与</w:t>
      </w: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年持平。平原新城地区依然为主要供地区域，计划工地</w:t>
      </w:r>
      <w:proofErr w:type="gramStart"/>
      <w:r w:rsidRPr="009D2C87">
        <w:rPr>
          <w:rFonts w:ascii="Arial" w:eastAsia="仿宋_GB2312" w:hAnsi="Arial" w:cs="Arial" w:hint="eastAsia"/>
          <w:bCs/>
          <w:color w:val="000000"/>
          <w:sz w:val="28"/>
          <w:szCs w:val="28"/>
        </w:rPr>
        <w:t>占比较</w:t>
      </w:r>
      <w:proofErr w:type="gramEnd"/>
      <w:r w:rsidRPr="009D2C87">
        <w:rPr>
          <w:rFonts w:ascii="Arial" w:eastAsia="仿宋_GB2312" w:hAnsi="Arial" w:cs="Arial" w:hint="eastAsia"/>
          <w:bCs/>
          <w:color w:val="000000"/>
          <w:sz w:val="28"/>
          <w:szCs w:val="28"/>
        </w:rPr>
        <w:t>去年提高</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，大兴区、丰台区、顺义区商品房用地供应下限位列全市前三位，朝阳区石景山区、昌平区、房山区、通州区商品房</w:t>
      </w:r>
      <w:r w:rsidRPr="009D2C87">
        <w:rPr>
          <w:rFonts w:ascii="Arial" w:eastAsia="仿宋_GB2312" w:hAnsi="Arial" w:cs="Arial" w:hint="eastAsia"/>
          <w:bCs/>
          <w:color w:val="000000"/>
          <w:sz w:val="28"/>
          <w:szCs w:val="28"/>
        </w:rPr>
        <w:lastRenderedPageBreak/>
        <w:t>用地供应量均超</w:t>
      </w:r>
      <w:r w:rsidRPr="009D2C87">
        <w:rPr>
          <w:rFonts w:ascii="Arial" w:eastAsia="仿宋_GB2312" w:hAnsi="Arial" w:cs="Arial" w:hint="eastAsia"/>
          <w:bCs/>
          <w:color w:val="000000"/>
          <w:sz w:val="28"/>
          <w:szCs w:val="28"/>
        </w:rPr>
        <w:t>20</w:t>
      </w:r>
      <w:r w:rsidRPr="009D2C87">
        <w:rPr>
          <w:rFonts w:ascii="Arial" w:eastAsia="仿宋_GB2312" w:hAnsi="Arial" w:cs="Arial" w:hint="eastAsia"/>
          <w:bCs/>
          <w:color w:val="000000"/>
          <w:sz w:val="28"/>
          <w:szCs w:val="28"/>
        </w:rPr>
        <w:t>公顷。另外，继续加大向租赁住房倾斜力度，单列租赁住房用地计划，重点通过新建、改建、人才公租房纳统、市场房源、零散房源筹集等</w:t>
      </w:r>
      <w:r w:rsidRPr="009D2C87">
        <w:rPr>
          <w:rFonts w:ascii="Arial" w:eastAsia="仿宋_GB2312" w:hAnsi="Arial" w:cs="Arial" w:hint="eastAsia"/>
          <w:bCs/>
          <w:color w:val="000000"/>
          <w:sz w:val="28"/>
          <w:szCs w:val="28"/>
        </w:rPr>
        <w:t>6</w:t>
      </w:r>
      <w:r w:rsidRPr="009D2C87">
        <w:rPr>
          <w:rFonts w:ascii="Arial" w:eastAsia="仿宋_GB2312" w:hAnsi="Arial" w:cs="Arial" w:hint="eastAsia"/>
          <w:bCs/>
          <w:color w:val="000000"/>
          <w:sz w:val="28"/>
          <w:szCs w:val="28"/>
        </w:rPr>
        <w:t>种方式，充分发挥市场机制作用，积极引导多主体、多渠道建设筹集保障性租赁住房，保障新市民、新青年住房需求。</w:t>
      </w:r>
    </w:p>
    <w:p w14:paraId="08CBA8C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18</w:t>
      </w:r>
      <w:r w:rsidRPr="009D2C87">
        <w:rPr>
          <w:rFonts w:ascii="Arial" w:eastAsia="仿宋_GB2312" w:hAnsi="Arial" w:cs="Arial" w:hint="eastAsia"/>
          <w:bCs/>
          <w:color w:val="000000"/>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9D2C87">
        <w:rPr>
          <w:rFonts w:ascii="Arial" w:eastAsia="仿宋_GB2312" w:hAnsi="Arial" w:cs="Arial" w:hint="eastAsia"/>
          <w:bCs/>
          <w:color w:val="000000"/>
          <w:sz w:val="28"/>
          <w:szCs w:val="28"/>
        </w:rPr>
        <w:t>在京央企和</w:t>
      </w:r>
      <w:proofErr w:type="gramEnd"/>
      <w:r w:rsidRPr="009D2C87">
        <w:rPr>
          <w:rFonts w:ascii="Arial" w:eastAsia="仿宋_GB2312" w:hAnsi="Arial" w:cs="Arial" w:hint="eastAsia"/>
          <w:bCs/>
          <w:color w:val="000000"/>
          <w:sz w:val="28"/>
          <w:szCs w:val="28"/>
        </w:rPr>
        <w:t>市、区属国有企业积极参与保障性租赁住房建设运营。“十四五”期间，争取建设筹集保障性租赁住房</w:t>
      </w:r>
      <w:r w:rsidRPr="009D2C87">
        <w:rPr>
          <w:rFonts w:ascii="Arial" w:eastAsia="仿宋_GB2312" w:hAnsi="Arial" w:cs="Arial" w:hint="eastAsia"/>
          <w:bCs/>
          <w:color w:val="000000"/>
          <w:sz w:val="28"/>
          <w:szCs w:val="28"/>
        </w:rPr>
        <w:t>40</w:t>
      </w:r>
      <w:r w:rsidRPr="009D2C87">
        <w:rPr>
          <w:rFonts w:ascii="Arial" w:eastAsia="仿宋_GB2312" w:hAnsi="Arial" w:cs="Arial" w:hint="eastAsia"/>
          <w:bCs/>
          <w:color w:val="000000"/>
          <w:sz w:val="28"/>
          <w:szCs w:val="28"/>
        </w:rPr>
        <w:t>万套（间），占新增住房供应总量的比例达到</w:t>
      </w:r>
      <w:r w:rsidRPr="009D2C87">
        <w:rPr>
          <w:rFonts w:ascii="Arial" w:eastAsia="仿宋_GB2312" w:hAnsi="Arial" w:cs="Arial" w:hint="eastAsia"/>
          <w:bCs/>
          <w:color w:val="000000"/>
          <w:sz w:val="28"/>
          <w:szCs w:val="28"/>
        </w:rPr>
        <w:t>40%</w:t>
      </w:r>
      <w:r w:rsidRPr="009D2C87">
        <w:rPr>
          <w:rFonts w:ascii="Arial" w:eastAsia="仿宋_GB2312" w:hAnsi="Arial" w:cs="Arial" w:hint="eastAsia"/>
          <w:bCs/>
          <w:color w:val="000000"/>
          <w:sz w:val="28"/>
          <w:szCs w:val="28"/>
        </w:rPr>
        <w:t>，新市民、青年人等群体住房困难问题得到有效缓解，促进实现全市人民住有所居。</w:t>
      </w:r>
    </w:p>
    <w:p w14:paraId="08177B1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8</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日，北京市住建委正式发布《北京住房和城乡建设发展白皮书（</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）》，围绕“三稳”目标下功夫，加快构建公租房等住房保障体系。</w:t>
      </w:r>
    </w:p>
    <w:p w14:paraId="07D916AB"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25</w:t>
      </w:r>
      <w:r w:rsidRPr="009D2C87">
        <w:rPr>
          <w:rFonts w:ascii="Arial" w:eastAsia="仿宋_GB2312" w:hAnsi="Arial" w:cs="Arial" w:hint="eastAsia"/>
          <w:bCs/>
          <w:color w:val="000000"/>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E47494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不动产</w:t>
      </w:r>
      <w:r w:rsidRPr="009D2C87">
        <w:rPr>
          <w:rFonts w:ascii="Arial" w:eastAsia="仿宋_GB2312" w:hAnsi="Arial" w:cs="Arial"/>
          <w:bCs/>
          <w:color w:val="000000"/>
          <w:sz w:val="28"/>
          <w:szCs w:val="28"/>
        </w:rPr>
        <w:t>市场状况</w:t>
      </w:r>
    </w:p>
    <w:p w14:paraId="7FD31A9B"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）土地市场</w:t>
      </w:r>
    </w:p>
    <w:p w14:paraId="60B0A923"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年三季度，北京市累计推出</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宗商办用地，推出</w:t>
      </w:r>
      <w:proofErr w:type="gramStart"/>
      <w:r w:rsidRPr="009D2C87">
        <w:rPr>
          <w:rFonts w:ascii="Arial" w:eastAsia="仿宋_GB2312" w:hAnsi="Arial" w:cs="Arial" w:hint="eastAsia"/>
          <w:bCs/>
          <w:color w:val="000000"/>
          <w:sz w:val="28"/>
          <w:szCs w:val="28"/>
        </w:rPr>
        <w:t>规划建面</w:t>
      </w:r>
      <w:proofErr w:type="gramEnd"/>
      <w:r w:rsidRPr="009D2C87">
        <w:rPr>
          <w:rFonts w:ascii="Arial" w:eastAsia="仿宋_GB2312" w:hAnsi="Arial" w:cs="Arial" w:hint="eastAsia"/>
          <w:bCs/>
          <w:color w:val="000000"/>
          <w:sz w:val="28"/>
          <w:szCs w:val="28"/>
        </w:rPr>
        <w:t>8.39</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，同比下降</w:t>
      </w:r>
      <w:r w:rsidRPr="009D2C87">
        <w:rPr>
          <w:rFonts w:ascii="Arial" w:eastAsia="仿宋_GB2312" w:hAnsi="Arial" w:cs="Arial" w:hint="eastAsia"/>
          <w:bCs/>
          <w:color w:val="000000"/>
          <w:sz w:val="28"/>
          <w:szCs w:val="28"/>
        </w:rPr>
        <w:t>67%</w:t>
      </w:r>
      <w:r w:rsidRPr="009D2C87">
        <w:rPr>
          <w:rFonts w:ascii="Arial" w:eastAsia="仿宋_GB2312" w:hAnsi="Arial" w:cs="Arial" w:hint="eastAsia"/>
          <w:bCs/>
          <w:color w:val="000000"/>
          <w:sz w:val="28"/>
          <w:szCs w:val="28"/>
        </w:rPr>
        <w:t>；累计成交</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宗商办用地，成交</w:t>
      </w:r>
      <w:proofErr w:type="gramStart"/>
      <w:r w:rsidRPr="009D2C87">
        <w:rPr>
          <w:rFonts w:ascii="Arial" w:eastAsia="仿宋_GB2312" w:hAnsi="Arial" w:cs="Arial" w:hint="eastAsia"/>
          <w:bCs/>
          <w:color w:val="000000"/>
          <w:sz w:val="28"/>
          <w:szCs w:val="28"/>
        </w:rPr>
        <w:t>规划建面</w:t>
      </w:r>
      <w:proofErr w:type="gramEnd"/>
      <w:r w:rsidRPr="009D2C87">
        <w:rPr>
          <w:rFonts w:ascii="Arial" w:eastAsia="仿宋_GB2312" w:hAnsi="Arial" w:cs="Arial" w:hint="eastAsia"/>
          <w:bCs/>
          <w:color w:val="000000"/>
          <w:sz w:val="28"/>
          <w:szCs w:val="28"/>
        </w:rPr>
        <w:t>22.52</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，同比增长</w:t>
      </w:r>
      <w:r w:rsidRPr="009D2C87">
        <w:rPr>
          <w:rFonts w:ascii="Arial" w:eastAsia="仿宋_GB2312" w:hAnsi="Arial" w:cs="Arial" w:hint="eastAsia"/>
          <w:bCs/>
          <w:color w:val="000000"/>
          <w:sz w:val="28"/>
          <w:szCs w:val="28"/>
        </w:rPr>
        <w:t>41%</w:t>
      </w:r>
      <w:r w:rsidRPr="009D2C87">
        <w:rPr>
          <w:rFonts w:ascii="Arial" w:eastAsia="仿宋_GB2312" w:hAnsi="Arial" w:cs="Arial" w:hint="eastAsia"/>
          <w:bCs/>
          <w:color w:val="000000"/>
          <w:sz w:val="28"/>
          <w:szCs w:val="28"/>
        </w:rPr>
        <w:t>；从区域分布来看，通州成交</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宗，海淀、朝阳</w:t>
      </w:r>
      <w:proofErr w:type="gramStart"/>
      <w:r w:rsidRPr="009D2C87">
        <w:rPr>
          <w:rFonts w:ascii="Arial" w:eastAsia="仿宋_GB2312" w:hAnsi="Arial" w:cs="Arial" w:hint="eastAsia"/>
          <w:bCs/>
          <w:color w:val="000000"/>
          <w:sz w:val="28"/>
          <w:szCs w:val="28"/>
        </w:rPr>
        <w:t>各成交</w:t>
      </w:r>
      <w:proofErr w:type="gramEnd"/>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宗。</w:t>
      </w:r>
    </w:p>
    <w:p w14:paraId="7455953A"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lastRenderedPageBreak/>
        <w:drawing>
          <wp:inline distT="0" distB="0" distL="0" distR="0" wp14:anchorId="1BE46AFF" wp14:editId="24E98A63">
            <wp:extent cx="4505325" cy="2638425"/>
            <wp:effectExtent l="0" t="0" r="9525" b="9525"/>
            <wp:docPr id="456801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124AD96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商办用地溢价率持续低位运行，成交楼面均价同比微涨。</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年三季度，北京商办用地成交楼面价</w:t>
      </w:r>
      <w:r w:rsidRPr="009D2C87">
        <w:rPr>
          <w:rFonts w:ascii="Arial" w:eastAsia="仿宋_GB2312" w:hAnsi="Arial" w:cs="Arial" w:hint="eastAsia"/>
          <w:bCs/>
          <w:color w:val="000000"/>
          <w:sz w:val="28"/>
          <w:szCs w:val="28"/>
        </w:rPr>
        <w:t>19000</w:t>
      </w:r>
      <w:r w:rsidRPr="009D2C87">
        <w:rPr>
          <w:rFonts w:ascii="Arial" w:eastAsia="仿宋_GB2312" w:hAnsi="Arial" w:cs="Arial" w:hint="eastAsia"/>
          <w:bCs/>
          <w:color w:val="000000"/>
          <w:sz w:val="28"/>
          <w:szCs w:val="28"/>
        </w:rPr>
        <w:t>元</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平方米，同比小幅上涨</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；自</w:t>
      </w:r>
      <w:r w:rsidRPr="009D2C87">
        <w:rPr>
          <w:rFonts w:ascii="Arial" w:eastAsia="仿宋_GB2312" w:hAnsi="Arial" w:cs="Arial" w:hint="eastAsia"/>
          <w:bCs/>
          <w:color w:val="000000"/>
          <w:sz w:val="28"/>
          <w:szCs w:val="28"/>
        </w:rPr>
        <w:t>2018</w:t>
      </w:r>
      <w:r w:rsidRPr="009D2C87">
        <w:rPr>
          <w:rFonts w:ascii="Arial" w:eastAsia="仿宋_GB2312" w:hAnsi="Arial" w:cs="Arial" w:hint="eastAsia"/>
          <w:bCs/>
          <w:color w:val="000000"/>
          <w:sz w:val="28"/>
          <w:szCs w:val="28"/>
        </w:rPr>
        <w:t>年以来，北京商办用地多以底价成交，溢价率降至冰点。</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宗商办地块均以底价成交，市场热度持续低位运行。</w:t>
      </w:r>
    </w:p>
    <w:p w14:paraId="5C82ACF7"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2E6EB1F6" wp14:editId="67ADF478">
            <wp:extent cx="4724400" cy="2657475"/>
            <wp:effectExtent l="0" t="0" r="0" b="9525"/>
            <wp:docPr id="9641173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1C325F31" w14:textId="77777777" w:rsidR="005256AC" w:rsidRPr="00043CA0" w:rsidRDefault="005256AC" w:rsidP="005256AC">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5256AC" w:rsidRPr="00043CA0" w14:paraId="410AB12E" w14:textId="77777777" w:rsidTr="00353A5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37A9E0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0CB04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D48AA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D845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1AF1B32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572B31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C4D3D9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1A419C1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20DA89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5256AC" w:rsidRPr="00043CA0" w14:paraId="56F460C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3C0E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FB6D3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C9A9BA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7251E4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4ABDC11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6CA59B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8419E7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8685E3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5256AC" w:rsidRPr="00043CA0" w14:paraId="64E7FA2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8311CE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w:t>
            </w:r>
            <w:proofErr w:type="gramStart"/>
            <w:r w:rsidRPr="00043CA0">
              <w:rPr>
                <w:rFonts w:ascii="Arial" w:eastAsia="仿宋" w:hAnsi="Arial" w:cs="Arial" w:hint="eastAsia"/>
                <w:sz w:val="18"/>
                <w:szCs w:val="18"/>
              </w:rPr>
              <w:t>平谷区兴谷新</w:t>
            </w:r>
            <w:proofErr w:type="gramEnd"/>
            <w:r w:rsidRPr="00043CA0">
              <w:rPr>
                <w:rFonts w:ascii="Arial" w:eastAsia="仿宋" w:hAnsi="Arial" w:cs="Arial" w:hint="eastAsia"/>
                <w:sz w:val="18"/>
                <w:szCs w:val="18"/>
              </w:rPr>
              <w:t>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3005F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0D7F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5E4A5B1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595C0A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3D0C6FB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127211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52D461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5256AC" w:rsidRPr="00043CA0" w14:paraId="70D0BB17"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273F9B1"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63EC12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41A4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76F1095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17FFDF2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4E212DA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9E0CF2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079196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5256AC" w:rsidRPr="00043CA0" w14:paraId="7B5E7BD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2A65B91"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313870C"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F3081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2EF351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1DD3803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55EA191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D25F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1AC55A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5256AC" w:rsidRPr="00043CA0" w14:paraId="74CE848A"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2C1223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proofErr w:type="gramStart"/>
            <w:r w:rsidRPr="00043CA0">
              <w:rPr>
                <w:rFonts w:ascii="Arial" w:eastAsia="仿宋" w:hAnsi="Arial" w:cs="Arial" w:hint="eastAsia"/>
                <w:sz w:val="18"/>
                <w:szCs w:val="18"/>
              </w:rPr>
              <w:t>大兴区</w:t>
            </w:r>
            <w:proofErr w:type="gramEnd"/>
            <w:r w:rsidRPr="00043CA0">
              <w:rPr>
                <w:rFonts w:ascii="Arial" w:eastAsia="仿宋" w:hAnsi="Arial" w:cs="Arial" w:hint="eastAsia"/>
                <w:sz w:val="18"/>
                <w:szCs w:val="18"/>
              </w:rPr>
              <w:t>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764BA7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68806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7712CCB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2743F4B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750F52A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7E3233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FCADEB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5256AC" w:rsidRPr="00043CA0" w14:paraId="0568D73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FAA9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0FFC0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E92E0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33B1777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A414BB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7601FDB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6E968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E92162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5256AC" w:rsidRPr="00043CA0" w14:paraId="78BC37DE"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2146AC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4508D4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14815B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6574CC5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4CCF0EED" w14:textId="77777777" w:rsidR="005256AC"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E7C693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45DD825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DDE9DF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5E324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5256AC" w:rsidRPr="00043CA0" w14:paraId="69DC04C1"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7B82A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4604AC"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2E07F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43B2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08E891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272DC7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2557B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4757A2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5256AC" w:rsidRPr="00043CA0" w14:paraId="09415D9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8AF511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8C74F5A"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13C01A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0618CC0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0057BF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16A8DFC"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FD5E0C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B1E020C"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5256AC" w:rsidRPr="00043CA0" w14:paraId="43DEB0E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BAFBABA"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9B41B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235FD80"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7C4AEB6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6136527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7C0797E4"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A5B0A27"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A14B9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5256AC" w:rsidRPr="00043CA0" w14:paraId="29F261C5"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134A8B0"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C3858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8B87901"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806ED68"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6CCEAB03"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4F837213"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0BC109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D5CBA5"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5256AC" w:rsidRPr="00043CA0" w14:paraId="5B6E3E2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9D85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lastRenderedPageBreak/>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0027BA41"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210B5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01BC8CC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3972834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7922E88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B40879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59FB84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2F52883A" w14:textId="77777777" w:rsidR="005256AC" w:rsidRPr="00B65319" w:rsidRDefault="005256AC" w:rsidP="005256AC">
      <w:pPr>
        <w:widowControl/>
        <w:adjustRightInd/>
        <w:spacing w:line="240" w:lineRule="exact"/>
        <w:rPr>
          <w:rFonts w:ascii="Arial" w:eastAsia="仿宋" w:hAnsi="Arial" w:cs="Arial"/>
          <w:color w:val="C00000"/>
          <w:sz w:val="18"/>
          <w:szCs w:val="18"/>
          <w:highlight w:val="lightGray"/>
        </w:rPr>
      </w:pPr>
    </w:p>
    <w:p w14:paraId="0C40E5C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季度北京市城市地价监测结果显示，北京市监测地价整体表现为上涨的趋势，增幅较</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季度略有缩小，环比增长率为</w:t>
      </w:r>
      <w:r w:rsidRPr="009D2C87">
        <w:rPr>
          <w:rFonts w:ascii="Arial" w:eastAsia="仿宋_GB2312" w:hAnsi="Arial" w:cs="Arial" w:hint="eastAsia"/>
          <w:bCs/>
          <w:color w:val="000000"/>
          <w:sz w:val="28"/>
          <w:szCs w:val="28"/>
        </w:rPr>
        <w:t>0.25%</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季度商服</w:t>
      </w:r>
      <w:proofErr w:type="gramStart"/>
      <w:r w:rsidRPr="009D2C87">
        <w:rPr>
          <w:rFonts w:ascii="Arial" w:eastAsia="仿宋_GB2312" w:hAnsi="Arial" w:cs="Arial" w:hint="eastAsia"/>
          <w:bCs/>
          <w:color w:val="000000"/>
          <w:sz w:val="28"/>
          <w:szCs w:val="28"/>
        </w:rPr>
        <w:t>用途环</w:t>
      </w:r>
      <w:proofErr w:type="gramEnd"/>
      <w:r w:rsidRPr="009D2C87">
        <w:rPr>
          <w:rFonts w:ascii="Arial" w:eastAsia="仿宋_GB2312" w:hAnsi="Arial" w:cs="Arial" w:hint="eastAsia"/>
          <w:bCs/>
          <w:color w:val="000000"/>
          <w:sz w:val="28"/>
          <w:szCs w:val="28"/>
        </w:rPr>
        <w:t>比增长率为</w:t>
      </w:r>
      <w:r w:rsidRPr="009D2C87">
        <w:rPr>
          <w:rFonts w:ascii="Arial" w:eastAsia="仿宋_GB2312" w:hAnsi="Arial" w:cs="Arial" w:hint="eastAsia"/>
          <w:bCs/>
          <w:color w:val="000000"/>
          <w:sz w:val="28"/>
          <w:szCs w:val="28"/>
        </w:rPr>
        <w:t>0.50%</w:t>
      </w:r>
      <w:r w:rsidRPr="009D2C87">
        <w:rPr>
          <w:rFonts w:ascii="Arial" w:eastAsia="仿宋_GB2312" w:hAnsi="Arial" w:cs="Arial" w:hint="eastAsia"/>
          <w:bCs/>
          <w:color w:val="000000"/>
          <w:sz w:val="28"/>
          <w:szCs w:val="28"/>
        </w:rPr>
        <w:t>，较上季度减少约</w:t>
      </w:r>
      <w:r w:rsidRPr="009D2C87">
        <w:rPr>
          <w:rFonts w:ascii="Arial" w:eastAsia="仿宋_GB2312" w:hAnsi="Arial" w:cs="Arial" w:hint="eastAsia"/>
          <w:bCs/>
          <w:color w:val="000000"/>
          <w:sz w:val="28"/>
          <w:szCs w:val="28"/>
        </w:rPr>
        <w:t>0.15</w:t>
      </w:r>
      <w:r w:rsidRPr="009D2C87">
        <w:rPr>
          <w:rFonts w:ascii="Arial" w:eastAsia="仿宋_GB2312" w:hAnsi="Arial" w:cs="Arial" w:hint="eastAsia"/>
          <w:bCs/>
          <w:color w:val="000000"/>
          <w:sz w:val="28"/>
          <w:szCs w:val="28"/>
        </w:rPr>
        <w:t>个点位。</w:t>
      </w:r>
    </w:p>
    <w:p w14:paraId="30BC9CF3" w14:textId="77777777" w:rsidR="005256AC" w:rsidRPr="00722A86" w:rsidRDefault="005256AC" w:rsidP="005256AC">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4EDDE7F3" w14:textId="77777777" w:rsidR="005256AC" w:rsidRDefault="005256AC" w:rsidP="005256AC">
      <w:pPr>
        <w:widowControl/>
        <w:spacing w:line="480" w:lineRule="auto"/>
        <w:jc w:val="center"/>
        <w:rPr>
          <w:noProof/>
        </w:rPr>
      </w:pPr>
      <w:r w:rsidRPr="008459FE">
        <w:rPr>
          <w:noProof/>
        </w:rPr>
        <w:drawing>
          <wp:inline distT="0" distB="0" distL="0" distR="0" wp14:anchorId="17889216" wp14:editId="6D591E72">
            <wp:extent cx="4733925" cy="2419350"/>
            <wp:effectExtent l="0" t="0" r="9525" b="0"/>
            <wp:docPr id="702614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925" cy="2419350"/>
                    </a:xfrm>
                    <a:prstGeom prst="rect">
                      <a:avLst/>
                    </a:prstGeom>
                    <a:noFill/>
                    <a:ln>
                      <a:noFill/>
                    </a:ln>
                  </pic:spPr>
                </pic:pic>
              </a:graphicData>
            </a:graphic>
          </wp:inline>
        </w:drawing>
      </w:r>
    </w:p>
    <w:p w14:paraId="32182EAB" w14:textId="77777777" w:rsidR="005256AC" w:rsidRPr="00B65319" w:rsidRDefault="005256AC" w:rsidP="005256AC">
      <w:pPr>
        <w:widowControl/>
        <w:spacing w:line="480" w:lineRule="auto"/>
        <w:jc w:val="center"/>
        <w:rPr>
          <w:noProof/>
          <w:highlight w:val="lightGray"/>
        </w:rPr>
      </w:pPr>
      <w:r w:rsidRPr="00381DEB">
        <w:rPr>
          <w:noProof/>
        </w:rPr>
        <w:drawing>
          <wp:inline distT="0" distB="0" distL="0" distR="0" wp14:anchorId="0EF1EE0F" wp14:editId="724665A0">
            <wp:extent cx="4733925" cy="2505075"/>
            <wp:effectExtent l="0" t="0" r="9525" b="9525"/>
            <wp:docPr id="4310355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505075"/>
                    </a:xfrm>
                    <a:prstGeom prst="rect">
                      <a:avLst/>
                    </a:prstGeom>
                    <a:noFill/>
                    <a:ln>
                      <a:noFill/>
                    </a:ln>
                  </pic:spPr>
                </pic:pic>
              </a:graphicData>
            </a:graphic>
          </wp:inline>
        </w:drawing>
      </w:r>
    </w:p>
    <w:p w14:paraId="64C3245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）房地产开发</w:t>
      </w:r>
    </w:p>
    <w:p w14:paraId="2D56361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根据北京市统计局公布的数据，三季度北京市房地产开发企业房屋新开</w:t>
      </w:r>
      <w:r w:rsidRPr="009D2C87">
        <w:rPr>
          <w:rFonts w:ascii="Arial" w:eastAsia="仿宋_GB2312" w:hAnsi="Arial" w:cs="Arial" w:hint="eastAsia"/>
          <w:bCs/>
          <w:color w:val="000000"/>
          <w:sz w:val="28"/>
          <w:szCs w:val="28"/>
        </w:rPr>
        <w:lastRenderedPageBreak/>
        <w:t>工面积为</w:t>
      </w:r>
      <w:r w:rsidRPr="009D2C87">
        <w:rPr>
          <w:rFonts w:ascii="Arial" w:eastAsia="仿宋_GB2312" w:hAnsi="Arial" w:cs="Arial" w:hint="eastAsia"/>
          <w:bCs/>
          <w:color w:val="000000"/>
          <w:sz w:val="28"/>
          <w:szCs w:val="28"/>
        </w:rPr>
        <w:t xml:space="preserve">893.3 </w:t>
      </w:r>
      <w:proofErr w:type="gramStart"/>
      <w:r w:rsidRPr="009D2C87">
        <w:rPr>
          <w:rFonts w:ascii="Arial" w:eastAsia="仿宋_GB2312" w:hAnsi="Arial" w:cs="Arial" w:hint="eastAsia"/>
          <w:bCs/>
          <w:color w:val="000000"/>
          <w:sz w:val="28"/>
          <w:szCs w:val="28"/>
        </w:rPr>
        <w:t>万平方米</w:t>
      </w:r>
      <w:proofErr w:type="gramEnd"/>
      <w:r w:rsidRPr="009D2C87">
        <w:rPr>
          <w:rFonts w:ascii="Arial" w:eastAsia="仿宋_GB2312" w:hAnsi="Arial" w:cs="Arial" w:hint="eastAsia"/>
          <w:bCs/>
          <w:color w:val="000000"/>
          <w:sz w:val="28"/>
          <w:szCs w:val="28"/>
        </w:rPr>
        <w:t>，同比下降</w:t>
      </w:r>
      <w:r w:rsidRPr="009D2C87">
        <w:rPr>
          <w:rFonts w:ascii="Arial" w:eastAsia="仿宋_GB2312" w:hAnsi="Arial" w:cs="Arial" w:hint="eastAsia"/>
          <w:bCs/>
          <w:color w:val="000000"/>
          <w:sz w:val="28"/>
          <w:szCs w:val="28"/>
        </w:rPr>
        <w:t>28.1%</w:t>
      </w:r>
      <w:r w:rsidRPr="009D2C87">
        <w:rPr>
          <w:rFonts w:ascii="Arial" w:eastAsia="仿宋_GB2312" w:hAnsi="Arial" w:cs="Arial" w:hint="eastAsia"/>
          <w:bCs/>
          <w:color w:val="000000"/>
          <w:sz w:val="28"/>
          <w:szCs w:val="28"/>
        </w:rPr>
        <w:t>。其中，住宅新开工面积为</w:t>
      </w:r>
      <w:r w:rsidRPr="009D2C87">
        <w:rPr>
          <w:rFonts w:ascii="Arial" w:eastAsia="仿宋_GB2312" w:hAnsi="Arial" w:cs="Arial" w:hint="eastAsia"/>
          <w:bCs/>
          <w:color w:val="000000"/>
          <w:sz w:val="28"/>
          <w:szCs w:val="28"/>
        </w:rPr>
        <w:t>507.6</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24.9%</w:t>
      </w:r>
      <w:r w:rsidRPr="009D2C87">
        <w:rPr>
          <w:rFonts w:ascii="Arial" w:eastAsia="仿宋_GB2312" w:hAnsi="Arial" w:cs="Arial" w:hint="eastAsia"/>
          <w:bCs/>
          <w:color w:val="000000"/>
          <w:sz w:val="28"/>
          <w:szCs w:val="28"/>
        </w:rPr>
        <w:t>；办公楼为</w:t>
      </w:r>
      <w:r w:rsidRPr="009D2C87">
        <w:rPr>
          <w:rFonts w:ascii="Arial" w:eastAsia="仿宋_GB2312" w:hAnsi="Arial" w:cs="Arial" w:hint="eastAsia"/>
          <w:bCs/>
          <w:color w:val="000000"/>
          <w:sz w:val="28"/>
          <w:szCs w:val="28"/>
        </w:rPr>
        <w:t>35.8</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39.9%</w:t>
      </w:r>
      <w:r w:rsidRPr="009D2C87">
        <w:rPr>
          <w:rFonts w:ascii="Arial" w:eastAsia="仿宋_GB2312" w:hAnsi="Arial" w:cs="Arial" w:hint="eastAsia"/>
          <w:bCs/>
          <w:color w:val="000000"/>
          <w:sz w:val="28"/>
          <w:szCs w:val="28"/>
        </w:rPr>
        <w:t>；商业营业用房为</w:t>
      </w:r>
      <w:r w:rsidRPr="009D2C87">
        <w:rPr>
          <w:rFonts w:ascii="Arial" w:eastAsia="仿宋_GB2312" w:hAnsi="Arial" w:cs="Arial" w:hint="eastAsia"/>
          <w:bCs/>
          <w:color w:val="000000"/>
          <w:sz w:val="28"/>
          <w:szCs w:val="28"/>
        </w:rPr>
        <w:t>32.7</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31.8%</w:t>
      </w:r>
      <w:r w:rsidRPr="009D2C87">
        <w:rPr>
          <w:rFonts w:ascii="Arial" w:eastAsia="仿宋_GB2312" w:hAnsi="Arial" w:cs="Arial" w:hint="eastAsia"/>
          <w:bCs/>
          <w:color w:val="000000"/>
          <w:sz w:val="28"/>
          <w:szCs w:val="28"/>
        </w:rPr>
        <w:t>。</w:t>
      </w:r>
    </w:p>
    <w:p w14:paraId="5F65B5F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全市房屋竣工面积</w:t>
      </w:r>
      <w:r w:rsidRPr="009D2C87">
        <w:rPr>
          <w:rFonts w:ascii="Arial" w:eastAsia="仿宋_GB2312" w:hAnsi="Arial" w:cs="Arial" w:hint="eastAsia"/>
          <w:bCs/>
          <w:color w:val="000000"/>
          <w:sz w:val="28"/>
          <w:szCs w:val="28"/>
        </w:rPr>
        <w:t>908.7</w:t>
      </w:r>
      <w:r w:rsidRPr="009D2C87">
        <w:rPr>
          <w:rFonts w:ascii="Arial" w:eastAsia="仿宋_GB2312" w:hAnsi="Arial" w:cs="Arial" w:hint="eastAsia"/>
          <w:bCs/>
          <w:color w:val="000000"/>
          <w:sz w:val="28"/>
          <w:szCs w:val="28"/>
        </w:rPr>
        <w:t>万平方米，同比增长</w:t>
      </w:r>
      <w:r w:rsidRPr="009D2C87">
        <w:rPr>
          <w:rFonts w:ascii="Arial" w:eastAsia="仿宋_GB2312" w:hAnsi="Arial" w:cs="Arial" w:hint="eastAsia"/>
          <w:bCs/>
          <w:color w:val="000000"/>
          <w:sz w:val="28"/>
          <w:szCs w:val="28"/>
        </w:rPr>
        <w:t>8.8%</w:t>
      </w:r>
      <w:r w:rsidRPr="009D2C87">
        <w:rPr>
          <w:rFonts w:ascii="Arial" w:eastAsia="仿宋_GB2312" w:hAnsi="Arial" w:cs="Arial" w:hint="eastAsia"/>
          <w:bCs/>
          <w:color w:val="000000"/>
          <w:sz w:val="28"/>
          <w:szCs w:val="28"/>
        </w:rPr>
        <w:t>。其中，住宅竣工面积为</w:t>
      </w:r>
      <w:r w:rsidRPr="009D2C87">
        <w:rPr>
          <w:rFonts w:ascii="Arial" w:eastAsia="仿宋_GB2312" w:hAnsi="Arial" w:cs="Arial" w:hint="eastAsia"/>
          <w:bCs/>
          <w:color w:val="000000"/>
          <w:sz w:val="28"/>
          <w:szCs w:val="28"/>
        </w:rPr>
        <w:t>476.9</w:t>
      </w:r>
      <w:r w:rsidRPr="009D2C87">
        <w:rPr>
          <w:rFonts w:ascii="Arial" w:eastAsia="仿宋_GB2312" w:hAnsi="Arial" w:cs="Arial" w:hint="eastAsia"/>
          <w:bCs/>
          <w:color w:val="000000"/>
          <w:sz w:val="28"/>
          <w:szCs w:val="28"/>
        </w:rPr>
        <w:t>万平方米，增长</w:t>
      </w:r>
      <w:r w:rsidRPr="009D2C87">
        <w:rPr>
          <w:rFonts w:ascii="Arial" w:eastAsia="仿宋_GB2312" w:hAnsi="Arial" w:cs="Arial" w:hint="eastAsia"/>
          <w:bCs/>
          <w:color w:val="000000"/>
          <w:sz w:val="28"/>
          <w:szCs w:val="28"/>
        </w:rPr>
        <w:t>2.3%</w:t>
      </w:r>
      <w:r w:rsidRPr="009D2C87">
        <w:rPr>
          <w:rFonts w:ascii="Arial" w:eastAsia="仿宋_GB2312" w:hAnsi="Arial" w:cs="Arial" w:hint="eastAsia"/>
          <w:bCs/>
          <w:color w:val="000000"/>
          <w:sz w:val="28"/>
          <w:szCs w:val="28"/>
        </w:rPr>
        <w:t>；办公楼为</w:t>
      </w:r>
      <w:r w:rsidRPr="009D2C87">
        <w:rPr>
          <w:rFonts w:ascii="Arial" w:eastAsia="仿宋_GB2312" w:hAnsi="Arial" w:cs="Arial" w:hint="eastAsia"/>
          <w:bCs/>
          <w:color w:val="000000"/>
          <w:sz w:val="28"/>
          <w:szCs w:val="28"/>
        </w:rPr>
        <w:t>85.1</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29.8%</w:t>
      </w:r>
      <w:r w:rsidRPr="009D2C87">
        <w:rPr>
          <w:rFonts w:ascii="Arial" w:eastAsia="仿宋_GB2312" w:hAnsi="Arial" w:cs="Arial" w:hint="eastAsia"/>
          <w:bCs/>
          <w:color w:val="000000"/>
          <w:sz w:val="28"/>
          <w:szCs w:val="28"/>
        </w:rPr>
        <w:t>；商业营业用房为</w:t>
      </w:r>
      <w:r w:rsidRPr="009D2C87">
        <w:rPr>
          <w:rFonts w:ascii="Arial" w:eastAsia="仿宋_GB2312" w:hAnsi="Arial" w:cs="Arial" w:hint="eastAsia"/>
          <w:bCs/>
          <w:color w:val="000000"/>
          <w:sz w:val="28"/>
          <w:szCs w:val="28"/>
        </w:rPr>
        <w:t>34.5</w:t>
      </w:r>
      <w:r w:rsidRPr="009D2C87">
        <w:rPr>
          <w:rFonts w:ascii="Arial" w:eastAsia="仿宋_GB2312" w:hAnsi="Arial" w:cs="Arial" w:hint="eastAsia"/>
          <w:bCs/>
          <w:color w:val="000000"/>
          <w:sz w:val="28"/>
          <w:szCs w:val="28"/>
        </w:rPr>
        <w:t>万平方米，增长</w:t>
      </w:r>
      <w:r w:rsidRPr="009D2C87">
        <w:rPr>
          <w:rFonts w:ascii="Arial" w:eastAsia="仿宋_GB2312" w:hAnsi="Arial" w:cs="Arial" w:hint="eastAsia"/>
          <w:bCs/>
          <w:color w:val="000000"/>
          <w:sz w:val="28"/>
          <w:szCs w:val="28"/>
        </w:rPr>
        <w:t>22.6%</w:t>
      </w:r>
      <w:r w:rsidRPr="009D2C87">
        <w:rPr>
          <w:rFonts w:ascii="Arial" w:eastAsia="仿宋_GB2312" w:hAnsi="Arial" w:cs="Arial" w:hint="eastAsia"/>
          <w:bCs/>
          <w:color w:val="000000"/>
          <w:sz w:val="28"/>
          <w:szCs w:val="28"/>
        </w:rPr>
        <w:t>。</w:t>
      </w:r>
    </w:p>
    <w:p w14:paraId="5C02CBF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）房地产市场供需情况</w:t>
      </w:r>
    </w:p>
    <w:p w14:paraId="72580A5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根据中指研究院统计的数据，</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年三季度北京商办类市场累计成交</w:t>
      </w:r>
      <w:r w:rsidRPr="009D2C87">
        <w:rPr>
          <w:rFonts w:ascii="Arial" w:eastAsia="仿宋_GB2312" w:hAnsi="Arial" w:cs="Arial" w:hint="eastAsia"/>
          <w:bCs/>
          <w:color w:val="000000"/>
          <w:sz w:val="28"/>
          <w:szCs w:val="28"/>
        </w:rPr>
        <w:t>33.55</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35%</w:t>
      </w:r>
      <w:r w:rsidRPr="009D2C87">
        <w:rPr>
          <w:rFonts w:ascii="Arial" w:eastAsia="仿宋_GB2312" w:hAnsi="Arial" w:cs="Arial" w:hint="eastAsia"/>
          <w:bCs/>
          <w:color w:val="000000"/>
          <w:sz w:val="28"/>
          <w:szCs w:val="28"/>
        </w:rPr>
        <w:t>，月均成交约</w:t>
      </w:r>
      <w:r w:rsidRPr="009D2C87">
        <w:rPr>
          <w:rFonts w:ascii="Arial" w:eastAsia="仿宋_GB2312" w:hAnsi="Arial" w:cs="Arial" w:hint="eastAsia"/>
          <w:bCs/>
          <w:color w:val="000000"/>
          <w:sz w:val="28"/>
          <w:szCs w:val="28"/>
        </w:rPr>
        <w:t>11.18</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，同比降低。价格方面，</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年三季度商办产品整体成交均价为</w:t>
      </w:r>
      <w:r w:rsidRPr="009D2C87">
        <w:rPr>
          <w:rFonts w:ascii="Arial" w:eastAsia="仿宋_GB2312" w:hAnsi="Arial" w:cs="Arial" w:hint="eastAsia"/>
          <w:bCs/>
          <w:color w:val="000000"/>
          <w:sz w:val="28"/>
          <w:szCs w:val="28"/>
        </w:rPr>
        <w:t>18283</w:t>
      </w:r>
      <w:r w:rsidRPr="009D2C87">
        <w:rPr>
          <w:rFonts w:ascii="Arial" w:eastAsia="仿宋_GB2312" w:hAnsi="Arial" w:cs="Arial" w:hint="eastAsia"/>
          <w:bCs/>
          <w:color w:val="000000"/>
          <w:sz w:val="28"/>
          <w:szCs w:val="28"/>
        </w:rPr>
        <w:t>元</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平方米，同比结构下降</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。供应方面，三季度北京商办类产品供应腰斩，累计供应规模为</w:t>
      </w:r>
      <w:r w:rsidRPr="009D2C87">
        <w:rPr>
          <w:rFonts w:ascii="Arial" w:eastAsia="仿宋_GB2312" w:hAnsi="Arial" w:cs="Arial" w:hint="eastAsia"/>
          <w:bCs/>
          <w:color w:val="000000"/>
          <w:sz w:val="28"/>
          <w:szCs w:val="28"/>
        </w:rPr>
        <w:t>7.82</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46%</w:t>
      </w:r>
      <w:r w:rsidRPr="009D2C87">
        <w:rPr>
          <w:rFonts w:ascii="Arial" w:eastAsia="仿宋_GB2312" w:hAnsi="Arial" w:cs="Arial" w:hint="eastAsia"/>
          <w:bCs/>
          <w:color w:val="000000"/>
          <w:sz w:val="28"/>
          <w:szCs w:val="28"/>
        </w:rPr>
        <w:t>。市场供应规模远小于成交规模，整体处于供不应求状态。</w:t>
      </w:r>
    </w:p>
    <w:p w14:paraId="36918140" w14:textId="56778C70"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具体来看，三季度北京商业和办公市场成交均呈现出量价齐跌的态势。其中，商业累计成交规模为</w:t>
      </w:r>
      <w:r w:rsidRPr="009D2C87">
        <w:rPr>
          <w:rFonts w:ascii="Arial" w:eastAsia="仿宋_GB2312" w:hAnsi="Arial" w:cs="Arial" w:hint="eastAsia"/>
          <w:bCs/>
          <w:color w:val="000000"/>
          <w:sz w:val="28"/>
          <w:szCs w:val="28"/>
        </w:rPr>
        <w:t>18.04</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33%</w:t>
      </w:r>
      <w:r w:rsidRPr="009D2C87">
        <w:rPr>
          <w:rFonts w:ascii="Arial" w:eastAsia="仿宋_GB2312" w:hAnsi="Arial" w:cs="Arial" w:hint="eastAsia"/>
          <w:bCs/>
          <w:color w:val="000000"/>
          <w:sz w:val="28"/>
          <w:szCs w:val="28"/>
        </w:rPr>
        <w:t>，成交均价为</w:t>
      </w:r>
      <w:r w:rsidRPr="009D2C87">
        <w:rPr>
          <w:rFonts w:ascii="Arial" w:eastAsia="仿宋_GB2312" w:hAnsi="Arial" w:cs="Arial" w:hint="eastAsia"/>
          <w:bCs/>
          <w:color w:val="000000"/>
          <w:sz w:val="28"/>
          <w:szCs w:val="28"/>
        </w:rPr>
        <w:t>14224</w:t>
      </w:r>
      <w:r w:rsidR="00770D55" w:rsidRPr="009D2C87">
        <w:rPr>
          <w:rFonts w:ascii="Arial" w:eastAsia="仿宋_GB2312" w:hAnsi="Arial" w:cs="Arial" w:hint="eastAsia"/>
          <w:bCs/>
          <w:color w:val="000000"/>
          <w:sz w:val="28"/>
          <w:szCs w:val="28"/>
        </w:rPr>
        <w:t>元</w:t>
      </w:r>
      <w:r w:rsidR="00770D55" w:rsidRPr="009D2C87">
        <w:rPr>
          <w:rFonts w:ascii="Arial" w:eastAsia="仿宋_GB2312" w:hAnsi="Arial" w:cs="Arial" w:hint="eastAsia"/>
          <w:bCs/>
          <w:color w:val="000000"/>
          <w:sz w:val="28"/>
          <w:szCs w:val="28"/>
        </w:rPr>
        <w:t>/</w:t>
      </w:r>
      <w:r w:rsidR="00770D55" w:rsidRPr="009D2C87">
        <w:rPr>
          <w:rFonts w:ascii="Arial" w:eastAsia="仿宋_GB2312" w:hAnsi="Arial" w:cs="Arial" w:hint="eastAsia"/>
          <w:bCs/>
          <w:color w:val="000000"/>
          <w:sz w:val="28"/>
          <w:szCs w:val="28"/>
        </w:rPr>
        <w:t>平方米</w:t>
      </w:r>
      <w:r w:rsidRPr="009D2C87">
        <w:rPr>
          <w:rFonts w:ascii="Arial" w:eastAsia="仿宋_GB2312" w:hAnsi="Arial" w:cs="Arial" w:hint="eastAsia"/>
          <w:bCs/>
          <w:color w:val="000000"/>
          <w:sz w:val="28"/>
          <w:szCs w:val="28"/>
        </w:rPr>
        <w:t>，同比结构性下跌</w:t>
      </w:r>
      <w:r w:rsidRPr="009D2C87">
        <w:rPr>
          <w:rFonts w:ascii="Arial" w:eastAsia="仿宋_GB2312" w:hAnsi="Arial" w:cs="Arial" w:hint="eastAsia"/>
          <w:bCs/>
          <w:color w:val="000000"/>
          <w:sz w:val="28"/>
          <w:szCs w:val="28"/>
        </w:rPr>
        <w:t>9%</w:t>
      </w:r>
      <w:r w:rsidRPr="009D2C87">
        <w:rPr>
          <w:rFonts w:ascii="Arial" w:eastAsia="仿宋_GB2312" w:hAnsi="Arial" w:cs="Arial" w:hint="eastAsia"/>
          <w:bCs/>
          <w:color w:val="000000"/>
          <w:sz w:val="28"/>
          <w:szCs w:val="28"/>
        </w:rPr>
        <w:t>；办公类产品共成交</w:t>
      </w:r>
      <w:r w:rsidRPr="009D2C87">
        <w:rPr>
          <w:rFonts w:ascii="Arial" w:eastAsia="仿宋_GB2312" w:hAnsi="Arial" w:cs="Arial" w:hint="eastAsia"/>
          <w:bCs/>
          <w:color w:val="000000"/>
          <w:sz w:val="28"/>
          <w:szCs w:val="28"/>
        </w:rPr>
        <w:t>15.51</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37%</w:t>
      </w:r>
      <w:r w:rsidRPr="009D2C87">
        <w:rPr>
          <w:rFonts w:ascii="Arial" w:eastAsia="仿宋_GB2312" w:hAnsi="Arial" w:cs="Arial" w:hint="eastAsia"/>
          <w:bCs/>
          <w:color w:val="000000"/>
          <w:sz w:val="28"/>
          <w:szCs w:val="28"/>
        </w:rPr>
        <w:t>，成交均价为</w:t>
      </w:r>
      <w:r w:rsidRPr="009D2C87">
        <w:rPr>
          <w:rFonts w:ascii="Arial" w:eastAsia="仿宋_GB2312" w:hAnsi="Arial" w:cs="Arial" w:hint="eastAsia"/>
          <w:bCs/>
          <w:color w:val="000000"/>
          <w:sz w:val="28"/>
          <w:szCs w:val="28"/>
        </w:rPr>
        <w:t>23005</w:t>
      </w:r>
      <w:r w:rsidR="00770D55" w:rsidRPr="009D2C87">
        <w:rPr>
          <w:rFonts w:ascii="Arial" w:eastAsia="仿宋_GB2312" w:hAnsi="Arial" w:cs="Arial" w:hint="eastAsia"/>
          <w:bCs/>
          <w:color w:val="000000"/>
          <w:sz w:val="28"/>
          <w:szCs w:val="28"/>
        </w:rPr>
        <w:t>元</w:t>
      </w:r>
      <w:r w:rsidR="00770D55" w:rsidRPr="009D2C87">
        <w:rPr>
          <w:rFonts w:ascii="Arial" w:eastAsia="仿宋_GB2312" w:hAnsi="Arial" w:cs="Arial" w:hint="eastAsia"/>
          <w:bCs/>
          <w:color w:val="000000"/>
          <w:sz w:val="28"/>
          <w:szCs w:val="28"/>
        </w:rPr>
        <w:t>/</w:t>
      </w:r>
      <w:r w:rsidR="00770D55" w:rsidRPr="009D2C87">
        <w:rPr>
          <w:rFonts w:ascii="Arial" w:eastAsia="仿宋_GB2312" w:hAnsi="Arial" w:cs="Arial" w:hint="eastAsia"/>
          <w:bCs/>
          <w:color w:val="000000"/>
          <w:sz w:val="28"/>
          <w:szCs w:val="28"/>
        </w:rPr>
        <w:t>平方米</w:t>
      </w:r>
      <w:r w:rsidRPr="009D2C87">
        <w:rPr>
          <w:rFonts w:ascii="Arial" w:eastAsia="仿宋_GB2312" w:hAnsi="Arial" w:cs="Arial" w:hint="eastAsia"/>
          <w:bCs/>
          <w:color w:val="000000"/>
          <w:sz w:val="28"/>
          <w:szCs w:val="28"/>
        </w:rPr>
        <w:t>，同比下跌</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w:t>
      </w:r>
    </w:p>
    <w:p w14:paraId="07183F68" w14:textId="77777777" w:rsidR="005256AC" w:rsidRPr="00B65319" w:rsidRDefault="005256AC" w:rsidP="005256AC">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11B5A377" wp14:editId="004CB4EC">
            <wp:extent cx="5904865" cy="1838325"/>
            <wp:effectExtent l="0" t="0" r="635" b="9525"/>
            <wp:docPr id="15275827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48453360" w14:textId="77777777" w:rsidR="005256AC" w:rsidRPr="00B65319" w:rsidRDefault="005256AC" w:rsidP="005256AC">
      <w:pPr>
        <w:widowControl/>
        <w:adjustRightInd/>
        <w:spacing w:line="240" w:lineRule="exact"/>
        <w:rPr>
          <w:rFonts w:ascii="Arial" w:eastAsia="仿宋" w:hAnsi="Arial" w:cs="宋体"/>
          <w:sz w:val="18"/>
          <w:highlight w:val="lightGray"/>
        </w:rPr>
      </w:pPr>
    </w:p>
    <w:p w14:paraId="21D0C55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130524E" w14:textId="77777777" w:rsidR="005256AC" w:rsidRPr="00B65319" w:rsidRDefault="005256AC" w:rsidP="005256AC">
      <w:pPr>
        <w:widowControl/>
        <w:spacing w:line="360" w:lineRule="auto"/>
        <w:jc w:val="both"/>
        <w:rPr>
          <w:rFonts w:ascii="Arial" w:eastAsia="仿宋_GB2312" w:hAnsi="Arial" w:cs="Arial"/>
          <w:bCs/>
          <w:color w:val="000000"/>
          <w:sz w:val="28"/>
          <w:szCs w:val="28"/>
          <w:highlight w:val="lightGray"/>
        </w:rPr>
      </w:pPr>
      <w:r w:rsidRPr="008459FE">
        <w:rPr>
          <w:noProof/>
        </w:rPr>
        <w:lastRenderedPageBreak/>
        <w:drawing>
          <wp:inline distT="0" distB="0" distL="0" distR="0" wp14:anchorId="19C5670D" wp14:editId="450F22BC">
            <wp:extent cx="5895975" cy="2314575"/>
            <wp:effectExtent l="0" t="0" r="9525" b="9525"/>
            <wp:docPr id="313347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2314575"/>
                    </a:xfrm>
                    <a:prstGeom prst="rect">
                      <a:avLst/>
                    </a:prstGeom>
                    <a:noFill/>
                    <a:ln>
                      <a:noFill/>
                    </a:ln>
                  </pic:spPr>
                </pic:pic>
              </a:graphicData>
            </a:graphic>
          </wp:inline>
        </w:drawing>
      </w:r>
    </w:p>
    <w:p w14:paraId="15D26C28" w14:textId="77777777" w:rsidR="005256AC" w:rsidRPr="000D1DEB" w:rsidRDefault="005256AC" w:rsidP="005256AC">
      <w:pPr>
        <w:widowControl/>
        <w:overflowPunct w:val="0"/>
        <w:spacing w:line="360" w:lineRule="auto"/>
        <w:jc w:val="center"/>
        <w:rPr>
          <w:rFonts w:ascii="Arial" w:eastAsia="仿宋" w:hAnsi="Arial"/>
          <w:b/>
          <w:bCs/>
          <w:szCs w:val="24"/>
        </w:rPr>
      </w:pPr>
      <w:r w:rsidRPr="00E304EA">
        <w:rPr>
          <w:rFonts w:ascii="Arial" w:eastAsia="仿宋" w:hAnsi="Arial"/>
          <w:b/>
          <w:bCs/>
          <w:szCs w:val="24"/>
        </w:rPr>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5256AC" w:rsidRPr="000D1DEB" w14:paraId="2E165884"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48BEAA3"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6B53A38"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3187495E"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01EFB45E" w14:textId="77777777" w:rsidTr="00353A5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A4E90BA"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13021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431F7E" w14:textId="77777777" w:rsidR="005256AC" w:rsidRPr="000D1DEB" w:rsidRDefault="00000000" w:rsidP="00353A5C">
            <w:pPr>
              <w:widowControl/>
              <w:adjustRightInd/>
              <w:spacing w:line="240" w:lineRule="exact"/>
              <w:rPr>
                <w:rFonts w:ascii="Arial" w:eastAsia="仿宋" w:hAnsi="Arial" w:cs="宋体"/>
                <w:sz w:val="18"/>
              </w:rPr>
            </w:pPr>
            <w:hyperlink r:id="rId49"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91BEC08"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F3ABEC7"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BB5CA43"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81D2A6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53EE3AE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3E7278E"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方恒时尚</w:t>
            </w:r>
            <w:proofErr w:type="gramEnd"/>
            <w:r w:rsidRPr="00E304EA">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5E54F47"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91F155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83379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CF8C5D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CBB50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7ECD68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5256AC" w:rsidRPr="000D1DEB" w14:paraId="43ADD94C"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557801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8DAFFED"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98F8D8"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8F56D4"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02CD2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783EA63"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AC3C6C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5256AC" w:rsidRPr="000D1DEB" w14:paraId="138CD26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F760F26"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保利</w:t>
            </w:r>
            <w:proofErr w:type="gramStart"/>
            <w:r w:rsidRPr="00E304EA">
              <w:rPr>
                <w:rFonts w:ascii="Arial" w:eastAsia="仿宋" w:hAnsi="Arial" w:cs="宋体" w:hint="eastAsia"/>
                <w:sz w:val="18"/>
              </w:rPr>
              <w:t>佲</w:t>
            </w:r>
            <w:proofErr w:type="gramEnd"/>
            <w:r w:rsidRPr="00E304EA">
              <w:rPr>
                <w:rFonts w:ascii="Arial" w:eastAsia="仿宋" w:hAnsi="Arial" w:cs="宋体" w:hint="eastAsia"/>
                <w:sz w:val="18"/>
              </w:rPr>
              <w:t>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F301D23"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DABD2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9666B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F0530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3AD07E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0143D9F"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5256AC" w:rsidRPr="000D1DEB" w14:paraId="7BE7669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C70AADD"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95793EA"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D2314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B85BC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A516D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C6914A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497A5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5256AC" w:rsidRPr="000D1DEB" w14:paraId="5565F3D9"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757D352"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北京</w:t>
            </w:r>
            <w:proofErr w:type="gramStart"/>
            <w:r w:rsidRPr="00E304EA">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F52E599"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A3F25A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3954AD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1660B8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62D41A1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7DF905F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5256AC" w:rsidRPr="000D1DEB" w14:paraId="04BBE10A"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48AB1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5D77FD8"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50650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41668E" w14:textId="77777777" w:rsidR="005256AC" w:rsidRPr="00BB297A" w:rsidRDefault="005256AC"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20856B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24F27694" w14:textId="77777777" w:rsidR="005256AC" w:rsidRPr="00BB297A" w:rsidRDefault="005256AC" w:rsidP="00353A5C">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62336" behindDoc="0" locked="0" layoutInCell="1" allowOverlap="1" wp14:anchorId="70B4534D" wp14:editId="50ECAE8D">
                      <wp:simplePos x="0" y="0"/>
                      <wp:positionH relativeFrom="column">
                        <wp:posOffset>11430</wp:posOffset>
                      </wp:positionH>
                      <wp:positionV relativeFrom="paragraph">
                        <wp:posOffset>-37465</wp:posOffset>
                      </wp:positionV>
                      <wp:extent cx="1638300" cy="1362075"/>
                      <wp:effectExtent l="11430" t="13335" r="7620" b="5715"/>
                      <wp:wrapNone/>
                      <wp:docPr id="41402458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37932" id="直接箭头连接符 9" o:spid="_x0000_s1026" type="#_x0000_t32" style="position:absolute;left:0;text-align:left;margin-left:.9pt;margin-top:-2.95pt;width:129pt;height:107.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5256AC" w:rsidRPr="000D1DEB" w14:paraId="5385779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6B4E4DF"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4BD073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2CBB342"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BA8CDBC"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5E9685B"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46555AB4"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ECED88A"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49D1A5"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运河铭著</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4FC6F19"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3EE8DA"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77B3B6"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E360FA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0B0375E7"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796255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055F3C3"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753A35"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846F034"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79C0CD" w14:textId="77777777" w:rsidR="005256AC" w:rsidRPr="00BB297A" w:rsidRDefault="005256AC"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DE63E0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24E59BC9"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83970C6"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6227036"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中电科智能</w:t>
            </w:r>
            <w:proofErr w:type="gramEnd"/>
            <w:r w:rsidRPr="00E304EA">
              <w:rPr>
                <w:rFonts w:ascii="Arial" w:eastAsia="仿宋" w:hAnsi="Arial" w:cs="宋体" w:hint="eastAsia"/>
                <w:sz w:val="18"/>
              </w:rPr>
              <w:t>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237B504"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8156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CAA833"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3A38FC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14D0C59A"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69D1196" w14:textId="77777777" w:rsidTr="00353A5C">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3EA82EE0"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551B2423"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4" w:space="0" w:color="auto"/>
            </w:tcBorders>
            <w:noWrap/>
          </w:tcPr>
          <w:p w14:paraId="0D46279D"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576A5DCB" w14:textId="77777777" w:rsidR="005256AC" w:rsidRPr="000D1DEB" w:rsidRDefault="005256AC" w:rsidP="00353A5C">
            <w:pPr>
              <w:widowControl/>
              <w:adjustRightInd/>
              <w:spacing w:line="240" w:lineRule="exact"/>
              <w:rPr>
                <w:rFonts w:ascii="Arial" w:eastAsia="仿宋" w:hAnsi="Arial" w:cs="宋体"/>
                <w:sz w:val="18"/>
              </w:rPr>
            </w:pPr>
          </w:p>
        </w:tc>
      </w:tr>
    </w:tbl>
    <w:p w14:paraId="72B85CFD"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25D44A47" w14:textId="77777777" w:rsidR="005256AC" w:rsidRPr="000D1DEB" w:rsidRDefault="005256AC" w:rsidP="005256AC">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5256AC" w:rsidRPr="000D1DEB" w14:paraId="677BAB46"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C323CB7"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E5017CB"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31AD7C05"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693305EA" w14:textId="77777777" w:rsidTr="00353A5C">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66860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E2FAB95"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5D63716" w14:textId="77777777" w:rsidR="005256AC" w:rsidRPr="000D1DEB" w:rsidRDefault="00000000" w:rsidP="00353A5C">
            <w:pPr>
              <w:widowControl/>
              <w:adjustRightInd/>
              <w:spacing w:line="240" w:lineRule="exact"/>
              <w:rPr>
                <w:rFonts w:ascii="Arial" w:eastAsia="仿宋" w:hAnsi="Arial" w:cs="宋体"/>
                <w:sz w:val="18"/>
              </w:rPr>
            </w:pPr>
            <w:hyperlink r:id="rId50"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60C3D88"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A14B84"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CDB013D"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8CB456C"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792BBAC1"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576DF5C"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C63C835"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044F6D"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EEF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146BEC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2111A8D"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53479A6"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5256AC" w:rsidRPr="000D1DEB" w14:paraId="2E9E3F3B"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DA87C38"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3B23EC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1FD26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7D79F66"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60AC7B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9BE7FC"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1F6CCF"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5256AC" w:rsidRPr="000D1DEB" w14:paraId="50291FFC"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EC81F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743B2A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B29B884"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985F7E"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943FD0"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60DCA2"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FD3D65"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5256AC" w:rsidRPr="000D1DEB" w14:paraId="164560A8"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4BCEDA6"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F5D0B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560840"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A87699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7E9FC9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8B7AE2"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FF5DDA8"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5256AC" w:rsidRPr="000D1DEB" w14:paraId="6453447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E99D2C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386D5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5C79A6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57BBF6E"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6BC085"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BC574D3"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11F9991"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5256AC" w:rsidRPr="000D1DEB" w14:paraId="29F61495"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9775024"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中冶德</w:t>
            </w:r>
            <w:proofErr w:type="gramEnd"/>
            <w:r w:rsidRPr="006965D4">
              <w:rPr>
                <w:rFonts w:ascii="Arial" w:eastAsia="仿宋" w:hAnsi="Arial" w:cs="宋体" w:hint="eastAsia"/>
                <w:sz w:val="18"/>
              </w:rPr>
              <w:t>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14A6207"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D9F5E11"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87C8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FD41E5"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8D5D0A6"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DB23DB5"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5256AC" w:rsidRPr="000D1DEB" w14:paraId="104953DE"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0806B13"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99894AA"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8C12A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1B462C9"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3EBC38"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71C78C47" w14:textId="77777777" w:rsidR="005256AC" w:rsidRPr="000D1DEB" w:rsidRDefault="005256AC" w:rsidP="00353A5C">
            <w:pPr>
              <w:widowControl/>
              <w:adjustRightInd/>
              <w:spacing w:line="240" w:lineRule="exact"/>
              <w:rPr>
                <w:rFonts w:ascii="Arial" w:eastAsia="仿宋" w:hAnsi="Arial" w:cs="宋体"/>
                <w:sz w:val="18"/>
              </w:rPr>
            </w:pPr>
          </w:p>
          <w:p w14:paraId="0F5D7B21"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43076CC8"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232BEF"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梧桐</w:t>
            </w:r>
            <w:proofErr w:type="gramStart"/>
            <w:r w:rsidRPr="006965D4">
              <w:rPr>
                <w:rFonts w:ascii="Arial" w:eastAsia="仿宋" w:hAnsi="Arial" w:cs="宋体" w:hint="eastAsia"/>
                <w:sz w:val="18"/>
              </w:rPr>
              <w:t>湾嘉苑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8596A2F"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4B584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8769E6"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F673EC"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34C9F6A2"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4786A02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E51CE3"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691D6F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F11C9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E2E302" w14:textId="77777777" w:rsidR="005256AC" w:rsidRPr="00F623F5" w:rsidRDefault="005256AC" w:rsidP="00353A5C">
            <w:pPr>
              <w:widowControl/>
              <w:adjustRightInd/>
              <w:spacing w:line="240" w:lineRule="exact"/>
              <w:rPr>
                <w:rFonts w:ascii="Arial" w:eastAsia="仿宋" w:hAnsi="Arial" w:cs="宋体"/>
                <w:sz w:val="18"/>
              </w:rPr>
            </w:pPr>
            <w:proofErr w:type="gramStart"/>
            <w:r w:rsidRPr="00F623F5">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2BC43A"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4413D2B1"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D5B477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2BBA9F4"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lastRenderedPageBreak/>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473B3AE"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C10356"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A9CE0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5125C7"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3523114B"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7C7E82A" w14:textId="77777777" w:rsidTr="00353A5C">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1D12BD8"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08BDD3A" w14:textId="77777777" w:rsidR="005256AC" w:rsidRPr="000D1DEB" w:rsidRDefault="005256AC" w:rsidP="00353A5C">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70B2D927"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18419A44"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3C9BF24"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B225558"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F30F2C0"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平谷</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3DD8B2B"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653094CF"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B5B3F54"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DB677CF"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C1F0EBA" w14:textId="77777777" w:rsidR="005256AC" w:rsidRPr="000D1DEB" w:rsidRDefault="005256AC" w:rsidP="00353A5C">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6E84B6D5"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7466EB3B"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57AE666C"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66994DF5"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250A50B"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AD86633"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2AD565C8" w14:textId="77777777" w:rsidR="005256AC" w:rsidRPr="000D1DEB" w:rsidRDefault="005256AC" w:rsidP="00353A5C">
            <w:pPr>
              <w:widowControl/>
              <w:adjustRightInd/>
              <w:spacing w:line="240" w:lineRule="exact"/>
              <w:rPr>
                <w:rFonts w:ascii="Arial" w:eastAsia="仿宋" w:hAnsi="Arial" w:cs="宋体"/>
                <w:sz w:val="18"/>
              </w:rPr>
            </w:pPr>
          </w:p>
        </w:tc>
      </w:tr>
    </w:tbl>
    <w:p w14:paraId="589C22FC"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784F5735" w14:textId="77777777" w:rsidR="005256AC" w:rsidRPr="00A55EA4"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6D18DE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产业优惠政策</w:t>
      </w:r>
    </w:p>
    <w:p w14:paraId="003CD3DF"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全国：</w:t>
      </w:r>
    </w:p>
    <w:p w14:paraId="3898D167"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17</w:t>
      </w:r>
      <w:r w:rsidRPr="009D2C87">
        <w:rPr>
          <w:rFonts w:ascii="Arial" w:eastAsia="仿宋_GB2312" w:hAnsi="Arial" w:cs="Arial" w:hint="eastAsia"/>
          <w:bCs/>
          <w:color w:val="000000"/>
          <w:sz w:val="28"/>
          <w:szCs w:val="28"/>
        </w:rPr>
        <w:t>日，全国住房和城乡建设工作会议在北京以视频形式召开。会议强调，</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9D2C87">
        <w:rPr>
          <w:rFonts w:ascii="Arial" w:eastAsia="仿宋_GB2312" w:hAnsi="Arial" w:cs="Arial" w:hint="eastAsia"/>
          <w:bCs/>
          <w:color w:val="000000"/>
          <w:sz w:val="28"/>
          <w:szCs w:val="28"/>
        </w:rPr>
        <w:t>好综合</w:t>
      </w:r>
      <w:proofErr w:type="gramEnd"/>
      <w:r w:rsidRPr="009D2C87">
        <w:rPr>
          <w:rFonts w:ascii="Arial" w:eastAsia="仿宋_GB2312" w:hAnsi="Arial" w:cs="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9D2C87">
        <w:rPr>
          <w:rFonts w:ascii="Arial" w:eastAsia="仿宋_GB2312" w:hAnsi="Arial" w:cs="Arial" w:hint="eastAsia"/>
          <w:bCs/>
          <w:color w:val="000000"/>
          <w:sz w:val="28"/>
          <w:szCs w:val="28"/>
        </w:rPr>
        <w:t>居宜业</w:t>
      </w:r>
      <w:proofErr w:type="gramEnd"/>
      <w:r w:rsidRPr="009D2C87">
        <w:rPr>
          <w:rFonts w:ascii="Arial" w:eastAsia="仿宋_GB2312" w:hAnsi="Arial" w:cs="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9D2C87">
        <w:rPr>
          <w:rFonts w:ascii="Arial" w:eastAsia="仿宋_GB2312" w:hAnsi="Arial" w:cs="Arial" w:hint="eastAsia"/>
          <w:bCs/>
          <w:color w:val="000000"/>
          <w:sz w:val="28"/>
          <w:szCs w:val="28"/>
        </w:rPr>
        <w:t>扩绿为</w:t>
      </w:r>
      <w:proofErr w:type="gramEnd"/>
      <w:r w:rsidRPr="009D2C87">
        <w:rPr>
          <w:rFonts w:ascii="Arial" w:eastAsia="仿宋_GB2312" w:hAnsi="Arial" w:cs="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w:t>
      </w:r>
      <w:r w:rsidRPr="009D2C87">
        <w:rPr>
          <w:rFonts w:ascii="Arial" w:eastAsia="仿宋_GB2312" w:hAnsi="Arial" w:cs="Arial" w:hint="eastAsia"/>
          <w:bCs/>
          <w:color w:val="000000"/>
          <w:sz w:val="28"/>
          <w:szCs w:val="28"/>
        </w:rPr>
        <w:lastRenderedPageBreak/>
        <w:t>是以自我革命精神为引领，全面加强党的建设。</w:t>
      </w:r>
    </w:p>
    <w:p w14:paraId="59A6298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日全国两会召开。有关房地产业，两会政府报告从两个方面做出了部署。一是从供给端的安全角度，要有效防范化解优质</w:t>
      </w:r>
      <w:proofErr w:type="gramStart"/>
      <w:r w:rsidRPr="009D2C87">
        <w:rPr>
          <w:rFonts w:ascii="Arial" w:eastAsia="仿宋_GB2312" w:hAnsi="Arial" w:cs="Arial" w:hint="eastAsia"/>
          <w:bCs/>
          <w:color w:val="000000"/>
          <w:sz w:val="28"/>
          <w:szCs w:val="28"/>
        </w:rPr>
        <w:t>头部房企</w:t>
      </w:r>
      <w:proofErr w:type="gramEnd"/>
      <w:r w:rsidRPr="009D2C87">
        <w:rPr>
          <w:rFonts w:ascii="Arial" w:eastAsia="仿宋_GB2312" w:hAnsi="Arial" w:cs="Arial" w:hint="eastAsia"/>
          <w:bCs/>
          <w:color w:val="000000"/>
          <w:sz w:val="28"/>
          <w:szCs w:val="28"/>
        </w:rPr>
        <w:t>风险，改善资产负债状况，防止无序扩张，促进房地产业平稳发展。二是从需求端的满足角度，报告提出，要加强住房保障体系建设，支持刚性和改善性住房需求，解决好新市民、青年人等住房问题。</w:t>
      </w:r>
    </w:p>
    <w:p w14:paraId="5693B80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24</w:t>
      </w:r>
      <w:r w:rsidRPr="009D2C87">
        <w:rPr>
          <w:rFonts w:ascii="Arial" w:eastAsia="仿宋_GB2312" w:hAnsi="Arial" w:cs="Arial" w:hint="eastAsia"/>
          <w:bCs/>
          <w:color w:val="000000"/>
          <w:sz w:val="28"/>
          <w:szCs w:val="28"/>
        </w:rPr>
        <w:t>日，为贯彻落实党中央、国务院决策部署，按照《国务院办公厅关于进一步盘活存量资产扩大有效投资的意见》（国办发〔</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19</w:t>
      </w:r>
      <w:r w:rsidRPr="009D2C87">
        <w:rPr>
          <w:rFonts w:ascii="Arial" w:eastAsia="仿宋_GB2312" w:hAnsi="Arial" w:cs="Arial" w:hint="eastAsia"/>
          <w:bCs/>
          <w:color w:val="000000"/>
          <w:sz w:val="28"/>
          <w:szCs w:val="28"/>
        </w:rPr>
        <w:t>号）、《中国证监会、国家发展改革委关于推进基础设施领域不动产投资信托基金（</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）试点相关工作的通知》（证监发〔</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40</w:t>
      </w:r>
      <w:r w:rsidRPr="009D2C87">
        <w:rPr>
          <w:rFonts w:ascii="Arial" w:eastAsia="仿宋_GB2312" w:hAnsi="Arial" w:cs="Arial" w:hint="eastAsia"/>
          <w:bCs/>
          <w:color w:val="000000"/>
          <w:sz w:val="28"/>
          <w:szCs w:val="28"/>
        </w:rPr>
        <w:t>号）等要求，进一步提升基础设施</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项目申报推荐的质量和效率，国家发展改革委印发了《关于规范高效做好基础设施领域不动产投资信托基金（</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）项目申报推荐工作的通知》（</w:t>
      </w:r>
      <w:proofErr w:type="gramStart"/>
      <w:r w:rsidRPr="009D2C87">
        <w:rPr>
          <w:rFonts w:ascii="Arial" w:eastAsia="仿宋_GB2312" w:hAnsi="Arial" w:cs="Arial" w:hint="eastAsia"/>
          <w:bCs/>
          <w:color w:val="000000"/>
          <w:sz w:val="28"/>
          <w:szCs w:val="28"/>
        </w:rPr>
        <w:t>发改投资</w:t>
      </w:r>
      <w:proofErr w:type="gramEnd"/>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236</w:t>
      </w:r>
      <w:r w:rsidRPr="009D2C87">
        <w:rPr>
          <w:rFonts w:ascii="Arial" w:eastAsia="仿宋_GB2312" w:hAnsi="Arial" w:cs="Arial" w:hint="eastAsia"/>
          <w:bCs/>
          <w:color w:val="000000"/>
          <w:sz w:val="28"/>
          <w:szCs w:val="28"/>
        </w:rPr>
        <w:t>号，以下简称《通知》）。为规范高效做好基础设施</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19</w:t>
      </w:r>
      <w:r w:rsidRPr="009D2C87">
        <w:rPr>
          <w:rFonts w:ascii="Arial" w:eastAsia="仿宋_GB2312" w:hAnsi="Arial" w:cs="Arial" w:hint="eastAsia"/>
          <w:bCs/>
          <w:color w:val="000000"/>
          <w:sz w:val="28"/>
          <w:szCs w:val="28"/>
        </w:rPr>
        <w:t>号文精神，促进基础设施</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市场平稳健康发展，更好盘活存量资产、扩大有效投资具有重要意义。</w:t>
      </w:r>
    </w:p>
    <w:p w14:paraId="7C077673"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21</w:t>
      </w:r>
      <w:r w:rsidRPr="009D2C87">
        <w:rPr>
          <w:rFonts w:ascii="Arial" w:eastAsia="仿宋_GB2312" w:hAnsi="Arial" w:cs="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558036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24</w:t>
      </w:r>
      <w:r w:rsidRPr="009D2C87">
        <w:rPr>
          <w:rFonts w:ascii="Arial" w:eastAsia="仿宋_GB2312" w:hAnsi="Arial" w:cs="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w:t>
      </w:r>
      <w:r w:rsidRPr="009D2C87">
        <w:rPr>
          <w:rFonts w:ascii="Arial" w:eastAsia="仿宋_GB2312" w:hAnsi="Arial" w:cs="Arial" w:hint="eastAsia"/>
          <w:bCs/>
          <w:color w:val="000000"/>
          <w:sz w:val="28"/>
          <w:szCs w:val="28"/>
        </w:rPr>
        <w:lastRenderedPageBreak/>
        <w:t>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C884AEE"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北京：</w:t>
      </w:r>
    </w:p>
    <w:p w14:paraId="73AF8099"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EE55C41"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3010E808"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13A23A26"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519D82F8"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w:t>
      </w:r>
      <w:r w:rsidRPr="00B65319">
        <w:rPr>
          <w:rFonts w:ascii="Arial" w:eastAsia="仿宋_GB2312" w:hAnsi="Arial" w:cs="Arial" w:hint="eastAsia"/>
          <w:bCs/>
          <w:color w:val="000000"/>
          <w:sz w:val="28"/>
          <w:szCs w:val="28"/>
        </w:rPr>
        <w:lastRenderedPageBreak/>
        <w:t>要以扩大开放助</w:t>
      </w:r>
      <w:proofErr w:type="gramStart"/>
      <w:r w:rsidRPr="00B65319">
        <w:rPr>
          <w:rFonts w:ascii="Arial" w:eastAsia="仿宋_GB2312" w:hAnsi="Arial" w:cs="Arial" w:hint="eastAsia"/>
          <w:bCs/>
          <w:color w:val="000000"/>
          <w:sz w:val="28"/>
          <w:szCs w:val="28"/>
        </w:rPr>
        <w:t>推首都</w:t>
      </w:r>
      <w:proofErr w:type="gramEnd"/>
      <w:r w:rsidRPr="00B65319">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B65319">
        <w:rPr>
          <w:rFonts w:ascii="Arial" w:eastAsia="仿宋_GB2312" w:hAnsi="Arial" w:cs="Arial" w:hint="eastAsia"/>
          <w:bCs/>
          <w:color w:val="000000"/>
          <w:sz w:val="28"/>
          <w:szCs w:val="28"/>
        </w:rPr>
        <w:t>链供应链稳定</w:t>
      </w:r>
      <w:proofErr w:type="gramEnd"/>
      <w:r w:rsidRPr="00B65319">
        <w:rPr>
          <w:rFonts w:ascii="Arial" w:eastAsia="仿宋_GB2312" w:hAnsi="Arial" w:cs="Arial" w:hint="eastAsia"/>
          <w:bCs/>
          <w:color w:val="000000"/>
          <w:sz w:val="28"/>
          <w:szCs w:val="28"/>
        </w:rPr>
        <w:t>水平。用足用好支持政策，推动更多地区总部、研发中心和国际功能性平台落户北京。</w:t>
      </w:r>
    </w:p>
    <w:p w14:paraId="22B642A8"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10</w:t>
      </w:r>
      <w:r w:rsidRPr="009D2C87">
        <w:rPr>
          <w:rFonts w:ascii="Arial" w:eastAsia="仿宋_GB2312" w:hAnsi="Arial" w:cs="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9D2C87">
        <w:rPr>
          <w:rFonts w:ascii="Arial" w:eastAsia="仿宋_GB2312" w:hAnsi="Arial" w:cs="Arial" w:hint="eastAsia"/>
          <w:bCs/>
          <w:color w:val="000000"/>
          <w:sz w:val="28"/>
          <w:szCs w:val="28"/>
        </w:rPr>
        <w:t>这次保租房</w:t>
      </w:r>
      <w:proofErr w:type="gramEnd"/>
      <w:r w:rsidRPr="009D2C87">
        <w:rPr>
          <w:rFonts w:ascii="Arial" w:eastAsia="仿宋_GB2312" w:hAnsi="Arial" w:cs="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527E359"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税收政策：</w:t>
      </w:r>
    </w:p>
    <w:p w14:paraId="2649AFA4"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年，按照党中央、国务院决策部署，税务总局会同财政部等部门先后发布了一系列延续优化创新实施的税费优惠政策，根据《财政部</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税务总局关于明确增值税小规模纳税人减免增值税等政策的公告》（</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年第</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号）、《国家税务总局关于增值税小规模纳税人减免增值税等政策有关征管事项的公告》（</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年第</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号），针对增值税小规模纳税人的优惠政策有：①增值税政策增值税小规模纳税人发生增值税应税销售行为，合计月销售额未超过</w:t>
      </w:r>
      <w:r w:rsidRPr="009D2C87">
        <w:rPr>
          <w:rFonts w:ascii="Arial" w:eastAsia="仿宋_GB2312" w:hAnsi="Arial" w:cs="Arial" w:hint="eastAsia"/>
          <w:bCs/>
          <w:color w:val="000000"/>
          <w:sz w:val="28"/>
          <w:szCs w:val="28"/>
        </w:rPr>
        <w:t>10</w:t>
      </w:r>
      <w:r w:rsidRPr="009D2C87">
        <w:rPr>
          <w:rFonts w:ascii="Arial" w:eastAsia="仿宋_GB2312" w:hAnsi="Arial" w:cs="Arial" w:hint="eastAsia"/>
          <w:bCs/>
          <w:color w:val="000000"/>
          <w:sz w:val="28"/>
          <w:szCs w:val="28"/>
        </w:rPr>
        <w:t>万元（以</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个季度为</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个纳税期的，季度销售额未超过</w:t>
      </w:r>
      <w:r w:rsidRPr="009D2C87">
        <w:rPr>
          <w:rFonts w:ascii="Arial" w:eastAsia="仿宋_GB2312" w:hAnsi="Arial" w:cs="Arial" w:hint="eastAsia"/>
          <w:bCs/>
          <w:color w:val="000000"/>
          <w:sz w:val="28"/>
          <w:szCs w:val="28"/>
        </w:rPr>
        <w:t>30</w:t>
      </w:r>
      <w:r w:rsidRPr="009D2C87">
        <w:rPr>
          <w:rFonts w:ascii="Arial" w:eastAsia="仿宋_GB2312" w:hAnsi="Arial" w:cs="Arial" w:hint="eastAsia"/>
          <w:bCs/>
          <w:color w:val="000000"/>
          <w:sz w:val="28"/>
          <w:szCs w:val="28"/>
        </w:rPr>
        <w:t>万元，下同）的，免征增值税。②自</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日至</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日，增值税小规模纳税人适用</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征收率的应税销售收入，减按</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征收率征收增值税；适用</w:t>
      </w:r>
      <w:r w:rsidRPr="009D2C87">
        <w:rPr>
          <w:rFonts w:ascii="Arial" w:eastAsia="仿宋_GB2312" w:hAnsi="Arial" w:cs="Arial" w:hint="eastAsia"/>
          <w:bCs/>
          <w:color w:val="000000"/>
          <w:sz w:val="28"/>
          <w:szCs w:val="28"/>
        </w:rPr>
        <w:t>3%</w:t>
      </w:r>
      <w:proofErr w:type="gramStart"/>
      <w:r w:rsidRPr="009D2C87">
        <w:rPr>
          <w:rFonts w:ascii="Arial" w:eastAsia="仿宋_GB2312" w:hAnsi="Arial" w:cs="Arial" w:hint="eastAsia"/>
          <w:bCs/>
          <w:color w:val="000000"/>
          <w:sz w:val="28"/>
          <w:szCs w:val="28"/>
        </w:rPr>
        <w:t>预征率</w:t>
      </w:r>
      <w:proofErr w:type="gramEnd"/>
      <w:r w:rsidRPr="009D2C87">
        <w:rPr>
          <w:rFonts w:ascii="Arial" w:eastAsia="仿宋_GB2312" w:hAnsi="Arial" w:cs="Arial" w:hint="eastAsia"/>
          <w:bCs/>
          <w:color w:val="000000"/>
          <w:sz w:val="28"/>
          <w:szCs w:val="28"/>
        </w:rPr>
        <w:t>的预缴增值税项目，减按</w:t>
      </w:r>
      <w:r w:rsidRPr="009D2C87">
        <w:rPr>
          <w:rFonts w:ascii="Arial" w:eastAsia="仿宋_GB2312" w:hAnsi="Arial" w:cs="Arial" w:hint="eastAsia"/>
          <w:bCs/>
          <w:color w:val="000000"/>
          <w:sz w:val="28"/>
          <w:szCs w:val="28"/>
        </w:rPr>
        <w:t>1%</w:t>
      </w:r>
      <w:proofErr w:type="gramStart"/>
      <w:r w:rsidRPr="009D2C87">
        <w:rPr>
          <w:rFonts w:ascii="Arial" w:eastAsia="仿宋_GB2312" w:hAnsi="Arial" w:cs="Arial" w:hint="eastAsia"/>
          <w:bCs/>
          <w:color w:val="000000"/>
          <w:sz w:val="28"/>
          <w:szCs w:val="28"/>
        </w:rPr>
        <w:t>预征率</w:t>
      </w:r>
      <w:proofErr w:type="gramEnd"/>
      <w:r w:rsidRPr="009D2C87">
        <w:rPr>
          <w:rFonts w:ascii="Arial" w:eastAsia="仿宋_GB2312" w:hAnsi="Arial" w:cs="Arial" w:hint="eastAsia"/>
          <w:bCs/>
          <w:color w:val="000000"/>
          <w:sz w:val="28"/>
          <w:szCs w:val="28"/>
        </w:rPr>
        <w:t>预缴增值税。</w:t>
      </w:r>
    </w:p>
    <w:p w14:paraId="73E3E60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25</w:t>
      </w:r>
      <w:r w:rsidRPr="009D2C87">
        <w:rPr>
          <w:rFonts w:ascii="Arial" w:eastAsia="仿宋_GB2312" w:hAnsi="Arial" w:cs="Arial" w:hint="eastAsia"/>
          <w:bCs/>
          <w:color w:val="000000"/>
          <w:sz w:val="28"/>
          <w:szCs w:val="28"/>
        </w:rPr>
        <w:t>日，国家税务总局发布《支持协调发展税费优惠政策指</w:t>
      </w:r>
      <w:r w:rsidRPr="009D2C87">
        <w:rPr>
          <w:rFonts w:ascii="Arial" w:eastAsia="仿宋_GB2312" w:hAnsi="Arial" w:cs="Arial" w:hint="eastAsia"/>
          <w:bCs/>
          <w:color w:val="000000"/>
          <w:sz w:val="28"/>
          <w:szCs w:val="28"/>
        </w:rPr>
        <w:lastRenderedPageBreak/>
        <w:t>引》，从区域协同发展、城乡一体发展、物质文明和精神文明平衡发展、经济社会统筹发展等四个方面，梳理形成了涵盖</w:t>
      </w:r>
      <w:r w:rsidRPr="009D2C87">
        <w:rPr>
          <w:rFonts w:ascii="Arial" w:eastAsia="仿宋_GB2312" w:hAnsi="Arial" w:cs="Arial" w:hint="eastAsia"/>
          <w:bCs/>
          <w:color w:val="000000"/>
          <w:sz w:val="28"/>
          <w:szCs w:val="28"/>
        </w:rPr>
        <w:t>216</w:t>
      </w:r>
      <w:r w:rsidRPr="009D2C87">
        <w:rPr>
          <w:rFonts w:ascii="Arial" w:eastAsia="仿宋_GB2312" w:hAnsi="Arial" w:cs="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24</w:t>
      </w:r>
      <w:r w:rsidRPr="009D2C87">
        <w:rPr>
          <w:rFonts w:ascii="Arial" w:eastAsia="仿宋_GB2312" w:hAnsi="Arial" w:cs="Arial" w:hint="eastAsia"/>
          <w:bCs/>
          <w:color w:val="000000"/>
          <w:sz w:val="28"/>
          <w:szCs w:val="28"/>
        </w:rPr>
        <w:t>日中央政治局</w:t>
      </w:r>
      <w:proofErr w:type="gramStart"/>
      <w:r w:rsidRPr="009D2C87">
        <w:rPr>
          <w:rFonts w:ascii="Arial" w:eastAsia="仿宋_GB2312" w:hAnsi="Arial" w:cs="Arial" w:hint="eastAsia"/>
          <w:bCs/>
          <w:color w:val="000000"/>
          <w:sz w:val="28"/>
          <w:szCs w:val="28"/>
        </w:rPr>
        <w:t>会议会议</w:t>
      </w:r>
      <w:proofErr w:type="gramEnd"/>
      <w:r w:rsidRPr="009D2C87">
        <w:rPr>
          <w:rFonts w:ascii="Arial" w:eastAsia="仿宋_GB2312" w:hAnsi="Arial" w:cs="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9D2C87">
        <w:rPr>
          <w:rFonts w:ascii="Arial" w:eastAsia="仿宋_GB2312" w:hAnsi="Arial" w:cs="Arial" w:hint="eastAsia"/>
          <w:bCs/>
          <w:color w:val="000000"/>
          <w:sz w:val="28"/>
          <w:szCs w:val="28"/>
        </w:rPr>
        <w:t>19</w:t>
      </w:r>
      <w:r w:rsidRPr="009D2C87">
        <w:rPr>
          <w:rFonts w:ascii="Arial" w:eastAsia="仿宋_GB2312" w:hAnsi="Arial" w:cs="Arial" w:hint="eastAsia"/>
          <w:bCs/>
          <w:color w:val="000000"/>
          <w:sz w:val="28"/>
          <w:szCs w:val="28"/>
        </w:rPr>
        <w:t>条。</w:t>
      </w:r>
    </w:p>
    <w:p w14:paraId="08FD0812"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8</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18</w:t>
      </w:r>
      <w:r w:rsidRPr="009D2C87">
        <w:rPr>
          <w:rFonts w:ascii="Arial" w:eastAsia="仿宋_GB2312" w:hAnsi="Arial" w:cs="Arial" w:hint="eastAsia"/>
          <w:bCs/>
          <w:color w:val="000000"/>
          <w:sz w:val="28"/>
          <w:szCs w:val="28"/>
        </w:rPr>
        <w:t>日，财政部、税务总局、住房城乡建设部联合发布《关于延续实施支持居民换购住房有关个人所得税政策的公告》，文件规定自</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日至</w:t>
      </w:r>
      <w:r w:rsidRPr="009D2C87">
        <w:rPr>
          <w:rFonts w:ascii="Arial" w:eastAsia="仿宋_GB2312" w:hAnsi="Arial" w:cs="Arial" w:hint="eastAsia"/>
          <w:bCs/>
          <w:color w:val="000000"/>
          <w:sz w:val="28"/>
          <w:szCs w:val="28"/>
        </w:rPr>
        <w:t>2025</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日，对出售自有住房并在现住房出售后</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年内在市场重新购买住房的纳税人，对其出售现住房已缴纳的个人所得</w:t>
      </w:r>
      <w:proofErr w:type="gramStart"/>
      <w:r w:rsidRPr="009D2C87">
        <w:rPr>
          <w:rFonts w:ascii="Arial" w:eastAsia="仿宋_GB2312" w:hAnsi="Arial" w:cs="Arial" w:hint="eastAsia"/>
          <w:bCs/>
          <w:color w:val="000000"/>
          <w:sz w:val="28"/>
          <w:szCs w:val="28"/>
        </w:rPr>
        <w:t>税予以</w:t>
      </w:r>
      <w:proofErr w:type="gramEnd"/>
      <w:r w:rsidRPr="009D2C87">
        <w:rPr>
          <w:rFonts w:ascii="Arial" w:eastAsia="仿宋_GB2312" w:hAnsi="Arial" w:cs="Arial" w:hint="eastAsia"/>
          <w:bCs/>
          <w:color w:val="000000"/>
          <w:sz w:val="28"/>
          <w:szCs w:val="28"/>
        </w:rPr>
        <w:t>退税优惠。</w:t>
      </w:r>
    </w:p>
    <w:p w14:paraId="6E2B468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金融政策：</w:t>
      </w:r>
    </w:p>
    <w:p w14:paraId="0D3D4E1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全国：</w:t>
      </w:r>
    </w:p>
    <w:p w14:paraId="03E8651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26</w:t>
      </w:r>
      <w:r w:rsidRPr="009D2C87">
        <w:rPr>
          <w:rFonts w:ascii="Arial" w:eastAsia="仿宋_GB2312" w:hAnsi="Arial" w:cs="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w:t>
      </w:r>
      <w:r w:rsidRPr="009D2C87">
        <w:rPr>
          <w:rFonts w:ascii="Arial" w:eastAsia="仿宋_GB2312" w:hAnsi="Arial" w:cs="Arial" w:hint="eastAsia"/>
          <w:bCs/>
          <w:color w:val="000000"/>
          <w:sz w:val="28"/>
          <w:szCs w:val="28"/>
        </w:rPr>
        <w:lastRenderedPageBreak/>
        <w:t>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9D2C87">
        <w:rPr>
          <w:rFonts w:ascii="Arial" w:eastAsia="仿宋_GB2312" w:hAnsi="Arial" w:cs="Arial" w:hint="eastAsia"/>
          <w:bCs/>
          <w:color w:val="000000"/>
          <w:sz w:val="28"/>
          <w:szCs w:val="28"/>
        </w:rPr>
        <w:t>房抵经营贷</w:t>
      </w:r>
      <w:proofErr w:type="gramEnd"/>
      <w:r w:rsidRPr="009D2C87">
        <w:rPr>
          <w:rFonts w:ascii="Arial" w:eastAsia="仿宋_GB2312" w:hAnsi="Arial" w:cs="Arial" w:hint="eastAsia"/>
          <w:bCs/>
          <w:color w:val="000000"/>
          <w:sz w:val="28"/>
          <w:szCs w:val="28"/>
        </w:rPr>
        <w:t>等金融产品的咨询和服务，不得诱导购房人违规使用经营用途资金。</w:t>
      </w:r>
    </w:p>
    <w:p w14:paraId="057B4D2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日，人民银行、原银保监会联合印发《关于做好当前金融支持房地产市场平稳健康发展工作的通知》（“金融</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条”），其中明确，通过人民银行“三支箭”、政策性银行专项借款等措施，加大对房地产企业流动性支持。</w:t>
      </w:r>
    </w:p>
    <w:p w14:paraId="664B4ED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10</w:t>
      </w:r>
      <w:r w:rsidRPr="009D2C87">
        <w:rPr>
          <w:rFonts w:ascii="Arial" w:eastAsia="仿宋_GB2312" w:hAnsi="Arial" w:cs="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9D2C87">
        <w:rPr>
          <w:rFonts w:ascii="Arial" w:eastAsia="仿宋_GB2312" w:hAnsi="Arial" w:cs="Arial" w:hint="eastAsia"/>
          <w:bCs/>
          <w:color w:val="000000"/>
          <w:sz w:val="28"/>
          <w:szCs w:val="28"/>
        </w:rPr>
        <w:t>楼金融</w:t>
      </w:r>
      <w:proofErr w:type="gramEnd"/>
      <w:r w:rsidRPr="009D2C87">
        <w:rPr>
          <w:rFonts w:ascii="Arial" w:eastAsia="仿宋_GB2312" w:hAnsi="Arial" w:cs="Arial" w:hint="eastAsia"/>
          <w:bCs/>
          <w:color w:val="000000"/>
          <w:sz w:val="28"/>
          <w:szCs w:val="28"/>
        </w:rPr>
        <w:t>支持，将“金融</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条”中两项有适用期限的政策统一延长至</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日前到期的，可以允许超出原规定多展期</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年，可不调整贷款分类，报送征信系统的贷款分类与之保持一致。二是对于商业银行按照《通知》要求，</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日前向专项借款支持项目发放的配套融资，在贷款期限内</w:t>
      </w:r>
      <w:proofErr w:type="gramStart"/>
      <w:r w:rsidRPr="009D2C87">
        <w:rPr>
          <w:rFonts w:ascii="Arial" w:eastAsia="仿宋_GB2312" w:hAnsi="Arial" w:cs="Arial" w:hint="eastAsia"/>
          <w:bCs/>
          <w:color w:val="000000"/>
          <w:sz w:val="28"/>
          <w:szCs w:val="28"/>
        </w:rPr>
        <w:t>不</w:t>
      </w:r>
      <w:proofErr w:type="gramEnd"/>
      <w:r w:rsidRPr="009D2C87">
        <w:rPr>
          <w:rFonts w:ascii="Arial" w:eastAsia="仿宋_GB2312" w:hAnsi="Arial" w:cs="Arial" w:hint="eastAsia"/>
          <w:bCs/>
          <w:color w:val="000000"/>
          <w:sz w:val="28"/>
          <w:szCs w:val="28"/>
        </w:rPr>
        <w:t>下调风险分类；对债务新老划断后的承</w:t>
      </w:r>
      <w:proofErr w:type="gramStart"/>
      <w:r w:rsidRPr="009D2C87">
        <w:rPr>
          <w:rFonts w:ascii="Arial" w:eastAsia="仿宋_GB2312" w:hAnsi="Arial" w:cs="Arial" w:hint="eastAsia"/>
          <w:bCs/>
          <w:color w:val="000000"/>
          <w:sz w:val="28"/>
          <w:szCs w:val="28"/>
        </w:rPr>
        <w:t>贷主体按照</w:t>
      </w:r>
      <w:proofErr w:type="gramEnd"/>
      <w:r w:rsidRPr="009D2C87">
        <w:rPr>
          <w:rFonts w:ascii="Arial" w:eastAsia="仿宋_GB2312" w:hAnsi="Arial" w:cs="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721C9C77"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北京：</w:t>
      </w:r>
    </w:p>
    <w:p w14:paraId="4EAB85EE"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w:t>
      </w:r>
      <w:r w:rsidRPr="0079358F">
        <w:rPr>
          <w:rFonts w:ascii="Arial" w:eastAsia="仿宋_GB2312" w:hAnsi="Arial" w:cs="Arial" w:hint="eastAsia"/>
          <w:bCs/>
          <w:color w:val="000000"/>
          <w:sz w:val="28"/>
          <w:szCs w:val="28"/>
        </w:rPr>
        <w:lastRenderedPageBreak/>
        <w:t>资质和背景情况予以关注，防止信贷资金转入与借款人经营活动无关的账户。尽职落实贷后管理，采取有效措施跟踪贷款资金使用情况，及时关注借款人经营及变化情况。</w:t>
      </w:r>
    </w:p>
    <w:p w14:paraId="253DC95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城市规划与发展目标</w:t>
      </w:r>
    </w:p>
    <w:p w14:paraId="4E60D15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）《北京城市总体规划</w:t>
      </w:r>
      <w:r w:rsidRPr="009D2C87">
        <w:rPr>
          <w:rFonts w:ascii="Arial" w:eastAsia="仿宋_GB2312" w:hAnsi="Arial" w:cs="Arial" w:hint="eastAsia"/>
          <w:bCs/>
          <w:color w:val="000000"/>
          <w:sz w:val="28"/>
          <w:szCs w:val="28"/>
        </w:rPr>
        <w:t>(2016</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-2035</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》于</w:t>
      </w:r>
      <w:r w:rsidRPr="009D2C87">
        <w:rPr>
          <w:rFonts w:ascii="Arial" w:eastAsia="仿宋_GB2312" w:hAnsi="Arial" w:cs="Arial" w:hint="eastAsia"/>
          <w:bCs/>
          <w:color w:val="000000"/>
          <w:sz w:val="28"/>
          <w:szCs w:val="28"/>
        </w:rPr>
        <w:t>2017</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9</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29</w:t>
      </w:r>
      <w:r w:rsidRPr="009D2C87">
        <w:rPr>
          <w:rFonts w:ascii="Arial" w:eastAsia="仿宋_GB2312" w:hAnsi="Arial" w:cs="Arial" w:hint="eastAsia"/>
          <w:bCs/>
          <w:color w:val="000000"/>
          <w:sz w:val="28"/>
          <w:szCs w:val="28"/>
        </w:rPr>
        <w:t>日正式发布。新版总体规划以资源环境为硬约束，确定了人口总量上限、生态控制线、城市开发边界“三条红线”。通过</w:t>
      </w:r>
      <w:proofErr w:type="gramStart"/>
      <w:r w:rsidRPr="009D2C87">
        <w:rPr>
          <w:rFonts w:ascii="Arial" w:eastAsia="仿宋_GB2312" w:hAnsi="Arial" w:cs="Arial" w:hint="eastAsia"/>
          <w:bCs/>
          <w:color w:val="000000"/>
          <w:sz w:val="28"/>
          <w:szCs w:val="28"/>
        </w:rPr>
        <w:t>疏解非首都</w:t>
      </w:r>
      <w:proofErr w:type="gramEnd"/>
      <w:r w:rsidRPr="009D2C87">
        <w:rPr>
          <w:rFonts w:ascii="Arial" w:eastAsia="仿宋_GB2312" w:hAnsi="Arial" w:cs="Arial" w:hint="eastAsia"/>
          <w:bCs/>
          <w:color w:val="000000"/>
          <w:sz w:val="28"/>
          <w:szCs w:val="28"/>
        </w:rPr>
        <w:t>功能，实现人</w:t>
      </w:r>
      <w:proofErr w:type="gramStart"/>
      <w:r w:rsidRPr="009D2C87">
        <w:rPr>
          <w:rFonts w:ascii="Arial" w:eastAsia="仿宋_GB2312" w:hAnsi="Arial" w:cs="Arial" w:hint="eastAsia"/>
          <w:bCs/>
          <w:color w:val="000000"/>
          <w:sz w:val="28"/>
          <w:szCs w:val="28"/>
        </w:rPr>
        <w:t>随功能走</w:t>
      </w:r>
      <w:proofErr w:type="gramEnd"/>
      <w:r w:rsidRPr="009D2C87">
        <w:rPr>
          <w:rFonts w:ascii="Arial" w:eastAsia="仿宋_GB2312" w:hAnsi="Arial" w:cs="Arial" w:hint="eastAsia"/>
          <w:bCs/>
          <w:color w:val="000000"/>
          <w:sz w:val="28"/>
          <w:szCs w:val="28"/>
        </w:rPr>
        <w:t>、人</w:t>
      </w:r>
      <w:proofErr w:type="gramStart"/>
      <w:r w:rsidRPr="009D2C87">
        <w:rPr>
          <w:rFonts w:ascii="Arial" w:eastAsia="仿宋_GB2312" w:hAnsi="Arial" w:cs="Arial" w:hint="eastAsia"/>
          <w:bCs/>
          <w:color w:val="000000"/>
          <w:sz w:val="28"/>
          <w:szCs w:val="28"/>
        </w:rPr>
        <w:t>随产业</w:t>
      </w:r>
      <w:proofErr w:type="gramEnd"/>
      <w:r w:rsidRPr="009D2C87">
        <w:rPr>
          <w:rFonts w:ascii="Arial" w:eastAsia="仿宋_GB2312" w:hAnsi="Arial" w:cs="Arial" w:hint="eastAsia"/>
          <w:bCs/>
          <w:color w:val="000000"/>
          <w:sz w:val="28"/>
          <w:szCs w:val="28"/>
        </w:rPr>
        <w:t>走。北京市常住人口规模</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年控制在</w:t>
      </w:r>
      <w:r w:rsidRPr="009D2C87">
        <w:rPr>
          <w:rFonts w:ascii="Arial" w:eastAsia="仿宋_GB2312" w:hAnsi="Arial" w:cs="Arial" w:hint="eastAsia"/>
          <w:bCs/>
          <w:color w:val="000000"/>
          <w:sz w:val="28"/>
          <w:szCs w:val="28"/>
        </w:rPr>
        <w:t>2300</w:t>
      </w:r>
      <w:r w:rsidRPr="009D2C87">
        <w:rPr>
          <w:rFonts w:ascii="Arial" w:eastAsia="仿宋_GB2312" w:hAnsi="Arial" w:cs="Arial" w:hint="eastAsia"/>
          <w:bCs/>
          <w:color w:val="000000"/>
          <w:sz w:val="28"/>
          <w:szCs w:val="28"/>
        </w:rPr>
        <w:t>万人以内，</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年以后长期稳定在这一水平。到</w:t>
      </w:r>
      <w:r w:rsidRPr="009D2C87">
        <w:rPr>
          <w:rFonts w:ascii="Arial" w:eastAsia="仿宋_GB2312" w:hAnsi="Arial" w:cs="Arial" w:hint="eastAsia"/>
          <w:bCs/>
          <w:color w:val="000000"/>
          <w:sz w:val="28"/>
          <w:szCs w:val="28"/>
        </w:rPr>
        <w:t>2035</w:t>
      </w:r>
      <w:r w:rsidRPr="009D2C87">
        <w:rPr>
          <w:rFonts w:ascii="Arial" w:eastAsia="仿宋_GB2312" w:hAnsi="Arial" w:cs="Arial" w:hint="eastAsia"/>
          <w:bCs/>
          <w:color w:val="000000"/>
          <w:sz w:val="28"/>
          <w:szCs w:val="28"/>
        </w:rPr>
        <w:t>年，北京市生态控制区面积占市域面积的比例要提高到</w:t>
      </w:r>
      <w:r w:rsidRPr="009D2C87">
        <w:rPr>
          <w:rFonts w:ascii="Arial" w:eastAsia="仿宋_GB2312" w:hAnsi="Arial" w:cs="Arial" w:hint="eastAsia"/>
          <w:bCs/>
          <w:color w:val="000000"/>
          <w:sz w:val="28"/>
          <w:szCs w:val="28"/>
        </w:rPr>
        <w:t>75%</w:t>
      </w:r>
      <w:r w:rsidRPr="009D2C87">
        <w:rPr>
          <w:rFonts w:ascii="Arial" w:eastAsia="仿宋_GB2312" w:hAnsi="Arial" w:cs="Arial" w:hint="eastAsia"/>
          <w:bCs/>
          <w:color w:val="000000"/>
          <w:sz w:val="28"/>
          <w:szCs w:val="28"/>
        </w:rPr>
        <w:t>。到</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年，北京市城乡建设用地规模将由</w:t>
      </w:r>
      <w:r w:rsidRPr="009D2C87">
        <w:rPr>
          <w:rFonts w:ascii="Arial" w:eastAsia="仿宋_GB2312" w:hAnsi="Arial" w:cs="Arial" w:hint="eastAsia"/>
          <w:bCs/>
          <w:color w:val="000000"/>
          <w:sz w:val="28"/>
          <w:szCs w:val="28"/>
        </w:rPr>
        <w:t>2015</w:t>
      </w:r>
      <w:r w:rsidRPr="009D2C87">
        <w:rPr>
          <w:rFonts w:ascii="Arial" w:eastAsia="仿宋_GB2312" w:hAnsi="Arial" w:cs="Arial" w:hint="eastAsia"/>
          <w:bCs/>
          <w:color w:val="000000"/>
          <w:sz w:val="28"/>
          <w:szCs w:val="28"/>
        </w:rPr>
        <w:t>年的</w:t>
      </w:r>
      <w:r w:rsidRPr="009D2C87">
        <w:rPr>
          <w:rFonts w:ascii="Arial" w:eastAsia="仿宋_GB2312" w:hAnsi="Arial" w:cs="Arial" w:hint="eastAsia"/>
          <w:bCs/>
          <w:color w:val="000000"/>
          <w:sz w:val="28"/>
          <w:szCs w:val="28"/>
        </w:rPr>
        <w:t>2921</w:t>
      </w:r>
      <w:r w:rsidRPr="009D2C87">
        <w:rPr>
          <w:rFonts w:ascii="Arial" w:eastAsia="仿宋_GB2312" w:hAnsi="Arial" w:cs="Arial" w:hint="eastAsia"/>
          <w:bCs/>
          <w:color w:val="000000"/>
          <w:sz w:val="28"/>
          <w:szCs w:val="28"/>
        </w:rPr>
        <w:t>平方公里减到</w:t>
      </w:r>
      <w:r w:rsidRPr="009D2C87">
        <w:rPr>
          <w:rFonts w:ascii="Arial" w:eastAsia="仿宋_GB2312" w:hAnsi="Arial" w:cs="Arial" w:hint="eastAsia"/>
          <w:bCs/>
          <w:color w:val="000000"/>
          <w:sz w:val="28"/>
          <w:szCs w:val="28"/>
        </w:rPr>
        <w:t>2860</w:t>
      </w:r>
      <w:r w:rsidRPr="009D2C87">
        <w:rPr>
          <w:rFonts w:ascii="Arial" w:eastAsia="仿宋_GB2312" w:hAnsi="Arial" w:cs="Arial" w:hint="eastAsia"/>
          <w:bCs/>
          <w:color w:val="000000"/>
          <w:sz w:val="28"/>
          <w:szCs w:val="28"/>
        </w:rPr>
        <w:t>平方公里。</w:t>
      </w:r>
      <w:proofErr w:type="gramStart"/>
      <w:r w:rsidRPr="009D2C87">
        <w:rPr>
          <w:rFonts w:ascii="Arial" w:eastAsia="仿宋_GB2312" w:hAnsi="Arial" w:cs="Arial" w:hint="eastAsia"/>
          <w:bCs/>
          <w:color w:val="000000"/>
          <w:sz w:val="28"/>
          <w:szCs w:val="28"/>
        </w:rPr>
        <w:t>深入推</w:t>
      </w:r>
      <w:proofErr w:type="gramEnd"/>
      <w:r w:rsidRPr="009D2C87">
        <w:rPr>
          <w:rFonts w:ascii="Arial" w:eastAsia="仿宋_GB2312" w:hAnsi="Arial" w:cs="Arial" w:hint="eastAsia"/>
          <w:bCs/>
          <w:color w:val="000000"/>
          <w:sz w:val="28"/>
          <w:szCs w:val="28"/>
        </w:rPr>
        <w:t>进京津冀协同发展。发挥北京的辐射带动作用，打造以首都为核心的世界级城市群。全方位对接支持河</w:t>
      </w:r>
      <w:r w:rsidRPr="009D2C87">
        <w:rPr>
          <w:rFonts w:ascii="Arial" w:eastAsia="仿宋_GB2312" w:hAnsi="Arial" w:cs="Arial" w:hint="eastAsia"/>
          <w:bCs/>
          <w:color w:val="000000"/>
          <w:sz w:val="28"/>
          <w:szCs w:val="28"/>
        </w:rPr>
        <w:t xml:space="preserve"> </w:t>
      </w:r>
      <w:proofErr w:type="gramStart"/>
      <w:r w:rsidRPr="009D2C87">
        <w:rPr>
          <w:rFonts w:ascii="Arial" w:eastAsia="仿宋_GB2312" w:hAnsi="Arial" w:cs="Arial" w:hint="eastAsia"/>
          <w:bCs/>
          <w:color w:val="000000"/>
          <w:sz w:val="28"/>
          <w:szCs w:val="28"/>
        </w:rPr>
        <w:t>北雄安新区</w:t>
      </w:r>
      <w:proofErr w:type="gramEnd"/>
      <w:r w:rsidRPr="009D2C87">
        <w:rPr>
          <w:rFonts w:ascii="Arial" w:eastAsia="仿宋_GB2312" w:hAnsi="Arial" w:cs="Arial" w:hint="eastAsia"/>
          <w:bCs/>
          <w:color w:val="000000"/>
          <w:sz w:val="28"/>
          <w:szCs w:val="28"/>
        </w:rPr>
        <w:t>规划建设。与河北共同筹办好</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年北京冬奥会和</w:t>
      </w:r>
      <w:proofErr w:type="gramStart"/>
      <w:r w:rsidRPr="009D2C87">
        <w:rPr>
          <w:rFonts w:ascii="Arial" w:eastAsia="仿宋_GB2312" w:hAnsi="Arial" w:cs="Arial" w:hint="eastAsia"/>
          <w:bCs/>
          <w:color w:val="000000"/>
          <w:sz w:val="28"/>
          <w:szCs w:val="28"/>
        </w:rPr>
        <w:t>冬残</w:t>
      </w:r>
      <w:proofErr w:type="gramEnd"/>
      <w:r w:rsidRPr="009D2C87">
        <w:rPr>
          <w:rFonts w:ascii="Arial" w:eastAsia="仿宋_GB2312" w:hAnsi="Arial" w:cs="Arial" w:hint="eastAsia"/>
          <w:bCs/>
          <w:color w:val="000000"/>
          <w:sz w:val="28"/>
          <w:szCs w:val="28"/>
        </w:rPr>
        <w:t>奥会，促进区域整体发展水平提升。聚焦</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重点领域，优化区域交通体系，推进交通互联互通，疏解过境交通；建设好北京新机场，打造区域世界级机场</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群；加强产业协作和转移，构建区域协同创新共同体。加强与天津、河北交界地区统一规划、统一政策、统一管控。</w:t>
      </w:r>
    </w:p>
    <w:p w14:paraId="734BB0D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27</w:t>
      </w:r>
      <w:r w:rsidRPr="009D2C87">
        <w:rPr>
          <w:rFonts w:ascii="Arial" w:eastAsia="仿宋_GB2312" w:hAnsi="Arial" w:cs="Arial" w:hint="eastAsia"/>
          <w:bCs/>
          <w:color w:val="000000"/>
          <w:sz w:val="28"/>
          <w:szCs w:val="28"/>
        </w:rPr>
        <w:t>日，北京市第十五届人民代表大会第四次会议批准了《北京市国民经济和社会发展第十四个五年规划和二</w:t>
      </w:r>
      <w:r w:rsidRPr="009D2C87">
        <w:rPr>
          <w:rFonts w:ascii="微软雅黑" w:eastAsia="微软雅黑" w:hAnsi="微软雅黑" w:cs="微软雅黑" w:hint="eastAsia"/>
          <w:bCs/>
          <w:color w:val="000000"/>
          <w:sz w:val="28"/>
          <w:szCs w:val="28"/>
        </w:rPr>
        <w:t>〇</w:t>
      </w:r>
      <w:r w:rsidRPr="009D2C87">
        <w:rPr>
          <w:rFonts w:ascii="仿宋_GB2312" w:eastAsia="仿宋_GB2312" w:hAnsi="仿宋_GB2312" w:cs="仿宋_GB2312" w:hint="eastAsia"/>
          <w:bCs/>
          <w:color w:val="000000"/>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9D2C87">
        <w:rPr>
          <w:rFonts w:ascii="仿宋_GB2312" w:eastAsia="仿宋_GB2312" w:hAnsi="仿宋_GB2312" w:cs="仿宋_GB2312" w:hint="eastAsia"/>
          <w:bCs/>
          <w:color w:val="000000"/>
          <w:sz w:val="28"/>
          <w:szCs w:val="28"/>
        </w:rPr>
        <w:t>疏解非首都</w:t>
      </w:r>
      <w:proofErr w:type="gramEnd"/>
      <w:r w:rsidRPr="009D2C87">
        <w:rPr>
          <w:rFonts w:ascii="仿宋_GB2312" w:eastAsia="仿宋_GB2312" w:hAnsi="仿宋_GB2312" w:cs="仿宋_GB2312" w:hint="eastAsia"/>
          <w:bCs/>
          <w:color w:val="000000"/>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CB6DA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lastRenderedPageBreak/>
        <w:t>《纲要》提出，建设高品质宜居城市，优化城市空间功能布局，加快推进城市更新。</w:t>
      </w:r>
      <w:r w:rsidRPr="009D2C87">
        <w:rPr>
          <w:rFonts w:ascii="Arial" w:eastAsia="仿宋_GB2312" w:hAnsi="Arial" w:cs="Arial"/>
          <w:bCs/>
          <w:color w:val="000000"/>
          <w:sz w:val="28"/>
          <w:szCs w:val="28"/>
        </w:rPr>
        <w:t>大力推进老旧小区改造</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促进存量产业空间活力复兴。研究推进区域整体转型开发、节余土地分割转让等机制，鼓励市场主体利用老旧厂房发展科技研发、商务服务、文化创意等产业</w:t>
      </w:r>
      <w:r w:rsidRPr="009D2C87">
        <w:rPr>
          <w:rFonts w:ascii="Arial" w:eastAsia="仿宋_GB2312" w:hAnsi="Arial" w:cs="Arial" w:hint="eastAsia"/>
          <w:bCs/>
          <w:color w:val="000000"/>
          <w:sz w:val="28"/>
          <w:szCs w:val="28"/>
        </w:rPr>
        <w:t xml:space="preserve"> </w:t>
      </w:r>
    </w:p>
    <w:p w14:paraId="4C3AD28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完善多层次住房保障体系，加大住房有效供给，优化房地产市场管理和服务。</w:t>
      </w:r>
      <w:r w:rsidRPr="009D2C87">
        <w:rPr>
          <w:rFonts w:ascii="Arial" w:eastAsia="仿宋_GB2312" w:hAnsi="Arial" w:cs="Arial"/>
          <w:bCs/>
          <w:color w:val="000000"/>
          <w:sz w:val="28"/>
          <w:szCs w:val="28"/>
        </w:rPr>
        <w:t>坚持</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房住不炒</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，完善房地产市场平稳健康发展长效机制，构建与城市功能定位和发展需求相适应的住房体系，努力实现住有所居、居有所安。加大住房有效供给</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统筹住房保障、职住平衡和区域协调发展，提升住房供给体系的适配性。坚持保障和改善民生优先导向，增加住房供应，规划期内新增各类居住用地</w:t>
      </w:r>
      <w:r w:rsidRPr="009D2C87">
        <w:rPr>
          <w:rFonts w:ascii="Arial" w:eastAsia="仿宋_GB2312" w:hAnsi="Arial" w:cs="Arial"/>
          <w:bCs/>
          <w:color w:val="000000"/>
          <w:sz w:val="28"/>
          <w:szCs w:val="28"/>
        </w:rPr>
        <w:t>5000</w:t>
      </w:r>
      <w:r w:rsidRPr="009D2C87">
        <w:rPr>
          <w:rFonts w:ascii="Arial" w:eastAsia="仿宋_GB2312" w:hAnsi="Arial" w:cs="Arial"/>
          <w:bCs/>
          <w:color w:val="000000"/>
          <w:sz w:val="28"/>
          <w:szCs w:val="28"/>
        </w:rPr>
        <w:t>公顷、供应各类住房</w:t>
      </w:r>
      <w:r w:rsidRPr="009D2C87">
        <w:rPr>
          <w:rFonts w:ascii="Arial" w:eastAsia="仿宋_GB2312" w:hAnsi="Arial" w:cs="Arial"/>
          <w:bCs/>
          <w:color w:val="000000"/>
          <w:sz w:val="28"/>
          <w:szCs w:val="28"/>
        </w:rPr>
        <w:t xml:space="preserve">100 </w:t>
      </w:r>
      <w:r w:rsidRPr="009D2C87">
        <w:rPr>
          <w:rFonts w:ascii="Arial" w:eastAsia="仿宋_GB2312" w:hAnsi="Arial" w:cs="Arial"/>
          <w:bCs/>
          <w:color w:val="000000"/>
          <w:sz w:val="28"/>
          <w:szCs w:val="28"/>
        </w:rPr>
        <w:t>万套左右，基本实现总体供需平衡。加大多层次保障性租赁住房供给，</w:t>
      </w:r>
      <w:r w:rsidRPr="009D2C87">
        <w:rPr>
          <w:rFonts w:ascii="Arial" w:eastAsia="仿宋_GB2312" w:hAnsi="Arial" w:cs="Arial"/>
          <w:bCs/>
          <w:color w:val="000000"/>
          <w:sz w:val="28"/>
          <w:szCs w:val="28"/>
        </w:rPr>
        <w:t xml:space="preserve"> </w:t>
      </w:r>
      <w:r w:rsidRPr="009D2C87">
        <w:rPr>
          <w:rFonts w:ascii="Arial" w:eastAsia="仿宋_GB2312" w:hAnsi="Arial" w:cs="Arial"/>
          <w:bCs/>
          <w:color w:val="000000"/>
          <w:sz w:val="28"/>
          <w:szCs w:val="28"/>
        </w:rPr>
        <w:t>针对中低收入家庭自住需求，大力筹集建设各类租赁型住房，提高公共租赁住房备案家庭保障率，新增供应套数占比不低于</w:t>
      </w:r>
      <w:r w:rsidRPr="009D2C87">
        <w:rPr>
          <w:rFonts w:ascii="Arial" w:eastAsia="仿宋_GB2312" w:hAnsi="Arial" w:cs="Arial"/>
          <w:bCs/>
          <w:color w:val="000000"/>
          <w:sz w:val="28"/>
          <w:szCs w:val="28"/>
        </w:rPr>
        <w:t xml:space="preserve"> 40%</w:t>
      </w:r>
      <w:r w:rsidRPr="009D2C87">
        <w:rPr>
          <w:rFonts w:ascii="Arial" w:eastAsia="仿宋_GB2312" w:hAnsi="Arial" w:cs="Arial"/>
          <w:bCs/>
          <w:color w:val="000000"/>
          <w:sz w:val="28"/>
          <w:szCs w:val="28"/>
        </w:rPr>
        <w:t>。新增集体土地租赁住房等政策性租赁住房供地占比不低于供应总量的</w:t>
      </w:r>
      <w:r w:rsidRPr="009D2C87">
        <w:rPr>
          <w:rFonts w:ascii="Arial" w:eastAsia="仿宋_GB2312" w:hAnsi="Arial" w:cs="Arial"/>
          <w:bCs/>
          <w:color w:val="000000"/>
          <w:sz w:val="28"/>
          <w:szCs w:val="28"/>
        </w:rPr>
        <w:t xml:space="preserve"> 15%</w:t>
      </w:r>
      <w:r w:rsidRPr="009D2C87">
        <w:rPr>
          <w:rFonts w:ascii="Arial" w:eastAsia="仿宋_GB2312" w:hAnsi="Arial" w:cs="Arial"/>
          <w:bCs/>
          <w:color w:val="000000"/>
          <w:sz w:val="28"/>
          <w:szCs w:val="28"/>
        </w:rPr>
        <w:t>，鼓励存量低效商业、办公、厂房等建筑改造为租赁</w:t>
      </w:r>
      <w:proofErr w:type="gramStart"/>
      <w:r w:rsidRPr="009D2C87">
        <w:rPr>
          <w:rFonts w:ascii="Arial" w:eastAsia="仿宋_GB2312" w:hAnsi="Arial" w:cs="Arial"/>
          <w:bCs/>
          <w:color w:val="000000"/>
          <w:sz w:val="28"/>
          <w:szCs w:val="28"/>
        </w:rPr>
        <w:t>型职工</w:t>
      </w:r>
      <w:proofErr w:type="gramEnd"/>
      <w:r w:rsidRPr="009D2C87">
        <w:rPr>
          <w:rFonts w:ascii="Arial" w:eastAsia="仿宋_GB2312" w:hAnsi="Arial" w:cs="Arial"/>
          <w:bCs/>
          <w:color w:val="000000"/>
          <w:sz w:val="28"/>
          <w:szCs w:val="28"/>
        </w:rPr>
        <w:t>集体宿舍或公寓。加快高层次人才公租房和国际人才公寓建设。确保住房交易市场平稳有序，规范发展住房租赁市场</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保持调控政策连</w:t>
      </w:r>
      <w:r w:rsidRPr="009D2C87">
        <w:rPr>
          <w:rFonts w:ascii="Arial" w:eastAsia="仿宋_GB2312" w:hAnsi="Arial" w:cs="Arial"/>
          <w:bCs/>
          <w:color w:val="000000"/>
          <w:sz w:val="28"/>
          <w:szCs w:val="28"/>
        </w:rPr>
        <w:t xml:space="preserve"> </w:t>
      </w:r>
      <w:r w:rsidRPr="009D2C87">
        <w:rPr>
          <w:rFonts w:ascii="Arial" w:eastAsia="仿宋_GB2312" w:hAnsi="Arial" w:cs="Arial"/>
          <w:bCs/>
          <w:color w:val="000000"/>
          <w:sz w:val="28"/>
          <w:szCs w:val="28"/>
        </w:rPr>
        <w:t>续性稳定性，坚决遏制投机炒房，按照</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全市统筹、因区施策</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原则，逐步完善各区域调控长效机制，合理设定调控目标，全面落实稳地价、稳房价、稳预期。</w:t>
      </w:r>
    </w:p>
    <w:p w14:paraId="07AB2843"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18</w:t>
      </w:r>
      <w:r w:rsidRPr="009D2C87">
        <w:rPr>
          <w:rFonts w:ascii="Arial" w:eastAsia="仿宋_GB2312" w:hAnsi="Arial" w:cs="Arial" w:hint="eastAsia"/>
          <w:bCs/>
          <w:color w:val="000000"/>
          <w:sz w:val="28"/>
          <w:szCs w:val="28"/>
        </w:rPr>
        <w:t>日，北京市印发《北京市城市更新专项规划（“十四五”时期）》（以下简称‘《专项规划》’），严控大拆大建，采取小规模、渐进式、可持续的更新，依托新版《北京城市总规》确定的“</w:t>
      </w:r>
      <w:proofErr w:type="gramStart"/>
      <w:r w:rsidRPr="009D2C87">
        <w:rPr>
          <w:rFonts w:ascii="Arial" w:eastAsia="仿宋_GB2312" w:hAnsi="Arial" w:cs="Arial" w:hint="eastAsia"/>
          <w:bCs/>
          <w:color w:val="000000"/>
          <w:sz w:val="28"/>
          <w:szCs w:val="28"/>
        </w:rPr>
        <w:t>一</w:t>
      </w:r>
      <w:proofErr w:type="gramEnd"/>
      <w:r w:rsidRPr="009D2C87">
        <w:rPr>
          <w:rFonts w:ascii="Arial" w:eastAsia="仿宋_GB2312" w:hAnsi="Arial" w:cs="Arial" w:hint="eastAsia"/>
          <w:bCs/>
          <w:color w:val="000000"/>
          <w:sz w:val="28"/>
          <w:szCs w:val="28"/>
        </w:rPr>
        <w:t>核一主一副、两轴多点一区”的城市空间结构，分圈层差异</w:t>
      </w:r>
      <w:proofErr w:type="gramStart"/>
      <w:r w:rsidRPr="009D2C87">
        <w:rPr>
          <w:rFonts w:ascii="Arial" w:eastAsia="仿宋_GB2312" w:hAnsi="Arial" w:cs="Arial" w:hint="eastAsia"/>
          <w:bCs/>
          <w:color w:val="000000"/>
          <w:sz w:val="28"/>
          <w:szCs w:val="28"/>
        </w:rPr>
        <w:t>化明确</w:t>
      </w:r>
      <w:proofErr w:type="gramEnd"/>
      <w:r w:rsidRPr="009D2C87">
        <w:rPr>
          <w:rFonts w:ascii="Arial" w:eastAsia="仿宋_GB2312" w:hAnsi="Arial" w:cs="Arial" w:hint="eastAsia"/>
          <w:bCs/>
          <w:color w:val="000000"/>
          <w:sz w:val="28"/>
          <w:szCs w:val="28"/>
        </w:rPr>
        <w:t>更新方向，将首都功能核心区和城市副中心作为更新重点；划定近期</w:t>
      </w:r>
      <w:r w:rsidRPr="009D2C87">
        <w:rPr>
          <w:rFonts w:ascii="Arial" w:eastAsia="仿宋_GB2312" w:hAnsi="Arial" w:cs="Arial" w:hint="eastAsia"/>
          <w:bCs/>
          <w:color w:val="000000"/>
          <w:sz w:val="28"/>
          <w:szCs w:val="28"/>
        </w:rPr>
        <w:t>178</w:t>
      </w:r>
      <w:r w:rsidRPr="009D2C87">
        <w:rPr>
          <w:rFonts w:ascii="Arial" w:eastAsia="仿宋_GB2312" w:hAnsi="Arial" w:cs="Arial" w:hint="eastAsia"/>
          <w:bCs/>
          <w:color w:val="000000"/>
          <w:sz w:val="28"/>
          <w:szCs w:val="28"/>
        </w:rPr>
        <w:t>个城市更新重点街区，到</w:t>
      </w:r>
      <w:r w:rsidRPr="009D2C87">
        <w:rPr>
          <w:rFonts w:ascii="Arial" w:eastAsia="仿宋_GB2312" w:hAnsi="Arial" w:cs="Arial" w:hint="eastAsia"/>
          <w:bCs/>
          <w:color w:val="000000"/>
          <w:sz w:val="28"/>
          <w:szCs w:val="28"/>
        </w:rPr>
        <w:t>2025</w:t>
      </w:r>
      <w:r w:rsidRPr="009D2C87">
        <w:rPr>
          <w:rFonts w:ascii="Arial" w:eastAsia="仿宋_GB2312" w:hAnsi="Arial" w:cs="Arial" w:hint="eastAsia"/>
          <w:bCs/>
          <w:color w:val="000000"/>
          <w:sz w:val="28"/>
          <w:szCs w:val="28"/>
        </w:rPr>
        <w:t>年，将完成全市</w:t>
      </w:r>
      <w:r w:rsidRPr="009D2C87">
        <w:rPr>
          <w:rFonts w:ascii="Arial" w:eastAsia="仿宋_GB2312" w:hAnsi="Arial" w:cs="Arial" w:hint="eastAsia"/>
          <w:bCs/>
          <w:color w:val="000000"/>
          <w:sz w:val="28"/>
          <w:szCs w:val="28"/>
        </w:rPr>
        <w:t>2000</w:t>
      </w:r>
      <w:r w:rsidRPr="009D2C87">
        <w:rPr>
          <w:rFonts w:ascii="Arial" w:eastAsia="仿宋_GB2312" w:hAnsi="Arial" w:cs="Arial" w:hint="eastAsia"/>
          <w:bCs/>
          <w:color w:val="000000"/>
          <w:sz w:val="28"/>
          <w:szCs w:val="28"/>
        </w:rPr>
        <w:t>年底前建成需改造的</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亿平方米老旧小区改造任务。</w:t>
      </w:r>
    </w:p>
    <w:p w14:paraId="4C34540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0E895C07"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69C4233"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lastRenderedPageBreak/>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73A46734"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农业生产形势稳定，休闲农业和乡村旅游持续恢复</w:t>
      </w:r>
    </w:p>
    <w:p w14:paraId="05183D71"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0DF9BBCC"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工业生产稳步恢复，装备、电力、汽车行业增长较快</w:t>
      </w:r>
    </w:p>
    <w:p w14:paraId="40A626E0"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12E27D5"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服务业总体平稳，优势行业、接触性服务业共同带动</w:t>
      </w:r>
    </w:p>
    <w:p w14:paraId="22BAE2A8"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76961D6C"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固定资产投资继续增加，高技术产业投资保持活跃</w:t>
      </w:r>
    </w:p>
    <w:p w14:paraId="77F3A2A1"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w:t>
      </w:r>
      <w:r w:rsidRPr="00A861E1">
        <w:rPr>
          <w:rFonts w:ascii="Arial" w:eastAsia="仿宋_GB2312" w:hAnsi="Arial" w:cs="Arial" w:hint="eastAsia"/>
          <w:bCs/>
          <w:color w:val="000000"/>
          <w:sz w:val="28"/>
          <w:szCs w:val="28"/>
        </w:rPr>
        <w:lastRenderedPageBreak/>
        <w:t>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58B2F7FE"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64E0AEB4"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1A9B0AA8"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48F48BA6"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689E371E"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18B5759C"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046D90E1"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A5BCBD8"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2EA821F1"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lastRenderedPageBreak/>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032AF9CA"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62B64D3F" w14:textId="77777777" w:rsidR="000A3FD2" w:rsidRDefault="005256AC" w:rsidP="009D2C87">
      <w:pPr>
        <w:spacing w:line="300" w:lineRule="auto"/>
        <w:ind w:firstLineChars="200" w:firstLine="560"/>
        <w:jc w:val="both"/>
        <w:rPr>
          <w:rFonts w:ascii="Arial" w:eastAsia="仿宋_GB2312" w:hAnsi="Arial" w:cs="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3889E7FA" w14:textId="75EB6609" w:rsidR="00B8567F" w:rsidRDefault="005256AC" w:rsidP="005256AC">
      <w:pPr>
        <w:spacing w:line="300" w:lineRule="auto"/>
        <w:jc w:val="both"/>
        <w:rPr>
          <w:rFonts w:ascii="Arial" w:eastAsia="仿宋_GB2312" w:hAnsi="Arial" w:cs="Arial"/>
          <w:sz w:val="28"/>
        </w:rPr>
      </w:pPr>
      <w:r>
        <w:rPr>
          <w:rFonts w:ascii="Arial" w:eastAsia="仿宋_GB2312" w:hAnsi="Arial" w:cs="Arial"/>
          <w:sz w:val="28"/>
        </w:rPr>
        <w:t>（二）区域因素</w:t>
      </w:r>
    </w:p>
    <w:p w14:paraId="1D952BC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7EBD2F7B"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3AD378BF"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0EE83AF2" w14:textId="77777777" w:rsidR="00DF5565" w:rsidRDefault="00DF5565" w:rsidP="00DF5565">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w:t>
      </w:r>
      <w:r>
        <w:rPr>
          <w:rFonts w:ascii="Arial" w:eastAsia="仿宋_GB2312" w:hAnsi="Arial" w:cs="Arial" w:hint="eastAsia"/>
          <w:bCs/>
          <w:sz w:val="28"/>
          <w:szCs w:val="28"/>
        </w:rPr>
        <w:lastRenderedPageBreak/>
        <w:t>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7E2A124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2F0D239D"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261BF975"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A3DB28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4BF7BC24"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79F980A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73C95CC2"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0EF87371"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6C717E5B" w14:textId="77777777" w:rsidR="00DF5565" w:rsidRDefault="00DF5565" w:rsidP="00DF5565">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59094DC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54F91079"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71F9DB9A"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196AA77F"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lastRenderedPageBreak/>
        <w:t>（三）个别因素</w:t>
      </w:r>
    </w:p>
    <w:p w14:paraId="2BA8730D"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7852913C"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129AB0FF"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5384E66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2C87C700" w14:textId="77777777" w:rsidR="00DF5565" w:rsidRDefault="00DF5565" w:rsidP="00DF5565">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4D6177D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A0CB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687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603E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0A8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009E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9085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28D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156F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0726405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BC4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27316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4A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659A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9A49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C480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916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2DDEEF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2B273B2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410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EF0B0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5EE3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FBCE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F6B8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CB9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9489B7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180F44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5200A6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5235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F9376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EC40E"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426E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623C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715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142263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1C1713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676F2DD"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65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0A98D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6AFC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20AD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667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80E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3DE59B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254FE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2AD1B13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FC6A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83C6C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CEA3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18BA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8744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2322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5DB932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3A84E5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315BF90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8C73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D42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DDA33"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89D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FB7A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4AB9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0B8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328A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06DFB6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06537C0A" w14:textId="77777777" w:rsidR="00DF5565" w:rsidRDefault="00DF5565" w:rsidP="00DF5565">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4BCA2D4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9FC9A01" w14:textId="158FC6E4" w:rsidR="00B8567F" w:rsidRDefault="00DF5565" w:rsidP="00DF5565">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r w:rsidR="00353A5C">
        <w:rPr>
          <w:rFonts w:ascii="Arial" w:eastAsia="仿宋_GB2312" w:hAnsi="Arial" w:cs="Arial"/>
          <w:sz w:val="28"/>
          <w:szCs w:val="28"/>
        </w:rPr>
        <w:br w:type="page"/>
      </w:r>
    </w:p>
    <w:p w14:paraId="1AAD04A3" w14:textId="77777777" w:rsidR="00B8567F" w:rsidRDefault="00353A5C">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1"/>
      <w:bookmarkEnd w:id="282"/>
      <w:bookmarkEnd w:id="283"/>
      <w:bookmarkEnd w:id="284"/>
      <w:bookmarkEnd w:id="285"/>
      <w:bookmarkEnd w:id="286"/>
      <w:bookmarkEnd w:id="287"/>
      <w:bookmarkEnd w:id="288"/>
    </w:p>
    <w:p w14:paraId="7A97A6BF" w14:textId="77777777" w:rsidR="00B8567F" w:rsidRDefault="00B8567F">
      <w:pPr>
        <w:spacing w:line="300" w:lineRule="auto"/>
        <w:rPr>
          <w:rFonts w:ascii="Arial" w:eastAsia="仿宋_GB2312" w:hAnsi="Arial" w:cs="Arial"/>
          <w:b/>
          <w:sz w:val="28"/>
        </w:rPr>
      </w:pPr>
    </w:p>
    <w:p w14:paraId="26E4DCCF" w14:textId="77777777" w:rsidR="00B8567F" w:rsidRDefault="00353A5C">
      <w:pPr>
        <w:spacing w:line="300" w:lineRule="auto"/>
        <w:outlineLvl w:val="1"/>
        <w:rPr>
          <w:rFonts w:ascii="Arial" w:eastAsia="仿宋_GB2312" w:hAnsi="Arial" w:cs="Arial"/>
          <w:sz w:val="28"/>
        </w:rPr>
      </w:pPr>
      <w:bookmarkStart w:id="289" w:name="_Toc69393403"/>
      <w:bookmarkStart w:id="290" w:name="_Toc469066169"/>
      <w:bookmarkStart w:id="291" w:name="_Toc524335111"/>
      <w:bookmarkStart w:id="292" w:name="_Toc516488205"/>
      <w:bookmarkStart w:id="293" w:name="_Toc66929528"/>
      <w:bookmarkStart w:id="294" w:name="_Toc416783696"/>
      <w:bookmarkStart w:id="295" w:name="_Toc416783600"/>
      <w:bookmarkStart w:id="296" w:name="_Toc515457823"/>
      <w:r>
        <w:rPr>
          <w:rFonts w:ascii="Arial" w:eastAsia="仿宋_GB2312" w:hAnsi="Arial" w:cs="Arial"/>
          <w:b/>
          <w:sz w:val="28"/>
        </w:rPr>
        <w:t>一、估价原则</w:t>
      </w:r>
      <w:bookmarkEnd w:id="289"/>
      <w:bookmarkEnd w:id="290"/>
      <w:bookmarkEnd w:id="291"/>
      <w:bookmarkEnd w:id="292"/>
      <w:bookmarkEnd w:id="293"/>
      <w:bookmarkEnd w:id="294"/>
      <w:bookmarkEnd w:id="295"/>
      <w:bookmarkEnd w:id="296"/>
    </w:p>
    <w:p w14:paraId="34F7A892" w14:textId="77777777" w:rsidR="00B8567F" w:rsidRDefault="00353A5C">
      <w:pPr>
        <w:spacing w:line="300" w:lineRule="auto"/>
        <w:ind w:firstLineChars="200" w:firstLine="560"/>
        <w:jc w:val="both"/>
        <w:rPr>
          <w:rFonts w:ascii="Arial" w:eastAsia="仿宋" w:hAnsi="Arial" w:cs="Arial"/>
          <w:sz w:val="28"/>
          <w:szCs w:val="28"/>
        </w:rPr>
      </w:pPr>
      <w:bookmarkStart w:id="297" w:name="_Toc515457824"/>
      <w:bookmarkStart w:id="298" w:name="_Toc469066170"/>
      <w:bookmarkStart w:id="299" w:name="_Toc69393404"/>
      <w:bookmarkStart w:id="300" w:name="_Toc416783601"/>
      <w:bookmarkStart w:id="301" w:name="_Toc416783697"/>
      <w:bookmarkStart w:id="302" w:name="_Toc66929529"/>
      <w:bookmarkStart w:id="303" w:name="_Toc516488206"/>
      <w:bookmarkStart w:id="304" w:name="_Toc524335112"/>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替代原则</w:t>
      </w:r>
    </w:p>
    <w:p w14:paraId="65391405"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59C1E586"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2EA0C4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77E6B552"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最有效利用原则</w:t>
      </w:r>
    </w:p>
    <w:p w14:paraId="68C6F256"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预期收益原则</w:t>
      </w:r>
    </w:p>
    <w:p w14:paraId="7E435E0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14:paraId="797AA3A1"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供需原则</w:t>
      </w:r>
    </w:p>
    <w:p w14:paraId="70E4522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02303C9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贡献原则</w:t>
      </w:r>
    </w:p>
    <w:p w14:paraId="0F9257E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6.</w:t>
      </w:r>
      <w:r>
        <w:rPr>
          <w:rFonts w:ascii="Arial" w:eastAsia="仿宋" w:hAnsi="Arial" w:cs="Arial"/>
          <w:sz w:val="28"/>
          <w:szCs w:val="28"/>
        </w:rPr>
        <w:t>价值主导原则</w:t>
      </w:r>
    </w:p>
    <w:p w14:paraId="17BCACF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14:paraId="3C4568C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273F06B6"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14:paraId="37F12978"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14:paraId="39D0A0A8"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3B0327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698D96A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77D8D20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3FDC562" w14:textId="77777777" w:rsidR="00B8567F" w:rsidRDefault="00B8567F">
      <w:pPr>
        <w:spacing w:line="300" w:lineRule="auto"/>
        <w:jc w:val="both"/>
        <w:outlineLvl w:val="1"/>
        <w:rPr>
          <w:rFonts w:ascii="Arial" w:eastAsia="仿宋" w:hAnsi="Arial" w:cs="Arial"/>
          <w:sz w:val="28"/>
          <w:szCs w:val="28"/>
        </w:rPr>
      </w:pPr>
    </w:p>
    <w:p w14:paraId="498A2A07" w14:textId="77777777" w:rsidR="00B8567F" w:rsidRDefault="00353A5C">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297"/>
      <w:bookmarkEnd w:id="298"/>
      <w:bookmarkEnd w:id="299"/>
      <w:bookmarkEnd w:id="300"/>
      <w:bookmarkEnd w:id="301"/>
      <w:bookmarkEnd w:id="302"/>
      <w:bookmarkEnd w:id="303"/>
      <w:bookmarkEnd w:id="304"/>
    </w:p>
    <w:p w14:paraId="547B17D2" w14:textId="77777777" w:rsidR="00B8567F" w:rsidRDefault="00353A5C">
      <w:pPr>
        <w:spacing w:line="300" w:lineRule="auto"/>
        <w:ind w:firstLineChars="200" w:firstLine="560"/>
        <w:jc w:val="both"/>
        <w:rPr>
          <w:rFonts w:ascii="Arial" w:eastAsia="仿宋" w:hAnsi="Arial" w:cs="Arial"/>
          <w:sz w:val="28"/>
          <w:szCs w:val="28"/>
        </w:rPr>
      </w:pPr>
      <w:bookmarkStart w:id="305" w:name="_Toc416783698"/>
      <w:bookmarkStart w:id="306" w:name="_Toc416783602"/>
      <w:r>
        <w:rPr>
          <w:rFonts w:ascii="Arial" w:eastAsia="仿宋" w:hAnsi="Arial" w:cs="Arial"/>
          <w:sz w:val="28"/>
          <w:szCs w:val="28"/>
        </w:rPr>
        <w:t>1.</w:t>
      </w:r>
      <w:r>
        <w:rPr>
          <w:rFonts w:ascii="Arial" w:eastAsia="仿宋" w:hAnsi="Arial" w:cs="Arial"/>
          <w:sz w:val="28"/>
          <w:szCs w:val="28"/>
        </w:rPr>
        <w:t>估价技术思路</w:t>
      </w:r>
    </w:p>
    <w:p w14:paraId="114DC5DC"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3C0658B4"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lastRenderedPageBreak/>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14:paraId="3CF02192"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6344C3A4"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012501B"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3997FA5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166CCAD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66AE095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3DA8749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028EA57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356EBEC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749A2F3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14:paraId="5A1133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其计算公式为：</w:t>
      </w:r>
    </w:p>
    <w:p w14:paraId="60E5578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595BE4D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3567875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14:paraId="5FBFF004"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6167BA5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3659E1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C6E881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4767828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14:paraId="6906E99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128D1A2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4A30C3E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4BD7385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1A989ABA"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14:paraId="6B748B7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11823E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462671E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4BEC265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3D87FB1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24B8D4F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61CEA3E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4F72BA2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0871DC9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w:t>
      </w:r>
      <w:r>
        <w:rPr>
          <w:rFonts w:ascii="Arial" w:eastAsia="仿宋_GB2312" w:hAnsi="Arial" w:cs="Arial" w:hint="eastAsia"/>
          <w:sz w:val="28"/>
        </w:rPr>
        <w:lastRenderedPageBreak/>
        <w:t>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7A07C909" w14:textId="57D3392E"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w:t>
      </w:r>
      <w:r w:rsidR="00977E27" w:rsidRPr="00977E27">
        <w:rPr>
          <w:rFonts w:ascii="Arial" w:eastAsia="仿宋_GB2312" w:hAnsi="Arial" w:cs="Arial" w:hint="eastAsia"/>
          <w:sz w:val="28"/>
        </w:rPr>
        <w:t>土地一级开发补偿费总额</w:t>
      </w:r>
      <w:r>
        <w:rPr>
          <w:rFonts w:ascii="Arial" w:eastAsia="仿宋_GB2312" w:hAnsi="Arial" w:cs="Arial" w:hint="eastAsia"/>
          <w:sz w:val="28"/>
        </w:rPr>
        <w:t>。</w:t>
      </w:r>
    </w:p>
    <w:p w14:paraId="17B85A4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166C20F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4D38C4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15E57A81"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br w:type="page"/>
      </w:r>
    </w:p>
    <w:p w14:paraId="1F995206"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lastRenderedPageBreak/>
        <w:t>（二）估价过程</w:t>
      </w:r>
      <w:bookmarkEnd w:id="305"/>
      <w:bookmarkEnd w:id="306"/>
    </w:p>
    <w:p w14:paraId="57EC7BA2" w14:textId="77777777" w:rsidR="00B8567F" w:rsidRDefault="00353A5C">
      <w:pPr>
        <w:pStyle w:val="25"/>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264FCC52" w14:textId="77777777" w:rsidR="00B8567F"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估价对象土地经济技术指标</w:t>
      </w:r>
    </w:p>
    <w:p w14:paraId="5E5E30CA"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5E82AEC4" w14:textId="31FC262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r>
        <w:rPr>
          <w:rFonts w:ascii="Arial" w:eastAsia="仿宋_GB2312" w:hAnsi="Arial" w:cs="Arial" w:hint="eastAsia"/>
          <w:spacing w:val="-12"/>
          <w:sz w:val="28"/>
        </w:rPr>
        <w:t>根据《土地权属审查告知书》</w:t>
      </w:r>
      <w:r>
        <w:rPr>
          <w:rFonts w:ascii="Arial" w:eastAsia="仿宋_GB2312" w:hAnsi="Arial" w:cs="Arial" w:hint="eastAsia"/>
          <w:spacing w:val="-12"/>
          <w:sz w:val="28"/>
        </w:rPr>
        <w:t>[</w:t>
      </w:r>
      <w:r w:rsidR="00D45A3D">
        <w:rPr>
          <w:rFonts w:ascii="Arial" w:eastAsia="仿宋_GB2312" w:hAnsi="Arial" w:cs="Arial" w:hint="eastAsia"/>
          <w:spacing w:val="-12"/>
          <w:sz w:val="28"/>
        </w:rPr>
        <w:t>密权属审〔</w:t>
      </w:r>
      <w:r w:rsidR="00D45A3D">
        <w:rPr>
          <w:rFonts w:ascii="Arial" w:eastAsia="仿宋_GB2312" w:hAnsi="Arial" w:cs="Arial" w:hint="eastAsia"/>
          <w:spacing w:val="-12"/>
          <w:sz w:val="28"/>
        </w:rPr>
        <w:t>2023</w:t>
      </w:r>
      <w:r w:rsidR="00D45A3D">
        <w:rPr>
          <w:rFonts w:ascii="Arial" w:eastAsia="仿宋_GB2312" w:hAnsi="Arial" w:cs="Arial" w:hint="eastAsia"/>
          <w:spacing w:val="-12"/>
          <w:sz w:val="28"/>
        </w:rPr>
        <w:t>〕字第</w:t>
      </w:r>
      <w:r w:rsidR="00D45A3D">
        <w:rPr>
          <w:rFonts w:ascii="Arial" w:eastAsia="仿宋_GB2312" w:hAnsi="Arial" w:cs="Arial" w:hint="eastAsia"/>
          <w:spacing w:val="-12"/>
          <w:sz w:val="28"/>
        </w:rPr>
        <w:t>033</w:t>
      </w:r>
      <w:r w:rsidR="00D45A3D">
        <w:rPr>
          <w:rFonts w:ascii="Arial" w:eastAsia="仿宋_GB2312" w:hAnsi="Arial" w:cs="Arial" w:hint="eastAsia"/>
          <w:spacing w:val="-12"/>
          <w:sz w:val="28"/>
        </w:rPr>
        <w:t>号</w:t>
      </w:r>
      <w:r>
        <w:rPr>
          <w:rFonts w:ascii="Arial" w:eastAsia="仿宋_GB2312" w:hAnsi="Arial" w:cs="Arial" w:hint="eastAsia"/>
          <w:spacing w:val="-12"/>
          <w:sz w:val="28"/>
        </w:rPr>
        <w:t>]</w:t>
      </w:r>
      <w:r>
        <w:rPr>
          <w:rFonts w:ascii="Arial" w:eastAsia="仿宋_GB2312" w:hAnsi="Arial" w:cs="Arial" w:hint="eastAsia"/>
          <w:spacing w:val="-12"/>
          <w:sz w:val="28"/>
        </w:rPr>
        <w:t>及《国有建设用地使用权出让地价评估委托书》，估价对象分摊土地使用权面积为</w:t>
      </w:r>
      <w:r w:rsidR="00D45A3D">
        <w:rPr>
          <w:rFonts w:ascii="Arial" w:eastAsia="仿宋_GB2312" w:hAnsi="Arial" w:cs="Arial" w:hint="eastAsia"/>
          <w:spacing w:val="-12"/>
          <w:sz w:val="28"/>
        </w:rPr>
        <w:t>127.326</w:t>
      </w:r>
      <w:r>
        <w:rPr>
          <w:rFonts w:ascii="Arial" w:eastAsia="仿宋_GB2312" w:hAnsi="Arial" w:cs="Arial" w:hint="eastAsia"/>
          <w:spacing w:val="-12"/>
          <w:sz w:val="28"/>
        </w:rPr>
        <w:t>平方米，用途为商业。</w:t>
      </w:r>
    </w:p>
    <w:p w14:paraId="567778EE" w14:textId="77777777" w:rsidR="00B8567F" w:rsidRDefault="00353A5C">
      <w:pPr>
        <w:pStyle w:val="25"/>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40673999" w14:textId="3C9FA286"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4C8949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791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4822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EC1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E05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422B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3CC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2D6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0A2F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87E682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8CA1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6E4D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292E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AC96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CC58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17A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D63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00E190D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47837C8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E7D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17E45"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6025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C02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9FA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43D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2BAF1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D1E679"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8F55D4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D5FA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5C236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6D8B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3F9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814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61D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69DFB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7B9AB8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6A0B25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A92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4E7C7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98A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276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3712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FEF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3C6994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F2187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27BCDC6"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6A72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A713B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A5E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84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7365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C447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74AED5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080A66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6B8EEC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0C6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2D12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1ADD"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66BA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B9CB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C5D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924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4A63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A3C06AC" w14:textId="7C1E4A5B"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2BD8D571" w14:textId="77777777" w:rsidR="00B8567F" w:rsidRDefault="00353A5C">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38812B8A" w14:textId="77777777" w:rsidR="00B8567F" w:rsidRDefault="00353A5C">
      <w:pPr>
        <w:pStyle w:val="25"/>
        <w:autoSpaceDE w:val="0"/>
        <w:autoSpaceDN w:val="0"/>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4E701EA7" w14:textId="77777777" w:rsidR="00B8567F" w:rsidRDefault="00353A5C">
      <w:pPr>
        <w:pStyle w:val="25"/>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商业</w:t>
      </w:r>
      <w:r>
        <w:rPr>
          <w:rFonts w:ascii="Arial" w:eastAsia="仿宋_GB2312" w:hAnsi="Arial" w:cs="Arial"/>
          <w:sz w:val="28"/>
        </w:rPr>
        <w:t>用房取</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14:paraId="3E54DE7C" w14:textId="77777777" w:rsidR="00B8567F"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58E81183" w14:textId="77777777" w:rsidR="00B8567F" w:rsidRDefault="00353A5C">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hint="eastAsia"/>
          <w:sz w:val="28"/>
        </w:rPr>
        <w:t>1</w:t>
      </w:r>
      <w:r>
        <w:rPr>
          <w:rFonts w:ascii="Arial" w:eastAsia="仿宋_GB2312" w:hAnsi="Arial" w:cs="Arial"/>
          <w:sz w:val="28"/>
        </w:rPr>
        <w:t>年</w:t>
      </w:r>
    </w:p>
    <w:p w14:paraId="59F4BFF5" w14:textId="77777777" w:rsidR="00B8567F" w:rsidRDefault="00353A5C">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w:t>
      </w:r>
      <w:r>
        <w:rPr>
          <w:rFonts w:ascii="Arial" w:eastAsia="仿宋_GB2312" w:hAnsi="Arial" w:cs="Arial"/>
          <w:sz w:val="28"/>
        </w:rPr>
        <w:t>年</w:t>
      </w:r>
    </w:p>
    <w:p w14:paraId="1D74ED07" w14:textId="77777777" w:rsidR="00B8567F" w:rsidRDefault="00353A5C">
      <w:pPr>
        <w:spacing w:line="30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29B5E2E9" w14:textId="77777777" w:rsidR="00B8567F" w:rsidRDefault="00353A5C">
      <w:pPr>
        <w:snapToGrid w:val="0"/>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14:paraId="41CED56B" w14:textId="77777777" w:rsidR="00B8567F" w:rsidRDefault="00353A5C">
      <w:pPr>
        <w:snapToGrid w:val="0"/>
        <w:spacing w:line="300" w:lineRule="auto"/>
        <w:ind w:firstLineChars="200" w:firstLine="562"/>
        <w:jc w:val="both"/>
        <w:rPr>
          <w:rFonts w:ascii="Arial" w:eastAsia="仿宋_GB2312" w:hAnsi="Arial" w:cs="Arial"/>
          <w:b/>
          <w:sz w:val="28"/>
        </w:rPr>
      </w:pPr>
      <w:r>
        <w:rPr>
          <w:rFonts w:ascii="Arial" w:eastAsia="仿宋_GB2312" w:hAnsi="Arial" w:cs="Arial" w:hint="eastAsia"/>
          <w:b/>
          <w:sz w:val="28"/>
        </w:rPr>
        <w:t>一、出让国有建设用地使用权价格</w:t>
      </w:r>
    </w:p>
    <w:p w14:paraId="36DE3C5E" w14:textId="77777777" w:rsidR="00B8567F" w:rsidRDefault="00353A5C">
      <w:pPr>
        <w:spacing w:line="300" w:lineRule="auto"/>
        <w:ind w:left="420"/>
        <w:jc w:val="both"/>
        <w:rPr>
          <w:rFonts w:ascii="Arial" w:eastAsia="仿宋_GB2312" w:hAnsi="Arial" w:cs="Arial"/>
          <w:b/>
          <w:bCs/>
          <w:sz w:val="28"/>
        </w:rPr>
      </w:pPr>
      <w:bookmarkStart w:id="307" w:name="_Toc416783706"/>
      <w:bookmarkStart w:id="308" w:name="_Toc416783610"/>
      <w:bookmarkStart w:id="309" w:name="_Toc469066172"/>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14:paraId="06BEBB77"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北京市人民政府于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4</w:t>
      </w:r>
      <w:r>
        <w:rPr>
          <w:rFonts w:ascii="Arial" w:eastAsia="仿宋" w:hAnsi="Arial" w:cs="Arial"/>
          <w:sz w:val="28"/>
        </w:rPr>
        <w:t>日发布了《北京市人民政府关于调整本市出让国有土地使用权基准地价的通知》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sz w:val="28"/>
        </w:rPr>
        <w:t>，对</w:t>
      </w:r>
      <w:r>
        <w:rPr>
          <w:rFonts w:ascii="Arial" w:eastAsia="仿宋" w:hAnsi="Arial" w:cs="Arial"/>
          <w:sz w:val="28"/>
        </w:rPr>
        <w:t>1993</w:t>
      </w:r>
      <w:r>
        <w:rPr>
          <w:rFonts w:ascii="Arial" w:eastAsia="仿宋" w:hAnsi="Arial" w:cs="Arial"/>
          <w:sz w:val="28"/>
        </w:rPr>
        <w:t>年北京市出让国有土地使用权基准地价《北京市人民政府发布北京市出让国有土地使用权基准地价的通知》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1993</w:t>
      </w:r>
      <w:r>
        <w:rPr>
          <w:rFonts w:ascii="Arial" w:eastAsia="仿宋" w:hAnsi="Arial" w:cs="Arial"/>
          <w:sz w:val="28"/>
        </w:rPr>
        <w:t>）</w:t>
      </w:r>
      <w:r>
        <w:rPr>
          <w:rFonts w:ascii="Arial" w:eastAsia="仿宋" w:hAnsi="Arial" w:cs="Arial"/>
          <w:sz w:val="28"/>
        </w:rPr>
        <w:t>34</w:t>
      </w:r>
      <w:r>
        <w:rPr>
          <w:rFonts w:ascii="Arial" w:eastAsia="仿宋" w:hAnsi="Arial" w:cs="Arial"/>
          <w:sz w:val="28"/>
        </w:rPr>
        <w:t>号</w:t>
      </w:r>
      <w:r>
        <w:rPr>
          <w:rFonts w:ascii="Arial" w:eastAsia="仿宋" w:hAnsi="Arial" w:cs="Arial"/>
          <w:sz w:val="28"/>
        </w:rPr>
        <w:t>]</w:t>
      </w:r>
      <w:r>
        <w:rPr>
          <w:rFonts w:ascii="Arial" w:eastAsia="仿宋" w:hAnsi="Arial" w:cs="Arial"/>
          <w:sz w:val="28"/>
        </w:rPr>
        <w:t>进行了更新调整，从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10</w:t>
      </w:r>
      <w:r>
        <w:rPr>
          <w:rFonts w:ascii="Arial" w:eastAsia="仿宋" w:hAnsi="Arial" w:cs="Arial"/>
          <w:sz w:val="28"/>
        </w:rPr>
        <w:t>日起施行新的出让国有土地使用权基准地价。</w:t>
      </w:r>
      <w:r>
        <w:rPr>
          <w:rFonts w:ascii="Arial" w:eastAsia="仿宋" w:hAnsi="Arial" w:cs="Arial"/>
          <w:sz w:val="28"/>
        </w:rPr>
        <w:t>2014</w:t>
      </w:r>
      <w:r>
        <w:rPr>
          <w:rFonts w:ascii="Arial" w:eastAsia="仿宋" w:hAnsi="Arial" w:cs="Arial"/>
          <w:sz w:val="28"/>
        </w:rPr>
        <w:t>年</w:t>
      </w:r>
      <w:r>
        <w:rPr>
          <w:rFonts w:ascii="Arial" w:eastAsia="仿宋" w:hAnsi="Arial" w:cs="Arial"/>
          <w:sz w:val="28"/>
        </w:rPr>
        <w:t>8</w:t>
      </w:r>
      <w:r>
        <w:rPr>
          <w:rFonts w:ascii="Arial" w:eastAsia="仿宋" w:hAnsi="Arial" w:cs="Arial"/>
          <w:sz w:val="28"/>
        </w:rPr>
        <w:t>月</w:t>
      </w:r>
      <w:r>
        <w:rPr>
          <w:rFonts w:ascii="Arial" w:eastAsia="仿宋" w:hAnsi="Arial" w:cs="Arial"/>
          <w:sz w:val="28"/>
        </w:rPr>
        <w:t>28</w:t>
      </w:r>
      <w:r>
        <w:rPr>
          <w:rFonts w:ascii="Arial" w:eastAsia="仿宋" w:hAnsi="Arial" w:cs="Arial"/>
          <w:sz w:val="28"/>
        </w:rPr>
        <w:t>日，北京市人民政府发布了《北京市人民政府关于更新出让国有建设用地使用权基准地价的通知》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2014</w:t>
      </w:r>
      <w:r>
        <w:rPr>
          <w:rFonts w:ascii="Arial" w:eastAsia="仿宋" w:hAnsi="Arial" w:cs="Arial"/>
          <w:sz w:val="28"/>
        </w:rPr>
        <w:t>）</w:t>
      </w:r>
      <w:r>
        <w:rPr>
          <w:rFonts w:ascii="Arial" w:eastAsia="仿宋" w:hAnsi="Arial" w:cs="Arial"/>
          <w:sz w:val="28"/>
        </w:rPr>
        <w:t>26</w:t>
      </w:r>
      <w:r>
        <w:rPr>
          <w:rFonts w:ascii="Arial" w:eastAsia="仿宋" w:hAnsi="Arial" w:cs="Arial"/>
          <w:sz w:val="28"/>
        </w:rPr>
        <w:t>号</w:t>
      </w:r>
      <w:r>
        <w:rPr>
          <w:rFonts w:ascii="Arial" w:eastAsia="仿宋" w:hAnsi="Arial" w:cs="Arial"/>
          <w:sz w:val="28"/>
        </w:rPr>
        <w:t>]</w:t>
      </w:r>
      <w:r>
        <w:rPr>
          <w:rFonts w:ascii="Arial" w:eastAsia="仿宋" w:hAnsi="Arial" w:cs="Arial"/>
          <w:sz w:val="28"/>
        </w:rPr>
        <w:t>，再次对北京市国有建设用地使用权基准地价（以下简称基准地价）进行了更新。</w:t>
      </w:r>
      <w:r>
        <w:rPr>
          <w:rFonts w:ascii="Arial" w:eastAsia="仿宋" w:hAnsi="Arial" w:cs="Arial"/>
          <w:sz w:val="28"/>
        </w:rPr>
        <w:t>2022</w:t>
      </w:r>
      <w:r>
        <w:rPr>
          <w:rFonts w:ascii="Arial" w:eastAsia="仿宋" w:hAnsi="Arial" w:cs="Arial"/>
          <w:sz w:val="28"/>
        </w:rPr>
        <w:t>年</w:t>
      </w:r>
      <w:r>
        <w:rPr>
          <w:rFonts w:ascii="Arial" w:eastAsia="仿宋" w:hAnsi="Arial" w:cs="Arial"/>
          <w:sz w:val="28"/>
        </w:rPr>
        <w:t>3</w:t>
      </w:r>
      <w:r>
        <w:rPr>
          <w:rFonts w:ascii="Arial" w:eastAsia="仿宋" w:hAnsi="Arial" w:cs="Arial"/>
          <w:sz w:val="28"/>
        </w:rPr>
        <w:t>月</w:t>
      </w:r>
      <w:r>
        <w:rPr>
          <w:rFonts w:ascii="Arial" w:eastAsia="仿宋" w:hAnsi="Arial" w:cs="Arial"/>
          <w:sz w:val="28"/>
        </w:rPr>
        <w:t>14</w:t>
      </w:r>
      <w:r>
        <w:rPr>
          <w:rFonts w:ascii="Arial" w:eastAsia="仿宋" w:hAnsi="Arial" w:cs="Arial"/>
          <w:sz w:val="28"/>
        </w:rPr>
        <w:t>日，北京市人民政府印发了《北京市人民政府关于更新出让国有建设用地使用权基准地价的通知》（京政发</w:t>
      </w:r>
      <w:r>
        <w:rPr>
          <w:rFonts w:ascii="Arial" w:eastAsia="仿宋" w:hAnsi="Arial" w:cs="Arial" w:hint="eastAsia"/>
          <w:sz w:val="28"/>
        </w:rPr>
        <w:t>[</w:t>
      </w:r>
      <w:r>
        <w:rPr>
          <w:rFonts w:ascii="Arial" w:eastAsia="仿宋" w:hAnsi="Arial" w:cs="Arial"/>
          <w:sz w:val="28"/>
        </w:rPr>
        <w:t>2022</w:t>
      </w:r>
      <w:r>
        <w:rPr>
          <w:rFonts w:ascii="Arial" w:eastAsia="仿宋" w:hAnsi="Arial" w:cs="Arial" w:hint="eastAsia"/>
          <w:sz w:val="28"/>
        </w:rPr>
        <w:t>]</w:t>
      </w:r>
      <w:r>
        <w:rPr>
          <w:rFonts w:ascii="Arial" w:eastAsia="仿宋" w:hAnsi="Arial" w:cs="Arial"/>
          <w:sz w:val="28"/>
        </w:rPr>
        <w:t>12</w:t>
      </w:r>
      <w:r>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在《北京市出让国有建设用地使用权基准地价更新成果》中，级别（区片）基准地价是在正常市场条件下</w:t>
      </w:r>
      <w:proofErr w:type="gramStart"/>
      <w:r>
        <w:rPr>
          <w:rFonts w:ascii="Arial" w:eastAsia="仿宋" w:hAnsi="Arial" w:cs="Arial"/>
          <w:sz w:val="28"/>
        </w:rPr>
        <w:t>各土地</w:t>
      </w:r>
      <w:proofErr w:type="gramEnd"/>
      <w:r>
        <w:rPr>
          <w:rFonts w:ascii="Arial" w:eastAsia="仿宋" w:hAnsi="Arial" w:cs="Arial"/>
          <w:sz w:val="28"/>
        </w:rPr>
        <w:t>级别（区片）内，土地开发程度为宗地外通路、通电、通讯、通上水、通下水、通燃气、通热及宗地内平整（简称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w:t>
      </w:r>
      <w:proofErr w:type="gramStart"/>
      <w:r>
        <w:rPr>
          <w:rFonts w:ascii="Arial" w:eastAsia="仿宋" w:hAnsi="Arial" w:cs="Arial"/>
          <w:sz w:val="28"/>
        </w:rPr>
        <w:t>或宗地</w:t>
      </w:r>
      <w:proofErr w:type="gramEnd"/>
      <w:r>
        <w:rPr>
          <w:rFonts w:ascii="Arial" w:eastAsia="仿宋" w:hAnsi="Arial" w:cs="Arial"/>
          <w:sz w:val="28"/>
        </w:rPr>
        <w:t>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），在平均容积率条件下，</w:t>
      </w:r>
      <w:proofErr w:type="gramStart"/>
      <w:r>
        <w:rPr>
          <w:rFonts w:ascii="Arial" w:eastAsia="仿宋" w:hAnsi="Arial" w:cs="Arial"/>
          <w:sz w:val="28"/>
        </w:rPr>
        <w:t>各土地</w:t>
      </w:r>
      <w:proofErr w:type="gramEnd"/>
      <w:r>
        <w:rPr>
          <w:rFonts w:ascii="Arial" w:eastAsia="仿宋" w:hAnsi="Arial" w:cs="Arial"/>
          <w:sz w:val="28"/>
        </w:rPr>
        <w:t>用途的法定最高出让年限条件下国有建设用地使用权的平均价格。</w:t>
      </w:r>
    </w:p>
    <w:p w14:paraId="6768AFAA"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基准地价的基准期日为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日；土地用途划分为商业、办公、</w:t>
      </w:r>
      <w:r>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），八至十二级为宗地外通路、通电、通讯、通上水、通下水及宗地内平整（简称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Default="00353A5C">
            <w:pPr>
              <w:widowControl/>
              <w:adjustRightInd/>
              <w:spacing w:line="300" w:lineRule="auto"/>
              <w:ind w:firstLineChars="500" w:firstLine="900"/>
              <w:jc w:val="right"/>
              <w:textAlignment w:val="auto"/>
              <w:rPr>
                <w:rFonts w:ascii="Arial" w:eastAsia="仿宋" w:hAnsi="Arial" w:cs="Arial"/>
                <w:sz w:val="18"/>
                <w:szCs w:val="22"/>
              </w:rPr>
            </w:pPr>
            <w:r>
              <w:rPr>
                <w:rFonts w:ascii="Arial" w:eastAsia="仿宋" w:hAnsi="Arial" w:cs="Arial"/>
                <w:sz w:val="18"/>
                <w:szCs w:val="22"/>
              </w:rPr>
              <w:t>土地级别</w:t>
            </w:r>
          </w:p>
          <w:p w14:paraId="3610B2DF" w14:textId="77777777" w:rsidR="00B8567F" w:rsidRDefault="00353A5C">
            <w:pPr>
              <w:spacing w:line="300" w:lineRule="auto"/>
              <w:rPr>
                <w:rFonts w:ascii="Arial" w:eastAsia="仿宋" w:hAnsi="Arial" w:cs="Arial"/>
                <w:sz w:val="18"/>
                <w:szCs w:val="22"/>
              </w:rPr>
            </w:pPr>
            <w:r>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八级至十二级</w:t>
            </w:r>
          </w:p>
        </w:tc>
      </w:tr>
      <w:tr w:rsidR="00B8567F"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1.0</w:t>
            </w:r>
          </w:p>
        </w:tc>
      </w:tr>
      <w:tr w:rsidR="00B8567F"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1.5 </w:t>
            </w:r>
          </w:p>
        </w:tc>
      </w:tr>
    </w:tbl>
    <w:p w14:paraId="53A92D9D" w14:textId="77777777" w:rsidR="00B8567F" w:rsidRDefault="00B8567F">
      <w:pPr>
        <w:pStyle w:val="a8"/>
        <w:adjustRightInd w:val="0"/>
        <w:snapToGrid w:val="0"/>
        <w:spacing w:line="240" w:lineRule="exact"/>
        <w:ind w:firstLineChars="200" w:firstLine="360"/>
        <w:rPr>
          <w:rFonts w:ascii="Arial" w:eastAsia="仿宋" w:hAnsi="Arial" w:cs="Arial"/>
          <w:sz w:val="18"/>
          <w:szCs w:val="18"/>
        </w:rPr>
      </w:pPr>
    </w:p>
    <w:p w14:paraId="1C47D334"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基准地价的表示形式为楼面熟地价。楼面熟地价是指</w:t>
      </w:r>
      <w:proofErr w:type="gramStart"/>
      <w:r>
        <w:rPr>
          <w:rFonts w:ascii="Arial" w:eastAsia="仿宋" w:hAnsi="Arial" w:cs="Arial"/>
          <w:sz w:val="28"/>
        </w:rPr>
        <w:t>各土地</w:t>
      </w:r>
      <w:proofErr w:type="gramEnd"/>
      <w:r>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国有建设用地使用权出让政府土地收益</w:t>
      </w:r>
      <w:proofErr w:type="gramStart"/>
      <w:r>
        <w:rPr>
          <w:rFonts w:ascii="Arial" w:eastAsia="仿宋" w:hAnsi="Arial" w:cs="Arial"/>
          <w:sz w:val="28"/>
        </w:rPr>
        <w:t>按照楼</w:t>
      </w:r>
      <w:proofErr w:type="gramEnd"/>
      <w:r>
        <w:rPr>
          <w:rFonts w:ascii="Arial" w:eastAsia="仿宋" w:hAnsi="Arial" w:cs="Arial"/>
          <w:sz w:val="28"/>
        </w:rPr>
        <w:t>面熟地价及</w:t>
      </w:r>
      <w:proofErr w:type="gramStart"/>
      <w:r>
        <w:rPr>
          <w:rFonts w:ascii="Arial" w:eastAsia="仿宋" w:hAnsi="Arial" w:cs="Arial"/>
          <w:sz w:val="28"/>
        </w:rPr>
        <w:t>各土地</w:t>
      </w:r>
      <w:proofErr w:type="gramEnd"/>
      <w:r>
        <w:rPr>
          <w:rFonts w:ascii="Arial" w:eastAsia="仿宋" w:hAnsi="Arial" w:cs="Arial"/>
          <w:sz w:val="28"/>
        </w:rPr>
        <w:t>用途的政府土地收益比例确定。同一宗地包括多种土地用途或建筑功能的，按细分后的用途或功能的建筑面积或分摊用地面积分</w:t>
      </w:r>
      <w:proofErr w:type="gramStart"/>
      <w:r>
        <w:rPr>
          <w:rFonts w:ascii="Arial" w:eastAsia="仿宋" w:hAnsi="Arial" w:cs="Arial"/>
          <w:sz w:val="28"/>
        </w:rPr>
        <w:t>别计算</w:t>
      </w:r>
      <w:proofErr w:type="gramEnd"/>
      <w:r>
        <w:rPr>
          <w:rFonts w:ascii="Arial" w:eastAsia="仿宋" w:hAnsi="Arial" w:cs="Arial"/>
          <w:sz w:val="28"/>
        </w:rPr>
        <w:t>求和。参照商业、办公、住宅、公共服务类基准地价的，政府土地出让收益按照政府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确定，参照工业类基准地价的，政府土地出让收益按照政府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15%</w:t>
      </w:r>
      <w:r>
        <w:rPr>
          <w:rFonts w:ascii="Arial" w:eastAsia="仿宋" w:hAnsi="Arial" w:cs="Arial"/>
          <w:sz w:val="28"/>
        </w:rPr>
        <w:t>确定。</w:t>
      </w:r>
    </w:p>
    <w:p w14:paraId="2577ACCB"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14:paraId="7B2CC182"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地上部分</w:t>
      </w:r>
    </w:p>
    <w:p w14:paraId="7F08894A"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14:paraId="0587DFD6"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14:paraId="48A2C346" w14:textId="77777777" w:rsidR="00B8567F" w:rsidRDefault="00353A5C">
      <w:pPr>
        <w:pStyle w:val="aff4"/>
        <w:numPr>
          <w:ilvl w:val="0"/>
          <w:numId w:val="6"/>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14:paraId="272A268E" w14:textId="77777777" w:rsidR="00B8567F" w:rsidRDefault="00353A5C">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Pr>
          <w:rFonts w:ascii="Arial" w:eastAsia="仿宋_GB2312" w:hAnsi="Arial" w:cs="Arial" w:hint="eastAsia"/>
          <w:b/>
          <w:sz w:val="28"/>
        </w:rPr>
        <w:t>商业</w:t>
      </w:r>
      <w:r>
        <w:rPr>
          <w:rFonts w:ascii="Arial" w:eastAsia="仿宋_GB2312" w:hAnsi="Arial" w:cs="Arial"/>
          <w:b/>
          <w:sz w:val="28"/>
        </w:rPr>
        <w:t>用房楼面熟地价</w:t>
      </w:r>
    </w:p>
    <w:p w14:paraId="1715CC10"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14:paraId="3A423750"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Pr>
          <w:rFonts w:ascii="Arial" w:eastAsia="仿宋_GB2312" w:hAnsi="Arial" w:cs="Arial" w:hint="eastAsia"/>
          <w:sz w:val="28"/>
        </w:rPr>
        <w:t>估价对象用途为商业，位于北京市密云区西门外大街，参照《北京</w:t>
      </w:r>
      <w:r>
        <w:rPr>
          <w:rFonts w:ascii="Arial" w:eastAsia="仿宋_GB2312" w:hAnsi="Arial" w:cs="Arial" w:hint="eastAsia"/>
          <w:sz w:val="28"/>
        </w:rPr>
        <w:lastRenderedPageBreak/>
        <w:t>市基准地价级别（区片）图》及《北京市基准地价级别（区片）范围文字说明》，估价对象地处</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hint="eastAsia"/>
          <w:sz w:val="28"/>
        </w:rPr>
        <w:t>级地价区，属</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_GB2312" w:hAnsi="Arial" w:cs="Arial" w:hint="eastAsia"/>
          <w:sz w:val="28"/>
        </w:rPr>
        <w:t>片。</w:t>
      </w:r>
    </w:p>
    <w:p w14:paraId="1950C611"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北京市区片基准地价详见下表：</w:t>
      </w:r>
    </w:p>
    <w:p w14:paraId="4ACB3106" w14:textId="77777777" w:rsidR="00B8567F" w:rsidRDefault="00353A5C">
      <w:pPr>
        <w:pStyle w:val="aa"/>
        <w:spacing w:line="300" w:lineRule="auto"/>
        <w:ind w:firstLine="0"/>
        <w:jc w:val="center"/>
        <w:rPr>
          <w:rFonts w:ascii="Arial" w:eastAsia="方正黑体简体" w:hAnsi="Arial"/>
          <w:sz w:val="24"/>
        </w:rPr>
      </w:pPr>
      <w:r>
        <w:rPr>
          <w:rFonts w:ascii="Arial" w:eastAsia="方正黑体简体" w:hAnsi="Arial" w:hint="eastAsia"/>
          <w:sz w:val="24"/>
        </w:rPr>
        <w:t>北京市区片基准地价表（楼面地价）</w:t>
      </w:r>
    </w:p>
    <w:p w14:paraId="70248B84" w14:textId="77777777" w:rsidR="00B8567F" w:rsidRDefault="00353A5C">
      <w:pPr>
        <w:pStyle w:val="aa"/>
        <w:spacing w:line="30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hint="eastAsia"/>
          <w:sz w:val="18"/>
          <w:szCs w:val="24"/>
        </w:rPr>
        <w:t>2021</w:t>
      </w:r>
      <w:r>
        <w:rPr>
          <w:rFonts w:ascii="Arial" w:eastAsia="华文细黑" w:hAnsi="Arial" w:hint="eastAsia"/>
          <w:sz w:val="18"/>
          <w:szCs w:val="24"/>
        </w:rPr>
        <w:t>年</w:t>
      </w:r>
      <w:r>
        <w:rPr>
          <w:rFonts w:ascii="Arial" w:eastAsia="华文细黑" w:hAnsi="Arial" w:hint="eastAsia"/>
          <w:sz w:val="18"/>
          <w:szCs w:val="24"/>
        </w:rPr>
        <w:t>1</w:t>
      </w:r>
      <w:r>
        <w:rPr>
          <w:rFonts w:ascii="Arial" w:eastAsia="华文细黑" w:hAnsi="Arial" w:hint="eastAsia"/>
          <w:sz w:val="18"/>
          <w:szCs w:val="24"/>
        </w:rPr>
        <w:t>月</w:t>
      </w:r>
      <w:r>
        <w:rPr>
          <w:rFonts w:ascii="Arial" w:eastAsia="华文细黑" w:hAnsi="Arial" w:hint="eastAsia"/>
          <w:sz w:val="18"/>
          <w:szCs w:val="24"/>
        </w:rPr>
        <w:t>1</w:t>
      </w:r>
      <w:r>
        <w:rPr>
          <w:rFonts w:ascii="Arial" w:eastAsia="华文细黑" w:hAnsi="Arial" w:hint="eastAsia"/>
          <w:sz w:val="18"/>
          <w:szCs w:val="24"/>
        </w:rPr>
        <w:t>日</w:t>
      </w:r>
      <w:r>
        <w:rPr>
          <w:rFonts w:ascii="Arial" w:eastAsia="华文细黑" w:hAnsi="Arial" w:hint="eastAsia"/>
          <w:sz w:val="18"/>
          <w:szCs w:val="24"/>
        </w:rPr>
        <w:t xml:space="preserve">                                                             </w:t>
      </w:r>
      <w:r>
        <w:rPr>
          <w:rFonts w:ascii="Arial" w:eastAsia="华文细黑" w:hAnsi="Arial" w:hint="eastAsia"/>
          <w:sz w:val="18"/>
          <w:szCs w:val="24"/>
        </w:rPr>
        <w:t>单位：元</w:t>
      </w:r>
      <w:r>
        <w:rPr>
          <w:rFonts w:ascii="Arial" w:eastAsia="华文细黑" w:hAnsi="Arial" w:hint="eastAsia"/>
          <w:sz w:val="18"/>
          <w:szCs w:val="24"/>
        </w:rPr>
        <w:t>/</w:t>
      </w:r>
      <w:r>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14:paraId="7CA838EB" w14:textId="77777777" w:rsidTr="00D036FB">
        <w:trPr>
          <w:trHeight w:val="390"/>
          <w:tblHeader/>
          <w:jc w:val="center"/>
        </w:trPr>
        <w:tc>
          <w:tcPr>
            <w:tcW w:w="1512" w:type="dxa"/>
            <w:vMerge w:val="restart"/>
            <w:shd w:val="clear" w:color="auto" w:fill="auto"/>
            <w:vAlign w:val="center"/>
          </w:tcPr>
          <w:p w14:paraId="45094D1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800" w:type="dxa"/>
            <w:shd w:val="clear" w:color="auto" w:fill="auto"/>
            <w:noWrap/>
            <w:vAlign w:val="center"/>
          </w:tcPr>
          <w:p w14:paraId="10DEB12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用途</w:t>
            </w:r>
          </w:p>
        </w:tc>
        <w:tc>
          <w:tcPr>
            <w:tcW w:w="1220" w:type="dxa"/>
            <w:shd w:val="clear" w:color="auto" w:fill="auto"/>
            <w:noWrap/>
            <w:vAlign w:val="center"/>
          </w:tcPr>
          <w:p w14:paraId="4A3E6062"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1220" w:type="dxa"/>
            <w:shd w:val="clear" w:color="auto" w:fill="auto"/>
            <w:noWrap/>
            <w:vAlign w:val="center"/>
          </w:tcPr>
          <w:p w14:paraId="5604732E"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1220" w:type="dxa"/>
            <w:shd w:val="clear" w:color="auto" w:fill="auto"/>
            <w:noWrap/>
            <w:vAlign w:val="center"/>
          </w:tcPr>
          <w:p w14:paraId="03C394EA"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1220" w:type="dxa"/>
            <w:shd w:val="clear" w:color="auto" w:fill="auto"/>
            <w:noWrap/>
            <w:vAlign w:val="center"/>
          </w:tcPr>
          <w:p w14:paraId="0134896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1088" w:type="dxa"/>
            <w:shd w:val="clear" w:color="auto" w:fill="auto"/>
            <w:noWrap/>
            <w:vAlign w:val="center"/>
          </w:tcPr>
          <w:p w14:paraId="57874D2A"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14383F29" w14:textId="77777777" w:rsidTr="00D036FB">
        <w:trPr>
          <w:trHeight w:val="390"/>
          <w:tblHeader/>
          <w:jc w:val="center"/>
        </w:trPr>
        <w:tc>
          <w:tcPr>
            <w:tcW w:w="1512" w:type="dxa"/>
            <w:vMerge/>
            <w:shd w:val="clear" w:color="auto" w:fill="auto"/>
            <w:vAlign w:val="center"/>
          </w:tcPr>
          <w:p w14:paraId="5C9C93EB" w14:textId="77777777" w:rsidR="00B8567F" w:rsidRDefault="00B8567F">
            <w:pPr>
              <w:widowControl/>
              <w:snapToGrid w:val="0"/>
              <w:spacing w:line="240" w:lineRule="exact"/>
              <w:jc w:val="both"/>
              <w:textAlignment w:val="auto"/>
              <w:rPr>
                <w:rFonts w:ascii="Arial" w:eastAsia="仿宋" w:hAnsi="Arial" w:cs="Arial"/>
                <w:b/>
                <w:bCs/>
                <w:sz w:val="18"/>
                <w:szCs w:val="18"/>
              </w:rPr>
            </w:pPr>
          </w:p>
        </w:tc>
        <w:tc>
          <w:tcPr>
            <w:tcW w:w="1800" w:type="dxa"/>
            <w:shd w:val="clear" w:color="auto" w:fill="auto"/>
            <w:noWrap/>
            <w:vAlign w:val="center"/>
          </w:tcPr>
          <w:p w14:paraId="7DE384A5"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1220" w:type="dxa"/>
            <w:shd w:val="clear" w:color="auto" w:fill="auto"/>
            <w:noWrap/>
            <w:vAlign w:val="center"/>
          </w:tcPr>
          <w:p w14:paraId="1C64ABD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5D20771F"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4186C650"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6A72D409"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088" w:type="dxa"/>
            <w:shd w:val="clear" w:color="auto" w:fill="auto"/>
            <w:noWrap/>
            <w:vAlign w:val="center"/>
          </w:tcPr>
          <w:p w14:paraId="523D4977"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r>
      <w:tr w:rsidR="00B8567F" w14:paraId="6F498DD2" w14:textId="77777777">
        <w:trPr>
          <w:trHeight w:val="285"/>
          <w:jc w:val="center"/>
        </w:trPr>
        <w:tc>
          <w:tcPr>
            <w:tcW w:w="1512" w:type="dxa"/>
            <w:shd w:val="clear" w:color="auto" w:fill="auto"/>
            <w:vAlign w:val="center"/>
          </w:tcPr>
          <w:p w14:paraId="4CDBD5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889F0D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1220" w:type="dxa"/>
            <w:shd w:val="clear" w:color="auto" w:fill="auto"/>
            <w:vAlign w:val="center"/>
          </w:tcPr>
          <w:p w14:paraId="4EE8AD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6980</w:t>
            </w:r>
          </w:p>
        </w:tc>
        <w:tc>
          <w:tcPr>
            <w:tcW w:w="1220" w:type="dxa"/>
            <w:shd w:val="clear" w:color="auto" w:fill="auto"/>
            <w:vAlign w:val="center"/>
          </w:tcPr>
          <w:p w14:paraId="4F66920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6970</w:t>
            </w:r>
          </w:p>
        </w:tc>
        <w:tc>
          <w:tcPr>
            <w:tcW w:w="1220" w:type="dxa"/>
            <w:shd w:val="clear" w:color="auto" w:fill="auto"/>
            <w:vAlign w:val="center"/>
          </w:tcPr>
          <w:p w14:paraId="2CFC0FD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8720</w:t>
            </w:r>
          </w:p>
        </w:tc>
        <w:tc>
          <w:tcPr>
            <w:tcW w:w="1220" w:type="dxa"/>
            <w:shd w:val="clear" w:color="auto" w:fill="auto"/>
            <w:vAlign w:val="center"/>
          </w:tcPr>
          <w:p w14:paraId="5CF7D4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2AADF98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4280</w:t>
            </w:r>
          </w:p>
        </w:tc>
      </w:tr>
      <w:tr w:rsidR="00B8567F" w14:paraId="3E49163F" w14:textId="77777777">
        <w:trPr>
          <w:trHeight w:val="285"/>
          <w:jc w:val="center"/>
        </w:trPr>
        <w:tc>
          <w:tcPr>
            <w:tcW w:w="1512" w:type="dxa"/>
            <w:shd w:val="clear" w:color="auto" w:fill="auto"/>
            <w:vAlign w:val="center"/>
          </w:tcPr>
          <w:p w14:paraId="73D2A7D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37D31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1220" w:type="dxa"/>
            <w:shd w:val="clear" w:color="auto" w:fill="auto"/>
            <w:vAlign w:val="center"/>
          </w:tcPr>
          <w:p w14:paraId="24D852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7620</w:t>
            </w:r>
          </w:p>
        </w:tc>
        <w:tc>
          <w:tcPr>
            <w:tcW w:w="1220" w:type="dxa"/>
            <w:shd w:val="clear" w:color="auto" w:fill="auto"/>
            <w:vAlign w:val="center"/>
          </w:tcPr>
          <w:p w14:paraId="19EA6C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7580</w:t>
            </w:r>
          </w:p>
        </w:tc>
        <w:tc>
          <w:tcPr>
            <w:tcW w:w="1220" w:type="dxa"/>
            <w:shd w:val="clear" w:color="auto" w:fill="auto"/>
            <w:vAlign w:val="center"/>
          </w:tcPr>
          <w:p w14:paraId="51564C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9360</w:t>
            </w:r>
          </w:p>
        </w:tc>
        <w:tc>
          <w:tcPr>
            <w:tcW w:w="1220" w:type="dxa"/>
            <w:shd w:val="clear" w:color="auto" w:fill="auto"/>
            <w:vAlign w:val="center"/>
          </w:tcPr>
          <w:p w14:paraId="76B380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vAlign w:val="center"/>
          </w:tcPr>
          <w:p w14:paraId="5F5797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11D7D8D2" w14:textId="77777777">
        <w:trPr>
          <w:trHeight w:val="285"/>
          <w:jc w:val="center"/>
        </w:trPr>
        <w:tc>
          <w:tcPr>
            <w:tcW w:w="1512" w:type="dxa"/>
            <w:shd w:val="clear" w:color="auto" w:fill="auto"/>
            <w:vAlign w:val="center"/>
          </w:tcPr>
          <w:p w14:paraId="14E745A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767FE8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1220" w:type="dxa"/>
            <w:shd w:val="clear" w:color="auto" w:fill="auto"/>
            <w:vAlign w:val="center"/>
          </w:tcPr>
          <w:p w14:paraId="3B9D036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11981E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6630</w:t>
            </w:r>
          </w:p>
        </w:tc>
        <w:tc>
          <w:tcPr>
            <w:tcW w:w="1220" w:type="dxa"/>
            <w:shd w:val="clear" w:color="auto" w:fill="auto"/>
            <w:vAlign w:val="center"/>
          </w:tcPr>
          <w:p w14:paraId="13E7066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8330</w:t>
            </w:r>
          </w:p>
        </w:tc>
        <w:tc>
          <w:tcPr>
            <w:tcW w:w="1220" w:type="dxa"/>
            <w:shd w:val="clear" w:color="auto" w:fill="auto"/>
            <w:vAlign w:val="center"/>
          </w:tcPr>
          <w:p w14:paraId="20EE2A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1250</w:t>
            </w:r>
          </w:p>
        </w:tc>
        <w:tc>
          <w:tcPr>
            <w:tcW w:w="1088" w:type="dxa"/>
            <w:shd w:val="clear" w:color="auto" w:fill="auto"/>
            <w:vAlign w:val="center"/>
          </w:tcPr>
          <w:p w14:paraId="6BCF7C1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4070</w:t>
            </w:r>
          </w:p>
        </w:tc>
      </w:tr>
      <w:tr w:rsidR="00B8567F" w14:paraId="6B10187B" w14:textId="77777777">
        <w:trPr>
          <w:trHeight w:val="285"/>
          <w:jc w:val="center"/>
        </w:trPr>
        <w:tc>
          <w:tcPr>
            <w:tcW w:w="1512" w:type="dxa"/>
            <w:shd w:val="clear" w:color="auto" w:fill="auto"/>
            <w:vAlign w:val="center"/>
          </w:tcPr>
          <w:p w14:paraId="20A5A3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D8867E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1220" w:type="dxa"/>
            <w:shd w:val="clear" w:color="auto" w:fill="auto"/>
            <w:vAlign w:val="center"/>
          </w:tcPr>
          <w:p w14:paraId="4505D5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5850</w:t>
            </w:r>
          </w:p>
        </w:tc>
        <w:tc>
          <w:tcPr>
            <w:tcW w:w="1220" w:type="dxa"/>
            <w:shd w:val="clear" w:color="auto" w:fill="auto"/>
            <w:vAlign w:val="center"/>
          </w:tcPr>
          <w:p w14:paraId="0BE68E6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26F2DDB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7260</w:t>
            </w:r>
          </w:p>
        </w:tc>
        <w:tc>
          <w:tcPr>
            <w:tcW w:w="1220" w:type="dxa"/>
            <w:shd w:val="clear" w:color="auto" w:fill="auto"/>
            <w:vAlign w:val="center"/>
          </w:tcPr>
          <w:p w14:paraId="4E30817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35E346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71840639" w14:textId="77777777">
        <w:trPr>
          <w:trHeight w:val="285"/>
          <w:jc w:val="center"/>
        </w:trPr>
        <w:tc>
          <w:tcPr>
            <w:tcW w:w="1512" w:type="dxa"/>
            <w:shd w:val="clear" w:color="auto" w:fill="auto"/>
            <w:vAlign w:val="center"/>
          </w:tcPr>
          <w:p w14:paraId="638822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8A7AB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1220" w:type="dxa"/>
            <w:shd w:val="clear" w:color="auto" w:fill="auto"/>
            <w:vAlign w:val="center"/>
          </w:tcPr>
          <w:p w14:paraId="536962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CE534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502456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8640</w:t>
            </w:r>
          </w:p>
        </w:tc>
        <w:tc>
          <w:tcPr>
            <w:tcW w:w="1220" w:type="dxa"/>
            <w:shd w:val="clear" w:color="auto" w:fill="auto"/>
            <w:vAlign w:val="center"/>
          </w:tcPr>
          <w:p w14:paraId="1D0FB1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1088" w:type="dxa"/>
            <w:shd w:val="clear" w:color="auto" w:fill="auto"/>
            <w:vAlign w:val="center"/>
          </w:tcPr>
          <w:p w14:paraId="7E1B1F1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07153651" w14:textId="77777777">
        <w:trPr>
          <w:trHeight w:val="285"/>
          <w:jc w:val="center"/>
        </w:trPr>
        <w:tc>
          <w:tcPr>
            <w:tcW w:w="1512" w:type="dxa"/>
            <w:shd w:val="clear" w:color="auto" w:fill="auto"/>
            <w:vAlign w:val="center"/>
          </w:tcPr>
          <w:p w14:paraId="70EFAF5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625A4F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1220" w:type="dxa"/>
            <w:shd w:val="clear" w:color="auto" w:fill="auto"/>
            <w:vAlign w:val="center"/>
          </w:tcPr>
          <w:p w14:paraId="5D35AE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6780</w:t>
            </w:r>
          </w:p>
        </w:tc>
        <w:tc>
          <w:tcPr>
            <w:tcW w:w="1220" w:type="dxa"/>
            <w:shd w:val="clear" w:color="auto" w:fill="auto"/>
            <w:vAlign w:val="center"/>
          </w:tcPr>
          <w:p w14:paraId="6F7E0FF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6750</w:t>
            </w:r>
          </w:p>
        </w:tc>
        <w:tc>
          <w:tcPr>
            <w:tcW w:w="1220" w:type="dxa"/>
            <w:shd w:val="clear" w:color="auto" w:fill="auto"/>
            <w:vAlign w:val="center"/>
          </w:tcPr>
          <w:p w14:paraId="52370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8440</w:t>
            </w:r>
          </w:p>
        </w:tc>
        <w:tc>
          <w:tcPr>
            <w:tcW w:w="1220" w:type="dxa"/>
            <w:shd w:val="clear" w:color="auto" w:fill="auto"/>
            <w:vAlign w:val="center"/>
          </w:tcPr>
          <w:p w14:paraId="253EF45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B304D5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4140</w:t>
            </w:r>
          </w:p>
        </w:tc>
      </w:tr>
      <w:tr w:rsidR="00B8567F" w14:paraId="2B49CFE5" w14:textId="77777777">
        <w:trPr>
          <w:trHeight w:val="285"/>
          <w:jc w:val="center"/>
        </w:trPr>
        <w:tc>
          <w:tcPr>
            <w:tcW w:w="1512" w:type="dxa"/>
            <w:shd w:val="clear" w:color="auto" w:fill="auto"/>
            <w:vAlign w:val="center"/>
          </w:tcPr>
          <w:p w14:paraId="53D17E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E3038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1220" w:type="dxa"/>
            <w:shd w:val="clear" w:color="auto" w:fill="auto"/>
            <w:vAlign w:val="center"/>
          </w:tcPr>
          <w:p w14:paraId="6E0C2BA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5420</w:t>
            </w:r>
          </w:p>
        </w:tc>
        <w:tc>
          <w:tcPr>
            <w:tcW w:w="1220" w:type="dxa"/>
            <w:shd w:val="clear" w:color="auto" w:fill="auto"/>
            <w:vAlign w:val="center"/>
          </w:tcPr>
          <w:p w14:paraId="63F4D5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5380</w:t>
            </w:r>
          </w:p>
        </w:tc>
        <w:tc>
          <w:tcPr>
            <w:tcW w:w="1220" w:type="dxa"/>
            <w:shd w:val="clear" w:color="auto" w:fill="auto"/>
            <w:vAlign w:val="center"/>
          </w:tcPr>
          <w:p w14:paraId="42A6020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75A93B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1020</w:t>
            </w:r>
          </w:p>
        </w:tc>
        <w:tc>
          <w:tcPr>
            <w:tcW w:w="1088" w:type="dxa"/>
            <w:shd w:val="clear" w:color="auto" w:fill="auto"/>
            <w:vAlign w:val="center"/>
          </w:tcPr>
          <w:p w14:paraId="785335F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3300</w:t>
            </w:r>
          </w:p>
        </w:tc>
      </w:tr>
      <w:tr w:rsidR="00B8567F" w14:paraId="5E3E5372" w14:textId="77777777">
        <w:trPr>
          <w:trHeight w:val="285"/>
          <w:jc w:val="center"/>
        </w:trPr>
        <w:tc>
          <w:tcPr>
            <w:tcW w:w="1512" w:type="dxa"/>
            <w:shd w:val="clear" w:color="auto" w:fill="auto"/>
            <w:vAlign w:val="center"/>
          </w:tcPr>
          <w:p w14:paraId="49B9609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7BAE6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1220" w:type="dxa"/>
            <w:shd w:val="clear" w:color="auto" w:fill="auto"/>
            <w:vAlign w:val="center"/>
          </w:tcPr>
          <w:p w14:paraId="081D59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6660</w:t>
            </w:r>
          </w:p>
        </w:tc>
        <w:tc>
          <w:tcPr>
            <w:tcW w:w="1220" w:type="dxa"/>
            <w:shd w:val="clear" w:color="auto" w:fill="auto"/>
            <w:vAlign w:val="center"/>
          </w:tcPr>
          <w:p w14:paraId="68FCF8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4BDBE5C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8340</w:t>
            </w:r>
          </w:p>
        </w:tc>
        <w:tc>
          <w:tcPr>
            <w:tcW w:w="1220" w:type="dxa"/>
            <w:shd w:val="clear" w:color="auto" w:fill="auto"/>
            <w:vAlign w:val="center"/>
          </w:tcPr>
          <w:p w14:paraId="4E0AC5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0E3D3C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70335AD2" w14:textId="77777777">
        <w:trPr>
          <w:trHeight w:val="285"/>
          <w:jc w:val="center"/>
        </w:trPr>
        <w:tc>
          <w:tcPr>
            <w:tcW w:w="1512" w:type="dxa"/>
            <w:shd w:val="clear" w:color="auto" w:fill="auto"/>
            <w:vAlign w:val="center"/>
          </w:tcPr>
          <w:p w14:paraId="18142C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8FF26B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1220" w:type="dxa"/>
            <w:shd w:val="clear" w:color="auto" w:fill="auto"/>
            <w:vAlign w:val="center"/>
          </w:tcPr>
          <w:p w14:paraId="4F7E46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6580</w:t>
            </w:r>
          </w:p>
        </w:tc>
        <w:tc>
          <w:tcPr>
            <w:tcW w:w="1220" w:type="dxa"/>
            <w:shd w:val="clear" w:color="auto" w:fill="auto"/>
            <w:vAlign w:val="center"/>
          </w:tcPr>
          <w:p w14:paraId="3A5CCF4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6550</w:t>
            </w:r>
          </w:p>
        </w:tc>
        <w:tc>
          <w:tcPr>
            <w:tcW w:w="1220" w:type="dxa"/>
            <w:shd w:val="clear" w:color="auto" w:fill="auto"/>
            <w:vAlign w:val="center"/>
          </w:tcPr>
          <w:p w14:paraId="158954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8090</w:t>
            </w:r>
          </w:p>
        </w:tc>
        <w:tc>
          <w:tcPr>
            <w:tcW w:w="1220" w:type="dxa"/>
            <w:shd w:val="clear" w:color="auto" w:fill="auto"/>
            <w:vAlign w:val="center"/>
          </w:tcPr>
          <w:p w14:paraId="50842D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79CAB2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4020</w:t>
            </w:r>
          </w:p>
        </w:tc>
      </w:tr>
      <w:tr w:rsidR="00B8567F" w14:paraId="629662E5" w14:textId="77777777">
        <w:trPr>
          <w:trHeight w:val="285"/>
          <w:jc w:val="center"/>
        </w:trPr>
        <w:tc>
          <w:tcPr>
            <w:tcW w:w="1512" w:type="dxa"/>
            <w:shd w:val="clear" w:color="auto" w:fill="auto"/>
            <w:vAlign w:val="center"/>
          </w:tcPr>
          <w:p w14:paraId="7D301B3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9908FE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1220" w:type="dxa"/>
            <w:shd w:val="clear" w:color="auto" w:fill="auto"/>
            <w:vAlign w:val="center"/>
          </w:tcPr>
          <w:p w14:paraId="79ED6E0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24A3E07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5970</w:t>
            </w:r>
          </w:p>
        </w:tc>
        <w:tc>
          <w:tcPr>
            <w:tcW w:w="1220" w:type="dxa"/>
            <w:shd w:val="clear" w:color="auto" w:fill="auto"/>
            <w:vAlign w:val="center"/>
          </w:tcPr>
          <w:p w14:paraId="3DE6CC8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7370</w:t>
            </w:r>
          </w:p>
        </w:tc>
        <w:tc>
          <w:tcPr>
            <w:tcW w:w="1220" w:type="dxa"/>
            <w:shd w:val="clear" w:color="auto" w:fill="auto"/>
            <w:vAlign w:val="center"/>
          </w:tcPr>
          <w:p w14:paraId="5A416A0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A8E5D1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3670</w:t>
            </w:r>
          </w:p>
        </w:tc>
      </w:tr>
      <w:tr w:rsidR="00B8567F" w14:paraId="2D012538" w14:textId="77777777">
        <w:trPr>
          <w:trHeight w:val="285"/>
          <w:jc w:val="center"/>
        </w:trPr>
        <w:tc>
          <w:tcPr>
            <w:tcW w:w="1512" w:type="dxa"/>
            <w:shd w:val="clear" w:color="auto" w:fill="auto"/>
            <w:vAlign w:val="center"/>
          </w:tcPr>
          <w:p w14:paraId="3E5CCA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8DA0B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1220" w:type="dxa"/>
            <w:shd w:val="clear" w:color="auto" w:fill="auto"/>
            <w:vAlign w:val="center"/>
          </w:tcPr>
          <w:p w14:paraId="300197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482B242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5810</w:t>
            </w:r>
          </w:p>
        </w:tc>
        <w:tc>
          <w:tcPr>
            <w:tcW w:w="1220" w:type="dxa"/>
            <w:shd w:val="clear" w:color="auto" w:fill="auto"/>
            <w:vAlign w:val="center"/>
          </w:tcPr>
          <w:p w14:paraId="3A1752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2BBC1A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6A49D1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3560</w:t>
            </w:r>
          </w:p>
        </w:tc>
      </w:tr>
      <w:tr w:rsidR="00B8567F" w14:paraId="36B21991" w14:textId="77777777">
        <w:trPr>
          <w:trHeight w:val="285"/>
          <w:jc w:val="center"/>
        </w:trPr>
        <w:tc>
          <w:tcPr>
            <w:tcW w:w="1512" w:type="dxa"/>
            <w:shd w:val="clear" w:color="auto" w:fill="auto"/>
            <w:vAlign w:val="center"/>
          </w:tcPr>
          <w:p w14:paraId="1FFDA71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0FFFD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1220" w:type="dxa"/>
            <w:shd w:val="clear" w:color="auto" w:fill="auto"/>
            <w:vAlign w:val="center"/>
          </w:tcPr>
          <w:p w14:paraId="57B51F9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6040</w:t>
            </w:r>
          </w:p>
        </w:tc>
        <w:tc>
          <w:tcPr>
            <w:tcW w:w="1220" w:type="dxa"/>
            <w:shd w:val="clear" w:color="auto" w:fill="auto"/>
            <w:vAlign w:val="center"/>
          </w:tcPr>
          <w:p w14:paraId="5A8989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697161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7420</w:t>
            </w:r>
          </w:p>
        </w:tc>
        <w:tc>
          <w:tcPr>
            <w:tcW w:w="1220" w:type="dxa"/>
            <w:shd w:val="clear" w:color="auto" w:fill="auto"/>
            <w:vAlign w:val="center"/>
          </w:tcPr>
          <w:p w14:paraId="3DAB6D9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7499432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3690</w:t>
            </w:r>
          </w:p>
        </w:tc>
      </w:tr>
      <w:tr w:rsidR="00B8567F" w14:paraId="61C6E9E4" w14:textId="77777777">
        <w:trPr>
          <w:trHeight w:val="285"/>
          <w:jc w:val="center"/>
        </w:trPr>
        <w:tc>
          <w:tcPr>
            <w:tcW w:w="1512" w:type="dxa"/>
            <w:shd w:val="clear" w:color="auto" w:fill="auto"/>
            <w:vAlign w:val="center"/>
          </w:tcPr>
          <w:p w14:paraId="698BA6D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D8B83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1220" w:type="dxa"/>
            <w:shd w:val="clear" w:color="auto" w:fill="auto"/>
            <w:vAlign w:val="center"/>
          </w:tcPr>
          <w:p w14:paraId="5C3835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5890</w:t>
            </w:r>
          </w:p>
        </w:tc>
        <w:tc>
          <w:tcPr>
            <w:tcW w:w="1220" w:type="dxa"/>
            <w:shd w:val="clear" w:color="auto" w:fill="auto"/>
            <w:vAlign w:val="center"/>
          </w:tcPr>
          <w:p w14:paraId="736763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606F86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7300</w:t>
            </w:r>
          </w:p>
        </w:tc>
        <w:tc>
          <w:tcPr>
            <w:tcW w:w="1220" w:type="dxa"/>
            <w:shd w:val="clear" w:color="auto" w:fill="auto"/>
            <w:vAlign w:val="center"/>
          </w:tcPr>
          <w:p w14:paraId="317B6BA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1088" w:type="dxa"/>
            <w:shd w:val="clear" w:color="auto" w:fill="auto"/>
            <w:vAlign w:val="center"/>
          </w:tcPr>
          <w:p w14:paraId="66DDB0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3590</w:t>
            </w:r>
          </w:p>
        </w:tc>
      </w:tr>
      <w:tr w:rsidR="00B8567F" w14:paraId="7AAD9556" w14:textId="77777777">
        <w:trPr>
          <w:trHeight w:val="285"/>
          <w:jc w:val="center"/>
        </w:trPr>
        <w:tc>
          <w:tcPr>
            <w:tcW w:w="1512" w:type="dxa"/>
            <w:shd w:val="clear" w:color="auto" w:fill="auto"/>
            <w:vAlign w:val="center"/>
          </w:tcPr>
          <w:p w14:paraId="2707BF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F5A90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1220" w:type="dxa"/>
            <w:shd w:val="clear" w:color="auto" w:fill="auto"/>
            <w:vAlign w:val="center"/>
          </w:tcPr>
          <w:p w14:paraId="0061DC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6480</w:t>
            </w:r>
          </w:p>
        </w:tc>
        <w:tc>
          <w:tcPr>
            <w:tcW w:w="1220" w:type="dxa"/>
            <w:shd w:val="clear" w:color="auto" w:fill="auto"/>
            <w:vAlign w:val="center"/>
          </w:tcPr>
          <w:p w14:paraId="455B305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6450</w:t>
            </w:r>
          </w:p>
        </w:tc>
        <w:tc>
          <w:tcPr>
            <w:tcW w:w="1220" w:type="dxa"/>
            <w:shd w:val="clear" w:color="auto" w:fill="auto"/>
            <w:vAlign w:val="center"/>
          </w:tcPr>
          <w:p w14:paraId="56593C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8010</w:t>
            </w:r>
          </w:p>
        </w:tc>
        <w:tc>
          <w:tcPr>
            <w:tcW w:w="1220" w:type="dxa"/>
            <w:shd w:val="clear" w:color="auto" w:fill="auto"/>
            <w:vAlign w:val="center"/>
          </w:tcPr>
          <w:p w14:paraId="38781DB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vAlign w:val="center"/>
          </w:tcPr>
          <w:p w14:paraId="7317FF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3960</w:t>
            </w:r>
          </w:p>
        </w:tc>
      </w:tr>
      <w:tr w:rsidR="00B8567F" w14:paraId="293C9C02" w14:textId="77777777">
        <w:trPr>
          <w:trHeight w:val="285"/>
          <w:jc w:val="center"/>
        </w:trPr>
        <w:tc>
          <w:tcPr>
            <w:tcW w:w="1512" w:type="dxa"/>
            <w:shd w:val="clear" w:color="auto" w:fill="auto"/>
            <w:vAlign w:val="center"/>
          </w:tcPr>
          <w:p w14:paraId="704707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000D57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1220" w:type="dxa"/>
            <w:shd w:val="clear" w:color="auto" w:fill="auto"/>
            <w:vAlign w:val="center"/>
          </w:tcPr>
          <w:p w14:paraId="6B0A478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0466749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6840</w:t>
            </w:r>
          </w:p>
        </w:tc>
        <w:tc>
          <w:tcPr>
            <w:tcW w:w="1220" w:type="dxa"/>
            <w:shd w:val="clear" w:color="auto" w:fill="auto"/>
            <w:vAlign w:val="center"/>
          </w:tcPr>
          <w:p w14:paraId="69936C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8520</w:t>
            </w:r>
          </w:p>
        </w:tc>
        <w:tc>
          <w:tcPr>
            <w:tcW w:w="1220" w:type="dxa"/>
            <w:shd w:val="clear" w:color="auto" w:fill="auto"/>
            <w:vAlign w:val="center"/>
          </w:tcPr>
          <w:p w14:paraId="57A4BBC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65C3F28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4200</w:t>
            </w:r>
          </w:p>
        </w:tc>
      </w:tr>
      <w:tr w:rsidR="00B8567F" w14:paraId="075D1E9C" w14:textId="77777777">
        <w:trPr>
          <w:trHeight w:val="285"/>
          <w:jc w:val="center"/>
        </w:trPr>
        <w:tc>
          <w:tcPr>
            <w:tcW w:w="1512" w:type="dxa"/>
            <w:shd w:val="clear" w:color="auto" w:fill="auto"/>
            <w:vAlign w:val="center"/>
          </w:tcPr>
          <w:p w14:paraId="1539C69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483EB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1220" w:type="dxa"/>
            <w:shd w:val="clear" w:color="auto" w:fill="auto"/>
            <w:vAlign w:val="center"/>
          </w:tcPr>
          <w:p w14:paraId="33DCBF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7180</w:t>
            </w:r>
          </w:p>
        </w:tc>
        <w:tc>
          <w:tcPr>
            <w:tcW w:w="1220" w:type="dxa"/>
            <w:shd w:val="clear" w:color="auto" w:fill="auto"/>
            <w:vAlign w:val="center"/>
          </w:tcPr>
          <w:p w14:paraId="36A07F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7140</w:t>
            </w:r>
          </w:p>
        </w:tc>
        <w:tc>
          <w:tcPr>
            <w:tcW w:w="1220" w:type="dxa"/>
            <w:shd w:val="clear" w:color="auto" w:fill="auto"/>
            <w:vAlign w:val="center"/>
          </w:tcPr>
          <w:p w14:paraId="465AF3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8900</w:t>
            </w:r>
          </w:p>
        </w:tc>
        <w:tc>
          <w:tcPr>
            <w:tcW w:w="1220" w:type="dxa"/>
            <w:shd w:val="clear" w:color="auto" w:fill="auto"/>
            <w:vAlign w:val="center"/>
          </w:tcPr>
          <w:p w14:paraId="2A2A90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3DEB4FB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4380</w:t>
            </w:r>
          </w:p>
        </w:tc>
      </w:tr>
      <w:tr w:rsidR="00B8567F" w14:paraId="2AC944E0" w14:textId="77777777">
        <w:trPr>
          <w:trHeight w:val="285"/>
          <w:jc w:val="center"/>
        </w:trPr>
        <w:tc>
          <w:tcPr>
            <w:tcW w:w="1512" w:type="dxa"/>
            <w:shd w:val="clear" w:color="auto" w:fill="auto"/>
            <w:vAlign w:val="center"/>
          </w:tcPr>
          <w:p w14:paraId="1A6BE9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8FB71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1220" w:type="dxa"/>
            <w:shd w:val="clear" w:color="auto" w:fill="auto"/>
            <w:vAlign w:val="center"/>
          </w:tcPr>
          <w:p w14:paraId="213AAA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62A5228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742B1A0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8550</w:t>
            </w:r>
          </w:p>
        </w:tc>
        <w:tc>
          <w:tcPr>
            <w:tcW w:w="1220" w:type="dxa"/>
            <w:shd w:val="clear" w:color="auto" w:fill="auto"/>
            <w:vAlign w:val="center"/>
          </w:tcPr>
          <w:p w14:paraId="3491FE6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vAlign w:val="center"/>
          </w:tcPr>
          <w:p w14:paraId="5FD934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4210</w:t>
            </w:r>
          </w:p>
        </w:tc>
      </w:tr>
      <w:tr w:rsidR="00B8567F" w14:paraId="3E91999B" w14:textId="77777777">
        <w:trPr>
          <w:trHeight w:val="285"/>
          <w:jc w:val="center"/>
        </w:trPr>
        <w:tc>
          <w:tcPr>
            <w:tcW w:w="1512" w:type="dxa"/>
            <w:shd w:val="clear" w:color="auto" w:fill="auto"/>
            <w:vAlign w:val="center"/>
          </w:tcPr>
          <w:p w14:paraId="066415C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8A422F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1220" w:type="dxa"/>
            <w:shd w:val="clear" w:color="auto" w:fill="auto"/>
            <w:vAlign w:val="center"/>
          </w:tcPr>
          <w:p w14:paraId="5BDD8BD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D4A562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D6EB1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B0650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1C533128" w14:textId="77777777" w:rsidR="00B8567F" w:rsidRDefault="00B8567F">
            <w:pPr>
              <w:widowControl/>
              <w:snapToGrid w:val="0"/>
              <w:spacing w:line="240" w:lineRule="exact"/>
              <w:jc w:val="both"/>
              <w:rPr>
                <w:rFonts w:ascii="Arial" w:eastAsia="仿宋" w:hAnsi="Arial" w:cs="Arial"/>
                <w:sz w:val="18"/>
                <w:szCs w:val="18"/>
              </w:rPr>
            </w:pPr>
          </w:p>
        </w:tc>
      </w:tr>
      <w:tr w:rsidR="00B8567F" w14:paraId="3AF1CB20" w14:textId="77777777">
        <w:trPr>
          <w:trHeight w:val="285"/>
          <w:jc w:val="center"/>
        </w:trPr>
        <w:tc>
          <w:tcPr>
            <w:tcW w:w="1512" w:type="dxa"/>
            <w:shd w:val="clear" w:color="auto" w:fill="auto"/>
            <w:vAlign w:val="center"/>
          </w:tcPr>
          <w:p w14:paraId="72BEB3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8F896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1220" w:type="dxa"/>
            <w:shd w:val="clear" w:color="auto" w:fill="auto"/>
            <w:vAlign w:val="center"/>
          </w:tcPr>
          <w:p w14:paraId="13B77EA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018175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7200</w:t>
            </w:r>
          </w:p>
        </w:tc>
        <w:tc>
          <w:tcPr>
            <w:tcW w:w="1220" w:type="dxa"/>
            <w:shd w:val="clear" w:color="auto" w:fill="auto"/>
            <w:vAlign w:val="center"/>
          </w:tcPr>
          <w:p w14:paraId="5E7EC9A4" w14:textId="77777777" w:rsidR="00B8567F" w:rsidRDefault="00353A5C">
            <w:pPr>
              <w:widowControl/>
              <w:snapToGrid w:val="0"/>
              <w:spacing w:line="240" w:lineRule="exact"/>
              <w:jc w:val="both"/>
              <w:textAlignment w:val="center"/>
              <w:rPr>
                <w:rFonts w:ascii="Arial" w:eastAsia="仿宋" w:hAnsi="Arial" w:cs="Arial"/>
                <w:b/>
                <w:bCs/>
                <w:sz w:val="18"/>
                <w:szCs w:val="18"/>
              </w:rPr>
            </w:pPr>
            <w:r>
              <w:rPr>
                <w:rFonts w:ascii="Arial" w:eastAsia="仿宋" w:hAnsi="Arial" w:cs="Arial"/>
                <w:color w:val="000000"/>
                <w:sz w:val="18"/>
                <w:szCs w:val="18"/>
                <w:lang w:bidi="ar"/>
              </w:rPr>
              <w:t>9040</w:t>
            </w:r>
          </w:p>
        </w:tc>
        <w:tc>
          <w:tcPr>
            <w:tcW w:w="1220" w:type="dxa"/>
            <w:shd w:val="clear" w:color="auto" w:fill="auto"/>
            <w:vAlign w:val="center"/>
          </w:tcPr>
          <w:p w14:paraId="410A86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4BCE0DB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4420</w:t>
            </w:r>
          </w:p>
        </w:tc>
      </w:tr>
      <w:tr w:rsidR="00B8567F" w14:paraId="63942116" w14:textId="77777777">
        <w:trPr>
          <w:trHeight w:val="285"/>
          <w:jc w:val="center"/>
        </w:trPr>
        <w:tc>
          <w:tcPr>
            <w:tcW w:w="1512" w:type="dxa"/>
            <w:shd w:val="clear" w:color="auto" w:fill="auto"/>
            <w:vAlign w:val="center"/>
          </w:tcPr>
          <w:p w14:paraId="690A5EB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DDFA4D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1220" w:type="dxa"/>
            <w:shd w:val="clear" w:color="auto" w:fill="auto"/>
            <w:vAlign w:val="center"/>
          </w:tcPr>
          <w:p w14:paraId="17C46F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6670</w:t>
            </w:r>
          </w:p>
        </w:tc>
        <w:tc>
          <w:tcPr>
            <w:tcW w:w="1220" w:type="dxa"/>
            <w:shd w:val="clear" w:color="auto" w:fill="auto"/>
            <w:vAlign w:val="center"/>
          </w:tcPr>
          <w:p w14:paraId="65FF0A4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043B6D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8350</w:t>
            </w:r>
          </w:p>
        </w:tc>
        <w:tc>
          <w:tcPr>
            <w:tcW w:w="1220" w:type="dxa"/>
            <w:shd w:val="clear" w:color="auto" w:fill="auto"/>
            <w:vAlign w:val="center"/>
          </w:tcPr>
          <w:p w14:paraId="76E23B6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1088" w:type="dxa"/>
            <w:shd w:val="clear" w:color="auto" w:fill="auto"/>
            <w:vAlign w:val="center"/>
          </w:tcPr>
          <w:p w14:paraId="600CBBF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68B02831" w14:textId="77777777">
        <w:trPr>
          <w:trHeight w:val="285"/>
          <w:jc w:val="center"/>
        </w:trPr>
        <w:tc>
          <w:tcPr>
            <w:tcW w:w="1512" w:type="dxa"/>
            <w:shd w:val="clear" w:color="auto" w:fill="auto"/>
            <w:vAlign w:val="center"/>
          </w:tcPr>
          <w:p w14:paraId="44C63C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4188A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1220" w:type="dxa"/>
            <w:shd w:val="clear" w:color="auto" w:fill="auto"/>
            <w:vAlign w:val="center"/>
          </w:tcPr>
          <w:p w14:paraId="3C79AF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7630</w:t>
            </w:r>
          </w:p>
        </w:tc>
        <w:tc>
          <w:tcPr>
            <w:tcW w:w="1220" w:type="dxa"/>
            <w:shd w:val="clear" w:color="auto" w:fill="auto"/>
            <w:vAlign w:val="center"/>
          </w:tcPr>
          <w:p w14:paraId="234208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7590</w:t>
            </w:r>
          </w:p>
        </w:tc>
        <w:tc>
          <w:tcPr>
            <w:tcW w:w="1220" w:type="dxa"/>
            <w:shd w:val="clear" w:color="auto" w:fill="auto"/>
            <w:vAlign w:val="center"/>
          </w:tcPr>
          <w:p w14:paraId="373E5E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9380</w:t>
            </w:r>
          </w:p>
        </w:tc>
        <w:tc>
          <w:tcPr>
            <w:tcW w:w="1220" w:type="dxa"/>
            <w:shd w:val="clear" w:color="auto" w:fill="auto"/>
            <w:vAlign w:val="center"/>
          </w:tcPr>
          <w:p w14:paraId="6EC150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1320</w:t>
            </w:r>
          </w:p>
        </w:tc>
        <w:tc>
          <w:tcPr>
            <w:tcW w:w="1088" w:type="dxa"/>
            <w:shd w:val="clear" w:color="auto" w:fill="auto"/>
            <w:vAlign w:val="center"/>
          </w:tcPr>
          <w:p w14:paraId="0942F4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4660</w:t>
            </w:r>
          </w:p>
        </w:tc>
      </w:tr>
      <w:tr w:rsidR="00B8567F" w14:paraId="44FBE342" w14:textId="77777777">
        <w:trPr>
          <w:trHeight w:val="285"/>
          <w:jc w:val="center"/>
        </w:trPr>
        <w:tc>
          <w:tcPr>
            <w:tcW w:w="1512" w:type="dxa"/>
            <w:shd w:val="clear" w:color="auto" w:fill="auto"/>
            <w:vAlign w:val="center"/>
          </w:tcPr>
          <w:p w14:paraId="4902E03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E60F7A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1220" w:type="dxa"/>
            <w:shd w:val="clear" w:color="auto" w:fill="auto"/>
            <w:vAlign w:val="center"/>
          </w:tcPr>
          <w:p w14:paraId="390968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6940</w:t>
            </w:r>
          </w:p>
        </w:tc>
        <w:tc>
          <w:tcPr>
            <w:tcW w:w="1220" w:type="dxa"/>
            <w:shd w:val="clear" w:color="auto" w:fill="auto"/>
            <w:vAlign w:val="center"/>
          </w:tcPr>
          <w:p w14:paraId="38F454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10501CA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8650</w:t>
            </w:r>
          </w:p>
        </w:tc>
        <w:tc>
          <w:tcPr>
            <w:tcW w:w="1220" w:type="dxa"/>
            <w:shd w:val="clear" w:color="auto" w:fill="auto"/>
            <w:vAlign w:val="center"/>
          </w:tcPr>
          <w:p w14:paraId="6C66DA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1210</w:t>
            </w:r>
          </w:p>
        </w:tc>
        <w:tc>
          <w:tcPr>
            <w:tcW w:w="1088" w:type="dxa"/>
            <w:shd w:val="clear" w:color="auto" w:fill="auto"/>
            <w:vAlign w:val="center"/>
          </w:tcPr>
          <w:p w14:paraId="40DEF8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619E9716" w14:textId="77777777">
        <w:trPr>
          <w:trHeight w:val="285"/>
          <w:jc w:val="center"/>
        </w:trPr>
        <w:tc>
          <w:tcPr>
            <w:tcW w:w="1512" w:type="dxa"/>
            <w:shd w:val="clear" w:color="auto" w:fill="auto"/>
            <w:vAlign w:val="center"/>
          </w:tcPr>
          <w:p w14:paraId="0E4A2E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EE4B29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1220" w:type="dxa"/>
            <w:shd w:val="clear" w:color="auto" w:fill="auto"/>
            <w:vAlign w:val="center"/>
          </w:tcPr>
          <w:p w14:paraId="36A429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7520</w:t>
            </w:r>
          </w:p>
        </w:tc>
        <w:tc>
          <w:tcPr>
            <w:tcW w:w="1220" w:type="dxa"/>
            <w:shd w:val="clear" w:color="auto" w:fill="auto"/>
            <w:vAlign w:val="center"/>
          </w:tcPr>
          <w:p w14:paraId="52CFEA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7490</w:t>
            </w:r>
          </w:p>
        </w:tc>
        <w:tc>
          <w:tcPr>
            <w:tcW w:w="1220" w:type="dxa"/>
            <w:shd w:val="clear" w:color="auto" w:fill="auto"/>
            <w:vAlign w:val="center"/>
          </w:tcPr>
          <w:p w14:paraId="0D6201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9240</w:t>
            </w:r>
          </w:p>
        </w:tc>
        <w:tc>
          <w:tcPr>
            <w:tcW w:w="1220" w:type="dxa"/>
            <w:shd w:val="clear" w:color="auto" w:fill="auto"/>
            <w:vAlign w:val="center"/>
          </w:tcPr>
          <w:p w14:paraId="03F21F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1088" w:type="dxa"/>
            <w:shd w:val="clear" w:color="auto" w:fill="auto"/>
            <w:vAlign w:val="center"/>
          </w:tcPr>
          <w:p w14:paraId="7AAD338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4590</w:t>
            </w:r>
          </w:p>
        </w:tc>
      </w:tr>
      <w:tr w:rsidR="00B8567F" w14:paraId="69BF7729" w14:textId="77777777">
        <w:trPr>
          <w:trHeight w:val="285"/>
          <w:jc w:val="center"/>
        </w:trPr>
        <w:tc>
          <w:tcPr>
            <w:tcW w:w="1512" w:type="dxa"/>
            <w:shd w:val="clear" w:color="auto" w:fill="auto"/>
            <w:vAlign w:val="center"/>
          </w:tcPr>
          <w:p w14:paraId="1C1707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A79323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1220" w:type="dxa"/>
            <w:shd w:val="clear" w:color="auto" w:fill="auto"/>
            <w:vAlign w:val="center"/>
          </w:tcPr>
          <w:p w14:paraId="568733E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6280</w:t>
            </w:r>
          </w:p>
        </w:tc>
        <w:tc>
          <w:tcPr>
            <w:tcW w:w="1220" w:type="dxa"/>
            <w:shd w:val="clear" w:color="auto" w:fill="auto"/>
            <w:vAlign w:val="center"/>
          </w:tcPr>
          <w:p w14:paraId="1BDFF8C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6230</w:t>
            </w:r>
          </w:p>
        </w:tc>
        <w:tc>
          <w:tcPr>
            <w:tcW w:w="1220" w:type="dxa"/>
            <w:shd w:val="clear" w:color="auto" w:fill="auto"/>
            <w:vAlign w:val="center"/>
          </w:tcPr>
          <w:p w14:paraId="7A585A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7740</w:t>
            </w:r>
          </w:p>
        </w:tc>
        <w:tc>
          <w:tcPr>
            <w:tcW w:w="1220" w:type="dxa"/>
            <w:shd w:val="clear" w:color="auto" w:fill="auto"/>
            <w:vAlign w:val="center"/>
          </w:tcPr>
          <w:p w14:paraId="2A981A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1088" w:type="dxa"/>
            <w:shd w:val="clear" w:color="auto" w:fill="auto"/>
            <w:vAlign w:val="center"/>
          </w:tcPr>
          <w:p w14:paraId="28373A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3830</w:t>
            </w:r>
          </w:p>
        </w:tc>
      </w:tr>
      <w:tr w:rsidR="00B8567F" w14:paraId="595ED7A9" w14:textId="77777777">
        <w:trPr>
          <w:trHeight w:val="285"/>
          <w:jc w:val="center"/>
        </w:trPr>
        <w:tc>
          <w:tcPr>
            <w:tcW w:w="1512" w:type="dxa"/>
            <w:shd w:val="clear" w:color="auto" w:fill="auto"/>
            <w:vAlign w:val="center"/>
          </w:tcPr>
          <w:p w14:paraId="714B3D2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E76ED0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1220" w:type="dxa"/>
            <w:shd w:val="clear" w:color="auto" w:fill="auto"/>
            <w:vAlign w:val="center"/>
          </w:tcPr>
          <w:p w14:paraId="636FB47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F6AA5A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6160</w:t>
            </w:r>
          </w:p>
        </w:tc>
        <w:tc>
          <w:tcPr>
            <w:tcW w:w="1220" w:type="dxa"/>
            <w:shd w:val="clear" w:color="auto" w:fill="auto"/>
            <w:vAlign w:val="center"/>
          </w:tcPr>
          <w:p w14:paraId="4962A8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7680</w:t>
            </w:r>
          </w:p>
        </w:tc>
        <w:tc>
          <w:tcPr>
            <w:tcW w:w="1220" w:type="dxa"/>
            <w:shd w:val="clear" w:color="auto" w:fill="auto"/>
            <w:vAlign w:val="center"/>
          </w:tcPr>
          <w:p w14:paraId="68D4E7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noWrap/>
            <w:vAlign w:val="center"/>
          </w:tcPr>
          <w:p w14:paraId="4AC742E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3780</w:t>
            </w:r>
          </w:p>
        </w:tc>
      </w:tr>
      <w:tr w:rsidR="00B8567F" w14:paraId="4A62CC7B" w14:textId="77777777">
        <w:trPr>
          <w:trHeight w:val="285"/>
          <w:jc w:val="center"/>
        </w:trPr>
        <w:tc>
          <w:tcPr>
            <w:tcW w:w="1512" w:type="dxa"/>
            <w:shd w:val="clear" w:color="auto" w:fill="auto"/>
            <w:vAlign w:val="center"/>
          </w:tcPr>
          <w:p w14:paraId="268441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800" w:type="dxa"/>
            <w:shd w:val="clear" w:color="auto" w:fill="auto"/>
            <w:vAlign w:val="center"/>
          </w:tcPr>
          <w:p w14:paraId="3AC8A37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1220" w:type="dxa"/>
            <w:shd w:val="clear" w:color="auto" w:fill="auto"/>
            <w:vAlign w:val="center"/>
          </w:tcPr>
          <w:p w14:paraId="3E35182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7610</w:t>
            </w:r>
          </w:p>
        </w:tc>
        <w:tc>
          <w:tcPr>
            <w:tcW w:w="1220" w:type="dxa"/>
            <w:shd w:val="clear" w:color="auto" w:fill="auto"/>
            <w:vAlign w:val="center"/>
          </w:tcPr>
          <w:p w14:paraId="15EC61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hint="eastAsia"/>
                <w:sz w:val="18"/>
                <w:szCs w:val="18"/>
              </w:rPr>
              <w:t>7570</w:t>
            </w:r>
          </w:p>
        </w:tc>
        <w:tc>
          <w:tcPr>
            <w:tcW w:w="1220" w:type="dxa"/>
            <w:shd w:val="clear" w:color="auto" w:fill="auto"/>
            <w:vAlign w:val="center"/>
          </w:tcPr>
          <w:p w14:paraId="28752E5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9350</w:t>
            </w:r>
          </w:p>
        </w:tc>
        <w:tc>
          <w:tcPr>
            <w:tcW w:w="1220" w:type="dxa"/>
            <w:shd w:val="clear" w:color="auto" w:fill="auto"/>
            <w:vAlign w:val="center"/>
          </w:tcPr>
          <w:p w14:paraId="328096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0A1107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7581FB9C" w14:textId="77777777">
        <w:trPr>
          <w:trHeight w:val="285"/>
          <w:jc w:val="center"/>
        </w:trPr>
        <w:tc>
          <w:tcPr>
            <w:tcW w:w="1512" w:type="dxa"/>
            <w:shd w:val="clear" w:color="auto" w:fill="auto"/>
            <w:vAlign w:val="center"/>
          </w:tcPr>
          <w:p w14:paraId="4B4B56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453F1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1220" w:type="dxa"/>
            <w:shd w:val="clear" w:color="auto" w:fill="auto"/>
            <w:vAlign w:val="center"/>
          </w:tcPr>
          <w:p w14:paraId="436E89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2AC2D8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225B044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8380</w:t>
            </w:r>
          </w:p>
        </w:tc>
        <w:tc>
          <w:tcPr>
            <w:tcW w:w="1220" w:type="dxa"/>
            <w:shd w:val="clear" w:color="auto" w:fill="auto"/>
            <w:vAlign w:val="center"/>
          </w:tcPr>
          <w:p w14:paraId="18C11F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43CEF4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4220</w:t>
            </w:r>
          </w:p>
        </w:tc>
      </w:tr>
      <w:tr w:rsidR="00B8567F" w14:paraId="584D8117" w14:textId="77777777">
        <w:trPr>
          <w:trHeight w:val="285"/>
          <w:jc w:val="center"/>
        </w:trPr>
        <w:tc>
          <w:tcPr>
            <w:tcW w:w="1512" w:type="dxa"/>
            <w:shd w:val="clear" w:color="auto" w:fill="auto"/>
            <w:vAlign w:val="center"/>
          </w:tcPr>
          <w:p w14:paraId="169E8F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FC96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1220" w:type="dxa"/>
            <w:shd w:val="clear" w:color="auto" w:fill="auto"/>
            <w:vAlign w:val="center"/>
          </w:tcPr>
          <w:p w14:paraId="0421EFD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6850</w:t>
            </w:r>
          </w:p>
        </w:tc>
        <w:tc>
          <w:tcPr>
            <w:tcW w:w="1220" w:type="dxa"/>
            <w:shd w:val="clear" w:color="auto" w:fill="auto"/>
            <w:vAlign w:val="center"/>
          </w:tcPr>
          <w:p w14:paraId="24FAD47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6810</w:t>
            </w:r>
          </w:p>
        </w:tc>
        <w:tc>
          <w:tcPr>
            <w:tcW w:w="1220" w:type="dxa"/>
            <w:shd w:val="clear" w:color="auto" w:fill="auto"/>
            <w:vAlign w:val="center"/>
          </w:tcPr>
          <w:p w14:paraId="45B586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8290</w:t>
            </w:r>
          </w:p>
        </w:tc>
        <w:tc>
          <w:tcPr>
            <w:tcW w:w="1220" w:type="dxa"/>
            <w:shd w:val="clear" w:color="auto" w:fill="auto"/>
            <w:vAlign w:val="center"/>
          </w:tcPr>
          <w:p w14:paraId="5FE3F8E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47D1D7B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4180</w:t>
            </w:r>
          </w:p>
        </w:tc>
      </w:tr>
      <w:tr w:rsidR="00B8567F" w14:paraId="5E30C346" w14:textId="77777777">
        <w:trPr>
          <w:trHeight w:val="285"/>
          <w:jc w:val="center"/>
        </w:trPr>
        <w:tc>
          <w:tcPr>
            <w:tcW w:w="1512" w:type="dxa"/>
            <w:shd w:val="clear" w:color="auto" w:fill="auto"/>
            <w:vAlign w:val="center"/>
          </w:tcPr>
          <w:p w14:paraId="305E21A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3CE1E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1220" w:type="dxa"/>
            <w:shd w:val="clear" w:color="auto" w:fill="auto"/>
            <w:vAlign w:val="center"/>
          </w:tcPr>
          <w:p w14:paraId="08B308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574D75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519216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7640</w:t>
            </w:r>
          </w:p>
        </w:tc>
        <w:tc>
          <w:tcPr>
            <w:tcW w:w="1220" w:type="dxa"/>
            <w:shd w:val="clear" w:color="auto" w:fill="auto"/>
            <w:vAlign w:val="center"/>
          </w:tcPr>
          <w:p w14:paraId="6C6C6A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647DE8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479865DC" w14:textId="77777777">
        <w:trPr>
          <w:trHeight w:val="285"/>
          <w:jc w:val="center"/>
        </w:trPr>
        <w:tc>
          <w:tcPr>
            <w:tcW w:w="1512" w:type="dxa"/>
            <w:shd w:val="clear" w:color="auto" w:fill="auto"/>
            <w:vAlign w:val="center"/>
          </w:tcPr>
          <w:p w14:paraId="0FC0334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7C76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1220" w:type="dxa"/>
            <w:shd w:val="clear" w:color="auto" w:fill="auto"/>
            <w:vAlign w:val="center"/>
          </w:tcPr>
          <w:p w14:paraId="50CA88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5870</w:t>
            </w:r>
          </w:p>
        </w:tc>
        <w:tc>
          <w:tcPr>
            <w:tcW w:w="1220" w:type="dxa"/>
            <w:shd w:val="clear" w:color="auto" w:fill="auto"/>
            <w:vAlign w:val="center"/>
          </w:tcPr>
          <w:p w14:paraId="04EC088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6E1035C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7270</w:t>
            </w:r>
          </w:p>
        </w:tc>
        <w:tc>
          <w:tcPr>
            <w:tcW w:w="1220" w:type="dxa"/>
            <w:shd w:val="clear" w:color="auto" w:fill="auto"/>
            <w:vAlign w:val="center"/>
          </w:tcPr>
          <w:p w14:paraId="7EEAF9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c>
          <w:tcPr>
            <w:tcW w:w="1088" w:type="dxa"/>
            <w:shd w:val="clear" w:color="auto" w:fill="auto"/>
            <w:vAlign w:val="center"/>
          </w:tcPr>
          <w:p w14:paraId="1776E7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3580</w:t>
            </w:r>
          </w:p>
        </w:tc>
      </w:tr>
      <w:tr w:rsidR="00B8567F" w14:paraId="0A0A6FF8" w14:textId="77777777">
        <w:trPr>
          <w:trHeight w:val="285"/>
          <w:jc w:val="center"/>
        </w:trPr>
        <w:tc>
          <w:tcPr>
            <w:tcW w:w="1512" w:type="dxa"/>
            <w:shd w:val="clear" w:color="auto" w:fill="auto"/>
            <w:vAlign w:val="center"/>
          </w:tcPr>
          <w:p w14:paraId="3C8884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C3E225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1220" w:type="dxa"/>
            <w:shd w:val="clear" w:color="auto" w:fill="auto"/>
            <w:vAlign w:val="center"/>
          </w:tcPr>
          <w:p w14:paraId="56B737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DCA74D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6150</w:t>
            </w:r>
          </w:p>
        </w:tc>
        <w:tc>
          <w:tcPr>
            <w:tcW w:w="1220" w:type="dxa"/>
            <w:shd w:val="clear" w:color="auto" w:fill="auto"/>
            <w:vAlign w:val="center"/>
          </w:tcPr>
          <w:p w14:paraId="6AF1D22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7660</w:t>
            </w:r>
          </w:p>
        </w:tc>
        <w:tc>
          <w:tcPr>
            <w:tcW w:w="1220" w:type="dxa"/>
            <w:shd w:val="clear" w:color="auto" w:fill="auto"/>
            <w:vAlign w:val="center"/>
          </w:tcPr>
          <w:p w14:paraId="5A18A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F15FF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3770</w:t>
            </w:r>
          </w:p>
        </w:tc>
      </w:tr>
      <w:tr w:rsidR="00B8567F" w14:paraId="370F900C" w14:textId="77777777">
        <w:trPr>
          <w:trHeight w:val="285"/>
          <w:jc w:val="center"/>
        </w:trPr>
        <w:tc>
          <w:tcPr>
            <w:tcW w:w="1512" w:type="dxa"/>
            <w:shd w:val="clear" w:color="auto" w:fill="auto"/>
            <w:vAlign w:val="center"/>
          </w:tcPr>
          <w:p w14:paraId="4D7635A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AF599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1220" w:type="dxa"/>
            <w:shd w:val="clear" w:color="auto" w:fill="auto"/>
            <w:noWrap/>
            <w:vAlign w:val="center"/>
          </w:tcPr>
          <w:p w14:paraId="4B1E9A1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0098C3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955E8F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FD7E9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093450E1" w14:textId="77777777" w:rsidR="00B8567F" w:rsidRDefault="00B8567F">
            <w:pPr>
              <w:widowControl/>
              <w:snapToGrid w:val="0"/>
              <w:spacing w:line="240" w:lineRule="exact"/>
              <w:jc w:val="both"/>
              <w:rPr>
                <w:rFonts w:ascii="Arial" w:eastAsia="仿宋" w:hAnsi="Arial" w:cs="Arial"/>
                <w:sz w:val="18"/>
                <w:szCs w:val="18"/>
              </w:rPr>
            </w:pPr>
          </w:p>
        </w:tc>
      </w:tr>
      <w:tr w:rsidR="00B8567F" w14:paraId="5B2478B7" w14:textId="77777777">
        <w:trPr>
          <w:trHeight w:val="285"/>
          <w:jc w:val="center"/>
        </w:trPr>
        <w:tc>
          <w:tcPr>
            <w:tcW w:w="1512" w:type="dxa"/>
            <w:shd w:val="clear" w:color="auto" w:fill="auto"/>
            <w:vAlign w:val="center"/>
          </w:tcPr>
          <w:p w14:paraId="6B15DA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073E3A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1220" w:type="dxa"/>
            <w:shd w:val="clear" w:color="auto" w:fill="auto"/>
            <w:noWrap/>
            <w:vAlign w:val="center"/>
          </w:tcPr>
          <w:p w14:paraId="38F1B41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B97C80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8E27CC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3DABB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1961E1E9" w14:textId="77777777" w:rsidR="00B8567F" w:rsidRDefault="00B8567F">
            <w:pPr>
              <w:widowControl/>
              <w:snapToGrid w:val="0"/>
              <w:spacing w:line="240" w:lineRule="exact"/>
              <w:jc w:val="both"/>
              <w:rPr>
                <w:rFonts w:ascii="Arial" w:eastAsia="仿宋" w:hAnsi="Arial" w:cs="Arial"/>
                <w:sz w:val="18"/>
                <w:szCs w:val="18"/>
              </w:rPr>
            </w:pPr>
          </w:p>
        </w:tc>
      </w:tr>
      <w:tr w:rsidR="00B8567F" w14:paraId="798B8460" w14:textId="77777777">
        <w:trPr>
          <w:trHeight w:val="285"/>
          <w:jc w:val="center"/>
        </w:trPr>
        <w:tc>
          <w:tcPr>
            <w:tcW w:w="1512" w:type="dxa"/>
            <w:shd w:val="clear" w:color="auto" w:fill="auto"/>
            <w:vAlign w:val="center"/>
          </w:tcPr>
          <w:p w14:paraId="2137F2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A6C5E0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1220" w:type="dxa"/>
            <w:shd w:val="clear" w:color="auto" w:fill="auto"/>
            <w:noWrap/>
            <w:vAlign w:val="center"/>
          </w:tcPr>
          <w:p w14:paraId="2A5FFB4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F387AD6"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4CD309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ECF05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670658DA" w14:textId="77777777" w:rsidR="00B8567F" w:rsidRDefault="00B8567F">
            <w:pPr>
              <w:widowControl/>
              <w:snapToGrid w:val="0"/>
              <w:spacing w:line="240" w:lineRule="exact"/>
              <w:jc w:val="both"/>
              <w:rPr>
                <w:rFonts w:ascii="Arial" w:eastAsia="仿宋" w:hAnsi="Arial" w:cs="Arial"/>
                <w:sz w:val="18"/>
                <w:szCs w:val="18"/>
              </w:rPr>
            </w:pPr>
          </w:p>
        </w:tc>
      </w:tr>
      <w:tr w:rsidR="00B8567F" w14:paraId="48BADA0C" w14:textId="77777777">
        <w:trPr>
          <w:trHeight w:val="285"/>
          <w:jc w:val="center"/>
        </w:trPr>
        <w:tc>
          <w:tcPr>
            <w:tcW w:w="1512" w:type="dxa"/>
            <w:shd w:val="clear" w:color="auto" w:fill="auto"/>
            <w:vAlign w:val="center"/>
          </w:tcPr>
          <w:p w14:paraId="786247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D54E73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1220" w:type="dxa"/>
            <w:shd w:val="clear" w:color="auto" w:fill="auto"/>
            <w:noWrap/>
            <w:vAlign w:val="center"/>
          </w:tcPr>
          <w:p w14:paraId="6D3768B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01B9542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DDE390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113DB7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1290</w:t>
            </w:r>
          </w:p>
        </w:tc>
        <w:tc>
          <w:tcPr>
            <w:tcW w:w="1088" w:type="dxa"/>
            <w:shd w:val="clear" w:color="auto" w:fill="auto"/>
            <w:vAlign w:val="center"/>
          </w:tcPr>
          <w:p w14:paraId="07AB1114" w14:textId="77777777" w:rsidR="00B8567F" w:rsidRDefault="00B8567F">
            <w:pPr>
              <w:widowControl/>
              <w:snapToGrid w:val="0"/>
              <w:spacing w:line="240" w:lineRule="exact"/>
              <w:jc w:val="both"/>
              <w:rPr>
                <w:rFonts w:ascii="Arial" w:eastAsia="仿宋" w:hAnsi="Arial" w:cs="Arial"/>
                <w:sz w:val="18"/>
                <w:szCs w:val="18"/>
              </w:rPr>
            </w:pPr>
          </w:p>
        </w:tc>
      </w:tr>
      <w:tr w:rsidR="00B8567F" w14:paraId="67D39248" w14:textId="77777777">
        <w:trPr>
          <w:trHeight w:val="285"/>
          <w:jc w:val="center"/>
        </w:trPr>
        <w:tc>
          <w:tcPr>
            <w:tcW w:w="1512" w:type="dxa"/>
            <w:shd w:val="clear" w:color="auto" w:fill="auto"/>
            <w:vAlign w:val="center"/>
          </w:tcPr>
          <w:p w14:paraId="434BD78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F980F5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1220" w:type="dxa"/>
            <w:shd w:val="clear" w:color="auto" w:fill="auto"/>
            <w:vAlign w:val="center"/>
          </w:tcPr>
          <w:p w14:paraId="17923AE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FEA7AC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74C30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76A36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1150</w:t>
            </w:r>
          </w:p>
        </w:tc>
        <w:tc>
          <w:tcPr>
            <w:tcW w:w="1088" w:type="dxa"/>
            <w:shd w:val="clear" w:color="auto" w:fill="auto"/>
            <w:vAlign w:val="center"/>
          </w:tcPr>
          <w:p w14:paraId="00A8D3D7" w14:textId="77777777" w:rsidR="00B8567F" w:rsidRDefault="00B8567F">
            <w:pPr>
              <w:widowControl/>
              <w:snapToGrid w:val="0"/>
              <w:spacing w:line="240" w:lineRule="exact"/>
              <w:jc w:val="both"/>
              <w:rPr>
                <w:rFonts w:ascii="Arial" w:eastAsia="仿宋" w:hAnsi="Arial" w:cs="Arial"/>
                <w:sz w:val="18"/>
                <w:szCs w:val="18"/>
              </w:rPr>
            </w:pPr>
          </w:p>
        </w:tc>
      </w:tr>
      <w:tr w:rsidR="00B8567F" w14:paraId="6C87EC92" w14:textId="77777777">
        <w:trPr>
          <w:trHeight w:val="285"/>
          <w:jc w:val="center"/>
        </w:trPr>
        <w:tc>
          <w:tcPr>
            <w:tcW w:w="1512" w:type="dxa"/>
            <w:shd w:val="clear" w:color="auto" w:fill="auto"/>
            <w:vAlign w:val="center"/>
          </w:tcPr>
          <w:p w14:paraId="3A9FB0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B3C08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1220" w:type="dxa"/>
            <w:shd w:val="clear" w:color="auto" w:fill="auto"/>
            <w:vAlign w:val="center"/>
          </w:tcPr>
          <w:p w14:paraId="69290BE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6BAD923"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928F85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3CC1F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68E6779F" w14:textId="77777777" w:rsidR="00B8567F" w:rsidRDefault="00B8567F">
            <w:pPr>
              <w:widowControl/>
              <w:snapToGrid w:val="0"/>
              <w:spacing w:line="240" w:lineRule="exact"/>
              <w:jc w:val="both"/>
              <w:rPr>
                <w:rFonts w:ascii="Arial" w:eastAsia="仿宋" w:hAnsi="Arial" w:cs="Arial"/>
                <w:sz w:val="18"/>
                <w:szCs w:val="18"/>
              </w:rPr>
            </w:pPr>
          </w:p>
        </w:tc>
      </w:tr>
      <w:tr w:rsidR="00B8567F" w14:paraId="65A050B7" w14:textId="77777777">
        <w:trPr>
          <w:trHeight w:val="285"/>
          <w:jc w:val="center"/>
        </w:trPr>
        <w:tc>
          <w:tcPr>
            <w:tcW w:w="1512" w:type="dxa"/>
            <w:shd w:val="clear" w:color="auto" w:fill="auto"/>
            <w:vAlign w:val="center"/>
          </w:tcPr>
          <w:p w14:paraId="358B86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4BDCC1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1220" w:type="dxa"/>
            <w:shd w:val="clear" w:color="auto" w:fill="auto"/>
            <w:vAlign w:val="center"/>
          </w:tcPr>
          <w:p w14:paraId="404A913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B22AE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9238DD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4047E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7B82D7DE" w14:textId="77777777" w:rsidR="00B8567F" w:rsidRDefault="00B8567F">
            <w:pPr>
              <w:widowControl/>
              <w:snapToGrid w:val="0"/>
              <w:spacing w:line="240" w:lineRule="exact"/>
              <w:jc w:val="both"/>
              <w:rPr>
                <w:rFonts w:ascii="Arial" w:eastAsia="仿宋" w:hAnsi="Arial" w:cs="Arial"/>
                <w:sz w:val="18"/>
                <w:szCs w:val="18"/>
              </w:rPr>
            </w:pPr>
          </w:p>
        </w:tc>
      </w:tr>
      <w:tr w:rsidR="00B8567F" w14:paraId="73535649" w14:textId="77777777">
        <w:trPr>
          <w:trHeight w:val="285"/>
          <w:jc w:val="center"/>
        </w:trPr>
        <w:tc>
          <w:tcPr>
            <w:tcW w:w="1512" w:type="dxa"/>
            <w:shd w:val="clear" w:color="auto" w:fill="auto"/>
            <w:vAlign w:val="center"/>
          </w:tcPr>
          <w:p w14:paraId="52455A1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99D12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1220" w:type="dxa"/>
            <w:shd w:val="clear" w:color="auto" w:fill="auto"/>
            <w:vAlign w:val="center"/>
          </w:tcPr>
          <w:p w14:paraId="29EE8BCB"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F75A55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F54D61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4A6283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45629DFA" w14:textId="77777777" w:rsidR="00B8567F" w:rsidRDefault="00B8567F">
            <w:pPr>
              <w:widowControl/>
              <w:snapToGrid w:val="0"/>
              <w:spacing w:line="240" w:lineRule="exact"/>
              <w:jc w:val="both"/>
              <w:rPr>
                <w:rFonts w:ascii="Arial" w:eastAsia="仿宋" w:hAnsi="Arial" w:cs="Arial"/>
                <w:sz w:val="18"/>
                <w:szCs w:val="18"/>
              </w:rPr>
            </w:pPr>
          </w:p>
        </w:tc>
      </w:tr>
      <w:tr w:rsidR="00B8567F" w14:paraId="1033B4EE" w14:textId="77777777">
        <w:trPr>
          <w:trHeight w:val="285"/>
          <w:jc w:val="center"/>
        </w:trPr>
        <w:tc>
          <w:tcPr>
            <w:tcW w:w="1512" w:type="dxa"/>
            <w:shd w:val="clear" w:color="auto" w:fill="auto"/>
            <w:vAlign w:val="center"/>
          </w:tcPr>
          <w:p w14:paraId="5F221F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B2E1A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1220" w:type="dxa"/>
            <w:shd w:val="clear" w:color="auto" w:fill="auto"/>
            <w:vAlign w:val="center"/>
          </w:tcPr>
          <w:p w14:paraId="72BDCAA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6140EF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A8E9FF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C9B0A1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72DFD678" w14:textId="77777777" w:rsidR="00B8567F" w:rsidRDefault="00B8567F">
            <w:pPr>
              <w:widowControl/>
              <w:snapToGrid w:val="0"/>
              <w:spacing w:line="240" w:lineRule="exact"/>
              <w:jc w:val="both"/>
              <w:rPr>
                <w:rFonts w:ascii="Arial" w:eastAsia="仿宋" w:hAnsi="Arial" w:cs="Arial"/>
                <w:sz w:val="18"/>
                <w:szCs w:val="18"/>
              </w:rPr>
            </w:pPr>
          </w:p>
        </w:tc>
      </w:tr>
      <w:tr w:rsidR="00B8567F" w14:paraId="75CBBEB5" w14:textId="77777777">
        <w:trPr>
          <w:trHeight w:val="285"/>
          <w:jc w:val="center"/>
        </w:trPr>
        <w:tc>
          <w:tcPr>
            <w:tcW w:w="1512" w:type="dxa"/>
            <w:shd w:val="clear" w:color="auto" w:fill="auto"/>
            <w:vAlign w:val="center"/>
          </w:tcPr>
          <w:p w14:paraId="2AB0C1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9F5E6E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1220" w:type="dxa"/>
            <w:shd w:val="clear" w:color="auto" w:fill="auto"/>
            <w:vAlign w:val="center"/>
          </w:tcPr>
          <w:p w14:paraId="49A7B33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9203A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9A378B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F59A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1DB2F773" w14:textId="77777777" w:rsidR="00B8567F" w:rsidRDefault="00B8567F">
            <w:pPr>
              <w:widowControl/>
              <w:snapToGrid w:val="0"/>
              <w:spacing w:line="240" w:lineRule="exact"/>
              <w:jc w:val="both"/>
              <w:rPr>
                <w:rFonts w:ascii="Arial" w:eastAsia="仿宋" w:hAnsi="Arial" w:cs="Arial"/>
                <w:sz w:val="18"/>
                <w:szCs w:val="18"/>
              </w:rPr>
            </w:pPr>
          </w:p>
        </w:tc>
      </w:tr>
      <w:tr w:rsidR="00B8567F" w14:paraId="60895E22" w14:textId="77777777">
        <w:trPr>
          <w:trHeight w:val="285"/>
          <w:jc w:val="center"/>
        </w:trPr>
        <w:tc>
          <w:tcPr>
            <w:tcW w:w="1512" w:type="dxa"/>
            <w:shd w:val="clear" w:color="auto" w:fill="auto"/>
            <w:vAlign w:val="center"/>
          </w:tcPr>
          <w:p w14:paraId="24600DF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40523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1220" w:type="dxa"/>
            <w:shd w:val="clear" w:color="auto" w:fill="auto"/>
            <w:vAlign w:val="center"/>
          </w:tcPr>
          <w:p w14:paraId="2421BE1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D868A6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D77F8D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E923A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noWrap/>
            <w:vAlign w:val="center"/>
          </w:tcPr>
          <w:p w14:paraId="3ACCDEBA" w14:textId="77777777" w:rsidR="00B8567F" w:rsidRDefault="00B8567F">
            <w:pPr>
              <w:widowControl/>
              <w:snapToGrid w:val="0"/>
              <w:spacing w:line="240" w:lineRule="exact"/>
              <w:jc w:val="both"/>
              <w:rPr>
                <w:rFonts w:ascii="Arial" w:eastAsia="仿宋" w:hAnsi="Arial" w:cs="Arial"/>
                <w:sz w:val="18"/>
                <w:szCs w:val="18"/>
              </w:rPr>
            </w:pPr>
          </w:p>
        </w:tc>
      </w:tr>
      <w:tr w:rsidR="00B8567F" w14:paraId="57E6F244" w14:textId="77777777">
        <w:trPr>
          <w:trHeight w:val="285"/>
          <w:jc w:val="center"/>
        </w:trPr>
        <w:tc>
          <w:tcPr>
            <w:tcW w:w="1512" w:type="dxa"/>
            <w:shd w:val="clear" w:color="auto" w:fill="auto"/>
            <w:vAlign w:val="center"/>
          </w:tcPr>
          <w:p w14:paraId="10ED330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6CAF3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1220" w:type="dxa"/>
            <w:shd w:val="clear" w:color="auto" w:fill="auto"/>
            <w:vAlign w:val="center"/>
          </w:tcPr>
          <w:p w14:paraId="62DFCD3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ED0253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230D3A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63550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36683C88" w14:textId="77777777" w:rsidR="00B8567F" w:rsidRDefault="00B8567F">
            <w:pPr>
              <w:widowControl/>
              <w:snapToGrid w:val="0"/>
              <w:spacing w:line="240" w:lineRule="exact"/>
              <w:jc w:val="both"/>
              <w:rPr>
                <w:rFonts w:ascii="Arial" w:eastAsia="仿宋" w:hAnsi="Arial" w:cs="Arial"/>
                <w:sz w:val="18"/>
                <w:szCs w:val="18"/>
              </w:rPr>
            </w:pPr>
          </w:p>
        </w:tc>
      </w:tr>
    </w:tbl>
    <w:p w14:paraId="51E8F1C5" w14:textId="77777777" w:rsidR="00B8567F"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w:t>
      </w:r>
      <w:r>
        <w:rPr>
          <w:rFonts w:ascii="Arial" w:eastAsia="仿宋_GB2312" w:hAnsi="Arial" w:cs="Arial"/>
          <w:sz w:val="28"/>
          <w:szCs w:val="21"/>
        </w:rPr>
        <w:t>的区片基准地价为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14:paraId="708FEEF3"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B</w:t>
      </w:r>
      <w:r>
        <w:rPr>
          <w:rFonts w:ascii="Arial" w:eastAsia="仿宋_GB2312" w:hAnsi="Arial" w:cs="Arial" w:hint="eastAsia"/>
          <w:sz w:val="28"/>
          <w:szCs w:val="21"/>
        </w:rPr>
        <w:t>）特殊情况修正</w:t>
      </w:r>
    </w:p>
    <w:p w14:paraId="5CCEDF0E"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a.</w:t>
      </w:r>
      <w:r>
        <w:rPr>
          <w:rFonts w:ascii="Arial" w:eastAsia="仿宋_GB2312" w:hAnsi="Arial" w:cs="Arial" w:hint="eastAsia"/>
          <w:sz w:val="28"/>
          <w:szCs w:val="21"/>
        </w:rPr>
        <w:t>商业</w:t>
      </w:r>
      <w:proofErr w:type="gramStart"/>
      <w:r>
        <w:rPr>
          <w:rFonts w:ascii="Arial" w:eastAsia="仿宋_GB2312" w:hAnsi="Arial" w:cs="Arial" w:hint="eastAsia"/>
          <w:sz w:val="28"/>
          <w:szCs w:val="21"/>
        </w:rPr>
        <w:t>路线价</w:t>
      </w:r>
      <w:proofErr w:type="gramEnd"/>
      <w:r>
        <w:rPr>
          <w:rFonts w:ascii="Arial" w:eastAsia="仿宋_GB2312" w:hAnsi="Arial" w:cs="Arial" w:hint="eastAsia"/>
          <w:sz w:val="28"/>
          <w:szCs w:val="21"/>
        </w:rPr>
        <w:t>修正</w:t>
      </w:r>
    </w:p>
    <w:p w14:paraId="075002D1"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估价对象位于北京市密云区西门外大街，不临《北京市出让国有建设用地使用权基准地价更新成果》中所列</w:t>
      </w:r>
      <w:r>
        <w:rPr>
          <w:rFonts w:ascii="Arial" w:eastAsia="仿宋_GB2312" w:hAnsi="Arial" w:cs="Arial" w:hint="eastAsia"/>
          <w:sz w:val="28"/>
          <w:szCs w:val="21"/>
        </w:rPr>
        <w:t>65</w:t>
      </w:r>
      <w:r>
        <w:rPr>
          <w:rFonts w:ascii="Arial" w:eastAsia="仿宋_GB2312" w:hAnsi="Arial" w:cs="Arial" w:hint="eastAsia"/>
          <w:sz w:val="28"/>
          <w:szCs w:val="21"/>
        </w:rPr>
        <w:t>条商业街。故此项不做修正。</w:t>
      </w:r>
    </w:p>
    <w:p w14:paraId="2388C087"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b.</w:t>
      </w:r>
      <w:r>
        <w:rPr>
          <w:rFonts w:ascii="Arial" w:eastAsia="仿宋_GB2312" w:hAnsi="Arial" w:cs="Arial" w:hint="eastAsia"/>
          <w:sz w:val="28"/>
          <w:szCs w:val="21"/>
        </w:rPr>
        <w:t>土地开发程度修正</w:t>
      </w:r>
    </w:p>
    <w:p w14:paraId="504EC226"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估价对象设定宗地土地开发程度为宗地红线外“七通一平”（</w:t>
      </w:r>
      <w:r>
        <w:rPr>
          <w:rFonts w:ascii="Arial" w:eastAsia="仿宋" w:hAnsi="Arial" w:cs="Arial"/>
          <w:sz w:val="28"/>
          <w:szCs w:val="28"/>
        </w:rPr>
        <w:t>即通路、通上水、通下水、通电、通讯、通热、通燃气</w:t>
      </w:r>
      <w:r>
        <w:rPr>
          <w:rFonts w:ascii="Arial" w:eastAsia="仿宋_GB2312" w:hAnsi="Arial" w:cs="Arial" w:hint="eastAsia"/>
          <w:sz w:val="28"/>
          <w:szCs w:val="21"/>
        </w:rPr>
        <w:t>），估价对象所在区域为八级地价区，级别基准地价土地开发程度为“五通一平”（即通路、通电、通讯、通上水、通下水），相应用途级别平均容积率为</w:t>
      </w:r>
      <w:r>
        <w:rPr>
          <w:rFonts w:ascii="Arial" w:eastAsia="仿宋_GB2312" w:hAnsi="Arial" w:cs="Arial" w:hint="eastAsia"/>
          <w:sz w:val="28"/>
          <w:szCs w:val="21"/>
        </w:rPr>
        <w:t>2</w:t>
      </w:r>
      <w:r>
        <w:rPr>
          <w:rFonts w:ascii="Arial" w:eastAsia="仿宋_GB2312" w:hAnsi="Arial" w:cs="Arial" w:hint="eastAsia"/>
          <w:sz w:val="28"/>
          <w:szCs w:val="21"/>
        </w:rPr>
        <w:t>。估价对象设定状况与级</w:t>
      </w:r>
      <w:r>
        <w:rPr>
          <w:rFonts w:ascii="Arial" w:eastAsia="仿宋_GB2312" w:hAnsi="Arial" w:cs="Arial" w:hint="eastAsia"/>
          <w:sz w:val="28"/>
          <w:szCs w:val="21"/>
        </w:rPr>
        <w:lastRenderedPageBreak/>
        <w:t>别开发程度不一致，需进行修正。修正表如下：</w:t>
      </w:r>
    </w:p>
    <w:p w14:paraId="24BF23A8" w14:textId="77777777" w:rsidR="00B8567F" w:rsidRDefault="00353A5C">
      <w:pPr>
        <w:spacing w:line="300" w:lineRule="exact"/>
        <w:jc w:val="center"/>
        <w:rPr>
          <w:rFonts w:ascii="Arial" w:eastAsia="方正黑体简体" w:hAnsi="Arial" w:cs="宋体"/>
          <w:bCs/>
          <w:color w:val="000000"/>
          <w:szCs w:val="24"/>
        </w:rPr>
      </w:pPr>
      <w:r>
        <w:rPr>
          <w:rFonts w:ascii="Arial" w:eastAsia="方正黑体简体" w:hAnsi="Arial" w:cs="宋体" w:hint="eastAsia"/>
          <w:bCs/>
          <w:color w:val="000000"/>
          <w:szCs w:val="24"/>
        </w:rPr>
        <w:t>基础设施建设费（土地开发费）</w:t>
      </w:r>
    </w:p>
    <w:p w14:paraId="53C7A166" w14:textId="77777777" w:rsidR="00B8567F" w:rsidRDefault="00353A5C">
      <w:pPr>
        <w:spacing w:beforeLines="50" w:before="120" w:line="240" w:lineRule="auto"/>
        <w:ind w:right="-23"/>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费用</w:t>
            </w:r>
          </w:p>
          <w:p w14:paraId="68B21582" w14:textId="77777777" w:rsidR="00B8567F" w:rsidRDefault="00353A5C">
            <w:pPr>
              <w:spacing w:line="240" w:lineRule="exact"/>
              <w:rPr>
                <w:rFonts w:ascii="Arial" w:eastAsia="华文细黑" w:hAnsi="Arial" w:cs="宋体"/>
                <w:color w:val="000000"/>
                <w:sz w:val="18"/>
                <w:szCs w:val="24"/>
              </w:rPr>
            </w:pPr>
            <w:r>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合计</w:t>
            </w:r>
          </w:p>
        </w:tc>
      </w:tr>
      <w:tr w:rsidR="00B8567F"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375</w:t>
            </w:r>
          </w:p>
        </w:tc>
      </w:tr>
      <w:tr w:rsidR="00B8567F"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315</w:t>
            </w:r>
          </w:p>
        </w:tc>
      </w:tr>
      <w:tr w:rsidR="00B8567F"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255</w:t>
            </w:r>
          </w:p>
        </w:tc>
      </w:tr>
    </w:tbl>
    <w:p w14:paraId="07D231A5" w14:textId="77777777" w:rsidR="00B8567F"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开发程度差异修正后的基准地价</w:t>
      </w:r>
    </w:p>
    <w:p w14:paraId="6641563E"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＝适用的基准地价＋（上表中的开发费用÷级别平均容积率）</w:t>
      </w:r>
    </w:p>
    <w:p w14:paraId="73966415"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＝区片基准地价＋（上表中的开发费用÷级别平均容积率）</w:t>
      </w:r>
    </w:p>
    <w:p w14:paraId="6B8A787B"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6850</w:t>
      </w:r>
      <w:r>
        <w:rPr>
          <w:rFonts w:ascii="Arial" w:eastAsia="仿宋_GB2312" w:hAnsi="Arial" w:cs="Arial" w:hint="eastAsia"/>
          <w:sz w:val="28"/>
          <w:szCs w:val="21"/>
        </w:rPr>
        <w:t>＋（（</w:t>
      </w:r>
      <w:r>
        <w:rPr>
          <w:rFonts w:ascii="Arial" w:eastAsia="仿宋_GB2312" w:hAnsi="Arial" w:cs="Arial" w:hint="eastAsia"/>
          <w:sz w:val="28"/>
          <w:szCs w:val="21"/>
        </w:rPr>
        <w:t>40+30</w:t>
      </w:r>
      <w:r>
        <w:rPr>
          <w:rFonts w:ascii="Arial" w:eastAsia="仿宋_GB2312" w:hAnsi="Arial" w:cs="Arial" w:hint="eastAsia"/>
          <w:sz w:val="28"/>
          <w:szCs w:val="21"/>
        </w:rPr>
        <w:t>）÷</w:t>
      </w:r>
      <w:r>
        <w:rPr>
          <w:rFonts w:ascii="Arial" w:eastAsia="仿宋_GB2312" w:hAnsi="Arial" w:cs="Arial" w:hint="eastAsia"/>
          <w:sz w:val="28"/>
          <w:szCs w:val="21"/>
        </w:rPr>
        <w:t>2</w:t>
      </w:r>
      <w:r>
        <w:rPr>
          <w:rFonts w:ascii="Arial" w:eastAsia="仿宋_GB2312" w:hAnsi="Arial" w:cs="Arial" w:hint="eastAsia"/>
          <w:sz w:val="28"/>
          <w:szCs w:val="21"/>
        </w:rPr>
        <w:t>）</w:t>
      </w:r>
    </w:p>
    <w:p w14:paraId="3A3CF474"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4F7AE406"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综上，本次评估估价对象适用的基准地价为：</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388AAADF"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hint="eastAsia"/>
          <w:sz w:val="28"/>
        </w:rPr>
        <w:t>）用途修正系数的确定</w:t>
      </w:r>
    </w:p>
    <w:p w14:paraId="3ACA0E0B"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《北京市出让国有建设用地使用权基准地价更新成果》根据</w:t>
      </w:r>
      <w:r>
        <w:rPr>
          <w:rFonts w:ascii="Arial" w:eastAsia="仿宋" w:hAnsi="Arial" w:cs="Arial"/>
          <w:sz w:val="28"/>
          <w:szCs w:val="28"/>
        </w:rPr>
        <w:t>《土地利用现状分类》（</w:t>
      </w:r>
      <w:r>
        <w:rPr>
          <w:rFonts w:ascii="Arial" w:eastAsia="仿宋" w:hAnsi="Arial" w:cs="Arial"/>
          <w:sz w:val="28"/>
          <w:szCs w:val="28"/>
        </w:rPr>
        <w:t>GB/T21010-2017</w:t>
      </w:r>
      <w:r>
        <w:rPr>
          <w:rFonts w:ascii="Arial" w:eastAsia="仿宋" w:hAnsi="Arial" w:cs="Arial"/>
          <w:sz w:val="28"/>
          <w:szCs w:val="28"/>
        </w:rPr>
        <w:t>）</w:t>
      </w:r>
      <w:r>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74899E73"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地上部分：</w:t>
      </w:r>
    </w:p>
    <w:p w14:paraId="5E90958A"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估价对象地上用途为商业——零售商业用地，需依据《北京市基准地价土地用</w:t>
      </w:r>
      <w:r>
        <w:rPr>
          <w:rFonts w:ascii="Arial" w:eastAsia="仿宋" w:hAnsi="Arial" w:cs="Arial"/>
          <w:sz w:val="28"/>
        </w:rPr>
        <w:t>途二级分类用地修正系数表》进行用途修正。</w:t>
      </w:r>
    </w:p>
    <w:p w14:paraId="6BC5C165" w14:textId="77777777" w:rsidR="00B8567F" w:rsidRDefault="00353A5C">
      <w:pPr>
        <w:overflowPunct w:val="0"/>
        <w:spacing w:line="300" w:lineRule="auto"/>
        <w:jc w:val="center"/>
        <w:textAlignment w:val="auto"/>
        <w:rPr>
          <w:rFonts w:ascii="Arial" w:eastAsia="仿宋_GB2312" w:hAnsi="Arial" w:cs="Arial"/>
          <w:bCs/>
          <w:szCs w:val="24"/>
        </w:rPr>
      </w:pPr>
      <w:r>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B8567F" w14:paraId="3D34966B" w14:textId="77777777">
        <w:trPr>
          <w:cantSplit/>
          <w:jc w:val="center"/>
        </w:trPr>
        <w:tc>
          <w:tcPr>
            <w:tcW w:w="994" w:type="dxa"/>
            <w:shd w:val="clear" w:color="auto" w:fill="auto"/>
            <w:noWrap/>
            <w:vAlign w:val="center"/>
          </w:tcPr>
          <w:p w14:paraId="1C993FF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一级类</w:t>
            </w:r>
          </w:p>
        </w:tc>
        <w:tc>
          <w:tcPr>
            <w:tcW w:w="1842" w:type="dxa"/>
            <w:shd w:val="clear" w:color="auto" w:fill="auto"/>
            <w:noWrap/>
            <w:vAlign w:val="center"/>
          </w:tcPr>
          <w:p w14:paraId="3E37E5B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二级类</w:t>
            </w:r>
          </w:p>
        </w:tc>
        <w:tc>
          <w:tcPr>
            <w:tcW w:w="4536" w:type="dxa"/>
            <w:shd w:val="clear" w:color="auto" w:fill="auto"/>
            <w:noWrap/>
            <w:vAlign w:val="center"/>
          </w:tcPr>
          <w:p w14:paraId="0175329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含义</w:t>
            </w:r>
          </w:p>
        </w:tc>
        <w:tc>
          <w:tcPr>
            <w:tcW w:w="1134" w:type="dxa"/>
            <w:shd w:val="clear" w:color="auto" w:fill="auto"/>
            <w:noWrap/>
            <w:vAlign w:val="center"/>
          </w:tcPr>
          <w:p w14:paraId="0821B34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参照基准</w:t>
            </w:r>
          </w:p>
        </w:tc>
        <w:tc>
          <w:tcPr>
            <w:tcW w:w="793" w:type="dxa"/>
            <w:shd w:val="clear" w:color="auto" w:fill="auto"/>
            <w:noWrap/>
            <w:vAlign w:val="center"/>
          </w:tcPr>
          <w:p w14:paraId="0FE7730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用途修正系数</w:t>
            </w:r>
          </w:p>
        </w:tc>
      </w:tr>
      <w:tr w:rsidR="00B8567F" w14:paraId="3F191BCA" w14:textId="77777777">
        <w:trPr>
          <w:cantSplit/>
          <w:jc w:val="center"/>
        </w:trPr>
        <w:tc>
          <w:tcPr>
            <w:tcW w:w="994" w:type="dxa"/>
            <w:vMerge w:val="restart"/>
            <w:shd w:val="clear" w:color="auto" w:fill="auto"/>
            <w:noWrap/>
            <w:vAlign w:val="center"/>
          </w:tcPr>
          <w:p w14:paraId="257B51E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商服用地</w:t>
            </w:r>
          </w:p>
        </w:tc>
        <w:tc>
          <w:tcPr>
            <w:tcW w:w="1842" w:type="dxa"/>
            <w:shd w:val="clear" w:color="auto" w:fill="auto"/>
            <w:noWrap/>
            <w:vAlign w:val="center"/>
          </w:tcPr>
          <w:p w14:paraId="0702414C"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零售商业用地</w:t>
            </w:r>
          </w:p>
        </w:tc>
        <w:tc>
          <w:tcPr>
            <w:tcW w:w="4536" w:type="dxa"/>
            <w:shd w:val="clear" w:color="auto" w:fill="auto"/>
            <w:noWrap/>
            <w:vAlign w:val="center"/>
          </w:tcPr>
          <w:p w14:paraId="7C8FB86D"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指以零售功能为主的商铺、商场、超市、市场和加油、加气、</w:t>
            </w:r>
            <w:proofErr w:type="gramStart"/>
            <w:r>
              <w:rPr>
                <w:rFonts w:ascii="Arial" w:eastAsia="仿宋" w:hAnsi="Arial" w:cs="Arial"/>
                <w:color w:val="000000"/>
                <w:sz w:val="18"/>
                <w:szCs w:val="18"/>
                <w:lang w:bidi="ar"/>
              </w:rPr>
              <w:t>充换电站</w:t>
            </w:r>
            <w:proofErr w:type="gramEnd"/>
            <w:r>
              <w:rPr>
                <w:rFonts w:ascii="Arial" w:eastAsia="仿宋" w:hAnsi="Arial" w:cs="Arial"/>
                <w:color w:val="000000"/>
                <w:sz w:val="18"/>
                <w:szCs w:val="18"/>
                <w:lang w:bidi="ar"/>
              </w:rPr>
              <w:t>等的用地。</w:t>
            </w:r>
          </w:p>
        </w:tc>
        <w:tc>
          <w:tcPr>
            <w:tcW w:w="1134" w:type="dxa"/>
            <w:vMerge w:val="restart"/>
            <w:shd w:val="clear" w:color="auto" w:fill="auto"/>
            <w:noWrap/>
            <w:vAlign w:val="center"/>
          </w:tcPr>
          <w:p w14:paraId="30A33A2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w:t>
            </w:r>
          </w:p>
        </w:tc>
        <w:tc>
          <w:tcPr>
            <w:tcW w:w="793" w:type="dxa"/>
            <w:shd w:val="clear" w:color="auto" w:fill="auto"/>
            <w:noWrap/>
            <w:vAlign w:val="center"/>
          </w:tcPr>
          <w:p w14:paraId="00FB2DCF"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1C955E73" w14:textId="77777777">
        <w:trPr>
          <w:cantSplit/>
          <w:jc w:val="center"/>
        </w:trPr>
        <w:tc>
          <w:tcPr>
            <w:tcW w:w="994" w:type="dxa"/>
            <w:vMerge/>
            <w:shd w:val="clear" w:color="auto" w:fill="auto"/>
            <w:vAlign w:val="center"/>
          </w:tcPr>
          <w:p w14:paraId="414BFA10"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1AC50969"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批发市场用地</w:t>
            </w:r>
          </w:p>
        </w:tc>
        <w:tc>
          <w:tcPr>
            <w:tcW w:w="4536" w:type="dxa"/>
            <w:shd w:val="clear" w:color="auto" w:fill="auto"/>
            <w:noWrap/>
            <w:vAlign w:val="center"/>
          </w:tcPr>
          <w:p w14:paraId="1406D39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指以批发功能为主的市场用地。</w:t>
            </w:r>
          </w:p>
        </w:tc>
        <w:tc>
          <w:tcPr>
            <w:tcW w:w="1134" w:type="dxa"/>
            <w:vMerge/>
            <w:shd w:val="clear" w:color="auto" w:fill="auto"/>
            <w:vAlign w:val="center"/>
          </w:tcPr>
          <w:p w14:paraId="64EF3405"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47AB958F"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6B50CEA8" w14:textId="77777777">
        <w:trPr>
          <w:cantSplit/>
          <w:jc w:val="center"/>
        </w:trPr>
        <w:tc>
          <w:tcPr>
            <w:tcW w:w="994" w:type="dxa"/>
            <w:vMerge/>
            <w:shd w:val="clear" w:color="auto" w:fill="auto"/>
            <w:vAlign w:val="center"/>
          </w:tcPr>
          <w:p w14:paraId="295530E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441E090"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餐饮用地</w:t>
            </w:r>
          </w:p>
        </w:tc>
        <w:tc>
          <w:tcPr>
            <w:tcW w:w="4536" w:type="dxa"/>
            <w:shd w:val="clear" w:color="auto" w:fill="auto"/>
            <w:noWrap/>
            <w:vAlign w:val="center"/>
          </w:tcPr>
          <w:p w14:paraId="2E50DB91"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指饭店、餐厅、酒吧等用地。</w:t>
            </w:r>
          </w:p>
        </w:tc>
        <w:tc>
          <w:tcPr>
            <w:tcW w:w="1134" w:type="dxa"/>
            <w:vMerge/>
            <w:shd w:val="clear" w:color="auto" w:fill="auto"/>
            <w:vAlign w:val="center"/>
          </w:tcPr>
          <w:p w14:paraId="6F0408B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8CE3EED"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w:t>
            </w:r>
          </w:p>
        </w:tc>
      </w:tr>
      <w:tr w:rsidR="00B8567F" w14:paraId="0DD8CD8F" w14:textId="77777777">
        <w:trPr>
          <w:cantSplit/>
          <w:trHeight w:val="90"/>
          <w:jc w:val="center"/>
        </w:trPr>
        <w:tc>
          <w:tcPr>
            <w:tcW w:w="994" w:type="dxa"/>
            <w:vMerge/>
            <w:shd w:val="clear" w:color="auto" w:fill="auto"/>
            <w:vAlign w:val="center"/>
          </w:tcPr>
          <w:p w14:paraId="1614E49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3A923B83"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旅馆用地</w:t>
            </w:r>
          </w:p>
        </w:tc>
        <w:tc>
          <w:tcPr>
            <w:tcW w:w="4536" w:type="dxa"/>
            <w:shd w:val="clear" w:color="auto" w:fill="auto"/>
            <w:noWrap/>
            <w:vAlign w:val="center"/>
          </w:tcPr>
          <w:p w14:paraId="1701F57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指宾馆、旅馆、招待所、服务型公寓、度假村等用地。</w:t>
            </w:r>
          </w:p>
        </w:tc>
        <w:tc>
          <w:tcPr>
            <w:tcW w:w="1134" w:type="dxa"/>
            <w:vMerge/>
            <w:shd w:val="clear" w:color="auto" w:fill="auto"/>
            <w:vAlign w:val="center"/>
          </w:tcPr>
          <w:p w14:paraId="4131DC9F"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30E9A12B"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0.9</w:t>
            </w:r>
          </w:p>
        </w:tc>
      </w:tr>
      <w:tr w:rsidR="00B8567F" w14:paraId="07AF8647" w14:textId="77777777">
        <w:trPr>
          <w:cantSplit/>
          <w:jc w:val="center"/>
        </w:trPr>
        <w:tc>
          <w:tcPr>
            <w:tcW w:w="994" w:type="dxa"/>
            <w:vMerge/>
            <w:shd w:val="clear" w:color="auto" w:fill="auto"/>
            <w:vAlign w:val="center"/>
          </w:tcPr>
          <w:p w14:paraId="51529FBE"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69C73016"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娱乐用地</w:t>
            </w:r>
          </w:p>
        </w:tc>
        <w:tc>
          <w:tcPr>
            <w:tcW w:w="4536" w:type="dxa"/>
            <w:shd w:val="clear" w:color="auto" w:fill="auto"/>
            <w:noWrap/>
            <w:vAlign w:val="center"/>
          </w:tcPr>
          <w:p w14:paraId="198CA3B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指剧院、音乐厅、电影院、歌舞厅、网吧、影视城、仿古城以及绿地率小于</w:t>
            </w:r>
            <w:r>
              <w:rPr>
                <w:rFonts w:ascii="Arial" w:eastAsia="仿宋" w:hAnsi="Arial" w:cs="Arial"/>
                <w:color w:val="000000"/>
                <w:sz w:val="18"/>
                <w:szCs w:val="18"/>
                <w:lang w:bidi="ar"/>
              </w:rPr>
              <w:t xml:space="preserve">65% </w:t>
            </w:r>
            <w:r>
              <w:rPr>
                <w:rFonts w:ascii="Arial" w:eastAsia="仿宋" w:hAnsi="Arial" w:cs="Arial"/>
                <w:color w:val="000000"/>
                <w:sz w:val="18"/>
                <w:szCs w:val="18"/>
                <w:lang w:bidi="ar"/>
              </w:rPr>
              <w:t>的大型游乐等设施用地。</w:t>
            </w:r>
          </w:p>
        </w:tc>
        <w:tc>
          <w:tcPr>
            <w:tcW w:w="1134" w:type="dxa"/>
            <w:vMerge/>
            <w:shd w:val="clear" w:color="auto" w:fill="auto"/>
            <w:vAlign w:val="center"/>
          </w:tcPr>
          <w:p w14:paraId="4370A62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53A1F7E2"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4CEBF101" w14:textId="77777777">
        <w:trPr>
          <w:cantSplit/>
          <w:jc w:val="center"/>
        </w:trPr>
        <w:tc>
          <w:tcPr>
            <w:tcW w:w="994" w:type="dxa"/>
            <w:vMerge/>
            <w:shd w:val="clear" w:color="auto" w:fill="auto"/>
            <w:vAlign w:val="center"/>
          </w:tcPr>
          <w:p w14:paraId="73BEF7DB"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003770E4"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hint="eastAsia"/>
                <w:color w:val="000000"/>
                <w:sz w:val="18"/>
                <w:szCs w:val="18"/>
                <w:lang w:bidi="ar"/>
              </w:rPr>
              <w:t>其他商服用地</w:t>
            </w:r>
          </w:p>
        </w:tc>
        <w:tc>
          <w:tcPr>
            <w:tcW w:w="4536" w:type="dxa"/>
            <w:shd w:val="clear" w:color="auto" w:fill="auto"/>
            <w:noWrap/>
            <w:vAlign w:val="center"/>
          </w:tcPr>
          <w:p w14:paraId="69F296B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指上述用地以外的其他商业、服务业用地。</w:t>
            </w:r>
          </w:p>
        </w:tc>
        <w:tc>
          <w:tcPr>
            <w:tcW w:w="1134" w:type="dxa"/>
            <w:vMerge/>
            <w:shd w:val="clear" w:color="auto" w:fill="auto"/>
            <w:vAlign w:val="center"/>
          </w:tcPr>
          <w:p w14:paraId="1A8C0987"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9564043"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1FD155A2" w14:textId="77777777">
        <w:trPr>
          <w:cantSplit/>
          <w:jc w:val="center"/>
        </w:trPr>
        <w:tc>
          <w:tcPr>
            <w:tcW w:w="994" w:type="dxa"/>
            <w:vMerge/>
            <w:shd w:val="clear" w:color="auto" w:fill="auto"/>
            <w:vAlign w:val="center"/>
          </w:tcPr>
          <w:p w14:paraId="128982B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06867AB"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商务金融用地</w:t>
            </w:r>
          </w:p>
        </w:tc>
        <w:tc>
          <w:tcPr>
            <w:tcW w:w="4536" w:type="dxa"/>
            <w:shd w:val="clear" w:color="auto" w:fill="auto"/>
            <w:noWrap/>
            <w:vAlign w:val="center"/>
          </w:tcPr>
          <w:p w14:paraId="005DE603"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指商务服务用地</w:t>
            </w:r>
            <w:r>
              <w:rPr>
                <w:rFonts w:ascii="Arial" w:eastAsia="仿宋" w:hAnsi="Arial" w:cs="Arial"/>
                <w:color w:val="000000"/>
                <w:sz w:val="18"/>
                <w:szCs w:val="18"/>
                <w:lang w:bidi="ar"/>
              </w:rPr>
              <w:t>,</w:t>
            </w:r>
            <w:r>
              <w:rPr>
                <w:rFonts w:ascii="Arial" w:eastAsia="仿宋" w:hAnsi="Arial" w:cs="Arial"/>
                <w:color w:val="000000"/>
                <w:sz w:val="18"/>
                <w:szCs w:val="18"/>
                <w:lang w:bidi="ar"/>
              </w:rPr>
              <w:t>以及经营性的办公场所用地</w:t>
            </w:r>
            <w:r>
              <w:rPr>
                <w:rFonts w:ascii="Arial" w:eastAsia="仿宋" w:hAnsi="Arial" w:cs="Arial"/>
                <w:color w:val="000000"/>
                <w:sz w:val="18"/>
                <w:szCs w:val="18"/>
                <w:lang w:bidi="ar"/>
              </w:rPr>
              <w:t>,</w:t>
            </w:r>
            <w:r>
              <w:rPr>
                <w:rFonts w:ascii="Arial" w:eastAsia="仿宋" w:hAnsi="Arial" w:cs="Arial"/>
                <w:color w:val="000000"/>
                <w:sz w:val="18"/>
                <w:szCs w:val="18"/>
                <w:lang w:bidi="ar"/>
              </w:rPr>
              <w:t>包括写字楼、商业性办公场所、金融活动场所和企业厂区外独立的办公场所</w:t>
            </w:r>
            <w:r>
              <w:rPr>
                <w:rFonts w:ascii="Arial" w:eastAsia="仿宋" w:hAnsi="Arial" w:cs="Arial"/>
                <w:color w:val="000000"/>
                <w:sz w:val="18"/>
                <w:szCs w:val="18"/>
                <w:lang w:bidi="ar"/>
              </w:rPr>
              <w:t>;</w:t>
            </w:r>
            <w:r>
              <w:rPr>
                <w:rFonts w:ascii="Arial" w:eastAsia="仿宋" w:hAnsi="Arial" w:cs="Arial"/>
                <w:color w:val="000000"/>
                <w:sz w:val="18"/>
                <w:szCs w:val="18"/>
                <w:lang w:bidi="ar"/>
              </w:rPr>
              <w:t>信息网络服务、信息技术服务、电子商务服务、广告传媒等用地。</w:t>
            </w:r>
          </w:p>
        </w:tc>
        <w:tc>
          <w:tcPr>
            <w:tcW w:w="1134" w:type="dxa"/>
            <w:shd w:val="clear" w:color="auto" w:fill="auto"/>
            <w:vAlign w:val="center"/>
          </w:tcPr>
          <w:p w14:paraId="2D4DC13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w:t>
            </w:r>
          </w:p>
        </w:tc>
        <w:tc>
          <w:tcPr>
            <w:tcW w:w="793" w:type="dxa"/>
            <w:shd w:val="clear" w:color="auto" w:fill="auto"/>
            <w:noWrap/>
            <w:vAlign w:val="center"/>
          </w:tcPr>
          <w:p w14:paraId="1AFABA7F"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r>
    </w:tbl>
    <w:p w14:paraId="3CCEE3DF" w14:textId="77777777" w:rsidR="00B8567F" w:rsidRDefault="00B8567F">
      <w:pPr>
        <w:overflowPunct w:val="0"/>
        <w:snapToGrid w:val="0"/>
        <w:spacing w:line="240" w:lineRule="exact"/>
        <w:ind w:firstLineChars="200" w:firstLine="360"/>
        <w:jc w:val="both"/>
        <w:textAlignment w:val="auto"/>
        <w:rPr>
          <w:rFonts w:ascii="Arial" w:eastAsia="仿宋" w:hAnsi="Arial" w:cs="Arial"/>
          <w:sz w:val="18"/>
          <w:szCs w:val="18"/>
        </w:rPr>
      </w:pPr>
    </w:p>
    <w:p w14:paraId="6808A871" w14:textId="77777777" w:rsidR="00B8567F" w:rsidRDefault="00353A5C">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Arial"/>
          <w:sz w:val="28"/>
        </w:rPr>
        <w:t>依据上表，估价对象</w:t>
      </w:r>
      <w:r>
        <w:rPr>
          <w:rFonts w:ascii="Arial" w:eastAsia="仿宋" w:hAnsi="Arial" w:cs="Arial" w:hint="eastAsia"/>
          <w:sz w:val="28"/>
        </w:rPr>
        <w:t>零售商业用地</w:t>
      </w:r>
      <w:r>
        <w:rPr>
          <w:rFonts w:ascii="Arial" w:eastAsia="仿宋" w:hAnsi="Arial" w:cs="Arial"/>
          <w:sz w:val="28"/>
        </w:rPr>
        <w:t>修正系数为</w:t>
      </w:r>
      <w:r>
        <w:rPr>
          <w:rFonts w:ascii="Arial" w:eastAsia="仿宋" w:hAnsi="Arial" w:cs="Arial" w:hint="eastAsia"/>
          <w:sz w:val="28"/>
        </w:rPr>
        <w:t>1</w:t>
      </w:r>
      <w:r>
        <w:rPr>
          <w:rFonts w:ascii="Arial" w:eastAsia="仿宋" w:hAnsi="Arial" w:cs="Arial"/>
          <w:sz w:val="28"/>
        </w:rPr>
        <w:t>。</w:t>
      </w:r>
    </w:p>
    <w:p w14:paraId="2F32ED5D"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Pr>
          <w:rFonts w:ascii="Arial" w:eastAsia="仿宋_GB2312" w:hAnsi="Arial" w:cs="Arial"/>
          <w:sz w:val="28"/>
        </w:rPr>
        <w:t>）</w:t>
      </w:r>
      <w:r>
        <w:rPr>
          <w:rFonts w:ascii="Arial" w:eastAsia="仿宋_GB2312" w:hAnsi="Arial" w:cs="Arial"/>
          <w:sz w:val="28"/>
          <w:szCs w:val="28"/>
        </w:rPr>
        <w:t>期日修正系数的确定</w:t>
      </w:r>
    </w:p>
    <w:p w14:paraId="4FC8DB5B" w14:textId="77777777" w:rsidR="00B8567F" w:rsidRDefault="00353A5C">
      <w:pPr>
        <w:spacing w:line="300" w:lineRule="auto"/>
        <w:ind w:firstLineChars="200" w:firstLine="560"/>
        <w:jc w:val="both"/>
        <w:rPr>
          <w:rFonts w:ascii="Arial" w:eastAsia="仿宋" w:hAnsi="Arial" w:cs="Arial"/>
          <w:sz w:val="28"/>
        </w:rPr>
      </w:pPr>
      <w:r>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11662338"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rPr>
        <w:t>北京市基准地价更新成果的基准日为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日，本次评估的估价期日为</w:t>
      </w:r>
      <w:r w:rsidR="00D45A3D">
        <w:rPr>
          <w:rFonts w:ascii="Arial" w:eastAsia="仿宋" w:hAnsi="Arial" w:cs="Arial" w:hint="eastAsia"/>
          <w:sz w:val="28"/>
        </w:rPr>
        <w:t>2023</w:t>
      </w:r>
      <w:r w:rsidR="00D45A3D">
        <w:rPr>
          <w:rFonts w:ascii="Arial" w:eastAsia="仿宋" w:hAnsi="Arial" w:cs="Arial" w:hint="eastAsia"/>
          <w:sz w:val="28"/>
        </w:rPr>
        <w:t>年</w:t>
      </w:r>
      <w:r w:rsidR="00D45A3D">
        <w:rPr>
          <w:rFonts w:ascii="Arial" w:eastAsia="仿宋" w:hAnsi="Arial" w:cs="Arial" w:hint="eastAsia"/>
          <w:sz w:val="28"/>
        </w:rPr>
        <w:t>12</w:t>
      </w:r>
      <w:r w:rsidR="00D45A3D">
        <w:rPr>
          <w:rFonts w:ascii="Arial" w:eastAsia="仿宋" w:hAnsi="Arial" w:cs="Arial" w:hint="eastAsia"/>
          <w:sz w:val="28"/>
        </w:rPr>
        <w:t>月</w:t>
      </w:r>
      <w:r w:rsidR="00D45A3D">
        <w:rPr>
          <w:rFonts w:ascii="Arial" w:eastAsia="仿宋" w:hAnsi="Arial" w:cs="Arial" w:hint="eastAsia"/>
          <w:sz w:val="28"/>
        </w:rPr>
        <w:t>29</w:t>
      </w:r>
      <w:r w:rsidR="00D45A3D">
        <w:rPr>
          <w:rFonts w:ascii="Arial" w:eastAsia="仿宋" w:hAnsi="Arial" w:cs="Arial" w:hint="eastAsia"/>
          <w:sz w:val="28"/>
        </w:rPr>
        <w:t>日</w:t>
      </w:r>
      <w:r>
        <w:rPr>
          <w:rFonts w:ascii="Arial" w:eastAsia="仿宋" w:hAnsi="Arial" w:cs="Arial" w:hint="eastAsia"/>
          <w:sz w:val="28"/>
          <w:szCs w:val="28"/>
        </w:rPr>
        <w:t>，</w:t>
      </w:r>
      <w:r>
        <w:rPr>
          <w:rFonts w:ascii="Arial" w:eastAsia="仿宋" w:hAnsi="Arial" w:cs="Arial"/>
          <w:sz w:val="28"/>
          <w:szCs w:val="28"/>
        </w:rPr>
        <w:t>以北京市地价动态监测成果公布的地价增长率为准：</w:t>
      </w:r>
    </w:p>
    <w:p w14:paraId="36907D1B" w14:textId="77777777" w:rsidR="00B8567F" w:rsidRDefault="00353A5C">
      <w:pPr>
        <w:spacing w:line="300" w:lineRule="auto"/>
        <w:ind w:firstLineChars="200" w:firstLine="480"/>
        <w:jc w:val="center"/>
        <w:rPr>
          <w:rFonts w:ascii="Arial" w:eastAsia="方正黑体简体" w:hAnsi="Arial" w:cs="宋体"/>
          <w:bCs/>
          <w:szCs w:val="24"/>
        </w:rPr>
      </w:pPr>
      <w:r>
        <w:rPr>
          <w:rFonts w:ascii="Arial" w:eastAsia="方正黑体简体" w:hAnsi="Arial" w:cs="宋体" w:hint="eastAsia"/>
          <w:bCs/>
          <w:szCs w:val="24"/>
        </w:rPr>
        <w:t>北京市地价增长率（商业类）</w:t>
      </w:r>
    </w:p>
    <w:p w14:paraId="601C450E" w14:textId="77777777" w:rsidR="00B8567F" w:rsidRDefault="00353A5C">
      <w:pPr>
        <w:adjustRightInd/>
        <w:spacing w:line="30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B8567F" w14:paraId="59B164DD" w14:textId="77777777">
        <w:trPr>
          <w:cantSplit/>
          <w:jc w:val="center"/>
        </w:trPr>
        <w:tc>
          <w:tcPr>
            <w:tcW w:w="1859" w:type="dxa"/>
            <w:tcBorders>
              <w:tl2br w:val="single" w:sz="4" w:space="0" w:color="auto"/>
            </w:tcBorders>
            <w:shd w:val="clear" w:color="auto" w:fill="auto"/>
            <w:vAlign w:val="center"/>
          </w:tcPr>
          <w:p w14:paraId="37921888" w14:textId="77777777" w:rsidR="00B8567F" w:rsidRDefault="00353A5C">
            <w:pPr>
              <w:tabs>
                <w:tab w:val="left" w:pos="2160"/>
              </w:tabs>
              <w:spacing w:line="300" w:lineRule="auto"/>
              <w:ind w:firstLineChars="450" w:firstLine="810"/>
              <w:jc w:val="right"/>
              <w:rPr>
                <w:rFonts w:ascii="Arial" w:eastAsia="仿宋" w:hAnsi="Arial" w:cs="Arial"/>
                <w:sz w:val="18"/>
                <w:szCs w:val="18"/>
              </w:rPr>
            </w:pPr>
            <w:r>
              <w:rPr>
                <w:rFonts w:ascii="Arial" w:eastAsia="仿宋" w:hAnsi="Arial" w:cs="Arial"/>
                <w:sz w:val="18"/>
                <w:szCs w:val="18"/>
              </w:rPr>
              <w:t>季度</w:t>
            </w:r>
          </w:p>
          <w:p w14:paraId="7AC3E934"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年度</w:t>
            </w:r>
          </w:p>
        </w:tc>
        <w:tc>
          <w:tcPr>
            <w:tcW w:w="1860" w:type="dxa"/>
            <w:shd w:val="clear" w:color="auto" w:fill="auto"/>
            <w:vAlign w:val="center"/>
          </w:tcPr>
          <w:p w14:paraId="48D65AE3"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季度</w:t>
            </w:r>
          </w:p>
        </w:tc>
        <w:tc>
          <w:tcPr>
            <w:tcW w:w="1860" w:type="dxa"/>
            <w:shd w:val="clear" w:color="auto" w:fill="auto"/>
            <w:vAlign w:val="center"/>
          </w:tcPr>
          <w:p w14:paraId="62699EFD"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季度</w:t>
            </w:r>
          </w:p>
        </w:tc>
        <w:tc>
          <w:tcPr>
            <w:tcW w:w="1860" w:type="dxa"/>
            <w:shd w:val="clear" w:color="auto" w:fill="auto"/>
            <w:vAlign w:val="center"/>
          </w:tcPr>
          <w:p w14:paraId="090538AA"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季度</w:t>
            </w:r>
          </w:p>
        </w:tc>
        <w:tc>
          <w:tcPr>
            <w:tcW w:w="1860" w:type="dxa"/>
            <w:shd w:val="clear" w:color="auto" w:fill="auto"/>
            <w:vAlign w:val="center"/>
          </w:tcPr>
          <w:p w14:paraId="285B82B0"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4</w:t>
            </w:r>
            <w:r>
              <w:rPr>
                <w:rFonts w:ascii="Arial" w:eastAsia="仿宋" w:hAnsi="Arial" w:cs="Arial"/>
                <w:sz w:val="18"/>
                <w:szCs w:val="18"/>
              </w:rPr>
              <w:t>季度</w:t>
            </w:r>
          </w:p>
        </w:tc>
      </w:tr>
      <w:tr w:rsidR="00B8567F" w14:paraId="297AA7F2" w14:textId="77777777">
        <w:trPr>
          <w:cantSplit/>
          <w:jc w:val="center"/>
        </w:trPr>
        <w:tc>
          <w:tcPr>
            <w:tcW w:w="1859" w:type="dxa"/>
            <w:shd w:val="clear" w:color="auto" w:fill="auto"/>
            <w:vAlign w:val="center"/>
          </w:tcPr>
          <w:p w14:paraId="057764B4"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2021</w:t>
            </w:r>
          </w:p>
        </w:tc>
        <w:tc>
          <w:tcPr>
            <w:tcW w:w="1860" w:type="dxa"/>
            <w:shd w:val="clear" w:color="auto" w:fill="auto"/>
            <w:vAlign w:val="center"/>
          </w:tcPr>
          <w:p w14:paraId="505F0EE1"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0.35</w:t>
            </w:r>
          </w:p>
        </w:tc>
        <w:tc>
          <w:tcPr>
            <w:tcW w:w="1860" w:type="dxa"/>
            <w:shd w:val="clear" w:color="auto" w:fill="auto"/>
            <w:vAlign w:val="center"/>
          </w:tcPr>
          <w:p w14:paraId="69CA9E22"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1D217ABC"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14:paraId="286E45DB"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0.58</w:t>
            </w:r>
          </w:p>
        </w:tc>
      </w:tr>
      <w:tr w:rsidR="00B8567F" w14:paraId="4805CDEE" w14:textId="77777777">
        <w:trPr>
          <w:cantSplit/>
          <w:jc w:val="center"/>
        </w:trPr>
        <w:tc>
          <w:tcPr>
            <w:tcW w:w="1859" w:type="dxa"/>
            <w:shd w:val="clear" w:color="auto" w:fill="auto"/>
            <w:vAlign w:val="center"/>
          </w:tcPr>
          <w:p w14:paraId="6189AA08"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2022</w:t>
            </w:r>
          </w:p>
        </w:tc>
        <w:tc>
          <w:tcPr>
            <w:tcW w:w="1860" w:type="dxa"/>
            <w:shd w:val="clear" w:color="auto" w:fill="auto"/>
            <w:vAlign w:val="center"/>
          </w:tcPr>
          <w:p w14:paraId="794CDACE"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0.6</w:t>
            </w:r>
          </w:p>
        </w:tc>
        <w:tc>
          <w:tcPr>
            <w:tcW w:w="1860" w:type="dxa"/>
            <w:shd w:val="clear" w:color="auto" w:fill="auto"/>
            <w:vAlign w:val="center"/>
          </w:tcPr>
          <w:p w14:paraId="1473123D"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c>
          <w:tcPr>
            <w:tcW w:w="1860" w:type="dxa"/>
            <w:shd w:val="clear" w:color="auto" w:fill="auto"/>
            <w:vAlign w:val="center"/>
          </w:tcPr>
          <w:p w14:paraId="1D8F7C50"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w:t>
            </w:r>
          </w:p>
        </w:tc>
        <w:tc>
          <w:tcPr>
            <w:tcW w:w="1860" w:type="dxa"/>
            <w:shd w:val="clear" w:color="auto" w:fill="auto"/>
            <w:vAlign w:val="center"/>
          </w:tcPr>
          <w:p w14:paraId="24A0CDD9"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0.45</w:t>
            </w:r>
          </w:p>
        </w:tc>
      </w:tr>
      <w:tr w:rsidR="00B8567F" w14:paraId="6C02F79D" w14:textId="77777777">
        <w:trPr>
          <w:cantSplit/>
          <w:jc w:val="center"/>
        </w:trPr>
        <w:tc>
          <w:tcPr>
            <w:tcW w:w="1859" w:type="dxa"/>
            <w:shd w:val="clear" w:color="auto" w:fill="auto"/>
            <w:vAlign w:val="center"/>
          </w:tcPr>
          <w:p w14:paraId="21BA03F9"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w:t>
            </w:r>
            <w:r>
              <w:rPr>
                <w:rFonts w:ascii="Arial" w:eastAsia="仿宋" w:hAnsi="Arial" w:cs="Arial"/>
                <w:sz w:val="18"/>
                <w:szCs w:val="18"/>
              </w:rPr>
              <w:t>023</w:t>
            </w:r>
          </w:p>
        </w:tc>
        <w:tc>
          <w:tcPr>
            <w:tcW w:w="1860" w:type="dxa"/>
            <w:shd w:val="clear" w:color="auto" w:fill="auto"/>
            <w:vAlign w:val="center"/>
          </w:tcPr>
          <w:p w14:paraId="78371922"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74CC1799" w14:textId="40D38C61"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.5</w:t>
            </w:r>
          </w:p>
        </w:tc>
        <w:tc>
          <w:tcPr>
            <w:tcW w:w="1860" w:type="dxa"/>
            <w:shd w:val="clear" w:color="auto" w:fill="auto"/>
            <w:vAlign w:val="center"/>
          </w:tcPr>
          <w:p w14:paraId="54B2384D" w14:textId="584F0723"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.35</w:t>
            </w:r>
          </w:p>
        </w:tc>
        <w:tc>
          <w:tcPr>
            <w:tcW w:w="1860" w:type="dxa"/>
            <w:shd w:val="clear" w:color="auto" w:fill="auto"/>
            <w:vAlign w:val="center"/>
          </w:tcPr>
          <w:p w14:paraId="5426B538" w14:textId="6343DCDC" w:rsidR="00B8567F" w:rsidRDefault="00182B1B">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14:paraId="0E67A7F6" w14:textId="7C6711E3" w:rsidR="00374011" w:rsidRPr="008B75B5" w:rsidRDefault="00374011" w:rsidP="00374011">
      <w:pPr>
        <w:overflowPunct w:val="0"/>
        <w:adjustRightInd/>
        <w:spacing w:line="300" w:lineRule="auto"/>
        <w:ind w:firstLineChars="200" w:firstLine="560"/>
        <w:rPr>
          <w:rFonts w:ascii="Arial" w:eastAsia="仿宋" w:hAnsi="Arial" w:cs="Arial"/>
          <w:sz w:val="28"/>
          <w:szCs w:val="28"/>
        </w:rPr>
      </w:pPr>
      <w:r w:rsidRPr="008B75B5">
        <w:rPr>
          <w:rFonts w:ascii="Arial" w:eastAsia="仿宋" w:hAnsi="Arial" w:cs="Arial" w:hint="eastAsia"/>
          <w:sz w:val="28"/>
          <w:szCs w:val="28"/>
        </w:rPr>
        <w:t>2</w:t>
      </w:r>
      <w:r w:rsidRPr="008B75B5">
        <w:rPr>
          <w:rFonts w:ascii="Arial" w:eastAsia="仿宋" w:hAnsi="Arial" w:cs="Arial"/>
          <w:sz w:val="28"/>
          <w:szCs w:val="28"/>
        </w:rPr>
        <w:t>023</w:t>
      </w:r>
      <w:r w:rsidRPr="008B75B5">
        <w:rPr>
          <w:rFonts w:ascii="Arial" w:eastAsia="仿宋" w:hAnsi="Arial" w:cs="Arial" w:hint="eastAsia"/>
          <w:sz w:val="28"/>
          <w:szCs w:val="28"/>
        </w:rPr>
        <w:t>年</w:t>
      </w:r>
      <w:r>
        <w:rPr>
          <w:rFonts w:ascii="Arial" w:eastAsia="仿宋" w:hAnsi="Arial" w:cs="Arial"/>
          <w:sz w:val="28"/>
          <w:szCs w:val="28"/>
        </w:rPr>
        <w:t>9</w:t>
      </w:r>
      <w:r w:rsidRPr="008B75B5">
        <w:rPr>
          <w:rFonts w:ascii="Arial" w:eastAsia="仿宋" w:hAnsi="Arial" w:cs="Arial" w:hint="eastAsia"/>
          <w:sz w:val="28"/>
          <w:szCs w:val="28"/>
        </w:rPr>
        <w:t>月至</w:t>
      </w:r>
      <w:r w:rsidRPr="008B75B5">
        <w:rPr>
          <w:rFonts w:ascii="Arial" w:eastAsia="仿宋" w:hAnsi="Arial" w:cs="Arial" w:hint="eastAsia"/>
          <w:sz w:val="28"/>
          <w:szCs w:val="28"/>
        </w:rPr>
        <w:t>2</w:t>
      </w:r>
      <w:r w:rsidRPr="008B75B5">
        <w:rPr>
          <w:rFonts w:ascii="Arial" w:eastAsia="仿宋" w:hAnsi="Arial" w:cs="Arial"/>
          <w:sz w:val="28"/>
          <w:szCs w:val="28"/>
        </w:rPr>
        <w:t>023</w:t>
      </w:r>
      <w:r w:rsidRPr="008B75B5">
        <w:rPr>
          <w:rFonts w:ascii="Arial" w:eastAsia="仿宋" w:hAnsi="Arial" w:cs="Arial" w:hint="eastAsia"/>
          <w:sz w:val="28"/>
          <w:szCs w:val="28"/>
        </w:rPr>
        <w:t>年</w:t>
      </w:r>
      <w:r>
        <w:rPr>
          <w:rFonts w:ascii="Arial" w:eastAsia="仿宋" w:hAnsi="Arial" w:cs="Arial"/>
          <w:sz w:val="28"/>
          <w:szCs w:val="28"/>
        </w:rPr>
        <w:t>12</w:t>
      </w:r>
      <w:r w:rsidRPr="008B75B5">
        <w:rPr>
          <w:rFonts w:ascii="Arial" w:eastAsia="仿宋" w:hAnsi="Arial" w:cs="Arial" w:hint="eastAsia"/>
          <w:sz w:val="28"/>
          <w:szCs w:val="28"/>
        </w:rPr>
        <w:t>月</w:t>
      </w:r>
      <w:r w:rsidR="00C45CA7">
        <w:rPr>
          <w:rFonts w:ascii="Arial" w:eastAsia="仿宋" w:hAnsi="Arial" w:cs="Arial" w:hint="eastAsia"/>
          <w:sz w:val="28"/>
          <w:szCs w:val="28"/>
        </w:rPr>
        <w:t>北京市</w:t>
      </w:r>
      <w:proofErr w:type="gramStart"/>
      <w:r w:rsidR="00182B1B">
        <w:rPr>
          <w:rFonts w:ascii="Arial" w:eastAsia="仿宋" w:hAnsi="Arial" w:cs="Arial" w:hint="eastAsia"/>
          <w:sz w:val="28"/>
          <w:szCs w:val="28"/>
        </w:rPr>
        <w:t>无</w:t>
      </w:r>
      <w:r>
        <w:rPr>
          <w:rFonts w:ascii="Arial" w:eastAsia="仿宋" w:hAnsi="Arial" w:cs="Arial" w:hint="eastAsia"/>
          <w:sz w:val="28"/>
          <w:szCs w:val="28"/>
        </w:rPr>
        <w:t>商业</w:t>
      </w:r>
      <w:proofErr w:type="gramEnd"/>
      <w:r>
        <w:rPr>
          <w:rFonts w:ascii="Arial" w:eastAsia="仿宋" w:hAnsi="Arial" w:cs="Arial" w:hint="eastAsia"/>
          <w:sz w:val="28"/>
          <w:szCs w:val="28"/>
        </w:rPr>
        <w:t>用地</w:t>
      </w:r>
      <w:r w:rsidRPr="008B75B5">
        <w:rPr>
          <w:rFonts w:ascii="Arial" w:eastAsia="仿宋" w:hAnsi="Arial" w:cs="Arial" w:hint="eastAsia"/>
          <w:sz w:val="28"/>
          <w:szCs w:val="28"/>
        </w:rPr>
        <w:t>成交</w:t>
      </w:r>
      <w:r w:rsidR="00C45CA7">
        <w:rPr>
          <w:rFonts w:ascii="Arial" w:eastAsia="仿宋" w:hAnsi="Arial" w:cs="Arial" w:hint="eastAsia"/>
          <w:sz w:val="28"/>
          <w:szCs w:val="28"/>
        </w:rPr>
        <w:t>。另</w:t>
      </w:r>
      <w:r w:rsidR="003F7382">
        <w:rPr>
          <w:rFonts w:ascii="Arial" w:eastAsia="仿宋" w:hAnsi="Arial" w:cs="Arial" w:hint="eastAsia"/>
          <w:sz w:val="28"/>
          <w:szCs w:val="28"/>
        </w:rPr>
        <w:t>根据市场分析，北京市三</w:t>
      </w:r>
      <w:r w:rsidR="005B4A5C">
        <w:rPr>
          <w:rFonts w:ascii="Arial" w:eastAsia="仿宋" w:hAnsi="Arial" w:cs="Arial" w:hint="eastAsia"/>
          <w:sz w:val="28"/>
          <w:szCs w:val="28"/>
        </w:rPr>
        <w:t>、四季度商业</w:t>
      </w:r>
      <w:r w:rsidR="00C45CA7">
        <w:rPr>
          <w:rFonts w:ascii="Arial" w:eastAsia="仿宋" w:hAnsi="Arial" w:cs="Arial" w:hint="eastAsia"/>
          <w:sz w:val="28"/>
          <w:szCs w:val="28"/>
        </w:rPr>
        <w:t>用房市场价格</w:t>
      </w:r>
      <w:r w:rsidR="005B4A5C">
        <w:rPr>
          <w:rFonts w:ascii="Arial" w:eastAsia="仿宋" w:hAnsi="Arial" w:cs="Arial" w:hint="eastAsia"/>
          <w:sz w:val="28"/>
          <w:szCs w:val="28"/>
        </w:rPr>
        <w:t>较平稳</w:t>
      </w:r>
      <w:r w:rsidR="003F7382">
        <w:rPr>
          <w:rFonts w:ascii="Arial" w:eastAsia="仿宋" w:hAnsi="Arial" w:cs="Arial" w:hint="eastAsia"/>
          <w:sz w:val="28"/>
          <w:szCs w:val="28"/>
        </w:rPr>
        <w:t>，</w:t>
      </w:r>
      <w:r w:rsidRPr="008B75B5">
        <w:rPr>
          <w:rFonts w:ascii="Arial" w:eastAsia="仿宋" w:hAnsi="Arial" w:cs="Arial" w:hint="eastAsia"/>
          <w:sz w:val="28"/>
          <w:szCs w:val="28"/>
        </w:rPr>
        <w:t>故</w:t>
      </w:r>
      <w:r w:rsidRPr="008B75B5">
        <w:rPr>
          <w:rFonts w:ascii="Arial" w:eastAsia="仿宋" w:hAnsi="Arial" w:cs="Arial" w:hint="eastAsia"/>
          <w:sz w:val="28"/>
          <w:szCs w:val="28"/>
        </w:rPr>
        <w:t>2</w:t>
      </w:r>
      <w:r w:rsidRPr="008B75B5">
        <w:rPr>
          <w:rFonts w:ascii="Arial" w:eastAsia="仿宋" w:hAnsi="Arial" w:cs="Arial"/>
          <w:sz w:val="28"/>
          <w:szCs w:val="28"/>
        </w:rPr>
        <w:t>023</w:t>
      </w:r>
      <w:r w:rsidRPr="008B75B5">
        <w:rPr>
          <w:rFonts w:ascii="Arial" w:eastAsia="仿宋" w:hAnsi="Arial" w:cs="Arial" w:hint="eastAsia"/>
          <w:sz w:val="28"/>
          <w:szCs w:val="28"/>
        </w:rPr>
        <w:t>年</w:t>
      </w:r>
      <w:r>
        <w:rPr>
          <w:rFonts w:ascii="Arial" w:eastAsia="仿宋" w:hAnsi="Arial" w:cs="Arial"/>
          <w:sz w:val="28"/>
          <w:szCs w:val="28"/>
        </w:rPr>
        <w:t>9</w:t>
      </w:r>
      <w:r w:rsidRPr="008B75B5">
        <w:rPr>
          <w:rFonts w:ascii="Arial" w:eastAsia="仿宋" w:hAnsi="Arial" w:cs="Arial" w:hint="eastAsia"/>
          <w:sz w:val="28"/>
          <w:szCs w:val="28"/>
        </w:rPr>
        <w:t>月至</w:t>
      </w:r>
      <w:r>
        <w:rPr>
          <w:rFonts w:ascii="Arial" w:eastAsia="仿宋" w:hAnsi="Arial" w:cs="Arial" w:hint="eastAsia"/>
          <w:sz w:val="28"/>
          <w:szCs w:val="28"/>
        </w:rPr>
        <w:t>1</w:t>
      </w:r>
      <w:r>
        <w:rPr>
          <w:rFonts w:ascii="Arial" w:eastAsia="仿宋" w:hAnsi="Arial" w:cs="Arial"/>
          <w:sz w:val="28"/>
          <w:szCs w:val="28"/>
        </w:rPr>
        <w:t>2</w:t>
      </w:r>
      <w:r w:rsidRPr="008B75B5">
        <w:rPr>
          <w:rFonts w:ascii="Arial" w:eastAsia="仿宋" w:hAnsi="Arial" w:cs="Arial" w:hint="eastAsia"/>
          <w:sz w:val="28"/>
          <w:szCs w:val="28"/>
        </w:rPr>
        <w:t>月期日修正系数修正为</w:t>
      </w:r>
      <w:r w:rsidRPr="008B75B5">
        <w:rPr>
          <w:rFonts w:ascii="Arial" w:eastAsia="仿宋" w:hAnsi="Arial" w:cs="Arial" w:hint="eastAsia"/>
          <w:sz w:val="28"/>
          <w:szCs w:val="28"/>
        </w:rPr>
        <w:t>0</w:t>
      </w:r>
      <w:r w:rsidRPr="008B75B5">
        <w:rPr>
          <w:rFonts w:ascii="Arial" w:eastAsia="仿宋" w:hAnsi="Arial" w:cs="Arial" w:hint="eastAsia"/>
          <w:sz w:val="28"/>
          <w:szCs w:val="28"/>
        </w:rPr>
        <w:t>。</w:t>
      </w:r>
    </w:p>
    <w:p w14:paraId="48E22CCF" w14:textId="4A573A47" w:rsidR="00B8567F" w:rsidRDefault="00353A5C">
      <w:pPr>
        <w:spacing w:line="300" w:lineRule="auto"/>
        <w:ind w:firstLineChars="200" w:firstLine="560"/>
        <w:rPr>
          <w:rFonts w:ascii="Arial" w:eastAsia="仿宋_GB2312" w:hAnsi="Arial" w:cs="Arial"/>
          <w:sz w:val="28"/>
        </w:rPr>
      </w:pPr>
      <w:r>
        <w:rPr>
          <w:rFonts w:ascii="Arial" w:eastAsia="仿宋_GB2312" w:hAnsi="Arial" w:cs="Arial"/>
          <w:sz w:val="28"/>
        </w:rPr>
        <w:t>则：</w:t>
      </w:r>
    </w:p>
    <w:p w14:paraId="38913F63" w14:textId="77777777" w:rsidR="00182B1B" w:rsidRDefault="00182B1B" w:rsidP="00182B1B">
      <w:pPr>
        <w:spacing w:line="300" w:lineRule="auto"/>
        <w:ind w:firstLineChars="200" w:firstLine="560"/>
        <w:rPr>
          <w:rFonts w:ascii="Arial" w:eastAsia="仿宋" w:hAnsi="Arial" w:cs="Arial"/>
          <w:sz w:val="28"/>
        </w:rPr>
      </w:pPr>
      <w:r>
        <w:rPr>
          <w:rFonts w:ascii="Arial" w:eastAsia="仿宋" w:hAnsi="Arial" w:cs="Arial"/>
          <w:sz w:val="28"/>
        </w:rPr>
        <w:t>期日修正系数＝（</w:t>
      </w:r>
      <w:r>
        <w:rPr>
          <w:rFonts w:ascii="Arial" w:eastAsia="仿宋" w:hAnsi="Arial" w:cs="Arial"/>
          <w:sz w:val="28"/>
        </w:rPr>
        <w:t>1</w:t>
      </w:r>
      <w:r>
        <w:rPr>
          <w:rFonts w:ascii="Arial" w:eastAsia="仿宋" w:hAnsi="Arial" w:cs="Arial" w:hint="eastAsia"/>
          <w:sz w:val="28"/>
        </w:rPr>
        <w:t>+0.35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+0.55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0.47</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58</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0.6</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t>0.</w:t>
      </w:r>
      <w:r>
        <w:rPr>
          <w:rFonts w:ascii="Arial" w:eastAsia="仿宋" w:hAnsi="Arial" w:cs="Arial" w:hint="eastAsia"/>
          <w:sz w:val="28"/>
        </w:rPr>
        <w:t>11</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45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1+0.3</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Pr>
          <w:rFonts w:ascii="Arial" w:eastAsia="仿宋" w:hAnsi="Arial" w:cs="Arial"/>
          <w:sz w:val="28"/>
        </w:rPr>
        <w:t>=1.0468</w:t>
      </w:r>
    </w:p>
    <w:p w14:paraId="043D2AEA"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）年期修正系数的确定</w:t>
      </w:r>
    </w:p>
    <w:p w14:paraId="39A3FEB1"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14:paraId="636EA22B"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14:paraId="26502B9B"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14:paraId="6CA5A6EF"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14:paraId="2A01FF8F"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14:paraId="29B5D79C"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商业、办公、居住、工业、公共服务用途的土地还原率原则上按同期中国人民银行公布的一年</w:t>
      </w:r>
      <w:proofErr w:type="gramStart"/>
      <w:r>
        <w:rPr>
          <w:rFonts w:ascii="Arial" w:eastAsia="仿宋" w:hAnsi="Arial" w:cs="Arial" w:hint="eastAsia"/>
          <w:sz w:val="28"/>
        </w:rPr>
        <w:t>期贷</w:t>
      </w:r>
      <w:proofErr w:type="gramEnd"/>
      <w:r>
        <w:rPr>
          <w:rFonts w:ascii="Arial" w:eastAsia="仿宋" w:hAnsi="Arial" w:cs="Arial" w:hint="eastAsia"/>
          <w:sz w:val="28"/>
        </w:rPr>
        <w:t>款利率分别上浮</w:t>
      </w:r>
      <w:r>
        <w:rPr>
          <w:rFonts w:ascii="Arial" w:eastAsia="仿宋" w:hAnsi="Arial" w:cs="Arial" w:hint="eastAsia"/>
          <w:sz w:val="28"/>
        </w:rPr>
        <w:t>25</w:t>
      </w:r>
      <w:r>
        <w:rPr>
          <w:rFonts w:ascii="Arial" w:eastAsia="仿宋" w:hAnsi="Arial" w:cs="Arial" w:hint="eastAsia"/>
          <w:sz w:val="28"/>
        </w:rPr>
        <w:t>％、</w:t>
      </w:r>
      <w:r>
        <w:rPr>
          <w:rFonts w:ascii="Arial" w:eastAsia="仿宋" w:hAnsi="Arial" w:cs="Arial" w:hint="eastAsia"/>
          <w:sz w:val="28"/>
        </w:rPr>
        <w:t>20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w:t>
      </w:r>
      <w:r>
        <w:rPr>
          <w:rFonts w:ascii="Arial" w:eastAsia="仿宋" w:hAnsi="Arial" w:cs="Arial" w:hint="eastAsia"/>
          <w:sz w:val="28"/>
        </w:rPr>
        <w:t>10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％确定，且须分别不低于</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％，不高于</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％。估价对象用途为商业，现行一年</w:t>
      </w:r>
      <w:proofErr w:type="gramStart"/>
      <w:r>
        <w:rPr>
          <w:rFonts w:ascii="Arial" w:eastAsia="仿宋" w:hAnsi="Arial" w:cs="Arial" w:hint="eastAsia"/>
          <w:sz w:val="28"/>
        </w:rPr>
        <w:t>期贷</w:t>
      </w:r>
      <w:proofErr w:type="gramEnd"/>
      <w:r>
        <w:rPr>
          <w:rFonts w:ascii="Arial" w:eastAsia="仿宋" w:hAnsi="Arial" w:cs="Arial" w:hint="eastAsia"/>
          <w:sz w:val="28"/>
        </w:rPr>
        <w:t>款利率（</w:t>
      </w:r>
      <w:r>
        <w:rPr>
          <w:rFonts w:ascii="Arial" w:eastAsia="仿宋" w:hAnsi="Arial" w:cs="Arial"/>
          <w:sz w:val="28"/>
        </w:rPr>
        <w:t>2015</w:t>
      </w:r>
      <w:r>
        <w:rPr>
          <w:rFonts w:ascii="Arial" w:eastAsia="仿宋" w:hAnsi="Arial" w:cs="Arial"/>
          <w:sz w:val="28"/>
        </w:rPr>
        <w:t>年</w:t>
      </w:r>
      <w:r>
        <w:rPr>
          <w:rFonts w:ascii="Arial" w:eastAsia="仿宋" w:hAnsi="Arial" w:cs="Arial"/>
          <w:sz w:val="28"/>
        </w:rPr>
        <w:t>10</w:t>
      </w:r>
      <w:r>
        <w:rPr>
          <w:rFonts w:ascii="Arial" w:eastAsia="仿宋" w:hAnsi="Arial" w:cs="Arial"/>
          <w:sz w:val="28"/>
        </w:rPr>
        <w:t>月</w:t>
      </w:r>
      <w:r>
        <w:rPr>
          <w:rFonts w:ascii="Arial" w:eastAsia="仿宋" w:hAnsi="Arial" w:cs="Arial"/>
          <w:sz w:val="28"/>
        </w:rPr>
        <w:t>24</w:t>
      </w:r>
      <w:r>
        <w:rPr>
          <w:rFonts w:ascii="Arial" w:eastAsia="仿宋" w:hAnsi="Arial" w:cs="Arial"/>
          <w:sz w:val="28"/>
        </w:rPr>
        <w:t>日公布</w:t>
      </w:r>
      <w:r>
        <w:rPr>
          <w:rFonts w:ascii="Arial" w:eastAsia="仿宋" w:hAnsi="Arial" w:cs="Arial" w:hint="eastAsia"/>
          <w:sz w:val="28"/>
        </w:rPr>
        <w:t>）为</w:t>
      </w:r>
      <w:r>
        <w:rPr>
          <w:rFonts w:ascii="Arial" w:eastAsia="仿宋" w:hAnsi="Arial" w:cs="Arial"/>
          <w:sz w:val="28"/>
        </w:rPr>
        <w:t>4.35</w:t>
      </w:r>
      <w:r>
        <w:rPr>
          <w:rFonts w:ascii="Arial" w:eastAsia="仿宋" w:hAnsi="Arial" w:cs="Arial" w:hint="eastAsia"/>
          <w:sz w:val="28"/>
        </w:rPr>
        <w:t>%</w:t>
      </w:r>
      <w:r>
        <w:rPr>
          <w:rFonts w:ascii="Arial" w:eastAsia="仿宋" w:hAnsi="Arial" w:cs="Arial" w:hint="eastAsia"/>
          <w:sz w:val="28"/>
        </w:rPr>
        <w:t>，按照上述利率计算得出的土地还原率为</w:t>
      </w:r>
      <w:r>
        <w:rPr>
          <w:rFonts w:ascii="Arial" w:eastAsia="仿宋" w:hAnsi="Arial" w:cs="Arial" w:hint="eastAsia"/>
          <w:sz w:val="28"/>
        </w:rPr>
        <w:t>5.44%</w:t>
      </w:r>
      <w:r>
        <w:rPr>
          <w:rFonts w:ascii="Arial" w:eastAsia="仿宋" w:hAnsi="Arial" w:cs="Arial" w:hint="eastAsia"/>
          <w:sz w:val="28"/>
        </w:rPr>
        <w:t>，低于所要求的</w:t>
      </w:r>
      <w:proofErr w:type="gramStart"/>
      <w:r>
        <w:rPr>
          <w:rFonts w:ascii="Arial" w:eastAsia="仿宋" w:hAnsi="Arial" w:cs="Arial" w:hint="eastAsia"/>
          <w:sz w:val="28"/>
        </w:rPr>
        <w:t>的</w:t>
      </w:r>
      <w:proofErr w:type="gramEnd"/>
      <w:r>
        <w:rPr>
          <w:rFonts w:ascii="Arial" w:eastAsia="仿宋" w:hAnsi="Arial" w:cs="Arial" w:hint="eastAsia"/>
          <w:sz w:val="28"/>
        </w:rPr>
        <w:t>最低值。故土地还原率取商业用途最低值</w:t>
      </w:r>
      <w:r>
        <w:rPr>
          <w:rFonts w:ascii="Arial" w:eastAsia="仿宋" w:hAnsi="Arial" w:cs="Arial" w:hint="eastAsia"/>
          <w:sz w:val="28"/>
        </w:rPr>
        <w:t>5.5%</w:t>
      </w:r>
      <w:r>
        <w:rPr>
          <w:rFonts w:ascii="Arial" w:eastAsia="仿宋" w:hAnsi="Arial" w:cs="Arial" w:hint="eastAsia"/>
          <w:sz w:val="28"/>
        </w:rPr>
        <w:t>。</w:t>
      </w:r>
    </w:p>
    <w:p w14:paraId="401D3A2A"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估价对象剩余土地使用年限为</w:t>
      </w:r>
      <w:r>
        <w:rPr>
          <w:rFonts w:ascii="Arial" w:eastAsia="仿宋" w:hAnsi="Arial" w:cs="Arial" w:hint="eastAsia"/>
          <w:sz w:val="28"/>
        </w:rPr>
        <w:t>40</w:t>
      </w:r>
      <w:r>
        <w:rPr>
          <w:rFonts w:ascii="Arial" w:eastAsia="仿宋" w:hAnsi="Arial" w:cs="Arial" w:hint="eastAsia"/>
          <w:sz w:val="28"/>
        </w:rPr>
        <w:t>年，商业用途法定用途最高出让年限为</w:t>
      </w:r>
      <w:r>
        <w:rPr>
          <w:rFonts w:ascii="Arial" w:eastAsia="仿宋" w:hAnsi="Arial" w:cs="Arial" w:hint="eastAsia"/>
          <w:sz w:val="28"/>
        </w:rPr>
        <w:t>40</w:t>
      </w:r>
      <w:r>
        <w:rPr>
          <w:rFonts w:ascii="Arial" w:eastAsia="仿宋" w:hAnsi="Arial" w:cs="Arial" w:hint="eastAsia"/>
          <w:sz w:val="28"/>
        </w:rPr>
        <w:t>年，</w:t>
      </w:r>
      <w:r>
        <w:rPr>
          <w:rFonts w:ascii="Arial" w:eastAsia="仿宋" w:hAnsi="Arial" w:cs="Arial"/>
          <w:sz w:val="28"/>
        </w:rPr>
        <w:t>故不做修正。</w:t>
      </w:r>
    </w:p>
    <w:p w14:paraId="3C4D2377"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hint="eastAsia"/>
          <w:sz w:val="28"/>
        </w:rPr>
        <w:t>）楼层修正系数的确定</w:t>
      </w:r>
    </w:p>
    <w:p w14:paraId="76566DA2"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估价对象用途为商业，商业用途应选用楼层修正系数进行修正，</w:t>
      </w:r>
      <w:proofErr w:type="gramStart"/>
      <w:r>
        <w:rPr>
          <w:rFonts w:ascii="Arial" w:eastAsia="仿宋" w:hAnsi="Arial" w:cs="Arial" w:hint="eastAsia"/>
          <w:sz w:val="28"/>
        </w:rPr>
        <w:t>查相应</w:t>
      </w:r>
      <w:proofErr w:type="gramEnd"/>
      <w:r>
        <w:rPr>
          <w:rFonts w:ascii="Arial" w:eastAsia="仿宋" w:hAnsi="Arial" w:cs="Arial" w:hint="eastAsia"/>
          <w:sz w:val="28"/>
        </w:rPr>
        <w:t>的《商业用途楼层修正系数表》确定楼层修正系数，不具备条件时可选用容积率修正系数。《商业用途楼层修正系数表》如下：</w:t>
      </w:r>
    </w:p>
    <w:p w14:paraId="6CB8E526" w14:textId="77777777" w:rsidR="00B8567F" w:rsidRDefault="00353A5C">
      <w:pPr>
        <w:overflowPunct w:val="0"/>
        <w:spacing w:line="240" w:lineRule="auto"/>
        <w:jc w:val="center"/>
        <w:textAlignment w:val="auto"/>
        <w:rPr>
          <w:rFonts w:ascii="Arial" w:eastAsia="方正黑体简体" w:hAnsi="Arial"/>
          <w:color w:val="E36C0A"/>
        </w:rPr>
      </w:pPr>
      <w:r>
        <w:rPr>
          <w:rFonts w:ascii="Arial" w:eastAsia="方正黑体简体" w:hAnsi="Arial" w:cs="宋体" w:hint="eastAsia"/>
          <w:bCs/>
          <w:color w:val="000000"/>
          <w:szCs w:val="24"/>
        </w:rPr>
        <w:t>北京市基准地价商业类楼层修正系数表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61"/>
        <w:gridCol w:w="1285"/>
        <w:gridCol w:w="2223"/>
        <w:gridCol w:w="2339"/>
        <w:gridCol w:w="2491"/>
      </w:tblGrid>
      <w:tr w:rsidR="00B8567F" w14:paraId="5274CB76" w14:textId="77777777">
        <w:trPr>
          <w:cantSplit/>
          <w:tblHeader/>
          <w:jc w:val="center"/>
        </w:trPr>
        <w:tc>
          <w:tcPr>
            <w:tcW w:w="961" w:type="dxa"/>
            <w:vMerge w:val="restart"/>
            <w:shd w:val="clear" w:color="auto" w:fill="auto"/>
            <w:noWrap/>
            <w:vAlign w:val="center"/>
          </w:tcPr>
          <w:p w14:paraId="0C3BC20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用途</w:t>
            </w:r>
          </w:p>
        </w:tc>
        <w:tc>
          <w:tcPr>
            <w:tcW w:w="1285" w:type="dxa"/>
            <w:vMerge w:val="restart"/>
            <w:shd w:val="clear" w:color="auto" w:fill="auto"/>
            <w:noWrap/>
            <w:vAlign w:val="center"/>
          </w:tcPr>
          <w:p w14:paraId="6B8FCE6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所在楼层</w:t>
            </w:r>
          </w:p>
        </w:tc>
        <w:tc>
          <w:tcPr>
            <w:tcW w:w="7053" w:type="dxa"/>
            <w:gridSpan w:val="3"/>
            <w:shd w:val="clear" w:color="auto" w:fill="auto"/>
            <w:noWrap/>
            <w:vAlign w:val="center"/>
          </w:tcPr>
          <w:p w14:paraId="06ED236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楼层修正系数</w:t>
            </w:r>
          </w:p>
        </w:tc>
      </w:tr>
      <w:tr w:rsidR="00B8567F" w14:paraId="177A5195" w14:textId="77777777">
        <w:trPr>
          <w:cantSplit/>
          <w:tblHeader/>
          <w:jc w:val="center"/>
        </w:trPr>
        <w:tc>
          <w:tcPr>
            <w:tcW w:w="961" w:type="dxa"/>
            <w:vMerge/>
            <w:shd w:val="clear" w:color="auto" w:fill="auto"/>
            <w:vAlign w:val="center"/>
          </w:tcPr>
          <w:p w14:paraId="65AE56EA"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vMerge/>
            <w:shd w:val="clear" w:color="auto" w:fill="auto"/>
            <w:vAlign w:val="center"/>
          </w:tcPr>
          <w:p w14:paraId="6C49422C"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2223" w:type="dxa"/>
            <w:shd w:val="clear" w:color="auto" w:fill="auto"/>
            <w:noWrap/>
            <w:vAlign w:val="center"/>
          </w:tcPr>
          <w:p w14:paraId="517C72C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2339" w:type="dxa"/>
            <w:shd w:val="clear" w:color="auto" w:fill="auto"/>
            <w:noWrap/>
            <w:vAlign w:val="center"/>
          </w:tcPr>
          <w:p w14:paraId="2E4CA34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2491" w:type="dxa"/>
            <w:shd w:val="clear" w:color="auto" w:fill="auto"/>
            <w:noWrap/>
            <w:vAlign w:val="center"/>
          </w:tcPr>
          <w:p w14:paraId="4D21745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r>
      <w:tr w:rsidR="00B8567F" w14:paraId="7AF422F3" w14:textId="77777777">
        <w:trPr>
          <w:cantSplit/>
          <w:jc w:val="center"/>
        </w:trPr>
        <w:tc>
          <w:tcPr>
            <w:tcW w:w="961" w:type="dxa"/>
            <w:vMerge w:val="restart"/>
            <w:shd w:val="clear" w:color="auto" w:fill="auto"/>
            <w:noWrap/>
            <w:vAlign w:val="center"/>
          </w:tcPr>
          <w:p w14:paraId="4A98784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商业</w:t>
            </w:r>
          </w:p>
          <w:p w14:paraId="564B09A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R</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w:t>
            </w:r>
          </w:p>
        </w:tc>
        <w:tc>
          <w:tcPr>
            <w:tcW w:w="1285" w:type="dxa"/>
            <w:shd w:val="clear" w:color="auto" w:fill="auto"/>
            <w:noWrap/>
            <w:vAlign w:val="center"/>
          </w:tcPr>
          <w:p w14:paraId="17BDCE3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1</w:t>
            </w:r>
            <w:r>
              <w:rPr>
                <w:rFonts w:ascii="Arial" w:eastAsia="华文细黑" w:hAnsi="Arial" w:cs="宋体" w:hint="eastAsia"/>
                <w:color w:val="000000"/>
                <w:sz w:val="18"/>
                <w:szCs w:val="24"/>
              </w:rPr>
              <w:t>层</w:t>
            </w:r>
          </w:p>
        </w:tc>
        <w:tc>
          <w:tcPr>
            <w:tcW w:w="2223" w:type="dxa"/>
            <w:shd w:val="clear" w:color="auto" w:fill="auto"/>
            <w:noWrap/>
          </w:tcPr>
          <w:p w14:paraId="679CF49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1.5206 </w:t>
            </w:r>
          </w:p>
        </w:tc>
        <w:tc>
          <w:tcPr>
            <w:tcW w:w="2339" w:type="dxa"/>
            <w:shd w:val="clear" w:color="auto" w:fill="auto"/>
            <w:noWrap/>
          </w:tcPr>
          <w:p w14:paraId="0B5F175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1.5019 </w:t>
            </w:r>
          </w:p>
        </w:tc>
        <w:tc>
          <w:tcPr>
            <w:tcW w:w="2491" w:type="dxa"/>
            <w:shd w:val="clear" w:color="auto" w:fill="auto"/>
            <w:noWrap/>
          </w:tcPr>
          <w:p w14:paraId="5A0E8AE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1.5418 </w:t>
            </w:r>
          </w:p>
        </w:tc>
      </w:tr>
      <w:tr w:rsidR="00B8567F" w14:paraId="191A2492" w14:textId="77777777">
        <w:trPr>
          <w:cantSplit/>
          <w:jc w:val="center"/>
        </w:trPr>
        <w:tc>
          <w:tcPr>
            <w:tcW w:w="961" w:type="dxa"/>
            <w:vMerge/>
            <w:shd w:val="clear" w:color="auto" w:fill="auto"/>
            <w:vAlign w:val="center"/>
          </w:tcPr>
          <w:p w14:paraId="02EDAC5B"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2F9DE1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2</w:t>
            </w:r>
            <w:r>
              <w:rPr>
                <w:rFonts w:ascii="Arial" w:eastAsia="华文细黑" w:hAnsi="Arial" w:cs="宋体" w:hint="eastAsia"/>
                <w:color w:val="000000"/>
                <w:sz w:val="18"/>
                <w:szCs w:val="24"/>
              </w:rPr>
              <w:t>层</w:t>
            </w:r>
          </w:p>
        </w:tc>
        <w:tc>
          <w:tcPr>
            <w:tcW w:w="2223" w:type="dxa"/>
            <w:shd w:val="clear" w:color="auto" w:fill="auto"/>
            <w:noWrap/>
          </w:tcPr>
          <w:p w14:paraId="76C94F8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1.2072 </w:t>
            </w:r>
          </w:p>
        </w:tc>
        <w:tc>
          <w:tcPr>
            <w:tcW w:w="2339" w:type="dxa"/>
            <w:shd w:val="clear" w:color="auto" w:fill="auto"/>
            <w:noWrap/>
          </w:tcPr>
          <w:p w14:paraId="23FCC9A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1.1838 </w:t>
            </w:r>
          </w:p>
        </w:tc>
        <w:tc>
          <w:tcPr>
            <w:tcW w:w="2491" w:type="dxa"/>
            <w:shd w:val="clear" w:color="auto" w:fill="auto"/>
            <w:noWrap/>
          </w:tcPr>
          <w:p w14:paraId="33D1F7B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1.1884 </w:t>
            </w:r>
          </w:p>
        </w:tc>
      </w:tr>
      <w:tr w:rsidR="00B8567F" w14:paraId="3648CB85" w14:textId="77777777">
        <w:trPr>
          <w:cantSplit/>
          <w:jc w:val="center"/>
        </w:trPr>
        <w:tc>
          <w:tcPr>
            <w:tcW w:w="961" w:type="dxa"/>
            <w:vMerge/>
            <w:shd w:val="clear" w:color="auto" w:fill="auto"/>
            <w:vAlign w:val="center"/>
          </w:tcPr>
          <w:p w14:paraId="1AF9A1C6"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5BFED4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3</w:t>
            </w:r>
            <w:r>
              <w:rPr>
                <w:rFonts w:ascii="Arial" w:eastAsia="华文细黑" w:hAnsi="Arial" w:cs="宋体" w:hint="eastAsia"/>
                <w:color w:val="000000"/>
                <w:sz w:val="18"/>
                <w:szCs w:val="24"/>
              </w:rPr>
              <w:t>层</w:t>
            </w:r>
          </w:p>
        </w:tc>
        <w:tc>
          <w:tcPr>
            <w:tcW w:w="2223" w:type="dxa"/>
            <w:shd w:val="clear" w:color="auto" w:fill="auto"/>
            <w:noWrap/>
          </w:tcPr>
          <w:p w14:paraId="5EFE165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1.0431 </w:t>
            </w:r>
          </w:p>
        </w:tc>
        <w:tc>
          <w:tcPr>
            <w:tcW w:w="2339" w:type="dxa"/>
            <w:shd w:val="clear" w:color="auto" w:fill="auto"/>
            <w:noWrap/>
          </w:tcPr>
          <w:p w14:paraId="54AC740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1.0005 </w:t>
            </w:r>
          </w:p>
        </w:tc>
        <w:tc>
          <w:tcPr>
            <w:tcW w:w="2491" w:type="dxa"/>
            <w:shd w:val="clear" w:color="auto" w:fill="auto"/>
            <w:noWrap/>
          </w:tcPr>
          <w:p w14:paraId="76EB271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0.9694 </w:t>
            </w:r>
          </w:p>
        </w:tc>
      </w:tr>
      <w:tr w:rsidR="00B8567F" w14:paraId="512FCCA7" w14:textId="77777777">
        <w:trPr>
          <w:cantSplit/>
          <w:jc w:val="center"/>
        </w:trPr>
        <w:tc>
          <w:tcPr>
            <w:tcW w:w="961" w:type="dxa"/>
            <w:vMerge/>
            <w:shd w:val="clear" w:color="auto" w:fill="auto"/>
            <w:vAlign w:val="center"/>
          </w:tcPr>
          <w:p w14:paraId="21B47F84"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248CA86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4</w:t>
            </w:r>
            <w:r>
              <w:rPr>
                <w:rFonts w:ascii="Arial" w:eastAsia="华文细黑" w:hAnsi="Arial" w:cs="宋体" w:hint="eastAsia"/>
                <w:color w:val="000000"/>
                <w:sz w:val="18"/>
                <w:szCs w:val="24"/>
              </w:rPr>
              <w:t>层</w:t>
            </w:r>
          </w:p>
        </w:tc>
        <w:tc>
          <w:tcPr>
            <w:tcW w:w="2223" w:type="dxa"/>
            <w:shd w:val="clear" w:color="auto" w:fill="auto"/>
            <w:noWrap/>
          </w:tcPr>
          <w:p w14:paraId="4325026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0.9439 </w:t>
            </w:r>
          </w:p>
        </w:tc>
        <w:tc>
          <w:tcPr>
            <w:tcW w:w="2339" w:type="dxa"/>
            <w:shd w:val="clear" w:color="auto" w:fill="auto"/>
            <w:noWrap/>
          </w:tcPr>
          <w:p w14:paraId="7DDB2AB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0.8824 </w:t>
            </w:r>
          </w:p>
        </w:tc>
        <w:tc>
          <w:tcPr>
            <w:tcW w:w="2491" w:type="dxa"/>
            <w:shd w:val="clear" w:color="auto" w:fill="auto"/>
            <w:noWrap/>
          </w:tcPr>
          <w:p w14:paraId="5C01EEB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0.8230 </w:t>
            </w:r>
          </w:p>
        </w:tc>
      </w:tr>
      <w:tr w:rsidR="00B8567F" w14:paraId="60C4ADEC" w14:textId="77777777">
        <w:trPr>
          <w:cantSplit/>
          <w:jc w:val="center"/>
        </w:trPr>
        <w:tc>
          <w:tcPr>
            <w:tcW w:w="961" w:type="dxa"/>
            <w:vMerge/>
            <w:shd w:val="clear" w:color="auto" w:fill="auto"/>
            <w:vAlign w:val="center"/>
          </w:tcPr>
          <w:p w14:paraId="31CB0B45"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557C1F6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5</w:t>
            </w:r>
            <w:r>
              <w:rPr>
                <w:rFonts w:ascii="Arial" w:eastAsia="华文细黑" w:hAnsi="Arial" w:cs="宋体" w:hint="eastAsia"/>
                <w:color w:val="000000"/>
                <w:sz w:val="18"/>
                <w:szCs w:val="24"/>
              </w:rPr>
              <w:t>层</w:t>
            </w:r>
          </w:p>
        </w:tc>
        <w:tc>
          <w:tcPr>
            <w:tcW w:w="2223" w:type="dxa"/>
            <w:shd w:val="clear" w:color="auto" w:fill="auto"/>
            <w:noWrap/>
          </w:tcPr>
          <w:p w14:paraId="15CE456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0.8996 </w:t>
            </w:r>
          </w:p>
        </w:tc>
        <w:tc>
          <w:tcPr>
            <w:tcW w:w="2339" w:type="dxa"/>
            <w:shd w:val="clear" w:color="auto" w:fill="auto"/>
            <w:noWrap/>
          </w:tcPr>
          <w:p w14:paraId="2549721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0.8480 </w:t>
            </w:r>
          </w:p>
        </w:tc>
        <w:tc>
          <w:tcPr>
            <w:tcW w:w="2491" w:type="dxa"/>
            <w:shd w:val="clear" w:color="auto" w:fill="auto"/>
            <w:noWrap/>
          </w:tcPr>
          <w:p w14:paraId="0DAA7E8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0.7498 </w:t>
            </w:r>
          </w:p>
        </w:tc>
      </w:tr>
      <w:tr w:rsidR="00B8567F" w14:paraId="1CCEE2D7" w14:textId="77777777">
        <w:trPr>
          <w:cantSplit/>
          <w:jc w:val="center"/>
        </w:trPr>
        <w:tc>
          <w:tcPr>
            <w:tcW w:w="961" w:type="dxa"/>
            <w:vMerge/>
            <w:shd w:val="clear" w:color="auto" w:fill="auto"/>
            <w:vAlign w:val="center"/>
          </w:tcPr>
          <w:p w14:paraId="74512F5E"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vAlign w:val="center"/>
          </w:tcPr>
          <w:p w14:paraId="699313E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6</w:t>
            </w:r>
            <w:r>
              <w:rPr>
                <w:rFonts w:ascii="Arial" w:eastAsia="华文细黑" w:hAnsi="Arial" w:cs="宋体" w:hint="eastAsia"/>
                <w:color w:val="000000"/>
                <w:sz w:val="18"/>
                <w:szCs w:val="24"/>
              </w:rPr>
              <w:t>层及以上各层</w:t>
            </w:r>
          </w:p>
        </w:tc>
        <w:tc>
          <w:tcPr>
            <w:tcW w:w="2223" w:type="dxa"/>
            <w:shd w:val="clear" w:color="auto" w:fill="auto"/>
            <w:vAlign w:val="center"/>
          </w:tcPr>
          <w:p w14:paraId="4A70186E"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=(-0.5556F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-0.2719F+8944)</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96609A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6A8E2A4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339" w:type="dxa"/>
            <w:shd w:val="clear" w:color="auto" w:fill="auto"/>
            <w:vAlign w:val="center"/>
          </w:tcPr>
          <w:p w14:paraId="6AF7FBD8"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=(-0.7912F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-11.3794F+8482)</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856D7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07C4C8D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491" w:type="dxa"/>
            <w:shd w:val="clear" w:color="auto" w:fill="auto"/>
            <w:vAlign w:val="center"/>
          </w:tcPr>
          <w:p w14:paraId="2359C7CF"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=(-0.989F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-63.78F+7771)</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5312A9"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7BFFBBA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r>
    </w:tbl>
    <w:p w14:paraId="47E11E9B" w14:textId="77777777" w:rsidR="00B8567F" w:rsidRDefault="00353A5C">
      <w:pPr>
        <w:widowControl/>
        <w:snapToGrid w:val="0"/>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说明：</w:t>
      </w:r>
      <w:r>
        <w:rPr>
          <w:rFonts w:ascii="Arial" w:eastAsia="华文细黑" w:hAnsi="Arial" w:cs="宋体" w:hint="eastAsia"/>
          <w:color w:val="000000"/>
          <w:sz w:val="18"/>
          <w:szCs w:val="24"/>
        </w:rPr>
        <w:t>R</w:t>
      </w:r>
      <w:r>
        <w:rPr>
          <w:rFonts w:ascii="Arial" w:eastAsia="华文细黑" w:hAnsi="Arial" w:cs="宋体" w:hint="eastAsia"/>
          <w:color w:val="000000"/>
          <w:sz w:val="18"/>
          <w:szCs w:val="24"/>
        </w:rPr>
        <w:t>为宗</w:t>
      </w:r>
      <w:proofErr w:type="gramStart"/>
      <w:r>
        <w:rPr>
          <w:rFonts w:ascii="Arial" w:eastAsia="华文细黑" w:hAnsi="Arial" w:cs="宋体" w:hint="eastAsia"/>
          <w:color w:val="000000"/>
          <w:sz w:val="18"/>
          <w:szCs w:val="24"/>
        </w:rPr>
        <w:t>地</w:t>
      </w:r>
      <w:proofErr w:type="gramEnd"/>
      <w:r>
        <w:rPr>
          <w:rFonts w:ascii="Arial" w:eastAsia="华文细黑" w:hAnsi="Arial" w:cs="宋体" w:hint="eastAsia"/>
          <w:color w:val="000000"/>
          <w:sz w:val="18"/>
          <w:szCs w:val="24"/>
        </w:rPr>
        <w:t>地上容积率</w:t>
      </w:r>
    </w:p>
    <w:p w14:paraId="22600B9C" w14:textId="77777777" w:rsidR="00B8567F" w:rsidRDefault="00B8567F">
      <w:pPr>
        <w:tabs>
          <w:tab w:val="left" w:pos="2160"/>
        </w:tabs>
        <w:overflowPunct w:val="0"/>
        <w:snapToGrid w:val="0"/>
        <w:spacing w:line="240" w:lineRule="exact"/>
        <w:ind w:firstLineChars="200" w:firstLine="360"/>
        <w:jc w:val="both"/>
        <w:textAlignment w:val="auto"/>
        <w:rPr>
          <w:rFonts w:ascii="Arial" w:hAnsi="Arial"/>
          <w:sz w:val="18"/>
          <w:szCs w:val="18"/>
        </w:rPr>
      </w:pPr>
    </w:p>
    <w:p w14:paraId="59AA1758" w14:textId="30FF50D6"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估价对象土地级别为八级，地上容积率为</w:t>
      </w:r>
      <w:r>
        <w:rPr>
          <w:rFonts w:ascii="Arial" w:eastAsia="仿宋" w:hAnsi="Arial" w:cs="Arial" w:hint="eastAsia"/>
          <w:sz w:val="28"/>
        </w:rPr>
        <w:t>2.04</w:t>
      </w:r>
      <w:r>
        <w:rPr>
          <w:rFonts w:ascii="Arial" w:eastAsia="仿宋" w:hAnsi="Arial" w:cs="Arial" w:hint="eastAsia"/>
          <w:sz w:val="28"/>
        </w:rPr>
        <w:t>，位于地上</w:t>
      </w:r>
      <w:r w:rsidR="00EB26F7">
        <w:rPr>
          <w:rFonts w:ascii="Arial" w:eastAsia="仿宋" w:hAnsi="Arial" w:cs="Arial"/>
          <w:sz w:val="28"/>
        </w:rPr>
        <w:t>3</w:t>
      </w:r>
      <w:r>
        <w:rPr>
          <w:rFonts w:ascii="Arial" w:eastAsia="仿宋" w:hAnsi="Arial" w:cs="Arial" w:hint="eastAsia"/>
          <w:sz w:val="28"/>
        </w:rPr>
        <w:t>层，依据上表，楼层修正系数为</w:t>
      </w:r>
      <w:r w:rsidR="00EB26F7">
        <w:rPr>
          <w:rFonts w:ascii="Arial" w:eastAsia="仿宋" w:hAnsi="Arial" w:cs="Arial" w:hint="eastAsia"/>
          <w:sz w:val="28"/>
        </w:rPr>
        <w:t>0.9694</w:t>
      </w:r>
      <w:r>
        <w:rPr>
          <w:rFonts w:ascii="Arial" w:eastAsia="仿宋" w:hAnsi="Arial" w:cs="Arial" w:hint="eastAsia"/>
          <w:sz w:val="28"/>
        </w:rPr>
        <w:t>。</w:t>
      </w:r>
    </w:p>
    <w:p w14:paraId="6D4E633B"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Pr>
          <w:rFonts w:ascii="Arial" w:eastAsia="仿宋_GB2312" w:hAnsi="Arial" w:cs="Arial"/>
          <w:sz w:val="28"/>
        </w:rPr>
        <w:t>）因素修正系数的确定</w:t>
      </w:r>
    </w:p>
    <w:p w14:paraId="7341CD96"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Pr>
          <w:rFonts w:ascii="Arial" w:eastAsia="仿宋" w:hAnsi="Arial" w:cs="Arial" w:hint="eastAsia"/>
          <w:sz w:val="28"/>
        </w:rPr>
        <w:t>地因素</w:t>
      </w:r>
      <w:proofErr w:type="gramEnd"/>
      <w:r>
        <w:rPr>
          <w:rFonts w:ascii="Arial" w:eastAsia="仿宋" w:hAnsi="Arial" w:cs="Arial" w:hint="eastAsia"/>
          <w:sz w:val="28"/>
        </w:rPr>
        <w:t>修正系数：</w:t>
      </w:r>
    </w:p>
    <w:p w14:paraId="3E78D6C6"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hint="eastAsia"/>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770D55">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O/&quot;O/CO/aO/mO/bO/rO/iO/aO/ O/MO/aO/tO/hO/&quot;O/ O/wO/:O/h-ar&lt;nsi=&quot;Cambria Math&quot; w:cs=&quot;仿宋_GB2312&quot;/&gt;&lt;wx:font wx:val=&quot;Cambria Math&quot;/&gt;&lt;w:i/&gt;&lt;w:sz w:val=&quot;21&quot;/&gt;&lt;w:sz-cs w:val=&quot;29&quot;/&gt;&lt;/w:rPr&gt;&lt;m:t&gt;i=1&lt;/m:t&gt;&lt;/m:r&gt;&lt;/m:sub&gt;&lt;m:sup&gt;&lt;m:r&gt;&lt;w:rPr&gt;&lt;w:rFonts w:ascii=&quot;Cambria MO/athO/&quot; wO/:h-O/ansO/i=&quot;O/CamO/briO/a MO/athO/&quot; wO/:csO/=&quot;?O/滤蝨hO/_GBh&quot;O/231&quot; O/2&quot;/ wO/&gt;&lt;ww:O/x:fon-ar&lt;t wx:val=&quot;Cambria Math&quot;/&gt;&lt;w:i/&gt;&lt;w:sz w:val=&quot;21&quot;/&gt;&lt;w:sz-cs w:val=&quot;29&quot;/&gt;&lt;/w:rPr&gt;&lt;m:t&gt;n&lt;/m:t&gt;&lt;/m:r&gt;&lt;/m:sup&gt;&lt;m:e&gt;&lt;m:r&gt;&lt;w:rPr&gt;&lt;w:rFonts w:ascii=&quot;Cambria MatO/h&quot; w:O/h-ansO/i=&quot;CaO/mbriaO/ MathO/&quot; w:cO/s=&quot;仿iO/宋_GB MO/2312&quot;thO//&gt;&lt;wx wO/:fontcsO/ wx:v&quot;?O/al=&quot;CamO/bria MaO/th&quot;/&gt;&lt;wO/:i/&gt;&lt;w:O/sz w:vaO/l=&quot;21&quot;/&gt;&lt;r&lt;w:sz-cs w:val=&quot;29&quot;/&gt;&lt;/w:rPr&gt;&lt;m:t&gt;ki&lt;/m:t&gt;&lt;/m:r&gt;&lt;/m:e&gt;&lt;/m:nary&gt;&lt;/m:oMath&gt;&lt;/m:oMathPara&gt;&lt;/w:p&gt;&lt;w:se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770D55">
        <w:rPr>
          <w:rFonts w:ascii="Arial" w:eastAsia="仿宋" w:hAnsi="Arial" w:cs="Arial"/>
          <w:sz w:val="28"/>
        </w:rPr>
        <w:pict w14:anchorId="51F7467D">
          <v:shape id="_x0000_i1026"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O/&quot;O/CO/aO/mO/bO/rO/iO/aO/ O/MO/aO/tO/hO/&quot;O/ O/wO/:O/h-ar&lt;nsi=&quot;Cambria Math&quot; w:cs=&quot;仿宋_GB2312&quot;/&gt;&lt;wx:font wx:val=&quot;Cambria Math&quot;/&gt;&lt;w:i/&gt;&lt;w:sz w:val=&quot;21&quot;/&gt;&lt;w:sz-cs w:val=&quot;29&quot;/&gt;&lt;/w:rPr&gt;&lt;m:t&gt;i=1&lt;/m:t&gt;&lt;/m:r&gt;&lt;/m:sub&gt;&lt;m:sup&gt;&lt;m:r&gt;&lt;w:rPr&gt;&lt;w:rFonts w:ascii=&quot;Cambria MO/athO/&quot; wO/:h-O/ansO/i=&quot;O/CamO/briO/a MO/athO/&quot; wO/:csO/=&quot;?O/滤蝨hO/_GBh&quot;O/231&quot; O/2&quot;/ wO/&gt;&lt;ww:O/x:fon-ar&lt;t wx:val=&quot;Cambria Math&quot;/&gt;&lt;w:i/&gt;&lt;w:sz w:val=&quot;21&quot;/&gt;&lt;w:sz-cs w:val=&quot;29&quot;/&gt;&lt;/w:rPr&gt;&lt;m:t&gt;n&lt;/m:t&gt;&lt;/m:r&gt;&lt;/m:sup&gt;&lt;m:e&gt;&lt;m:r&gt;&lt;w:rPr&gt;&lt;w:rFonts w:ascii=&quot;Cambria MatO/h&quot; w:O/h-ansO/i=&quot;CaO/mbriaO/ MathO/&quot; w:cO/s=&quot;仿iO/宋_GB MO/2312&quot;thO//&gt;&lt;wx wO/:fontcsO/ wx:v&quot;?O/al=&quot;CamO/bria MaO/th&quot;/&gt;&lt;wO/:i/&gt;&lt;w:O/sz w:vaO/l=&quot;21&quot;/&gt;&lt;r&lt;w:sz-cs w:val=&quot;29&quot;/&gt;&lt;/w:rPr&gt;&lt;m:t&gt;ki&lt;/m:t&gt;&lt;/m:r&gt;&lt;/m:e&gt;&lt;/m:nary&gt;&lt;/m:oMath&gt;&lt;/m:oMathPara&gt;&lt;/w:p&gt;&lt;w:se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Pr>
          <w:rFonts w:ascii="Arial" w:eastAsia="仿宋" w:hAnsi="Arial" w:cs="Arial"/>
          <w:sz w:val="28"/>
        </w:rPr>
        <w:fldChar w:fldCharType="end"/>
      </w:r>
    </w:p>
    <w:p w14:paraId="3CD43755"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其中</w:t>
      </w:r>
      <w:r>
        <w:rPr>
          <w:rFonts w:ascii="Arial" w:eastAsia="仿宋" w:hAnsi="Arial" w:cs="Arial" w:hint="eastAsia"/>
          <w:sz w:val="28"/>
        </w:rPr>
        <w:t>ki</w:t>
      </w:r>
      <w:r>
        <w:rPr>
          <w:rFonts w:ascii="Arial" w:eastAsia="仿宋" w:hAnsi="Arial" w:cs="Arial" w:hint="eastAsia"/>
          <w:sz w:val="28"/>
        </w:rPr>
        <w:t>：第</w:t>
      </w:r>
      <w:r>
        <w:rPr>
          <w:rFonts w:ascii="Arial" w:eastAsia="仿宋" w:hAnsi="Arial" w:cs="Arial" w:hint="eastAsia"/>
          <w:sz w:val="28"/>
        </w:rPr>
        <w:t>i</w:t>
      </w:r>
      <w:r>
        <w:rPr>
          <w:rFonts w:ascii="Arial" w:eastAsia="仿宋" w:hAnsi="Arial" w:cs="Arial" w:hint="eastAsia"/>
          <w:sz w:val="28"/>
        </w:rPr>
        <w:t>种因素的修正系数</w:t>
      </w:r>
    </w:p>
    <w:p w14:paraId="345B83B5"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hint="eastAsia"/>
          <w:sz w:val="28"/>
        </w:rPr>
        <w:t>各因素的修正系数根据影响地价的因素权重和因素总修正幅度确定。</w:t>
      </w:r>
    </w:p>
    <w:p w14:paraId="37B83E47" w14:textId="77777777" w:rsidR="00B8567F" w:rsidRDefault="00353A5C">
      <w:pPr>
        <w:spacing w:line="300" w:lineRule="auto"/>
        <w:jc w:val="center"/>
        <w:rPr>
          <w:rFonts w:ascii="方正黑体简体" w:eastAsia="方正黑体简体" w:hAnsi="Arial"/>
          <w:szCs w:val="24"/>
        </w:rPr>
      </w:pPr>
      <w:r>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公共服务类</w:t>
            </w:r>
          </w:p>
        </w:tc>
      </w:tr>
      <w:tr w:rsidR="00B8567F"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r>
      <w:tr w:rsidR="00B8567F"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25%</w:t>
            </w:r>
          </w:p>
        </w:tc>
      </w:tr>
      <w:tr w:rsidR="00B8567F"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r>
      <w:tr w:rsidR="00B8567F"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11%</w:t>
            </w:r>
          </w:p>
        </w:tc>
      </w:tr>
      <w:tr w:rsidR="00B8567F"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r>
      <w:tr w:rsidR="00B8567F"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r>
      <w:tr w:rsidR="00B8567F"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r>
      <w:tr w:rsidR="00B8567F"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r>
      <w:tr w:rsidR="00B8567F"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9%</w:t>
            </w:r>
          </w:p>
        </w:tc>
      </w:tr>
      <w:tr w:rsidR="00B8567F"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7%</w:t>
            </w:r>
          </w:p>
        </w:tc>
      </w:tr>
    </w:tbl>
    <w:p w14:paraId="3E49D9D0" w14:textId="77777777" w:rsidR="00B8567F" w:rsidRDefault="00B8567F">
      <w:pPr>
        <w:snapToGrid w:val="0"/>
        <w:spacing w:line="240" w:lineRule="exact"/>
        <w:ind w:firstLineChars="200" w:firstLine="360"/>
        <w:rPr>
          <w:rFonts w:ascii="Arial" w:eastAsia="仿宋" w:hAnsi="Arial" w:cs="Arial"/>
          <w:sz w:val="18"/>
          <w:szCs w:val="18"/>
        </w:rPr>
      </w:pPr>
    </w:p>
    <w:p w14:paraId="3235E664"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估价对象位于商业类八级地价区，该级别《区片基准地价因素总修正幅度表》如下：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14:paraId="130EA6DB" w14:textId="77777777">
        <w:trPr>
          <w:trHeight w:val="300"/>
          <w:tblHeader/>
          <w:jc w:val="center"/>
        </w:trPr>
        <w:tc>
          <w:tcPr>
            <w:tcW w:w="579" w:type="pct"/>
            <w:shd w:val="clear" w:color="auto" w:fill="auto"/>
            <w:vAlign w:val="center"/>
          </w:tcPr>
          <w:p w14:paraId="58D45E65"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056" w:type="pct"/>
            <w:shd w:val="clear" w:color="auto" w:fill="auto"/>
            <w:noWrap/>
            <w:vAlign w:val="center"/>
          </w:tcPr>
          <w:p w14:paraId="66364140"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672" w:type="pct"/>
            <w:shd w:val="clear" w:color="auto" w:fill="auto"/>
            <w:noWrap/>
            <w:vAlign w:val="center"/>
          </w:tcPr>
          <w:p w14:paraId="4A72180E"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672" w:type="pct"/>
            <w:shd w:val="clear" w:color="auto" w:fill="auto"/>
            <w:noWrap/>
            <w:vAlign w:val="center"/>
          </w:tcPr>
          <w:p w14:paraId="1611A8D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672" w:type="pct"/>
            <w:shd w:val="clear" w:color="auto" w:fill="auto"/>
            <w:noWrap/>
            <w:vAlign w:val="center"/>
          </w:tcPr>
          <w:p w14:paraId="3E869B6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672" w:type="pct"/>
            <w:shd w:val="clear" w:color="auto" w:fill="auto"/>
            <w:noWrap/>
            <w:vAlign w:val="center"/>
          </w:tcPr>
          <w:p w14:paraId="4D04250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675" w:type="pct"/>
            <w:shd w:val="clear" w:color="auto" w:fill="auto"/>
            <w:noWrap/>
            <w:vAlign w:val="center"/>
          </w:tcPr>
          <w:p w14:paraId="330CF48D"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62BFA876" w14:textId="77777777">
        <w:trPr>
          <w:trHeight w:val="285"/>
          <w:jc w:val="center"/>
        </w:trPr>
        <w:tc>
          <w:tcPr>
            <w:tcW w:w="579" w:type="pct"/>
            <w:shd w:val="clear" w:color="auto" w:fill="auto"/>
            <w:vAlign w:val="center"/>
          </w:tcPr>
          <w:p w14:paraId="3423ED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4945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672" w:type="pct"/>
            <w:shd w:val="clear" w:color="auto" w:fill="auto"/>
            <w:vAlign w:val="center"/>
          </w:tcPr>
          <w:p w14:paraId="52EB6C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13.00%</w:t>
            </w:r>
          </w:p>
        </w:tc>
        <w:tc>
          <w:tcPr>
            <w:tcW w:w="672" w:type="pct"/>
            <w:shd w:val="clear" w:color="auto" w:fill="auto"/>
            <w:vAlign w:val="center"/>
          </w:tcPr>
          <w:p w14:paraId="2C9B19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12.80%</w:t>
            </w:r>
          </w:p>
        </w:tc>
        <w:tc>
          <w:tcPr>
            <w:tcW w:w="672" w:type="pct"/>
            <w:shd w:val="clear" w:color="auto" w:fill="auto"/>
            <w:vAlign w:val="center"/>
          </w:tcPr>
          <w:p w14:paraId="5520251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D3BA0D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039769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r>
      <w:tr w:rsidR="00B8567F" w14:paraId="38FF30EE" w14:textId="77777777">
        <w:trPr>
          <w:trHeight w:val="285"/>
          <w:jc w:val="center"/>
        </w:trPr>
        <w:tc>
          <w:tcPr>
            <w:tcW w:w="579" w:type="pct"/>
            <w:shd w:val="clear" w:color="auto" w:fill="auto"/>
            <w:vAlign w:val="center"/>
          </w:tcPr>
          <w:p w14:paraId="6DAE90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CFAE1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672" w:type="pct"/>
            <w:shd w:val="clear" w:color="auto" w:fill="auto"/>
            <w:vAlign w:val="center"/>
          </w:tcPr>
          <w:p w14:paraId="1F9809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13.60%</w:t>
            </w:r>
          </w:p>
        </w:tc>
        <w:tc>
          <w:tcPr>
            <w:tcW w:w="672" w:type="pct"/>
            <w:shd w:val="clear" w:color="auto" w:fill="auto"/>
            <w:vAlign w:val="center"/>
          </w:tcPr>
          <w:p w14:paraId="26BA47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672" w:type="pct"/>
            <w:shd w:val="clear" w:color="auto" w:fill="auto"/>
            <w:vAlign w:val="center"/>
          </w:tcPr>
          <w:p w14:paraId="535A357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c>
          <w:tcPr>
            <w:tcW w:w="672" w:type="pct"/>
            <w:shd w:val="clear" w:color="auto" w:fill="auto"/>
            <w:vAlign w:val="center"/>
          </w:tcPr>
          <w:p w14:paraId="46C1F17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5" w:type="pct"/>
            <w:shd w:val="clear" w:color="auto" w:fill="auto"/>
            <w:vAlign w:val="center"/>
          </w:tcPr>
          <w:p w14:paraId="195A51C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r>
      <w:tr w:rsidR="00B8567F" w14:paraId="4A953314" w14:textId="77777777">
        <w:trPr>
          <w:trHeight w:val="285"/>
          <w:jc w:val="center"/>
        </w:trPr>
        <w:tc>
          <w:tcPr>
            <w:tcW w:w="579" w:type="pct"/>
            <w:shd w:val="clear" w:color="auto" w:fill="auto"/>
            <w:vAlign w:val="center"/>
          </w:tcPr>
          <w:p w14:paraId="3104EFC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570876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672" w:type="pct"/>
            <w:shd w:val="clear" w:color="auto" w:fill="auto"/>
            <w:vAlign w:val="center"/>
          </w:tcPr>
          <w:p w14:paraId="690764E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BB65CF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1842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B8FD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AF16AA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A2B044D" w14:textId="77777777">
        <w:trPr>
          <w:trHeight w:val="285"/>
          <w:jc w:val="center"/>
        </w:trPr>
        <w:tc>
          <w:tcPr>
            <w:tcW w:w="579" w:type="pct"/>
            <w:shd w:val="clear" w:color="auto" w:fill="auto"/>
            <w:vAlign w:val="center"/>
          </w:tcPr>
          <w:p w14:paraId="58D558E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BC0C9E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672" w:type="pct"/>
            <w:shd w:val="clear" w:color="auto" w:fill="auto"/>
            <w:vAlign w:val="center"/>
          </w:tcPr>
          <w:p w14:paraId="7E0E3B9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1020A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CC1DE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47AAA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0FE63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57DCD283" w14:textId="77777777">
        <w:trPr>
          <w:trHeight w:val="285"/>
          <w:jc w:val="center"/>
        </w:trPr>
        <w:tc>
          <w:tcPr>
            <w:tcW w:w="579" w:type="pct"/>
            <w:shd w:val="clear" w:color="auto" w:fill="auto"/>
            <w:vAlign w:val="center"/>
          </w:tcPr>
          <w:p w14:paraId="1F50CD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9DED5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672" w:type="pct"/>
            <w:shd w:val="clear" w:color="auto" w:fill="auto"/>
            <w:vAlign w:val="center"/>
          </w:tcPr>
          <w:p w14:paraId="74C208D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52D90F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315F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D27A7F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63FC8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24DFB46" w14:textId="77777777">
        <w:trPr>
          <w:trHeight w:val="285"/>
          <w:jc w:val="center"/>
        </w:trPr>
        <w:tc>
          <w:tcPr>
            <w:tcW w:w="579" w:type="pct"/>
            <w:shd w:val="clear" w:color="auto" w:fill="auto"/>
            <w:vAlign w:val="center"/>
          </w:tcPr>
          <w:p w14:paraId="4D84E0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D9BF0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672" w:type="pct"/>
            <w:shd w:val="clear" w:color="auto" w:fill="auto"/>
            <w:vAlign w:val="center"/>
          </w:tcPr>
          <w:p w14:paraId="625FDB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2652F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ED8CD7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E4F7E3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AAAB7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48C5025" w14:textId="77777777">
        <w:trPr>
          <w:trHeight w:val="285"/>
          <w:jc w:val="center"/>
        </w:trPr>
        <w:tc>
          <w:tcPr>
            <w:tcW w:w="579" w:type="pct"/>
            <w:shd w:val="clear" w:color="auto" w:fill="auto"/>
            <w:vAlign w:val="center"/>
          </w:tcPr>
          <w:p w14:paraId="04AD5D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9DD9D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672" w:type="pct"/>
            <w:shd w:val="clear" w:color="auto" w:fill="auto"/>
            <w:vAlign w:val="center"/>
          </w:tcPr>
          <w:p w14:paraId="15F454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6C302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67FD9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1B5B65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321D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8AD5030" w14:textId="77777777">
        <w:trPr>
          <w:trHeight w:val="285"/>
          <w:jc w:val="center"/>
        </w:trPr>
        <w:tc>
          <w:tcPr>
            <w:tcW w:w="579" w:type="pct"/>
            <w:shd w:val="clear" w:color="auto" w:fill="auto"/>
            <w:vAlign w:val="center"/>
          </w:tcPr>
          <w:p w14:paraId="55EB76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53E70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672" w:type="pct"/>
            <w:shd w:val="clear" w:color="auto" w:fill="auto"/>
            <w:vAlign w:val="center"/>
          </w:tcPr>
          <w:p w14:paraId="07815C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08BEA6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515B6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D146EE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3EEBBF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76E33780" w14:textId="77777777">
        <w:trPr>
          <w:trHeight w:val="285"/>
          <w:jc w:val="center"/>
        </w:trPr>
        <w:tc>
          <w:tcPr>
            <w:tcW w:w="579" w:type="pct"/>
            <w:shd w:val="clear" w:color="auto" w:fill="auto"/>
            <w:vAlign w:val="center"/>
          </w:tcPr>
          <w:p w14:paraId="3BEA25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A953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672" w:type="pct"/>
            <w:shd w:val="clear" w:color="auto" w:fill="auto"/>
            <w:vAlign w:val="center"/>
          </w:tcPr>
          <w:p w14:paraId="1AE239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73D287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6E9FB77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004EA24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675" w:type="pct"/>
            <w:shd w:val="clear" w:color="auto" w:fill="auto"/>
            <w:vAlign w:val="center"/>
          </w:tcPr>
          <w:p w14:paraId="63B376D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0FBD8DF1" w14:textId="77777777">
        <w:trPr>
          <w:trHeight w:val="285"/>
          <w:jc w:val="center"/>
        </w:trPr>
        <w:tc>
          <w:tcPr>
            <w:tcW w:w="579" w:type="pct"/>
            <w:shd w:val="clear" w:color="auto" w:fill="auto"/>
            <w:vAlign w:val="center"/>
          </w:tcPr>
          <w:p w14:paraId="05D51B7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B8B88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672" w:type="pct"/>
            <w:shd w:val="clear" w:color="auto" w:fill="auto"/>
            <w:vAlign w:val="center"/>
          </w:tcPr>
          <w:p w14:paraId="130877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46EA8F7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2F8F3EB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566EFC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90A00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r>
      <w:tr w:rsidR="00B8567F" w14:paraId="3135E45E" w14:textId="77777777">
        <w:trPr>
          <w:trHeight w:val="285"/>
          <w:jc w:val="center"/>
        </w:trPr>
        <w:tc>
          <w:tcPr>
            <w:tcW w:w="579" w:type="pct"/>
            <w:shd w:val="clear" w:color="auto" w:fill="auto"/>
            <w:vAlign w:val="center"/>
          </w:tcPr>
          <w:p w14:paraId="75FAFE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38F094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672" w:type="pct"/>
            <w:shd w:val="clear" w:color="auto" w:fill="auto"/>
            <w:vAlign w:val="center"/>
          </w:tcPr>
          <w:p w14:paraId="008D690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C0285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7B6882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0923C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noWrap/>
            <w:vAlign w:val="center"/>
          </w:tcPr>
          <w:p w14:paraId="152115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6AA082F2" w14:textId="77777777">
        <w:trPr>
          <w:trHeight w:val="285"/>
          <w:jc w:val="center"/>
        </w:trPr>
        <w:tc>
          <w:tcPr>
            <w:tcW w:w="579" w:type="pct"/>
            <w:shd w:val="clear" w:color="auto" w:fill="auto"/>
            <w:vAlign w:val="center"/>
          </w:tcPr>
          <w:p w14:paraId="7B86CA8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056" w:type="pct"/>
            <w:shd w:val="clear" w:color="auto" w:fill="auto"/>
            <w:vAlign w:val="center"/>
          </w:tcPr>
          <w:p w14:paraId="7D13A7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672" w:type="pct"/>
            <w:shd w:val="clear" w:color="auto" w:fill="auto"/>
            <w:vAlign w:val="center"/>
          </w:tcPr>
          <w:p w14:paraId="7607341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D65D92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74796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059890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5EB9A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0B9473CC" w14:textId="77777777">
        <w:trPr>
          <w:trHeight w:val="285"/>
          <w:jc w:val="center"/>
        </w:trPr>
        <w:tc>
          <w:tcPr>
            <w:tcW w:w="579" w:type="pct"/>
            <w:shd w:val="clear" w:color="auto" w:fill="auto"/>
            <w:vAlign w:val="center"/>
          </w:tcPr>
          <w:p w14:paraId="2ACC718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02C2C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672" w:type="pct"/>
            <w:shd w:val="clear" w:color="auto" w:fill="auto"/>
            <w:vAlign w:val="center"/>
          </w:tcPr>
          <w:p w14:paraId="39AC3AC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F58802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80F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BABDA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5" w:type="pct"/>
            <w:shd w:val="clear" w:color="auto" w:fill="auto"/>
            <w:vAlign w:val="center"/>
          </w:tcPr>
          <w:p w14:paraId="5D0B0A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1AB617E9" w14:textId="77777777">
        <w:trPr>
          <w:trHeight w:val="285"/>
          <w:jc w:val="center"/>
        </w:trPr>
        <w:tc>
          <w:tcPr>
            <w:tcW w:w="579" w:type="pct"/>
            <w:shd w:val="clear" w:color="auto" w:fill="auto"/>
            <w:vAlign w:val="center"/>
          </w:tcPr>
          <w:p w14:paraId="592AFDF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5E216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672" w:type="pct"/>
            <w:shd w:val="clear" w:color="auto" w:fill="auto"/>
            <w:vAlign w:val="center"/>
          </w:tcPr>
          <w:p w14:paraId="733383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A5A92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FC5E2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586AC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AA72E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B66C2EC" w14:textId="77777777">
        <w:trPr>
          <w:trHeight w:val="285"/>
          <w:jc w:val="center"/>
        </w:trPr>
        <w:tc>
          <w:tcPr>
            <w:tcW w:w="579" w:type="pct"/>
            <w:shd w:val="clear" w:color="auto" w:fill="auto"/>
            <w:vAlign w:val="center"/>
          </w:tcPr>
          <w:p w14:paraId="56C00B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880C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672" w:type="pct"/>
            <w:shd w:val="clear" w:color="auto" w:fill="auto"/>
            <w:vAlign w:val="center"/>
          </w:tcPr>
          <w:p w14:paraId="1E45CA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766F631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2A391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5EA5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060A122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4E09864" w14:textId="77777777">
        <w:trPr>
          <w:trHeight w:val="285"/>
          <w:jc w:val="center"/>
        </w:trPr>
        <w:tc>
          <w:tcPr>
            <w:tcW w:w="579" w:type="pct"/>
            <w:shd w:val="clear" w:color="auto" w:fill="auto"/>
            <w:vAlign w:val="center"/>
          </w:tcPr>
          <w:p w14:paraId="4050BB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431B5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672" w:type="pct"/>
            <w:shd w:val="clear" w:color="auto" w:fill="auto"/>
            <w:vAlign w:val="center"/>
          </w:tcPr>
          <w:p w14:paraId="31FEAFF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12B196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41D5A20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3BB68A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64F923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r>
      <w:tr w:rsidR="00B8567F" w14:paraId="3057EA89" w14:textId="77777777">
        <w:trPr>
          <w:trHeight w:val="285"/>
          <w:jc w:val="center"/>
        </w:trPr>
        <w:tc>
          <w:tcPr>
            <w:tcW w:w="579" w:type="pct"/>
            <w:shd w:val="clear" w:color="auto" w:fill="auto"/>
            <w:vAlign w:val="center"/>
          </w:tcPr>
          <w:p w14:paraId="774311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2FEF3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672" w:type="pct"/>
            <w:shd w:val="clear" w:color="auto" w:fill="auto"/>
            <w:vAlign w:val="center"/>
          </w:tcPr>
          <w:p w14:paraId="69D935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CD373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66F0C38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3D8B33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2056787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2CA00E6D" w14:textId="77777777">
        <w:trPr>
          <w:trHeight w:val="285"/>
          <w:jc w:val="center"/>
        </w:trPr>
        <w:tc>
          <w:tcPr>
            <w:tcW w:w="579" w:type="pct"/>
            <w:shd w:val="clear" w:color="auto" w:fill="auto"/>
            <w:vAlign w:val="center"/>
          </w:tcPr>
          <w:p w14:paraId="37CD4E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59CD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672" w:type="pct"/>
            <w:shd w:val="clear" w:color="auto" w:fill="auto"/>
            <w:vAlign w:val="center"/>
          </w:tcPr>
          <w:p w14:paraId="421BC48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3E4F95A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E2E33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6F9A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5" w:type="pct"/>
            <w:shd w:val="clear" w:color="auto" w:fill="auto"/>
            <w:vAlign w:val="center"/>
          </w:tcPr>
          <w:p w14:paraId="5D7D57D9" w14:textId="77777777" w:rsidR="00B8567F" w:rsidRDefault="00B8567F">
            <w:pPr>
              <w:widowControl/>
              <w:snapToGrid w:val="0"/>
              <w:spacing w:line="240" w:lineRule="exact"/>
              <w:jc w:val="both"/>
              <w:rPr>
                <w:rFonts w:ascii="Arial" w:eastAsia="仿宋" w:hAnsi="Arial" w:cs="Arial"/>
                <w:sz w:val="18"/>
                <w:szCs w:val="18"/>
              </w:rPr>
            </w:pPr>
          </w:p>
        </w:tc>
      </w:tr>
      <w:tr w:rsidR="00B8567F" w14:paraId="7D4166F6" w14:textId="77777777">
        <w:trPr>
          <w:trHeight w:val="285"/>
          <w:jc w:val="center"/>
        </w:trPr>
        <w:tc>
          <w:tcPr>
            <w:tcW w:w="579" w:type="pct"/>
            <w:shd w:val="clear" w:color="auto" w:fill="auto"/>
            <w:vAlign w:val="center"/>
          </w:tcPr>
          <w:p w14:paraId="1356495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04824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672" w:type="pct"/>
            <w:shd w:val="clear" w:color="auto" w:fill="auto"/>
            <w:vAlign w:val="center"/>
          </w:tcPr>
          <w:p w14:paraId="1AB244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3EC616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5E61AE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4647EB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7E5E286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0D7E078A" w14:textId="77777777">
        <w:trPr>
          <w:trHeight w:val="285"/>
          <w:jc w:val="center"/>
        </w:trPr>
        <w:tc>
          <w:tcPr>
            <w:tcW w:w="579" w:type="pct"/>
            <w:shd w:val="clear" w:color="auto" w:fill="auto"/>
            <w:vAlign w:val="center"/>
          </w:tcPr>
          <w:p w14:paraId="5117E0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05E53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672" w:type="pct"/>
            <w:shd w:val="clear" w:color="auto" w:fill="auto"/>
            <w:vAlign w:val="center"/>
          </w:tcPr>
          <w:p w14:paraId="293620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C9450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0F17DC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2" w:type="pct"/>
            <w:shd w:val="clear" w:color="auto" w:fill="auto"/>
            <w:vAlign w:val="center"/>
          </w:tcPr>
          <w:p w14:paraId="4B71E69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BA7553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1ADA40D" w14:textId="77777777">
        <w:trPr>
          <w:trHeight w:val="285"/>
          <w:jc w:val="center"/>
        </w:trPr>
        <w:tc>
          <w:tcPr>
            <w:tcW w:w="579" w:type="pct"/>
            <w:shd w:val="clear" w:color="auto" w:fill="auto"/>
            <w:vAlign w:val="center"/>
          </w:tcPr>
          <w:p w14:paraId="36F3EE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7196A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672" w:type="pct"/>
            <w:shd w:val="clear" w:color="auto" w:fill="auto"/>
            <w:vAlign w:val="center"/>
          </w:tcPr>
          <w:p w14:paraId="3520144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AB780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CC2CC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827E2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D34E7C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724E2936" w14:textId="77777777">
        <w:trPr>
          <w:trHeight w:val="285"/>
          <w:jc w:val="center"/>
        </w:trPr>
        <w:tc>
          <w:tcPr>
            <w:tcW w:w="579" w:type="pct"/>
            <w:shd w:val="clear" w:color="auto" w:fill="auto"/>
            <w:vAlign w:val="center"/>
          </w:tcPr>
          <w:p w14:paraId="1D7B54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73DA2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672" w:type="pct"/>
            <w:shd w:val="clear" w:color="auto" w:fill="auto"/>
            <w:vAlign w:val="center"/>
          </w:tcPr>
          <w:p w14:paraId="3A8526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5BEC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E4D6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70D54E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7F5E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14010B74" w14:textId="77777777">
        <w:trPr>
          <w:trHeight w:val="285"/>
          <w:jc w:val="center"/>
        </w:trPr>
        <w:tc>
          <w:tcPr>
            <w:tcW w:w="579" w:type="pct"/>
            <w:shd w:val="clear" w:color="auto" w:fill="auto"/>
            <w:vAlign w:val="center"/>
          </w:tcPr>
          <w:p w14:paraId="3B8FF68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F160E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672" w:type="pct"/>
            <w:shd w:val="clear" w:color="auto" w:fill="auto"/>
            <w:vAlign w:val="center"/>
          </w:tcPr>
          <w:p w14:paraId="731F38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FD354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95FD96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D24FE8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5" w:type="pct"/>
            <w:shd w:val="clear" w:color="auto" w:fill="auto"/>
            <w:vAlign w:val="center"/>
          </w:tcPr>
          <w:p w14:paraId="7F44F89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3CF4F23" w14:textId="77777777">
        <w:trPr>
          <w:trHeight w:val="285"/>
          <w:jc w:val="center"/>
        </w:trPr>
        <w:tc>
          <w:tcPr>
            <w:tcW w:w="579" w:type="pct"/>
            <w:shd w:val="clear" w:color="auto" w:fill="auto"/>
            <w:vAlign w:val="center"/>
          </w:tcPr>
          <w:p w14:paraId="072111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AB947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672" w:type="pct"/>
            <w:shd w:val="clear" w:color="auto" w:fill="auto"/>
            <w:vAlign w:val="center"/>
          </w:tcPr>
          <w:p w14:paraId="51017E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16CCB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05C36C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3522AA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DF9661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29016F9" w14:textId="77777777">
        <w:trPr>
          <w:trHeight w:val="285"/>
          <w:jc w:val="center"/>
        </w:trPr>
        <w:tc>
          <w:tcPr>
            <w:tcW w:w="579" w:type="pct"/>
            <w:shd w:val="clear" w:color="auto" w:fill="auto"/>
            <w:vAlign w:val="center"/>
          </w:tcPr>
          <w:p w14:paraId="331BBB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9E474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672" w:type="pct"/>
            <w:shd w:val="clear" w:color="auto" w:fill="auto"/>
            <w:vAlign w:val="center"/>
          </w:tcPr>
          <w:p w14:paraId="5C5E35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3438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5F728A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836300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1DE27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723902A2" w14:textId="77777777">
        <w:trPr>
          <w:trHeight w:val="285"/>
          <w:jc w:val="center"/>
        </w:trPr>
        <w:tc>
          <w:tcPr>
            <w:tcW w:w="579" w:type="pct"/>
            <w:shd w:val="clear" w:color="auto" w:fill="auto"/>
            <w:vAlign w:val="center"/>
          </w:tcPr>
          <w:p w14:paraId="0CCE1D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43506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672" w:type="pct"/>
            <w:shd w:val="clear" w:color="auto" w:fill="auto"/>
            <w:vAlign w:val="center"/>
          </w:tcPr>
          <w:p w14:paraId="637114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435071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15D46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258653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442FA0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3251030" w14:textId="77777777">
        <w:trPr>
          <w:trHeight w:val="285"/>
          <w:jc w:val="center"/>
        </w:trPr>
        <w:tc>
          <w:tcPr>
            <w:tcW w:w="579" w:type="pct"/>
            <w:shd w:val="clear" w:color="auto" w:fill="auto"/>
            <w:vAlign w:val="center"/>
          </w:tcPr>
          <w:p w14:paraId="1026EE1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08908A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672" w:type="pct"/>
            <w:shd w:val="clear" w:color="auto" w:fill="auto"/>
            <w:vAlign w:val="center"/>
          </w:tcPr>
          <w:p w14:paraId="641CD04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10.90%</w:t>
            </w:r>
          </w:p>
        </w:tc>
        <w:tc>
          <w:tcPr>
            <w:tcW w:w="672" w:type="pct"/>
            <w:shd w:val="clear" w:color="auto" w:fill="auto"/>
            <w:vAlign w:val="center"/>
          </w:tcPr>
          <w:p w14:paraId="406EC15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672" w:type="pct"/>
            <w:shd w:val="clear" w:color="auto" w:fill="auto"/>
            <w:vAlign w:val="center"/>
          </w:tcPr>
          <w:p w14:paraId="73FC952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672" w:type="pct"/>
            <w:shd w:val="clear" w:color="auto" w:fill="auto"/>
            <w:vAlign w:val="center"/>
          </w:tcPr>
          <w:p w14:paraId="3BF3C66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675" w:type="pct"/>
            <w:shd w:val="clear" w:color="auto" w:fill="auto"/>
            <w:vAlign w:val="center"/>
          </w:tcPr>
          <w:p w14:paraId="120E216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r>
      <w:tr w:rsidR="00B8567F" w14:paraId="2EACA473" w14:textId="77777777">
        <w:trPr>
          <w:trHeight w:val="285"/>
          <w:jc w:val="center"/>
        </w:trPr>
        <w:tc>
          <w:tcPr>
            <w:tcW w:w="579" w:type="pct"/>
            <w:shd w:val="clear" w:color="auto" w:fill="auto"/>
            <w:vAlign w:val="center"/>
          </w:tcPr>
          <w:p w14:paraId="7FEAE71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1B130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672" w:type="pct"/>
            <w:shd w:val="clear" w:color="auto" w:fill="auto"/>
            <w:vAlign w:val="center"/>
          </w:tcPr>
          <w:p w14:paraId="358C7D5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69B17C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58F2B0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11.80%</w:t>
            </w:r>
          </w:p>
        </w:tc>
        <w:tc>
          <w:tcPr>
            <w:tcW w:w="672" w:type="pct"/>
            <w:shd w:val="clear" w:color="auto" w:fill="auto"/>
            <w:vAlign w:val="center"/>
          </w:tcPr>
          <w:p w14:paraId="7176CE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675" w:type="pct"/>
            <w:shd w:val="clear" w:color="auto" w:fill="auto"/>
            <w:vAlign w:val="center"/>
          </w:tcPr>
          <w:p w14:paraId="75EA0A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r>
      <w:tr w:rsidR="00B8567F" w14:paraId="4D86C5B8" w14:textId="77777777">
        <w:trPr>
          <w:trHeight w:val="285"/>
          <w:jc w:val="center"/>
        </w:trPr>
        <w:tc>
          <w:tcPr>
            <w:tcW w:w="579" w:type="pct"/>
            <w:shd w:val="clear" w:color="auto" w:fill="auto"/>
            <w:vAlign w:val="center"/>
          </w:tcPr>
          <w:p w14:paraId="302DAB1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30A617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672" w:type="pct"/>
            <w:shd w:val="clear" w:color="auto" w:fill="auto"/>
            <w:noWrap/>
            <w:vAlign w:val="center"/>
          </w:tcPr>
          <w:p w14:paraId="204AA5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6AC53F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2C2B2E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0F933E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5" w:type="pct"/>
            <w:shd w:val="clear" w:color="auto" w:fill="auto"/>
            <w:vAlign w:val="center"/>
          </w:tcPr>
          <w:p w14:paraId="1ED0DB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r>
      <w:tr w:rsidR="00B8567F" w14:paraId="5581D381" w14:textId="77777777">
        <w:trPr>
          <w:trHeight w:val="285"/>
          <w:jc w:val="center"/>
        </w:trPr>
        <w:tc>
          <w:tcPr>
            <w:tcW w:w="579" w:type="pct"/>
            <w:shd w:val="clear" w:color="auto" w:fill="auto"/>
            <w:vAlign w:val="center"/>
          </w:tcPr>
          <w:p w14:paraId="465C04F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6C7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672" w:type="pct"/>
            <w:shd w:val="clear" w:color="auto" w:fill="auto"/>
            <w:noWrap/>
            <w:vAlign w:val="center"/>
          </w:tcPr>
          <w:p w14:paraId="77980D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1F514B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0CD16E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868D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19FB37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3194755" w14:textId="77777777">
        <w:trPr>
          <w:trHeight w:val="285"/>
          <w:jc w:val="center"/>
        </w:trPr>
        <w:tc>
          <w:tcPr>
            <w:tcW w:w="579" w:type="pct"/>
            <w:shd w:val="clear" w:color="auto" w:fill="auto"/>
            <w:vAlign w:val="center"/>
          </w:tcPr>
          <w:p w14:paraId="709BE13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71CD82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672" w:type="pct"/>
            <w:shd w:val="clear" w:color="auto" w:fill="auto"/>
            <w:noWrap/>
            <w:vAlign w:val="center"/>
          </w:tcPr>
          <w:p w14:paraId="189CEE5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577147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2FCAC17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06D3C3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49ACBE9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3DF40D99" w14:textId="77777777">
        <w:trPr>
          <w:trHeight w:val="285"/>
          <w:jc w:val="center"/>
        </w:trPr>
        <w:tc>
          <w:tcPr>
            <w:tcW w:w="579" w:type="pct"/>
            <w:shd w:val="clear" w:color="auto" w:fill="auto"/>
            <w:vAlign w:val="center"/>
          </w:tcPr>
          <w:p w14:paraId="7BD2477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D0D8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672" w:type="pct"/>
            <w:shd w:val="clear" w:color="auto" w:fill="auto"/>
            <w:noWrap/>
            <w:vAlign w:val="center"/>
          </w:tcPr>
          <w:p w14:paraId="1C2B6FB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968956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38111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F4918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4A807ACE" w14:textId="77777777" w:rsidR="00B8567F" w:rsidRDefault="00B8567F">
            <w:pPr>
              <w:widowControl/>
              <w:snapToGrid w:val="0"/>
              <w:spacing w:line="240" w:lineRule="exact"/>
              <w:jc w:val="both"/>
              <w:rPr>
                <w:rFonts w:ascii="Arial" w:eastAsia="仿宋" w:hAnsi="Arial" w:cs="Arial"/>
                <w:sz w:val="18"/>
                <w:szCs w:val="18"/>
              </w:rPr>
            </w:pPr>
          </w:p>
        </w:tc>
      </w:tr>
      <w:tr w:rsidR="00B8567F" w14:paraId="2CD37558" w14:textId="77777777">
        <w:trPr>
          <w:trHeight w:val="285"/>
          <w:jc w:val="center"/>
        </w:trPr>
        <w:tc>
          <w:tcPr>
            <w:tcW w:w="579" w:type="pct"/>
            <w:shd w:val="clear" w:color="auto" w:fill="auto"/>
            <w:vAlign w:val="center"/>
          </w:tcPr>
          <w:p w14:paraId="56BA7B7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B1FC9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672" w:type="pct"/>
            <w:shd w:val="clear" w:color="auto" w:fill="auto"/>
            <w:noWrap/>
            <w:vAlign w:val="center"/>
          </w:tcPr>
          <w:p w14:paraId="1D7FD0E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B7D705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64B148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95EE92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923C899" w14:textId="77777777" w:rsidR="00B8567F" w:rsidRDefault="00B8567F">
            <w:pPr>
              <w:widowControl/>
              <w:snapToGrid w:val="0"/>
              <w:spacing w:line="240" w:lineRule="exact"/>
              <w:jc w:val="both"/>
              <w:rPr>
                <w:rFonts w:ascii="Arial" w:eastAsia="仿宋" w:hAnsi="Arial" w:cs="Arial"/>
                <w:sz w:val="18"/>
                <w:szCs w:val="18"/>
              </w:rPr>
            </w:pPr>
          </w:p>
        </w:tc>
      </w:tr>
      <w:tr w:rsidR="00B8567F" w14:paraId="5A3DE160" w14:textId="77777777">
        <w:trPr>
          <w:trHeight w:val="285"/>
          <w:jc w:val="center"/>
        </w:trPr>
        <w:tc>
          <w:tcPr>
            <w:tcW w:w="579" w:type="pct"/>
            <w:shd w:val="clear" w:color="auto" w:fill="auto"/>
            <w:vAlign w:val="center"/>
          </w:tcPr>
          <w:p w14:paraId="474969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668720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672" w:type="pct"/>
            <w:shd w:val="clear" w:color="auto" w:fill="auto"/>
            <w:noWrap/>
            <w:vAlign w:val="center"/>
          </w:tcPr>
          <w:p w14:paraId="4FEB88B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19E930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1E4119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583F5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72810230" w14:textId="77777777" w:rsidR="00B8567F" w:rsidRDefault="00B8567F">
            <w:pPr>
              <w:widowControl/>
              <w:snapToGrid w:val="0"/>
              <w:spacing w:line="240" w:lineRule="exact"/>
              <w:jc w:val="both"/>
              <w:rPr>
                <w:rFonts w:ascii="Arial" w:eastAsia="仿宋" w:hAnsi="Arial" w:cs="Arial"/>
                <w:sz w:val="18"/>
                <w:szCs w:val="18"/>
              </w:rPr>
            </w:pPr>
          </w:p>
        </w:tc>
      </w:tr>
      <w:tr w:rsidR="00B8567F" w14:paraId="424075DA" w14:textId="77777777">
        <w:trPr>
          <w:trHeight w:val="285"/>
          <w:jc w:val="center"/>
        </w:trPr>
        <w:tc>
          <w:tcPr>
            <w:tcW w:w="579" w:type="pct"/>
            <w:shd w:val="clear" w:color="auto" w:fill="auto"/>
            <w:vAlign w:val="center"/>
          </w:tcPr>
          <w:p w14:paraId="12FBF6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71DB9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672" w:type="pct"/>
            <w:shd w:val="clear" w:color="auto" w:fill="auto"/>
            <w:noWrap/>
            <w:vAlign w:val="center"/>
          </w:tcPr>
          <w:p w14:paraId="7A5CDDC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57B60A7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BB6C63"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A39FB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D8213DA" w14:textId="77777777" w:rsidR="00B8567F" w:rsidRDefault="00B8567F">
            <w:pPr>
              <w:widowControl/>
              <w:snapToGrid w:val="0"/>
              <w:spacing w:line="240" w:lineRule="exact"/>
              <w:jc w:val="both"/>
              <w:rPr>
                <w:rFonts w:ascii="Arial" w:eastAsia="仿宋" w:hAnsi="Arial" w:cs="Arial"/>
                <w:sz w:val="18"/>
                <w:szCs w:val="18"/>
              </w:rPr>
            </w:pPr>
          </w:p>
        </w:tc>
      </w:tr>
      <w:tr w:rsidR="00B8567F" w14:paraId="1160E59A" w14:textId="77777777">
        <w:trPr>
          <w:trHeight w:val="285"/>
          <w:jc w:val="center"/>
        </w:trPr>
        <w:tc>
          <w:tcPr>
            <w:tcW w:w="579" w:type="pct"/>
            <w:shd w:val="clear" w:color="auto" w:fill="auto"/>
            <w:vAlign w:val="center"/>
          </w:tcPr>
          <w:p w14:paraId="3DF5F6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EB349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672" w:type="pct"/>
            <w:shd w:val="clear" w:color="auto" w:fill="auto"/>
            <w:noWrap/>
            <w:vAlign w:val="center"/>
          </w:tcPr>
          <w:p w14:paraId="1D4E6A5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452566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5C8D21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43039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9154E13" w14:textId="77777777" w:rsidR="00B8567F" w:rsidRDefault="00B8567F">
            <w:pPr>
              <w:widowControl/>
              <w:snapToGrid w:val="0"/>
              <w:spacing w:line="240" w:lineRule="exact"/>
              <w:jc w:val="both"/>
              <w:rPr>
                <w:rFonts w:ascii="Arial" w:eastAsia="仿宋" w:hAnsi="Arial" w:cs="Arial"/>
                <w:sz w:val="18"/>
                <w:szCs w:val="18"/>
              </w:rPr>
            </w:pPr>
          </w:p>
        </w:tc>
      </w:tr>
      <w:tr w:rsidR="00B8567F" w14:paraId="1394FEA1" w14:textId="77777777">
        <w:trPr>
          <w:trHeight w:val="285"/>
          <w:jc w:val="center"/>
        </w:trPr>
        <w:tc>
          <w:tcPr>
            <w:tcW w:w="579" w:type="pct"/>
            <w:shd w:val="clear" w:color="auto" w:fill="auto"/>
            <w:vAlign w:val="center"/>
          </w:tcPr>
          <w:p w14:paraId="4D550F5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AB1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672" w:type="pct"/>
            <w:shd w:val="clear" w:color="auto" w:fill="auto"/>
            <w:noWrap/>
            <w:vAlign w:val="center"/>
          </w:tcPr>
          <w:p w14:paraId="0DB1E8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2653C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26801C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B193A7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1E399EE" w14:textId="77777777" w:rsidR="00B8567F" w:rsidRDefault="00B8567F">
            <w:pPr>
              <w:widowControl/>
              <w:snapToGrid w:val="0"/>
              <w:spacing w:line="240" w:lineRule="exact"/>
              <w:jc w:val="both"/>
              <w:rPr>
                <w:rFonts w:ascii="Arial" w:eastAsia="仿宋" w:hAnsi="Arial" w:cs="Arial"/>
                <w:sz w:val="18"/>
                <w:szCs w:val="18"/>
              </w:rPr>
            </w:pPr>
          </w:p>
        </w:tc>
      </w:tr>
      <w:tr w:rsidR="00B8567F" w14:paraId="63A09C3C" w14:textId="77777777">
        <w:trPr>
          <w:trHeight w:val="285"/>
          <w:jc w:val="center"/>
        </w:trPr>
        <w:tc>
          <w:tcPr>
            <w:tcW w:w="579" w:type="pct"/>
            <w:shd w:val="clear" w:color="auto" w:fill="auto"/>
            <w:vAlign w:val="center"/>
          </w:tcPr>
          <w:p w14:paraId="55F91E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11B194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672" w:type="pct"/>
            <w:shd w:val="clear" w:color="auto" w:fill="auto"/>
            <w:noWrap/>
            <w:vAlign w:val="center"/>
          </w:tcPr>
          <w:p w14:paraId="17A4D2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216EA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029E10D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4F920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644FC760" w14:textId="77777777" w:rsidR="00B8567F" w:rsidRDefault="00B8567F">
            <w:pPr>
              <w:widowControl/>
              <w:snapToGrid w:val="0"/>
              <w:spacing w:line="240" w:lineRule="exact"/>
              <w:jc w:val="both"/>
              <w:rPr>
                <w:rFonts w:ascii="Arial" w:eastAsia="仿宋" w:hAnsi="Arial" w:cs="Arial"/>
                <w:sz w:val="18"/>
                <w:szCs w:val="18"/>
              </w:rPr>
            </w:pPr>
          </w:p>
        </w:tc>
      </w:tr>
      <w:tr w:rsidR="00B8567F" w14:paraId="645DFD8C" w14:textId="77777777">
        <w:trPr>
          <w:trHeight w:val="285"/>
          <w:jc w:val="center"/>
        </w:trPr>
        <w:tc>
          <w:tcPr>
            <w:tcW w:w="579" w:type="pct"/>
            <w:shd w:val="clear" w:color="auto" w:fill="auto"/>
            <w:vAlign w:val="center"/>
          </w:tcPr>
          <w:p w14:paraId="239689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2DAB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672" w:type="pct"/>
            <w:shd w:val="clear" w:color="auto" w:fill="auto"/>
            <w:noWrap/>
            <w:vAlign w:val="center"/>
          </w:tcPr>
          <w:p w14:paraId="3015C00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73863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3F080A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C84B2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BA1FAD" w14:textId="77777777" w:rsidR="00B8567F" w:rsidRDefault="00B8567F">
            <w:pPr>
              <w:widowControl/>
              <w:snapToGrid w:val="0"/>
              <w:spacing w:line="240" w:lineRule="exact"/>
              <w:jc w:val="both"/>
              <w:rPr>
                <w:rFonts w:ascii="Arial" w:eastAsia="仿宋" w:hAnsi="Arial" w:cs="Arial"/>
                <w:sz w:val="18"/>
                <w:szCs w:val="18"/>
              </w:rPr>
            </w:pPr>
          </w:p>
        </w:tc>
      </w:tr>
      <w:tr w:rsidR="00B8567F" w14:paraId="36039F9A" w14:textId="77777777">
        <w:trPr>
          <w:trHeight w:val="285"/>
          <w:jc w:val="center"/>
        </w:trPr>
        <w:tc>
          <w:tcPr>
            <w:tcW w:w="579" w:type="pct"/>
            <w:shd w:val="clear" w:color="auto" w:fill="auto"/>
            <w:vAlign w:val="center"/>
          </w:tcPr>
          <w:p w14:paraId="04D4CB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29215C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672" w:type="pct"/>
            <w:shd w:val="clear" w:color="auto" w:fill="auto"/>
            <w:noWrap/>
            <w:vAlign w:val="center"/>
          </w:tcPr>
          <w:p w14:paraId="695A2B3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337BDC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7795D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2BC353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517BB5" w14:textId="77777777" w:rsidR="00B8567F" w:rsidRDefault="00B8567F">
            <w:pPr>
              <w:widowControl/>
              <w:snapToGrid w:val="0"/>
              <w:spacing w:line="240" w:lineRule="exact"/>
              <w:jc w:val="both"/>
              <w:rPr>
                <w:rFonts w:ascii="Arial" w:eastAsia="仿宋" w:hAnsi="Arial" w:cs="Arial"/>
                <w:sz w:val="18"/>
                <w:szCs w:val="18"/>
              </w:rPr>
            </w:pPr>
          </w:p>
        </w:tc>
      </w:tr>
      <w:tr w:rsidR="00B8567F" w14:paraId="0A68829B" w14:textId="77777777">
        <w:trPr>
          <w:trHeight w:val="285"/>
          <w:jc w:val="center"/>
        </w:trPr>
        <w:tc>
          <w:tcPr>
            <w:tcW w:w="579" w:type="pct"/>
            <w:shd w:val="clear" w:color="auto" w:fill="auto"/>
            <w:vAlign w:val="center"/>
          </w:tcPr>
          <w:p w14:paraId="440EB0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292815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672" w:type="pct"/>
            <w:shd w:val="clear" w:color="auto" w:fill="auto"/>
            <w:noWrap/>
            <w:vAlign w:val="center"/>
          </w:tcPr>
          <w:p w14:paraId="4978AE3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5C1268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EF63F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73DA64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1C5BD78A" w14:textId="77777777" w:rsidR="00B8567F" w:rsidRDefault="00B8567F">
            <w:pPr>
              <w:widowControl/>
              <w:snapToGrid w:val="0"/>
              <w:spacing w:line="240" w:lineRule="exact"/>
              <w:jc w:val="both"/>
              <w:rPr>
                <w:rFonts w:ascii="Arial" w:eastAsia="仿宋" w:hAnsi="Arial" w:cs="Arial"/>
                <w:sz w:val="18"/>
                <w:szCs w:val="18"/>
              </w:rPr>
            </w:pPr>
          </w:p>
        </w:tc>
      </w:tr>
      <w:tr w:rsidR="00B8567F" w14:paraId="7628925B" w14:textId="77777777">
        <w:trPr>
          <w:trHeight w:val="285"/>
          <w:jc w:val="center"/>
        </w:trPr>
        <w:tc>
          <w:tcPr>
            <w:tcW w:w="579" w:type="pct"/>
            <w:shd w:val="clear" w:color="auto" w:fill="auto"/>
            <w:vAlign w:val="center"/>
          </w:tcPr>
          <w:p w14:paraId="666733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42A6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672" w:type="pct"/>
            <w:shd w:val="clear" w:color="auto" w:fill="auto"/>
            <w:noWrap/>
            <w:vAlign w:val="center"/>
          </w:tcPr>
          <w:p w14:paraId="37FE9AD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D881B9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96C9F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8CDFF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1DC940D" w14:textId="77777777" w:rsidR="00B8567F" w:rsidRDefault="00B8567F">
            <w:pPr>
              <w:widowControl/>
              <w:snapToGrid w:val="0"/>
              <w:spacing w:line="240" w:lineRule="exact"/>
              <w:jc w:val="both"/>
              <w:rPr>
                <w:rFonts w:ascii="Arial" w:eastAsia="仿宋" w:hAnsi="Arial" w:cs="Arial"/>
                <w:sz w:val="18"/>
                <w:szCs w:val="18"/>
              </w:rPr>
            </w:pPr>
          </w:p>
        </w:tc>
      </w:tr>
      <w:tr w:rsidR="00B8567F" w14:paraId="68763A71" w14:textId="77777777">
        <w:trPr>
          <w:trHeight w:val="285"/>
          <w:jc w:val="center"/>
        </w:trPr>
        <w:tc>
          <w:tcPr>
            <w:tcW w:w="579" w:type="pct"/>
            <w:shd w:val="clear" w:color="auto" w:fill="auto"/>
            <w:vAlign w:val="center"/>
          </w:tcPr>
          <w:p w14:paraId="0D83B2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0724B7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672" w:type="pct"/>
            <w:shd w:val="clear" w:color="auto" w:fill="auto"/>
            <w:noWrap/>
            <w:vAlign w:val="center"/>
          </w:tcPr>
          <w:p w14:paraId="0BC5D3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F3D48E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D22707B"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41D8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2253531" w14:textId="77777777" w:rsidR="00B8567F" w:rsidRDefault="00B8567F">
            <w:pPr>
              <w:widowControl/>
              <w:snapToGrid w:val="0"/>
              <w:spacing w:line="240" w:lineRule="exact"/>
              <w:jc w:val="both"/>
              <w:rPr>
                <w:rFonts w:ascii="Arial" w:eastAsia="仿宋" w:hAnsi="Arial" w:cs="Arial"/>
                <w:sz w:val="18"/>
                <w:szCs w:val="18"/>
              </w:rPr>
            </w:pPr>
          </w:p>
        </w:tc>
      </w:tr>
    </w:tbl>
    <w:p w14:paraId="71191906" w14:textId="77777777" w:rsidR="00B8567F" w:rsidRDefault="00353A5C">
      <w:pPr>
        <w:spacing w:line="300" w:lineRule="auto"/>
        <w:jc w:val="center"/>
        <w:rPr>
          <w:rFonts w:ascii="方正黑体简体" w:eastAsia="方正黑体简体" w:hAnsi="Arial" w:cs="宋体"/>
          <w:bCs/>
          <w:szCs w:val="24"/>
        </w:rPr>
      </w:pPr>
      <w:r>
        <w:rPr>
          <w:rFonts w:ascii="方正黑体简体" w:eastAsia="方正黑体简体" w:hAnsi="Arial" w:cs="宋体" w:hint="eastAsia"/>
          <w:bCs/>
          <w:szCs w:val="24"/>
        </w:rPr>
        <w:lastRenderedPageBreak/>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B8567F" w14:paraId="0E9E3248"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6AE1E859" w14:textId="77777777" w:rsidR="00B8567F" w:rsidRDefault="00353A5C" w:rsidP="004E1403">
            <w:pPr>
              <w:widowControl/>
              <w:adjustRightInd/>
              <w:spacing w:line="240" w:lineRule="atLeast"/>
              <w:ind w:firstLineChars="650" w:firstLine="1170"/>
              <w:jc w:val="right"/>
              <w:rPr>
                <w:rFonts w:ascii="仿宋_GB2312" w:eastAsia="仿宋_GB2312" w:hAnsi="Arial" w:cs="宋体"/>
                <w:sz w:val="18"/>
                <w:szCs w:val="24"/>
              </w:rPr>
            </w:pPr>
            <w:r>
              <w:rPr>
                <w:rFonts w:ascii="仿宋_GB2312" w:eastAsia="仿宋_GB2312" w:hAnsi="Arial" w:cs="宋体" w:hint="eastAsia"/>
                <w:sz w:val="18"/>
                <w:szCs w:val="24"/>
              </w:rPr>
              <w:t>等级</w:t>
            </w:r>
          </w:p>
          <w:p w14:paraId="779B913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14:paraId="261E168A"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B536AD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A36E1F1"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686D5F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DCAF82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5FBF80B8"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FBA64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商业聚集度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22705DB" w14:textId="77777777" w:rsidR="00B8567F" w:rsidRDefault="00353A5C" w:rsidP="004E1403">
            <w:pPr>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周边商业设施分别密集，商业聚集度好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E18530A" w14:textId="77777777" w:rsidR="00B8567F" w:rsidRDefault="00353A5C" w:rsidP="004E1403">
            <w:pPr>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周边商业设施分别较密集，商业聚集度较好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6366E1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周边有一定数量的商业设施，商业聚集度一般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12B4A5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周边商业设施分布较分散，商业聚集度较差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4CEE1F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周边暂无商业设施分布，商业聚集度</w:t>
            </w:r>
            <w:proofErr w:type="gramStart"/>
            <w:r>
              <w:rPr>
                <w:rFonts w:ascii="仿宋_GB2312" w:eastAsia="仿宋_GB2312" w:hAnsi="Arial" w:cs="宋体" w:hint="eastAsia"/>
                <w:sz w:val="18"/>
                <w:szCs w:val="24"/>
              </w:rPr>
              <w:t>度</w:t>
            </w:r>
            <w:proofErr w:type="gramEnd"/>
            <w:r>
              <w:rPr>
                <w:rFonts w:ascii="仿宋_GB2312" w:eastAsia="仿宋_GB2312" w:hAnsi="Arial" w:cs="宋体" w:hint="eastAsia"/>
                <w:sz w:val="18"/>
                <w:szCs w:val="24"/>
              </w:rPr>
              <w:t>差</w:t>
            </w:r>
          </w:p>
        </w:tc>
      </w:tr>
      <w:tr w:rsidR="00B8567F" w14:paraId="583ADEE9"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0B9F15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86BFF3B"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22B3A80"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F6FFF9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6AD1B7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7A02CB3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不便捷</w:t>
            </w:r>
          </w:p>
        </w:tc>
      </w:tr>
      <w:tr w:rsidR="00B8567F" w14:paraId="730C9EAF"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867A11"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14:paraId="7305CDD1"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14:paraId="40B5BD7E"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零星有</w:t>
            </w:r>
            <w:proofErr w:type="gramEnd"/>
            <w:r>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14:paraId="17335A4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281AFE8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14:paraId="2EA4603C"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全部为不同用地，对本宗地有大的影响</w:t>
            </w:r>
          </w:p>
        </w:tc>
      </w:tr>
      <w:tr w:rsidR="00B8567F" w14:paraId="4828DE4A"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463084F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4E69555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39FBB62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088713CA"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10EF34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75974B1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116C726F"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2E49F69"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77C479E0"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临高速公路或城市快速路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47472"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3F740CCF"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621C4168"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支路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7106154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临街坊路</w:t>
            </w:r>
          </w:p>
        </w:tc>
      </w:tr>
      <w:tr w:rsidR="00B8567F" w14:paraId="42077D47"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86ED42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1ECEC9F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E27001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93B59C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宗地形状较不规则，但对宗地利用影响较小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14:paraId="34EF346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宗地形状较不规则，对宗地利用有影响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57BB285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宗地形状极其不规则，对宗地利用影响很大</w:t>
            </w:r>
          </w:p>
        </w:tc>
      </w:tr>
      <w:tr w:rsidR="00B8567F" w14:paraId="5246EF75"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345DE74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17F855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642BF515"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05661E9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14:paraId="39B0594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14:paraId="3D5DCB2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配套极少</w:t>
            </w:r>
          </w:p>
        </w:tc>
      </w:tr>
      <w:tr w:rsidR="00B8567F" w14:paraId="03CD2887"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65D2B0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3F47947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3818520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1810CA5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72F2A9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2E66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三通</w:t>
            </w:r>
          </w:p>
        </w:tc>
      </w:tr>
      <w:tr w:rsidR="00B8567F" w14:paraId="2615D284"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70987E3C"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252FB0AB"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199671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51598F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0899A52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096295B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差</w:t>
            </w:r>
          </w:p>
        </w:tc>
      </w:tr>
    </w:tbl>
    <w:p w14:paraId="2E39C74E" w14:textId="77777777" w:rsidR="00B8567F" w:rsidRDefault="00B8567F">
      <w:pPr>
        <w:snapToGrid w:val="0"/>
        <w:spacing w:line="240" w:lineRule="exact"/>
        <w:ind w:firstLineChars="200" w:firstLine="360"/>
        <w:rPr>
          <w:rFonts w:ascii="Arial" w:eastAsia="仿宋" w:hAnsi="Arial" w:cs="Arial"/>
          <w:sz w:val="18"/>
          <w:szCs w:val="18"/>
        </w:rPr>
      </w:pPr>
    </w:p>
    <w:p w14:paraId="799FBB65"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sz w:val="28"/>
        </w:rPr>
        <w:t>估价对象处</w:t>
      </w:r>
      <w:r>
        <w:rPr>
          <w:rFonts w:ascii="Arial" w:eastAsia="仿宋" w:hAnsi="Arial" w:cs="Arial" w:hint="eastAsia"/>
          <w:sz w:val="28"/>
        </w:rPr>
        <w:t>于商业</w:t>
      </w:r>
      <w:r>
        <w:rPr>
          <w:rFonts w:ascii="Arial" w:eastAsia="仿宋" w:hAnsi="Arial" w:cs="Arial"/>
          <w:sz w:val="28"/>
        </w:rPr>
        <w:t>类</w:t>
      </w:r>
      <w:r>
        <w:rPr>
          <w:rFonts w:ascii="Arial" w:eastAsia="仿宋" w:hAnsi="Arial" w:cs="Arial" w:hint="eastAsia"/>
          <w:sz w:val="28"/>
        </w:rPr>
        <w:t>八</w:t>
      </w:r>
      <w:r>
        <w:rPr>
          <w:rFonts w:ascii="Arial" w:eastAsia="仿宋" w:hAnsi="Arial" w:cs="Arial"/>
          <w:sz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 w:hAnsi="Arial" w:cs="Arial"/>
          <w:sz w:val="28"/>
        </w:rPr>
        <w:t>片，依据前述《区片基准地价因素总修正幅度表》、《北京市基准地价因素权重表》及《因素等级说明表》，整理出《等级系数表》如下：</w:t>
      </w:r>
    </w:p>
    <w:p w14:paraId="7FE51D81" w14:textId="77777777" w:rsidR="00B8567F" w:rsidRDefault="00353A5C">
      <w:pPr>
        <w:spacing w:line="300" w:lineRule="auto"/>
        <w:jc w:val="center"/>
        <w:rPr>
          <w:rFonts w:ascii="Arial" w:eastAsia="方正黑体简体" w:hAnsi="Arial"/>
        </w:rPr>
      </w:pPr>
      <w:r>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694"/>
        <w:gridCol w:w="1321"/>
        <w:gridCol w:w="1321"/>
        <w:gridCol w:w="1321"/>
        <w:gridCol w:w="1321"/>
        <w:gridCol w:w="1321"/>
      </w:tblGrid>
      <w:tr w:rsidR="00B8567F" w14:paraId="768628D8" w14:textId="77777777" w:rsidTr="004E1403">
        <w:trPr>
          <w:cantSplit/>
          <w:jc w:val="center"/>
        </w:trPr>
        <w:tc>
          <w:tcPr>
            <w:tcW w:w="2694" w:type="dxa"/>
            <w:tcBorders>
              <w:tl2br w:val="single" w:sz="4" w:space="0" w:color="auto"/>
            </w:tcBorders>
            <w:shd w:val="clear" w:color="auto" w:fill="auto"/>
            <w:vAlign w:val="center"/>
          </w:tcPr>
          <w:p w14:paraId="0ABCF300" w14:textId="34A2557D" w:rsidR="004E1403" w:rsidRDefault="00353A5C" w:rsidP="004E1403">
            <w:pPr>
              <w:widowControl/>
              <w:spacing w:line="240" w:lineRule="exact"/>
              <w:ind w:firstLineChars="1100" w:firstLine="1980"/>
              <w:textAlignment w:val="auto"/>
              <w:rPr>
                <w:rFonts w:ascii="Arial" w:eastAsia="仿宋" w:hAnsi="Arial" w:cs="Arial"/>
                <w:sz w:val="18"/>
                <w:szCs w:val="18"/>
              </w:rPr>
            </w:pPr>
            <w:r>
              <w:rPr>
                <w:rFonts w:ascii="Arial" w:eastAsia="仿宋" w:hAnsi="Arial" w:cs="Arial"/>
                <w:sz w:val="18"/>
                <w:szCs w:val="18"/>
              </w:rPr>
              <w:t>等级</w:t>
            </w:r>
          </w:p>
          <w:p w14:paraId="7668878A" w14:textId="0DC2F310" w:rsidR="00B8567F" w:rsidRDefault="00353A5C" w:rsidP="004E1403">
            <w:pPr>
              <w:widowControl/>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1321" w:type="dxa"/>
            <w:shd w:val="clear" w:color="auto" w:fill="auto"/>
            <w:vAlign w:val="center"/>
          </w:tcPr>
          <w:p w14:paraId="2324C028"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好</w:t>
            </w:r>
          </w:p>
        </w:tc>
        <w:tc>
          <w:tcPr>
            <w:tcW w:w="1321" w:type="dxa"/>
            <w:shd w:val="clear" w:color="auto" w:fill="auto"/>
            <w:vAlign w:val="center"/>
          </w:tcPr>
          <w:p w14:paraId="53EC7E4B"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较好</w:t>
            </w:r>
          </w:p>
        </w:tc>
        <w:tc>
          <w:tcPr>
            <w:tcW w:w="1321" w:type="dxa"/>
            <w:shd w:val="clear" w:color="auto" w:fill="auto"/>
            <w:vAlign w:val="center"/>
          </w:tcPr>
          <w:p w14:paraId="32B5F331"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一般</w:t>
            </w:r>
          </w:p>
        </w:tc>
        <w:tc>
          <w:tcPr>
            <w:tcW w:w="1321" w:type="dxa"/>
            <w:shd w:val="clear" w:color="auto" w:fill="auto"/>
            <w:vAlign w:val="center"/>
          </w:tcPr>
          <w:p w14:paraId="093F6084"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较差</w:t>
            </w:r>
          </w:p>
        </w:tc>
        <w:tc>
          <w:tcPr>
            <w:tcW w:w="1321" w:type="dxa"/>
            <w:shd w:val="clear" w:color="auto" w:fill="auto"/>
            <w:vAlign w:val="center"/>
          </w:tcPr>
          <w:p w14:paraId="5F6666E4"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差</w:t>
            </w:r>
          </w:p>
        </w:tc>
      </w:tr>
      <w:tr w:rsidR="00B8567F" w14:paraId="061EF17D" w14:textId="77777777" w:rsidTr="004E1403">
        <w:trPr>
          <w:cantSplit/>
          <w:jc w:val="center"/>
        </w:trPr>
        <w:tc>
          <w:tcPr>
            <w:tcW w:w="2694" w:type="dxa"/>
            <w:shd w:val="clear" w:color="auto" w:fill="auto"/>
          </w:tcPr>
          <w:p w14:paraId="13D9D584"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商业繁华度</w:t>
            </w:r>
          </w:p>
        </w:tc>
        <w:tc>
          <w:tcPr>
            <w:tcW w:w="1321" w:type="dxa"/>
            <w:shd w:val="clear" w:color="auto" w:fill="auto"/>
            <w:vAlign w:val="center"/>
          </w:tcPr>
          <w:p w14:paraId="26E0E3E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c>
          <w:tcPr>
            <w:tcW w:w="1321" w:type="dxa"/>
            <w:shd w:val="clear" w:color="auto" w:fill="auto"/>
            <w:vAlign w:val="center"/>
          </w:tcPr>
          <w:p w14:paraId="1C94ACB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321" w:type="dxa"/>
            <w:shd w:val="clear" w:color="auto" w:fill="auto"/>
            <w:vAlign w:val="center"/>
          </w:tcPr>
          <w:p w14:paraId="0EB23250"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21" w:type="dxa"/>
            <w:shd w:val="clear" w:color="auto" w:fill="auto"/>
            <w:vAlign w:val="center"/>
          </w:tcPr>
          <w:p w14:paraId="6540CE06"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-2.25%</w:t>
            </w:r>
          </w:p>
        </w:tc>
        <w:tc>
          <w:tcPr>
            <w:tcW w:w="1321" w:type="dxa"/>
            <w:shd w:val="clear" w:color="auto" w:fill="auto"/>
            <w:vAlign w:val="center"/>
          </w:tcPr>
          <w:p w14:paraId="022CA768"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-4.50%</w:t>
            </w:r>
          </w:p>
        </w:tc>
      </w:tr>
      <w:tr w:rsidR="00B8567F" w14:paraId="4F50912F" w14:textId="77777777" w:rsidTr="004E1403">
        <w:trPr>
          <w:cantSplit/>
          <w:jc w:val="center"/>
        </w:trPr>
        <w:tc>
          <w:tcPr>
            <w:tcW w:w="2694" w:type="dxa"/>
            <w:shd w:val="clear" w:color="auto" w:fill="auto"/>
          </w:tcPr>
          <w:p w14:paraId="6C22FE6F"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交通便捷度</w:t>
            </w:r>
          </w:p>
        </w:tc>
        <w:tc>
          <w:tcPr>
            <w:tcW w:w="1321" w:type="dxa"/>
            <w:shd w:val="clear" w:color="auto" w:fill="auto"/>
            <w:vAlign w:val="center"/>
          </w:tcPr>
          <w:p w14:paraId="1587D7B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c>
          <w:tcPr>
            <w:tcW w:w="1321" w:type="dxa"/>
            <w:shd w:val="clear" w:color="auto" w:fill="auto"/>
            <w:vAlign w:val="center"/>
          </w:tcPr>
          <w:p w14:paraId="176C15C0"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321" w:type="dxa"/>
            <w:shd w:val="clear" w:color="auto" w:fill="auto"/>
            <w:vAlign w:val="center"/>
          </w:tcPr>
          <w:p w14:paraId="288B210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21" w:type="dxa"/>
            <w:shd w:val="clear" w:color="auto" w:fill="auto"/>
            <w:vAlign w:val="center"/>
          </w:tcPr>
          <w:p w14:paraId="7C7F88F8"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-1.65%</w:t>
            </w:r>
          </w:p>
        </w:tc>
        <w:tc>
          <w:tcPr>
            <w:tcW w:w="1321" w:type="dxa"/>
            <w:shd w:val="clear" w:color="auto" w:fill="auto"/>
            <w:vAlign w:val="center"/>
          </w:tcPr>
          <w:p w14:paraId="43B69A7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-3.30%</w:t>
            </w:r>
          </w:p>
        </w:tc>
      </w:tr>
      <w:tr w:rsidR="00B8567F" w14:paraId="7F46BE2E" w14:textId="77777777" w:rsidTr="004E1403">
        <w:trPr>
          <w:cantSplit/>
          <w:jc w:val="center"/>
        </w:trPr>
        <w:tc>
          <w:tcPr>
            <w:tcW w:w="2694" w:type="dxa"/>
            <w:shd w:val="clear" w:color="auto" w:fill="auto"/>
          </w:tcPr>
          <w:p w14:paraId="60DE9CA0"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城市规划及区域土地利用方向</w:t>
            </w:r>
          </w:p>
        </w:tc>
        <w:tc>
          <w:tcPr>
            <w:tcW w:w="1321" w:type="dxa"/>
            <w:shd w:val="clear" w:color="auto" w:fill="auto"/>
            <w:vAlign w:val="center"/>
          </w:tcPr>
          <w:p w14:paraId="572B9D2F"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c>
          <w:tcPr>
            <w:tcW w:w="1321" w:type="dxa"/>
            <w:shd w:val="clear" w:color="auto" w:fill="auto"/>
            <w:vAlign w:val="center"/>
          </w:tcPr>
          <w:p w14:paraId="3F3A05F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321" w:type="dxa"/>
            <w:shd w:val="clear" w:color="auto" w:fill="auto"/>
            <w:vAlign w:val="center"/>
          </w:tcPr>
          <w:p w14:paraId="3003B22B"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21" w:type="dxa"/>
            <w:shd w:val="clear" w:color="auto" w:fill="auto"/>
            <w:vAlign w:val="center"/>
          </w:tcPr>
          <w:p w14:paraId="18D6E282"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-0.90%</w:t>
            </w:r>
          </w:p>
        </w:tc>
        <w:tc>
          <w:tcPr>
            <w:tcW w:w="1321" w:type="dxa"/>
            <w:shd w:val="clear" w:color="auto" w:fill="auto"/>
            <w:vAlign w:val="center"/>
          </w:tcPr>
          <w:p w14:paraId="06BC4243"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-1.80%</w:t>
            </w:r>
          </w:p>
        </w:tc>
      </w:tr>
      <w:tr w:rsidR="00B8567F" w14:paraId="21D7D7D0" w14:textId="77777777" w:rsidTr="004E1403">
        <w:trPr>
          <w:cantSplit/>
          <w:jc w:val="center"/>
        </w:trPr>
        <w:tc>
          <w:tcPr>
            <w:tcW w:w="2694" w:type="dxa"/>
            <w:shd w:val="clear" w:color="auto" w:fill="auto"/>
          </w:tcPr>
          <w:p w14:paraId="57FAF39B"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临街宽度和深度</w:t>
            </w:r>
          </w:p>
        </w:tc>
        <w:tc>
          <w:tcPr>
            <w:tcW w:w="1321" w:type="dxa"/>
            <w:shd w:val="clear" w:color="auto" w:fill="auto"/>
            <w:vAlign w:val="center"/>
          </w:tcPr>
          <w:p w14:paraId="516055C1"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21" w:type="dxa"/>
            <w:shd w:val="clear" w:color="auto" w:fill="auto"/>
            <w:vAlign w:val="center"/>
          </w:tcPr>
          <w:p w14:paraId="77C69BC9"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321" w:type="dxa"/>
            <w:shd w:val="clear" w:color="auto" w:fill="auto"/>
            <w:vAlign w:val="center"/>
          </w:tcPr>
          <w:p w14:paraId="19536396"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21" w:type="dxa"/>
            <w:shd w:val="clear" w:color="auto" w:fill="auto"/>
            <w:vAlign w:val="center"/>
          </w:tcPr>
          <w:p w14:paraId="2F2024D2"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321" w:type="dxa"/>
            <w:shd w:val="clear" w:color="auto" w:fill="auto"/>
            <w:vAlign w:val="center"/>
          </w:tcPr>
          <w:p w14:paraId="7F315005"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100A77B7" w14:textId="77777777" w:rsidTr="004E1403">
        <w:trPr>
          <w:cantSplit/>
          <w:jc w:val="center"/>
        </w:trPr>
        <w:tc>
          <w:tcPr>
            <w:tcW w:w="2694" w:type="dxa"/>
            <w:shd w:val="clear" w:color="auto" w:fill="auto"/>
          </w:tcPr>
          <w:p w14:paraId="707F141C"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临街道路状况</w:t>
            </w:r>
          </w:p>
        </w:tc>
        <w:tc>
          <w:tcPr>
            <w:tcW w:w="1321" w:type="dxa"/>
            <w:shd w:val="clear" w:color="auto" w:fill="auto"/>
            <w:vAlign w:val="center"/>
          </w:tcPr>
          <w:p w14:paraId="5633764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21" w:type="dxa"/>
            <w:shd w:val="clear" w:color="auto" w:fill="auto"/>
            <w:vAlign w:val="center"/>
          </w:tcPr>
          <w:p w14:paraId="0F4E32D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321" w:type="dxa"/>
            <w:shd w:val="clear" w:color="auto" w:fill="auto"/>
            <w:vAlign w:val="center"/>
          </w:tcPr>
          <w:p w14:paraId="4600B419"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21" w:type="dxa"/>
            <w:shd w:val="clear" w:color="auto" w:fill="auto"/>
            <w:vAlign w:val="center"/>
          </w:tcPr>
          <w:p w14:paraId="240A0F0E"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321" w:type="dxa"/>
            <w:shd w:val="clear" w:color="auto" w:fill="auto"/>
            <w:vAlign w:val="center"/>
          </w:tcPr>
          <w:p w14:paraId="30F05C1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B8567F" w14:paraId="3CB71654" w14:textId="77777777" w:rsidTr="004E1403">
        <w:trPr>
          <w:cantSplit/>
          <w:jc w:val="center"/>
        </w:trPr>
        <w:tc>
          <w:tcPr>
            <w:tcW w:w="2694" w:type="dxa"/>
            <w:shd w:val="clear" w:color="auto" w:fill="auto"/>
          </w:tcPr>
          <w:p w14:paraId="7C9F5D47"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宗地形状及可利用程度</w:t>
            </w:r>
          </w:p>
        </w:tc>
        <w:tc>
          <w:tcPr>
            <w:tcW w:w="1321" w:type="dxa"/>
            <w:shd w:val="clear" w:color="auto" w:fill="auto"/>
            <w:vAlign w:val="center"/>
          </w:tcPr>
          <w:p w14:paraId="08CA56A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21" w:type="dxa"/>
            <w:shd w:val="clear" w:color="auto" w:fill="auto"/>
            <w:vAlign w:val="center"/>
          </w:tcPr>
          <w:p w14:paraId="556BAAEC"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321" w:type="dxa"/>
            <w:shd w:val="clear" w:color="auto" w:fill="auto"/>
            <w:vAlign w:val="center"/>
          </w:tcPr>
          <w:p w14:paraId="1E89008B"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21" w:type="dxa"/>
            <w:shd w:val="clear" w:color="auto" w:fill="auto"/>
            <w:vAlign w:val="center"/>
          </w:tcPr>
          <w:p w14:paraId="08E6A20D"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321" w:type="dxa"/>
            <w:shd w:val="clear" w:color="auto" w:fill="auto"/>
            <w:vAlign w:val="center"/>
          </w:tcPr>
          <w:p w14:paraId="12E38020"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5E8690FF" w14:textId="77777777" w:rsidTr="004E1403">
        <w:trPr>
          <w:cantSplit/>
          <w:jc w:val="center"/>
        </w:trPr>
        <w:tc>
          <w:tcPr>
            <w:tcW w:w="2694" w:type="dxa"/>
            <w:shd w:val="clear" w:color="auto" w:fill="auto"/>
          </w:tcPr>
          <w:p w14:paraId="56E07206"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公共服务设施状况</w:t>
            </w:r>
          </w:p>
        </w:tc>
        <w:tc>
          <w:tcPr>
            <w:tcW w:w="1321" w:type="dxa"/>
            <w:shd w:val="clear" w:color="auto" w:fill="auto"/>
            <w:vAlign w:val="center"/>
          </w:tcPr>
          <w:p w14:paraId="7B83446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21" w:type="dxa"/>
            <w:shd w:val="clear" w:color="auto" w:fill="auto"/>
            <w:vAlign w:val="center"/>
          </w:tcPr>
          <w:p w14:paraId="75E3A5F6"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321" w:type="dxa"/>
            <w:shd w:val="clear" w:color="auto" w:fill="auto"/>
            <w:vAlign w:val="center"/>
          </w:tcPr>
          <w:p w14:paraId="3962D57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21" w:type="dxa"/>
            <w:shd w:val="clear" w:color="auto" w:fill="auto"/>
            <w:vAlign w:val="center"/>
          </w:tcPr>
          <w:p w14:paraId="1FA3FCE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321" w:type="dxa"/>
            <w:shd w:val="clear" w:color="auto" w:fill="auto"/>
            <w:vAlign w:val="center"/>
          </w:tcPr>
          <w:p w14:paraId="71297551"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r w:rsidR="00B8567F" w14:paraId="6A5323E9" w14:textId="77777777" w:rsidTr="004E1403">
        <w:trPr>
          <w:cantSplit/>
          <w:jc w:val="center"/>
        </w:trPr>
        <w:tc>
          <w:tcPr>
            <w:tcW w:w="2694" w:type="dxa"/>
            <w:shd w:val="clear" w:color="auto" w:fill="auto"/>
          </w:tcPr>
          <w:p w14:paraId="6B75681E"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基础设施完备状况</w:t>
            </w:r>
          </w:p>
        </w:tc>
        <w:tc>
          <w:tcPr>
            <w:tcW w:w="1321" w:type="dxa"/>
            <w:shd w:val="clear" w:color="auto" w:fill="auto"/>
            <w:vAlign w:val="center"/>
          </w:tcPr>
          <w:p w14:paraId="12282CCE"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c>
          <w:tcPr>
            <w:tcW w:w="1321" w:type="dxa"/>
            <w:shd w:val="clear" w:color="auto" w:fill="auto"/>
            <w:vAlign w:val="center"/>
          </w:tcPr>
          <w:p w14:paraId="2A4B8F83"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321" w:type="dxa"/>
            <w:shd w:val="clear" w:color="auto" w:fill="auto"/>
            <w:vAlign w:val="center"/>
          </w:tcPr>
          <w:p w14:paraId="2FCD62AB"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21" w:type="dxa"/>
            <w:shd w:val="clear" w:color="auto" w:fill="auto"/>
            <w:vAlign w:val="center"/>
          </w:tcPr>
          <w:p w14:paraId="754EF7EF"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-0.60%</w:t>
            </w:r>
          </w:p>
        </w:tc>
        <w:tc>
          <w:tcPr>
            <w:tcW w:w="1321" w:type="dxa"/>
            <w:shd w:val="clear" w:color="auto" w:fill="auto"/>
            <w:vAlign w:val="center"/>
          </w:tcPr>
          <w:p w14:paraId="718A866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-1.20%</w:t>
            </w:r>
          </w:p>
        </w:tc>
      </w:tr>
      <w:tr w:rsidR="00B8567F" w14:paraId="1BA20A04" w14:textId="77777777" w:rsidTr="004E1403">
        <w:trPr>
          <w:cantSplit/>
          <w:jc w:val="center"/>
        </w:trPr>
        <w:tc>
          <w:tcPr>
            <w:tcW w:w="2694" w:type="dxa"/>
            <w:shd w:val="clear" w:color="auto" w:fill="auto"/>
          </w:tcPr>
          <w:p w14:paraId="1295A3A6" w14:textId="77777777" w:rsidR="00B8567F" w:rsidRDefault="00353A5C">
            <w:pPr>
              <w:spacing w:line="240" w:lineRule="exact"/>
              <w:rPr>
                <w:rFonts w:ascii="Arial" w:eastAsia="仿宋" w:hAnsi="Arial" w:cs="Arial"/>
                <w:sz w:val="18"/>
                <w:szCs w:val="18"/>
              </w:rPr>
            </w:pPr>
            <w:r>
              <w:rPr>
                <w:rFonts w:ascii="Arial" w:eastAsia="仿宋" w:hAnsi="Arial" w:cs="Arial"/>
                <w:sz w:val="18"/>
                <w:szCs w:val="18"/>
              </w:rPr>
              <w:t>自然和人文环境状况</w:t>
            </w:r>
          </w:p>
        </w:tc>
        <w:tc>
          <w:tcPr>
            <w:tcW w:w="1321" w:type="dxa"/>
            <w:shd w:val="clear" w:color="auto" w:fill="auto"/>
            <w:vAlign w:val="center"/>
          </w:tcPr>
          <w:p w14:paraId="11B3D06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c>
          <w:tcPr>
            <w:tcW w:w="1321" w:type="dxa"/>
            <w:shd w:val="clear" w:color="auto" w:fill="auto"/>
            <w:vAlign w:val="center"/>
          </w:tcPr>
          <w:p w14:paraId="3A4EC2A1"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321" w:type="dxa"/>
            <w:shd w:val="clear" w:color="auto" w:fill="auto"/>
            <w:vAlign w:val="center"/>
          </w:tcPr>
          <w:p w14:paraId="7A8D71B4"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0.00%</w:t>
            </w:r>
          </w:p>
        </w:tc>
        <w:tc>
          <w:tcPr>
            <w:tcW w:w="1321" w:type="dxa"/>
            <w:shd w:val="clear" w:color="auto" w:fill="auto"/>
            <w:vAlign w:val="center"/>
          </w:tcPr>
          <w:p w14:paraId="1F4FF0B7"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-0.37%</w:t>
            </w:r>
          </w:p>
        </w:tc>
        <w:tc>
          <w:tcPr>
            <w:tcW w:w="1321" w:type="dxa"/>
            <w:shd w:val="clear" w:color="auto" w:fill="auto"/>
            <w:vAlign w:val="center"/>
          </w:tcPr>
          <w:p w14:paraId="58D26CBA" w14:textId="77777777" w:rsidR="00B8567F" w:rsidRDefault="00353A5C">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-0.74%</w:t>
            </w:r>
          </w:p>
        </w:tc>
      </w:tr>
    </w:tbl>
    <w:p w14:paraId="32670B41" w14:textId="77777777" w:rsidR="00B8567F" w:rsidRDefault="00353A5C">
      <w:pPr>
        <w:autoSpaceDE w:val="0"/>
        <w:autoSpaceDN w:val="0"/>
        <w:spacing w:line="300" w:lineRule="auto"/>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14:paraId="5F4F0EE6" w14:textId="77777777" w:rsidR="004E1403" w:rsidRDefault="004E1403">
      <w:pPr>
        <w:spacing w:line="300" w:lineRule="auto"/>
        <w:jc w:val="center"/>
        <w:rPr>
          <w:rFonts w:ascii="Arial" w:eastAsia="方正黑体简体" w:hAnsi="Arial"/>
        </w:rPr>
      </w:pPr>
    </w:p>
    <w:p w14:paraId="283B6286" w14:textId="77777777" w:rsidR="004E1403" w:rsidRDefault="004E1403">
      <w:pPr>
        <w:spacing w:line="300" w:lineRule="auto"/>
        <w:jc w:val="center"/>
        <w:rPr>
          <w:rFonts w:ascii="Arial" w:eastAsia="方正黑体简体" w:hAnsi="Arial"/>
        </w:rPr>
      </w:pPr>
    </w:p>
    <w:p w14:paraId="6598E5A9" w14:textId="77777777" w:rsidR="004E1403" w:rsidRDefault="004E1403">
      <w:pPr>
        <w:spacing w:line="300" w:lineRule="auto"/>
        <w:jc w:val="center"/>
        <w:rPr>
          <w:rFonts w:ascii="Arial" w:eastAsia="方正黑体简体" w:hAnsi="Arial"/>
        </w:rPr>
      </w:pPr>
    </w:p>
    <w:p w14:paraId="36278140" w14:textId="093F89DF" w:rsidR="00B8567F" w:rsidRDefault="00353A5C">
      <w:pPr>
        <w:spacing w:line="300" w:lineRule="auto"/>
        <w:jc w:val="center"/>
        <w:rPr>
          <w:rFonts w:ascii="Arial" w:eastAsia="方正黑体简体" w:hAnsi="Arial"/>
        </w:rPr>
      </w:pPr>
      <w:r>
        <w:rPr>
          <w:rFonts w:ascii="Arial" w:eastAsia="方正黑体简体" w:hAnsi="Arial" w:hint="eastAsia"/>
        </w:rPr>
        <w:lastRenderedPageBreak/>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1702"/>
        <w:gridCol w:w="2522"/>
        <w:gridCol w:w="2721"/>
        <w:gridCol w:w="963"/>
        <w:gridCol w:w="965"/>
      </w:tblGrid>
      <w:tr w:rsidR="00B8567F" w14:paraId="2A428DDD" w14:textId="77777777" w:rsidTr="004E1403">
        <w:trPr>
          <w:cantSplit/>
          <w:jc w:val="center"/>
        </w:trPr>
        <w:tc>
          <w:tcPr>
            <w:tcW w:w="229" w:type="pct"/>
            <w:vAlign w:val="center"/>
          </w:tcPr>
          <w:p w14:paraId="2496366A"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序号</w:t>
            </w:r>
          </w:p>
        </w:tc>
        <w:tc>
          <w:tcPr>
            <w:tcW w:w="915" w:type="pct"/>
            <w:vAlign w:val="center"/>
          </w:tcPr>
          <w:p w14:paraId="31B242E5"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影响因素</w:t>
            </w:r>
          </w:p>
        </w:tc>
        <w:tc>
          <w:tcPr>
            <w:tcW w:w="2819" w:type="pct"/>
            <w:gridSpan w:val="2"/>
            <w:vAlign w:val="center"/>
          </w:tcPr>
          <w:p w14:paraId="1EBD227C"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估价对象情况</w:t>
            </w:r>
          </w:p>
        </w:tc>
        <w:tc>
          <w:tcPr>
            <w:tcW w:w="518" w:type="pct"/>
            <w:vAlign w:val="center"/>
          </w:tcPr>
          <w:p w14:paraId="58E0B9F9"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等级</w:t>
            </w:r>
          </w:p>
        </w:tc>
        <w:tc>
          <w:tcPr>
            <w:tcW w:w="519" w:type="pct"/>
            <w:vAlign w:val="center"/>
          </w:tcPr>
          <w:p w14:paraId="404B77DF"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修正系数</w:t>
            </w:r>
          </w:p>
        </w:tc>
      </w:tr>
      <w:tr w:rsidR="00B8567F" w14:paraId="609D016B" w14:textId="77777777" w:rsidTr="004E1403">
        <w:trPr>
          <w:cantSplit/>
          <w:jc w:val="center"/>
        </w:trPr>
        <w:tc>
          <w:tcPr>
            <w:tcW w:w="229" w:type="pct"/>
            <w:vAlign w:val="center"/>
          </w:tcPr>
          <w:p w14:paraId="564927AF"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a</w:t>
            </w:r>
          </w:p>
        </w:tc>
        <w:tc>
          <w:tcPr>
            <w:tcW w:w="915" w:type="pct"/>
            <w:vAlign w:val="center"/>
          </w:tcPr>
          <w:p w14:paraId="4F843A97" w14:textId="77777777" w:rsidR="00B8567F" w:rsidRDefault="00353A5C">
            <w:pPr>
              <w:adjustRightInd/>
              <w:spacing w:line="300" w:lineRule="auto"/>
              <w:rPr>
                <w:rFonts w:ascii="Arial" w:eastAsia="仿宋" w:hAnsi="Arial" w:cs="Arial"/>
                <w:sz w:val="18"/>
                <w:szCs w:val="18"/>
              </w:rPr>
            </w:pPr>
            <w:r>
              <w:rPr>
                <w:rFonts w:ascii="Arial" w:eastAsia="仿宋" w:hAnsi="Arial" w:cs="Arial" w:hint="eastAsia"/>
                <w:sz w:val="18"/>
                <w:szCs w:val="18"/>
              </w:rPr>
              <w:t>商业繁华度</w:t>
            </w:r>
          </w:p>
        </w:tc>
        <w:tc>
          <w:tcPr>
            <w:tcW w:w="2819" w:type="pct"/>
            <w:gridSpan w:val="2"/>
            <w:vAlign w:val="center"/>
          </w:tcPr>
          <w:p w14:paraId="1EC8A0C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仿宋_GB2312" w:eastAsia="仿宋_GB2312" w:hAnsi="Arial" w:cs="宋体" w:hint="eastAsia"/>
                <w:sz w:val="18"/>
                <w:szCs w:val="24"/>
              </w:rPr>
              <w:t>估价对象位于密云区西门外大街，估价对象周边主要以住宅社区底商及配套商业为主，周边有物美大卖场、云</w:t>
            </w:r>
            <w:proofErr w:type="gramStart"/>
            <w:r>
              <w:rPr>
                <w:rFonts w:ascii="仿宋_GB2312" w:eastAsia="仿宋_GB2312" w:hAnsi="Arial" w:cs="宋体" w:hint="eastAsia"/>
                <w:sz w:val="18"/>
                <w:szCs w:val="24"/>
              </w:rPr>
              <w:t>光商场</w:t>
            </w:r>
            <w:proofErr w:type="gramEnd"/>
            <w:r>
              <w:rPr>
                <w:rFonts w:ascii="仿宋_GB2312" w:eastAsia="仿宋_GB2312" w:hAnsi="Arial" w:cs="宋体" w:hint="eastAsia"/>
                <w:sz w:val="18"/>
                <w:szCs w:val="24"/>
              </w:rPr>
              <w:t>家具城等商业场所，综合考虑商业繁华度一般。</w:t>
            </w:r>
          </w:p>
        </w:tc>
        <w:tc>
          <w:tcPr>
            <w:tcW w:w="518" w:type="pct"/>
            <w:vAlign w:val="center"/>
          </w:tcPr>
          <w:p w14:paraId="11CCB7AE"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一般</w:t>
            </w:r>
          </w:p>
        </w:tc>
        <w:tc>
          <w:tcPr>
            <w:tcW w:w="519" w:type="pct"/>
            <w:vAlign w:val="center"/>
          </w:tcPr>
          <w:p w14:paraId="75AF4954"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4545C36F" w14:textId="77777777" w:rsidTr="004E1403">
        <w:trPr>
          <w:cantSplit/>
          <w:jc w:val="center"/>
        </w:trPr>
        <w:tc>
          <w:tcPr>
            <w:tcW w:w="229" w:type="pct"/>
            <w:vAlign w:val="center"/>
          </w:tcPr>
          <w:p w14:paraId="024C40EA"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b</w:t>
            </w:r>
          </w:p>
        </w:tc>
        <w:tc>
          <w:tcPr>
            <w:tcW w:w="915" w:type="pct"/>
            <w:vAlign w:val="center"/>
          </w:tcPr>
          <w:p w14:paraId="4262F8B8"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交通便捷度</w:t>
            </w:r>
          </w:p>
        </w:tc>
        <w:tc>
          <w:tcPr>
            <w:tcW w:w="2819" w:type="pct"/>
            <w:gridSpan w:val="2"/>
            <w:vAlign w:val="center"/>
          </w:tcPr>
          <w:p w14:paraId="69EC8F06"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18" w:type="pct"/>
            <w:vAlign w:val="center"/>
          </w:tcPr>
          <w:p w14:paraId="3337C46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19" w:type="pct"/>
            <w:vAlign w:val="center"/>
          </w:tcPr>
          <w:p w14:paraId="7D767A7B"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577216A5" w14:textId="77777777" w:rsidTr="004E1403">
        <w:trPr>
          <w:cantSplit/>
          <w:jc w:val="center"/>
        </w:trPr>
        <w:tc>
          <w:tcPr>
            <w:tcW w:w="229" w:type="pct"/>
            <w:vAlign w:val="center"/>
          </w:tcPr>
          <w:p w14:paraId="206751D1"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c</w:t>
            </w:r>
          </w:p>
        </w:tc>
        <w:tc>
          <w:tcPr>
            <w:tcW w:w="915" w:type="pct"/>
            <w:vAlign w:val="center"/>
          </w:tcPr>
          <w:p w14:paraId="36BA8642" w14:textId="77777777" w:rsidR="00B8567F" w:rsidRDefault="00353A5C">
            <w:pPr>
              <w:adjustRightInd/>
              <w:spacing w:line="300" w:lineRule="auto"/>
              <w:rPr>
                <w:rFonts w:ascii="Arial" w:eastAsia="仿宋" w:hAnsi="Arial" w:cs="Arial"/>
                <w:sz w:val="18"/>
                <w:szCs w:val="18"/>
              </w:rPr>
            </w:pPr>
            <w:r>
              <w:rPr>
                <w:rFonts w:ascii="Arial" w:eastAsia="仿宋" w:hAnsi="Arial" w:cs="Arial" w:hint="eastAsia"/>
                <w:sz w:val="18"/>
                <w:szCs w:val="18"/>
              </w:rPr>
              <w:t>城市规划及</w:t>
            </w:r>
            <w:r>
              <w:rPr>
                <w:rFonts w:ascii="Arial" w:eastAsia="仿宋" w:hAnsi="Arial" w:cs="Arial"/>
                <w:sz w:val="18"/>
                <w:szCs w:val="18"/>
              </w:rPr>
              <w:t>区域土地利用方向</w:t>
            </w:r>
          </w:p>
        </w:tc>
        <w:tc>
          <w:tcPr>
            <w:tcW w:w="2819" w:type="pct"/>
            <w:gridSpan w:val="2"/>
            <w:vAlign w:val="center"/>
          </w:tcPr>
          <w:p w14:paraId="2CBD68D2" w14:textId="77777777" w:rsidR="00B8567F" w:rsidRDefault="00353A5C">
            <w:pPr>
              <w:widowControl/>
              <w:adjustRightInd/>
              <w:spacing w:line="300" w:lineRule="auto"/>
              <w:textAlignment w:val="auto"/>
              <w:rPr>
                <w:rFonts w:ascii="仿宋" w:eastAsia="仿宋" w:hAnsi="仿宋" w:cs="仿宋"/>
                <w:sz w:val="18"/>
                <w:szCs w:val="18"/>
              </w:rPr>
            </w:pPr>
            <w:r>
              <w:rPr>
                <w:rFonts w:ascii="Arial" w:eastAsia="仿宋" w:hAnsi="Arial" w:cs="Arial" w:hint="eastAsia"/>
                <w:sz w:val="18"/>
                <w:szCs w:val="18"/>
                <w:lang w:bidi="ar"/>
              </w:rPr>
              <w:t>估价对象周边有部分有其他用地，对本宗地略有影响</w:t>
            </w:r>
            <w:r>
              <w:rPr>
                <w:rFonts w:ascii="仿宋_GB2312" w:eastAsia="仿宋_GB2312" w:hAnsi="Arial" w:cs="宋体" w:hint="eastAsia"/>
                <w:sz w:val="18"/>
                <w:szCs w:val="24"/>
              </w:rPr>
              <w:t>地</w:t>
            </w:r>
          </w:p>
        </w:tc>
        <w:tc>
          <w:tcPr>
            <w:tcW w:w="518" w:type="pct"/>
            <w:vAlign w:val="center"/>
          </w:tcPr>
          <w:p w14:paraId="796B07C4"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19" w:type="pct"/>
            <w:vAlign w:val="center"/>
          </w:tcPr>
          <w:p w14:paraId="1A15F559"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6717DEDD" w14:textId="77777777" w:rsidTr="004E1403">
        <w:trPr>
          <w:cantSplit/>
          <w:jc w:val="center"/>
        </w:trPr>
        <w:tc>
          <w:tcPr>
            <w:tcW w:w="229" w:type="pct"/>
            <w:vAlign w:val="center"/>
          </w:tcPr>
          <w:p w14:paraId="4EDBA470"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d</w:t>
            </w:r>
          </w:p>
        </w:tc>
        <w:tc>
          <w:tcPr>
            <w:tcW w:w="915" w:type="pct"/>
            <w:vAlign w:val="center"/>
          </w:tcPr>
          <w:p w14:paraId="5B403720"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临街宽度和深度</w:t>
            </w:r>
          </w:p>
        </w:tc>
        <w:tc>
          <w:tcPr>
            <w:tcW w:w="2819" w:type="pct"/>
            <w:gridSpan w:val="2"/>
            <w:vAlign w:val="center"/>
          </w:tcPr>
          <w:p w14:paraId="498FA9AE" w14:textId="77777777" w:rsidR="00B8567F" w:rsidRDefault="00353A5C">
            <w:pPr>
              <w:adjustRightInd/>
              <w:spacing w:line="300" w:lineRule="auto"/>
              <w:rPr>
                <w:rFonts w:ascii="仿宋" w:eastAsia="仿宋" w:hAnsi="仿宋" w:cs="仿宋"/>
                <w:sz w:val="18"/>
                <w:szCs w:val="18"/>
              </w:rPr>
            </w:pPr>
            <w:r>
              <w:rPr>
                <w:rFonts w:ascii="仿宋" w:eastAsia="仿宋" w:hAnsi="仿宋" w:cs="仿宋" w:hint="eastAsia"/>
                <w:sz w:val="18"/>
                <w:szCs w:val="18"/>
              </w:rPr>
              <w:t>临街宽度及深度比例较适宜，对土地利用无不利影响。</w:t>
            </w:r>
          </w:p>
        </w:tc>
        <w:tc>
          <w:tcPr>
            <w:tcW w:w="518" w:type="pct"/>
            <w:vAlign w:val="center"/>
          </w:tcPr>
          <w:p w14:paraId="276D56FF"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较好</w:t>
            </w:r>
          </w:p>
        </w:tc>
        <w:tc>
          <w:tcPr>
            <w:tcW w:w="519" w:type="pct"/>
            <w:vAlign w:val="center"/>
          </w:tcPr>
          <w:p w14:paraId="28AF45DC"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5BF10D8D" w14:textId="77777777" w:rsidTr="004E1403">
        <w:trPr>
          <w:cantSplit/>
          <w:jc w:val="center"/>
        </w:trPr>
        <w:tc>
          <w:tcPr>
            <w:tcW w:w="229" w:type="pct"/>
            <w:vAlign w:val="center"/>
          </w:tcPr>
          <w:p w14:paraId="19CDAB3D" w14:textId="77777777" w:rsidR="00B8567F" w:rsidRDefault="00353A5C">
            <w:pPr>
              <w:spacing w:line="300" w:lineRule="auto"/>
              <w:rPr>
                <w:rFonts w:ascii="Arial" w:eastAsia="华文细黑" w:hAnsi="Arial"/>
                <w:sz w:val="18"/>
                <w:szCs w:val="24"/>
              </w:rPr>
            </w:pPr>
            <w:r>
              <w:rPr>
                <w:rFonts w:ascii="Arial" w:eastAsia="华文细黑" w:hAnsi="Arial"/>
                <w:sz w:val="18"/>
                <w:szCs w:val="24"/>
              </w:rPr>
              <w:t>e</w:t>
            </w:r>
          </w:p>
        </w:tc>
        <w:tc>
          <w:tcPr>
            <w:tcW w:w="915" w:type="pct"/>
            <w:vAlign w:val="center"/>
          </w:tcPr>
          <w:p w14:paraId="022F0CAB"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临街道路状况</w:t>
            </w:r>
          </w:p>
        </w:tc>
        <w:tc>
          <w:tcPr>
            <w:tcW w:w="2819" w:type="pct"/>
            <w:gridSpan w:val="2"/>
            <w:vAlign w:val="center"/>
          </w:tcPr>
          <w:p w14:paraId="6205B6DD"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w:t>
            </w:r>
          </w:p>
        </w:tc>
        <w:tc>
          <w:tcPr>
            <w:tcW w:w="518" w:type="pct"/>
            <w:vAlign w:val="center"/>
          </w:tcPr>
          <w:p w14:paraId="104525B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19" w:type="pct"/>
            <w:vAlign w:val="center"/>
          </w:tcPr>
          <w:p w14:paraId="47C49766"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0.00%</w:t>
            </w:r>
          </w:p>
        </w:tc>
      </w:tr>
      <w:tr w:rsidR="00B8567F" w14:paraId="548FC3E4" w14:textId="77777777" w:rsidTr="004E1403">
        <w:trPr>
          <w:cantSplit/>
          <w:jc w:val="center"/>
        </w:trPr>
        <w:tc>
          <w:tcPr>
            <w:tcW w:w="229" w:type="pct"/>
            <w:vAlign w:val="center"/>
          </w:tcPr>
          <w:p w14:paraId="49A1D0D5"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f</w:t>
            </w:r>
          </w:p>
        </w:tc>
        <w:tc>
          <w:tcPr>
            <w:tcW w:w="915" w:type="pct"/>
            <w:vAlign w:val="center"/>
          </w:tcPr>
          <w:p w14:paraId="5FD569D2"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宗地形状及可利用程度</w:t>
            </w:r>
          </w:p>
        </w:tc>
        <w:tc>
          <w:tcPr>
            <w:tcW w:w="2819" w:type="pct"/>
            <w:gridSpan w:val="2"/>
            <w:vAlign w:val="center"/>
          </w:tcPr>
          <w:p w14:paraId="19499374"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宗地形状较不规则，对宗地利用有影响</w:t>
            </w:r>
          </w:p>
        </w:tc>
        <w:tc>
          <w:tcPr>
            <w:tcW w:w="518" w:type="pct"/>
            <w:vAlign w:val="center"/>
          </w:tcPr>
          <w:p w14:paraId="36AA8DC7"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较差</w:t>
            </w:r>
          </w:p>
        </w:tc>
        <w:tc>
          <w:tcPr>
            <w:tcW w:w="519" w:type="pct"/>
            <w:vAlign w:val="center"/>
          </w:tcPr>
          <w:p w14:paraId="480DCD74"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56B66D62" w14:textId="77777777" w:rsidTr="004E1403">
        <w:trPr>
          <w:cantSplit/>
          <w:jc w:val="center"/>
        </w:trPr>
        <w:tc>
          <w:tcPr>
            <w:tcW w:w="229" w:type="pct"/>
            <w:vAlign w:val="center"/>
          </w:tcPr>
          <w:p w14:paraId="2A5AD91F" w14:textId="77777777" w:rsidR="00B8567F" w:rsidRDefault="00353A5C">
            <w:pPr>
              <w:spacing w:line="300" w:lineRule="auto"/>
              <w:rPr>
                <w:rFonts w:ascii="Arial" w:eastAsia="华文细黑" w:hAnsi="Arial"/>
                <w:sz w:val="18"/>
                <w:szCs w:val="24"/>
              </w:rPr>
            </w:pPr>
            <w:r>
              <w:rPr>
                <w:rFonts w:ascii="Arial" w:eastAsia="华文细黑" w:hAnsi="Arial"/>
                <w:sz w:val="18"/>
                <w:szCs w:val="24"/>
              </w:rPr>
              <w:t>g</w:t>
            </w:r>
          </w:p>
        </w:tc>
        <w:tc>
          <w:tcPr>
            <w:tcW w:w="915" w:type="pct"/>
            <w:vAlign w:val="center"/>
          </w:tcPr>
          <w:p w14:paraId="7A484530"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公共服务设施状况</w:t>
            </w:r>
          </w:p>
        </w:tc>
        <w:tc>
          <w:tcPr>
            <w:tcW w:w="2819" w:type="pct"/>
            <w:gridSpan w:val="2"/>
            <w:vAlign w:val="center"/>
          </w:tcPr>
          <w:p w14:paraId="419334DA"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估价对象位于北京市密云区西门外大街，估价对象所在区域有购物场所（物美超市等）、学校（密云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518" w:type="pct"/>
            <w:vAlign w:val="center"/>
          </w:tcPr>
          <w:p w14:paraId="475F771F"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19" w:type="pct"/>
            <w:vAlign w:val="center"/>
          </w:tcPr>
          <w:p w14:paraId="3469B7A1"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51052D13" w14:textId="77777777" w:rsidTr="004E1403">
        <w:trPr>
          <w:cantSplit/>
          <w:jc w:val="center"/>
        </w:trPr>
        <w:tc>
          <w:tcPr>
            <w:tcW w:w="229" w:type="pct"/>
            <w:vAlign w:val="center"/>
          </w:tcPr>
          <w:p w14:paraId="2F8F36E6" w14:textId="77777777" w:rsidR="00B8567F" w:rsidRDefault="00353A5C">
            <w:pPr>
              <w:spacing w:line="300" w:lineRule="auto"/>
              <w:rPr>
                <w:rFonts w:ascii="Arial" w:eastAsia="华文细黑" w:hAnsi="Arial"/>
                <w:sz w:val="18"/>
                <w:szCs w:val="24"/>
              </w:rPr>
            </w:pPr>
            <w:r>
              <w:rPr>
                <w:rFonts w:ascii="Arial" w:eastAsia="华文细黑" w:hAnsi="Arial"/>
                <w:sz w:val="18"/>
                <w:szCs w:val="24"/>
              </w:rPr>
              <w:t>h</w:t>
            </w:r>
          </w:p>
        </w:tc>
        <w:tc>
          <w:tcPr>
            <w:tcW w:w="915" w:type="pct"/>
            <w:vAlign w:val="center"/>
          </w:tcPr>
          <w:p w14:paraId="2439D76B"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基础设施完备状况</w:t>
            </w:r>
          </w:p>
        </w:tc>
        <w:tc>
          <w:tcPr>
            <w:tcW w:w="2819" w:type="pct"/>
            <w:gridSpan w:val="2"/>
            <w:vAlign w:val="center"/>
          </w:tcPr>
          <w:p w14:paraId="5A09F0BF"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估价对象所在区域基础设施水平达到</w:t>
            </w:r>
            <w:r>
              <w:rPr>
                <w:rFonts w:ascii="Arial" w:eastAsia="仿宋" w:hAnsi="Arial" w:cs="Arial" w:hint="eastAsia"/>
                <w:sz w:val="18"/>
                <w:szCs w:val="18"/>
                <w:lang w:bidi="ar"/>
              </w:rPr>
              <w:t>“</w:t>
            </w:r>
            <w:r>
              <w:rPr>
                <w:rFonts w:ascii="Arial" w:eastAsia="仿宋" w:hAnsi="Arial" w:cs="Arial"/>
                <w:sz w:val="18"/>
                <w:szCs w:val="18"/>
                <w:lang w:bidi="ar"/>
              </w:rPr>
              <w:t>七通</w:t>
            </w:r>
            <w:r>
              <w:rPr>
                <w:rFonts w:ascii="Arial" w:eastAsia="仿宋" w:hAnsi="Arial" w:cs="Arial" w:hint="eastAsia"/>
                <w:sz w:val="18"/>
                <w:szCs w:val="18"/>
                <w:lang w:bidi="ar"/>
              </w:rPr>
              <w:t>”</w:t>
            </w:r>
          </w:p>
        </w:tc>
        <w:tc>
          <w:tcPr>
            <w:tcW w:w="518" w:type="pct"/>
            <w:vAlign w:val="center"/>
          </w:tcPr>
          <w:p w14:paraId="4A65B729"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好</w:t>
            </w:r>
          </w:p>
        </w:tc>
        <w:tc>
          <w:tcPr>
            <w:tcW w:w="519" w:type="pct"/>
            <w:vAlign w:val="center"/>
          </w:tcPr>
          <w:p w14:paraId="3B308FB0" w14:textId="77777777" w:rsidR="00B8567F" w:rsidRDefault="00353A5C">
            <w:pPr>
              <w:spacing w:line="300" w:lineRule="auto"/>
              <w:rPr>
                <w:rFonts w:ascii="Arial" w:eastAsia="华文细黑" w:hAnsi="Arial"/>
                <w:sz w:val="18"/>
                <w:szCs w:val="24"/>
              </w:rPr>
            </w:pPr>
            <w:r>
              <w:rPr>
                <w:rFonts w:ascii="Arial" w:eastAsia="华文细黑" w:hAnsi="Arial"/>
                <w:sz w:val="18"/>
                <w:szCs w:val="24"/>
              </w:rPr>
              <w:t>1.20%</w:t>
            </w:r>
          </w:p>
        </w:tc>
      </w:tr>
      <w:tr w:rsidR="00B8567F" w14:paraId="0D6C184D" w14:textId="77777777" w:rsidTr="004E1403">
        <w:trPr>
          <w:cantSplit/>
          <w:jc w:val="center"/>
        </w:trPr>
        <w:tc>
          <w:tcPr>
            <w:tcW w:w="229" w:type="pct"/>
            <w:vAlign w:val="center"/>
          </w:tcPr>
          <w:p w14:paraId="4E9F1F72" w14:textId="77777777" w:rsidR="00B8567F" w:rsidRDefault="00353A5C">
            <w:pPr>
              <w:spacing w:line="300" w:lineRule="auto"/>
              <w:rPr>
                <w:rFonts w:ascii="Arial" w:eastAsia="华文细黑" w:hAnsi="Arial"/>
                <w:sz w:val="18"/>
                <w:szCs w:val="24"/>
              </w:rPr>
            </w:pPr>
            <w:r>
              <w:rPr>
                <w:rFonts w:ascii="Arial" w:eastAsia="华文细黑" w:hAnsi="Arial"/>
                <w:sz w:val="18"/>
                <w:szCs w:val="24"/>
              </w:rPr>
              <w:t>i</w:t>
            </w:r>
          </w:p>
        </w:tc>
        <w:tc>
          <w:tcPr>
            <w:tcW w:w="915" w:type="pct"/>
            <w:vAlign w:val="center"/>
          </w:tcPr>
          <w:p w14:paraId="498647AF" w14:textId="77777777" w:rsidR="00B8567F" w:rsidRDefault="00353A5C">
            <w:pPr>
              <w:adjustRightInd/>
              <w:spacing w:line="300" w:lineRule="auto"/>
              <w:rPr>
                <w:rFonts w:ascii="Arial" w:eastAsia="仿宋" w:hAnsi="Arial" w:cs="Arial"/>
                <w:sz w:val="18"/>
                <w:szCs w:val="18"/>
              </w:rPr>
            </w:pPr>
            <w:r>
              <w:rPr>
                <w:rFonts w:ascii="Arial" w:eastAsia="仿宋" w:hAnsi="Arial" w:cs="Arial"/>
                <w:sz w:val="18"/>
                <w:szCs w:val="18"/>
              </w:rPr>
              <w:t>自然和人文环境状况</w:t>
            </w:r>
          </w:p>
        </w:tc>
        <w:tc>
          <w:tcPr>
            <w:tcW w:w="2819" w:type="pct"/>
            <w:gridSpan w:val="2"/>
            <w:vAlign w:val="center"/>
          </w:tcPr>
          <w:p w14:paraId="3F78D44C"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估价对象位于密云区西门外大街，周边绿化条件较好，周边</w:t>
            </w:r>
            <w:r>
              <w:rPr>
                <w:rFonts w:ascii="Arial" w:eastAsia="仿宋" w:hAnsi="Arial" w:cs="Arial" w:hint="eastAsia"/>
                <w:sz w:val="18"/>
                <w:szCs w:val="18"/>
                <w:lang w:bidi="ar"/>
              </w:rPr>
              <w:t>2</w:t>
            </w:r>
            <w:r>
              <w:rPr>
                <w:rFonts w:ascii="Arial" w:eastAsia="仿宋" w:hAnsi="Arial" w:cs="Arial" w:hint="eastAsia"/>
                <w:sz w:val="18"/>
                <w:szCs w:val="18"/>
                <w:lang w:bidi="ar"/>
              </w:rPr>
              <w:t>公里范围内有水系—白河，</w:t>
            </w:r>
            <w:proofErr w:type="gramStart"/>
            <w:r>
              <w:rPr>
                <w:rFonts w:ascii="Arial" w:eastAsia="仿宋" w:hAnsi="Arial" w:cs="Arial" w:hint="eastAsia"/>
                <w:sz w:val="18"/>
                <w:szCs w:val="18"/>
                <w:lang w:bidi="ar"/>
              </w:rPr>
              <w:t>密虹公园</w:t>
            </w:r>
            <w:proofErr w:type="gramEnd"/>
            <w:r>
              <w:rPr>
                <w:rFonts w:ascii="Arial" w:eastAsia="仿宋" w:hAnsi="Arial" w:cs="Arial" w:hint="eastAsia"/>
                <w:sz w:val="18"/>
                <w:szCs w:val="18"/>
                <w:lang w:bidi="ar"/>
              </w:rPr>
              <w:t>等绿化景观，绿化条件较好；有密云区博物馆等人文设施，综合考虑自然环境与人文环境较好。</w:t>
            </w:r>
          </w:p>
        </w:tc>
        <w:tc>
          <w:tcPr>
            <w:tcW w:w="518" w:type="pct"/>
            <w:vAlign w:val="center"/>
          </w:tcPr>
          <w:p w14:paraId="19754BA4" w14:textId="77777777" w:rsidR="00B8567F" w:rsidRDefault="00353A5C">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19" w:type="pct"/>
            <w:vAlign w:val="center"/>
          </w:tcPr>
          <w:p w14:paraId="43E398DC" w14:textId="77777777" w:rsidR="00B8567F" w:rsidRDefault="00353A5C">
            <w:pPr>
              <w:spacing w:line="300" w:lineRule="auto"/>
              <w:rPr>
                <w:rFonts w:ascii="Arial" w:eastAsia="华文细黑" w:hAnsi="Arial"/>
                <w:sz w:val="18"/>
                <w:szCs w:val="24"/>
              </w:rPr>
            </w:pPr>
            <w:r>
              <w:rPr>
                <w:rFonts w:ascii="Arial" w:eastAsia="华文细黑" w:hAnsi="Arial"/>
                <w:sz w:val="18"/>
                <w:szCs w:val="24"/>
              </w:rPr>
              <w:t>0.37%</w:t>
            </w:r>
          </w:p>
        </w:tc>
      </w:tr>
      <w:tr w:rsidR="00B8567F" w14:paraId="30778BBF" w14:textId="77777777" w:rsidTr="004E1403">
        <w:trPr>
          <w:cantSplit/>
          <w:jc w:val="center"/>
        </w:trPr>
        <w:tc>
          <w:tcPr>
            <w:tcW w:w="2500" w:type="pct"/>
            <w:gridSpan w:val="3"/>
            <w:vAlign w:val="center"/>
          </w:tcPr>
          <w:p w14:paraId="06ECF66D"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合计（∑</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2500" w:type="pct"/>
            <w:gridSpan w:val="3"/>
          </w:tcPr>
          <w:p w14:paraId="4BB66CC4"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1.94%</w:t>
            </w:r>
          </w:p>
        </w:tc>
      </w:tr>
      <w:tr w:rsidR="00B8567F" w14:paraId="7F570A40" w14:textId="77777777" w:rsidTr="004E1403">
        <w:trPr>
          <w:cantSplit/>
          <w:jc w:val="center"/>
        </w:trPr>
        <w:tc>
          <w:tcPr>
            <w:tcW w:w="2500" w:type="pct"/>
            <w:gridSpan w:val="3"/>
            <w:vAlign w:val="center"/>
          </w:tcPr>
          <w:p w14:paraId="7538F17B"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因素修正系数（</w:t>
            </w:r>
            <w:r>
              <w:rPr>
                <w:rFonts w:ascii="Arial" w:eastAsia="华文细黑" w:hAnsi="Arial" w:hint="eastAsia"/>
                <w:sz w:val="18"/>
                <w:szCs w:val="24"/>
              </w:rPr>
              <w:t>1+</w:t>
            </w:r>
            <w:r>
              <w:rPr>
                <w:rFonts w:ascii="Arial" w:eastAsia="华文细黑" w:hAnsi="Arial" w:hint="eastAsia"/>
                <w:sz w:val="18"/>
                <w:szCs w:val="24"/>
              </w:rPr>
              <w:t>∑</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2500" w:type="pct"/>
            <w:gridSpan w:val="3"/>
          </w:tcPr>
          <w:p w14:paraId="2494E662" w14:textId="77777777" w:rsidR="00B8567F" w:rsidRDefault="00353A5C">
            <w:pPr>
              <w:spacing w:line="300" w:lineRule="auto"/>
              <w:rPr>
                <w:rFonts w:ascii="Arial" w:eastAsia="华文细黑" w:hAnsi="Arial"/>
                <w:sz w:val="18"/>
                <w:szCs w:val="24"/>
              </w:rPr>
            </w:pPr>
            <w:r>
              <w:rPr>
                <w:rFonts w:ascii="Arial" w:eastAsia="华文细黑" w:hAnsi="Arial"/>
                <w:sz w:val="18"/>
                <w:szCs w:val="24"/>
              </w:rPr>
              <w:t>1</w:t>
            </w:r>
            <w:r>
              <w:rPr>
                <w:rFonts w:ascii="Arial" w:eastAsia="华文细黑" w:hAnsi="Arial" w:hint="eastAsia"/>
                <w:sz w:val="18"/>
                <w:szCs w:val="24"/>
              </w:rPr>
              <w:t>.0194</w:t>
            </w:r>
          </w:p>
        </w:tc>
      </w:tr>
    </w:tbl>
    <w:p w14:paraId="4931327C" w14:textId="77777777" w:rsidR="00B8567F" w:rsidRDefault="00B8567F">
      <w:pPr>
        <w:snapToGrid w:val="0"/>
        <w:spacing w:line="240" w:lineRule="exact"/>
        <w:ind w:firstLineChars="200" w:firstLine="361"/>
        <w:jc w:val="both"/>
        <w:rPr>
          <w:rFonts w:ascii="Arial" w:eastAsia="仿宋_GB2312" w:hAnsi="Arial" w:cs="Arial"/>
          <w:b/>
          <w:sz w:val="18"/>
          <w:szCs w:val="18"/>
        </w:rPr>
      </w:pPr>
    </w:p>
    <w:p w14:paraId="7F6A94FC" w14:textId="77777777" w:rsidR="00B8567F" w:rsidRDefault="00353A5C">
      <w:pPr>
        <w:snapToGrid w:val="0"/>
        <w:spacing w:line="300" w:lineRule="auto"/>
        <w:ind w:firstLineChars="200" w:firstLine="562"/>
        <w:jc w:val="both"/>
        <w:rPr>
          <w:rFonts w:ascii="Arial" w:eastAsia="仿宋" w:hAnsi="Arial" w:cs="Arial"/>
          <w:b/>
          <w:sz w:val="28"/>
          <w:szCs w:val="28"/>
        </w:rPr>
      </w:pPr>
      <w:r>
        <w:rPr>
          <w:rFonts w:ascii="Arial" w:eastAsia="仿宋" w:hAnsi="Arial" w:cs="Arial"/>
          <w:b/>
          <w:sz w:val="28"/>
          <w:szCs w:val="28"/>
        </w:rPr>
        <w:t>7</w:t>
      </w:r>
      <w:r>
        <w:rPr>
          <w:rFonts w:ascii="Arial" w:eastAsia="仿宋" w:hAnsi="Arial" w:cs="Arial"/>
          <w:b/>
          <w:sz w:val="28"/>
          <w:szCs w:val="28"/>
        </w:rPr>
        <w:t>）估价</w:t>
      </w:r>
      <w:proofErr w:type="gramStart"/>
      <w:r>
        <w:rPr>
          <w:rFonts w:ascii="Arial" w:eastAsia="仿宋" w:hAnsi="Arial" w:cs="Arial"/>
          <w:b/>
          <w:sz w:val="28"/>
          <w:szCs w:val="28"/>
        </w:rPr>
        <w:t>对象楼</w:t>
      </w:r>
      <w:proofErr w:type="gramEnd"/>
      <w:r>
        <w:rPr>
          <w:rFonts w:ascii="Arial" w:eastAsia="仿宋" w:hAnsi="Arial" w:cs="Arial"/>
          <w:b/>
          <w:sz w:val="28"/>
          <w:szCs w:val="28"/>
        </w:rPr>
        <w:t>面熟地价、政府土地出让收益</w:t>
      </w:r>
    </w:p>
    <w:p w14:paraId="20BA1173"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楼面熟地价</w:t>
      </w:r>
    </w:p>
    <w:p w14:paraId="1D3C1D9B"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＝适用的基准地价×用途修正系数×期日修正系数×年期修正系数×楼层修正系数×因素修正系数</w:t>
      </w:r>
    </w:p>
    <w:p w14:paraId="264878F6"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6885</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Pr>
          <w:rFonts w:ascii="Arial" w:eastAsia="仿宋" w:hAnsi="Arial" w:cs="Arial" w:hint="eastAsia"/>
          <w:sz w:val="28"/>
        </w:rPr>
        <w:t>1.0468</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Pr>
          <w:rFonts w:ascii="Arial" w:eastAsia="仿宋" w:hAnsi="Arial" w:cs="Arial" w:hint="eastAsia"/>
          <w:sz w:val="28"/>
        </w:rPr>
        <w:t>0.9694</w:t>
      </w:r>
      <w:r>
        <w:rPr>
          <w:rFonts w:ascii="Arial" w:eastAsia="仿宋" w:hAnsi="Arial" w:cs="Arial" w:hint="eastAsia"/>
          <w:sz w:val="28"/>
        </w:rPr>
        <w:t>×</w:t>
      </w:r>
      <w:r>
        <w:rPr>
          <w:rFonts w:ascii="Arial" w:eastAsia="仿宋" w:hAnsi="Arial" w:cs="Arial" w:hint="eastAsia"/>
          <w:sz w:val="28"/>
        </w:rPr>
        <w:t>1.0194</w:t>
      </w:r>
    </w:p>
    <w:p w14:paraId="45552AF1"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7122</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r>
        <w:rPr>
          <w:rFonts w:ascii="Arial" w:eastAsia="仿宋" w:hAnsi="Arial" w:cs="Arial" w:hint="eastAsia"/>
          <w:sz w:val="28"/>
        </w:rPr>
        <w:t xml:space="preserve"> </w:t>
      </w:r>
    </w:p>
    <w:p w14:paraId="240F71DA" w14:textId="77777777" w:rsidR="004E1403" w:rsidRDefault="004E1403" w:rsidP="00182B1B">
      <w:pPr>
        <w:adjustRightInd/>
        <w:spacing w:line="300" w:lineRule="auto"/>
        <w:ind w:firstLineChars="200" w:firstLine="560"/>
        <w:rPr>
          <w:rFonts w:ascii="Arial" w:eastAsia="仿宋" w:hAnsi="Arial" w:cs="Arial"/>
          <w:sz w:val="28"/>
        </w:rPr>
      </w:pPr>
    </w:p>
    <w:p w14:paraId="3C05B873" w14:textId="77777777" w:rsidR="004E1403" w:rsidRDefault="004E1403" w:rsidP="00182B1B">
      <w:pPr>
        <w:adjustRightInd/>
        <w:spacing w:line="300" w:lineRule="auto"/>
        <w:ind w:firstLineChars="200" w:firstLine="560"/>
        <w:rPr>
          <w:rFonts w:ascii="Arial" w:eastAsia="仿宋" w:hAnsi="Arial" w:cs="Arial"/>
          <w:sz w:val="28"/>
        </w:rPr>
      </w:pPr>
    </w:p>
    <w:p w14:paraId="0DE193EF" w14:textId="77777777" w:rsidR="004E1403" w:rsidRDefault="004E1403" w:rsidP="00182B1B">
      <w:pPr>
        <w:adjustRightInd/>
        <w:spacing w:line="300" w:lineRule="auto"/>
        <w:ind w:firstLineChars="200" w:firstLine="560"/>
        <w:rPr>
          <w:rFonts w:ascii="Arial" w:eastAsia="仿宋" w:hAnsi="Arial" w:cs="Arial" w:hint="eastAsia"/>
          <w:sz w:val="28"/>
        </w:rPr>
      </w:pPr>
    </w:p>
    <w:p w14:paraId="186E0D1F" w14:textId="77777777" w:rsidR="00B8567F" w:rsidRDefault="00353A5C">
      <w:pPr>
        <w:adjustRightInd/>
        <w:spacing w:line="300" w:lineRule="auto"/>
        <w:ind w:firstLineChars="200" w:firstLine="562"/>
        <w:rPr>
          <w:rFonts w:ascii="Arial" w:eastAsia="仿宋_GB2312" w:hAnsi="Arial" w:cs="Arial"/>
          <w:b/>
          <w:sz w:val="28"/>
        </w:rPr>
      </w:pPr>
      <w:r>
        <w:rPr>
          <w:rFonts w:ascii="Arial" w:eastAsia="仿宋_GB2312" w:hAnsi="Arial" w:cs="Arial"/>
          <w:b/>
          <w:sz w:val="28"/>
        </w:rPr>
        <w:lastRenderedPageBreak/>
        <w:t>方法二：剩余法</w:t>
      </w:r>
    </w:p>
    <w:p w14:paraId="50FA2AEA"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284D25E1"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商业</w:t>
      </w:r>
      <w:r>
        <w:rPr>
          <w:rFonts w:ascii="Arial" w:eastAsia="仿宋_GB2312" w:hAnsi="Arial" w:cs="Arial"/>
          <w:sz w:val="28"/>
        </w:rPr>
        <w:t>。结合《土地利用现状分类》</w:t>
      </w:r>
      <w:r>
        <w:rPr>
          <w:rFonts w:ascii="Arial" w:eastAsia="仿宋_GB2312" w:hAnsi="Arial" w:cs="Arial" w:hint="eastAsia"/>
          <w:sz w:val="28"/>
          <w:szCs w:val="28"/>
        </w:rPr>
        <w:t>（</w:t>
      </w:r>
      <w:r>
        <w:rPr>
          <w:rFonts w:ascii="Arial" w:eastAsia="仿宋_GB2312" w:hAnsi="Arial" w:cs="Arial"/>
          <w:caps/>
          <w:sz w:val="28"/>
          <w:szCs w:val="28"/>
        </w:rPr>
        <w:t>GB/T21010-2017</w:t>
      </w:r>
      <w:r>
        <w:rPr>
          <w:rFonts w:ascii="Arial" w:eastAsia="仿宋_GB2312" w:hAnsi="Arial" w:cs="Arial" w:hint="eastAsia"/>
          <w:sz w:val="28"/>
          <w:szCs w:val="28"/>
        </w:rPr>
        <w:t>）</w:t>
      </w:r>
      <w:r>
        <w:rPr>
          <w:rFonts w:ascii="Arial" w:eastAsia="仿宋_GB2312" w:hAnsi="Arial" w:cs="Arial"/>
          <w:sz w:val="28"/>
        </w:rPr>
        <w:t>、</w:t>
      </w:r>
      <w:r>
        <w:rPr>
          <w:rFonts w:ascii="Arial" w:eastAsia="仿宋_GB2312" w:hAnsi="Arial" w:cs="Arial"/>
          <w:sz w:val="28"/>
          <w:szCs w:val="28"/>
        </w:rPr>
        <w:t>《北京市人民政府关于更新出让国有建设用地使用权基准地价的通知》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2022</w:t>
      </w:r>
      <w:r>
        <w:rPr>
          <w:rFonts w:ascii="Arial" w:eastAsia="仿宋_GB2312" w:hAnsi="Arial" w:cs="Arial" w:hint="eastAsia"/>
          <w:sz w:val="28"/>
          <w:szCs w:val="28"/>
        </w:rPr>
        <w:t>）</w:t>
      </w:r>
      <w:r>
        <w:rPr>
          <w:rFonts w:ascii="Arial" w:eastAsia="仿宋_GB2312" w:hAnsi="Arial" w:cs="Arial" w:hint="eastAsia"/>
          <w:sz w:val="28"/>
          <w:szCs w:val="28"/>
        </w:rPr>
        <w:t>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商业</w:t>
      </w:r>
      <w:r>
        <w:rPr>
          <w:rFonts w:ascii="Arial" w:eastAsia="仿宋_GB2312" w:hAnsi="Arial" w:cs="Arial"/>
          <w:bCs/>
          <w:sz w:val="28"/>
        </w:rPr>
        <w:t>为其最有效利用方式。</w:t>
      </w:r>
    </w:p>
    <w:p w14:paraId="32B2FE88" w14:textId="77777777" w:rsidR="00B8567F" w:rsidRDefault="00353A5C">
      <w:pPr>
        <w:pStyle w:val="aff4"/>
        <w:spacing w:line="300" w:lineRule="auto"/>
        <w:ind w:left="987" w:firstLineChars="0" w:hanging="42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Pr>
          <w:rFonts w:ascii="Arial" w:eastAsia="仿宋_GB2312" w:hAnsi="Arial" w:cs="Arial"/>
          <w:bCs/>
          <w:sz w:val="28"/>
        </w:rPr>
        <w:t>测算过程</w:t>
      </w:r>
    </w:p>
    <w:p w14:paraId="17DB806D"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hint="eastAsia"/>
          <w:bCs/>
          <w:sz w:val="28"/>
        </w:rPr>
        <w:t>）</w:t>
      </w:r>
      <w:r>
        <w:rPr>
          <w:rFonts w:ascii="Arial" w:eastAsia="仿宋_GB2312" w:hAnsi="Arial" w:cs="Arial"/>
          <w:bCs/>
          <w:sz w:val="28"/>
        </w:rPr>
        <w:t>开发完成后的不动产总价</w:t>
      </w:r>
    </w:p>
    <w:p w14:paraId="5ADA80FB"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）市场比较法求取估价对象开发完成后不动产总价</w:t>
      </w:r>
    </w:p>
    <w:p w14:paraId="0B92FD8B"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14:paraId="2115879A" w14:textId="77777777" w:rsidR="00B8567F" w:rsidRDefault="00353A5C">
      <w:pPr>
        <w:spacing w:line="360" w:lineRule="auto"/>
        <w:jc w:val="center"/>
        <w:rPr>
          <w:rFonts w:ascii="Arial" w:eastAsia="仿宋_GB2312" w:hAnsi="Arial" w:cs="Arial"/>
          <w:b/>
          <w:bCs/>
        </w:rPr>
      </w:pPr>
      <w:r>
        <w:rPr>
          <w:rFonts w:ascii="Arial" w:eastAsia="仿宋_GB2312" w:hAnsi="Arial" w:cs="Arial" w:hint="eastAsia"/>
          <w:b/>
          <w:bCs/>
        </w:rPr>
        <w:t>表</w:t>
      </w:r>
      <w:r>
        <w:rPr>
          <w:rFonts w:ascii="Arial" w:eastAsia="仿宋_GB2312" w:hAnsi="Arial" w:cs="Arial" w:hint="eastAsia"/>
          <w:b/>
          <w:bCs/>
        </w:rPr>
        <w:t>1</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8567F" w14:paraId="228D0F36" w14:textId="77777777">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14:paraId="51FFEB1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1EA005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91C95B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8A7CA6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280D554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p>
        </w:tc>
      </w:tr>
      <w:tr w:rsidR="003463A9" w14:paraId="670656C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188D479D"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7F00FFF6"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号楼设定</w:t>
            </w:r>
            <w:r>
              <w:rPr>
                <w:rFonts w:ascii="Arial" w:eastAsia="仿宋_GB2312" w:hAnsi="Arial" w:cs="宋体" w:hint="eastAsia"/>
                <w:sz w:val="18"/>
                <w:szCs w:val="18"/>
              </w:rPr>
              <w:t>1</w:t>
            </w:r>
            <w:r>
              <w:rPr>
                <w:rFonts w:ascii="Arial" w:eastAsia="仿宋_GB2312" w:hAnsi="Arial" w:cs="宋体" w:hint="eastAsia"/>
                <w:sz w:val="18"/>
                <w:szCs w:val="18"/>
              </w:rPr>
              <w:t>层现状商业用地</w:t>
            </w:r>
          </w:p>
        </w:tc>
        <w:tc>
          <w:tcPr>
            <w:tcW w:w="429" w:type="dxa"/>
            <w:vMerge w:val="restart"/>
            <w:tcBorders>
              <w:top w:val="nil"/>
              <w:left w:val="nil"/>
              <w:right w:val="single" w:sz="4" w:space="0" w:color="auto"/>
            </w:tcBorders>
            <w:shd w:val="clear" w:color="auto" w:fill="auto"/>
            <w:vAlign w:val="center"/>
          </w:tcPr>
          <w:p w14:paraId="64688DD4"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14:paraId="1A15FBD3" w14:textId="6984B8B2"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檀城小区</w:t>
            </w:r>
          </w:p>
        </w:tc>
        <w:tc>
          <w:tcPr>
            <w:tcW w:w="542" w:type="dxa"/>
            <w:vMerge w:val="restart"/>
            <w:tcBorders>
              <w:top w:val="nil"/>
              <w:left w:val="nil"/>
              <w:right w:val="single" w:sz="4" w:space="0" w:color="auto"/>
            </w:tcBorders>
            <w:shd w:val="clear" w:color="auto" w:fill="auto"/>
            <w:vAlign w:val="center"/>
          </w:tcPr>
          <w:p w14:paraId="586A8027"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14:paraId="08C34258" w14:textId="66806726"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密云银河湾</w:t>
            </w:r>
          </w:p>
        </w:tc>
        <w:tc>
          <w:tcPr>
            <w:tcW w:w="520" w:type="dxa"/>
            <w:vMerge w:val="restart"/>
            <w:tcBorders>
              <w:top w:val="nil"/>
              <w:left w:val="nil"/>
              <w:right w:val="single" w:sz="4" w:space="0" w:color="auto"/>
            </w:tcBorders>
            <w:shd w:val="clear" w:color="auto" w:fill="auto"/>
            <w:vAlign w:val="center"/>
          </w:tcPr>
          <w:p w14:paraId="45D4EC35"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14:paraId="1476769D" w14:textId="2ADA794C"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开园小区</w:t>
            </w:r>
          </w:p>
        </w:tc>
        <w:tc>
          <w:tcPr>
            <w:tcW w:w="538" w:type="dxa"/>
            <w:vMerge w:val="restart"/>
            <w:tcBorders>
              <w:top w:val="nil"/>
              <w:left w:val="nil"/>
              <w:right w:val="single" w:sz="4" w:space="0" w:color="auto"/>
            </w:tcBorders>
            <w:shd w:val="clear" w:color="auto" w:fill="auto"/>
            <w:vAlign w:val="center"/>
          </w:tcPr>
          <w:p w14:paraId="1FB111D8"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3463A9" w14:paraId="584A8B5C" w14:textId="77777777">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14:paraId="793BB275"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023A2C1E"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p>
        </w:tc>
        <w:tc>
          <w:tcPr>
            <w:tcW w:w="429" w:type="dxa"/>
            <w:vMerge/>
            <w:tcBorders>
              <w:left w:val="nil"/>
              <w:bottom w:val="single" w:sz="4" w:space="0" w:color="auto"/>
              <w:right w:val="single" w:sz="4" w:space="0" w:color="auto"/>
            </w:tcBorders>
            <w:shd w:val="clear" w:color="auto" w:fill="auto"/>
            <w:vAlign w:val="center"/>
          </w:tcPr>
          <w:p w14:paraId="0CBB26E3"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14:paraId="02CF777C" w14:textId="4B8A72B9"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密云区檀城小区</w:t>
            </w:r>
          </w:p>
        </w:tc>
        <w:tc>
          <w:tcPr>
            <w:tcW w:w="542" w:type="dxa"/>
            <w:vMerge/>
            <w:tcBorders>
              <w:left w:val="nil"/>
              <w:bottom w:val="single" w:sz="4" w:space="0" w:color="auto"/>
              <w:right w:val="single" w:sz="4" w:space="0" w:color="auto"/>
            </w:tcBorders>
            <w:shd w:val="clear" w:color="auto" w:fill="auto"/>
            <w:vAlign w:val="center"/>
          </w:tcPr>
          <w:p w14:paraId="6C27902C"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14:paraId="44D2EB84" w14:textId="3356B2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密云区密云银河湾</w:t>
            </w:r>
          </w:p>
        </w:tc>
        <w:tc>
          <w:tcPr>
            <w:tcW w:w="520" w:type="dxa"/>
            <w:vMerge/>
            <w:tcBorders>
              <w:left w:val="nil"/>
              <w:bottom w:val="single" w:sz="4" w:space="0" w:color="auto"/>
              <w:right w:val="single" w:sz="4" w:space="0" w:color="auto"/>
            </w:tcBorders>
            <w:shd w:val="clear" w:color="auto" w:fill="auto"/>
            <w:vAlign w:val="center"/>
          </w:tcPr>
          <w:p w14:paraId="6AA1F075"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14:paraId="6192999C" w14:textId="3EA273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密云区开园小区</w:t>
            </w:r>
          </w:p>
        </w:tc>
        <w:tc>
          <w:tcPr>
            <w:tcW w:w="538" w:type="dxa"/>
            <w:vMerge/>
            <w:tcBorders>
              <w:left w:val="nil"/>
              <w:bottom w:val="single" w:sz="4" w:space="0" w:color="auto"/>
              <w:right w:val="single" w:sz="4" w:space="0" w:color="auto"/>
            </w:tcBorders>
            <w:shd w:val="clear" w:color="auto" w:fill="auto"/>
            <w:vAlign w:val="center"/>
          </w:tcPr>
          <w:p w14:paraId="501BDF18" w14:textId="77777777" w:rsidR="003463A9" w:rsidRDefault="003463A9" w:rsidP="003463A9">
            <w:pPr>
              <w:widowControl/>
              <w:adjustRightInd/>
              <w:spacing w:line="240" w:lineRule="exact"/>
              <w:textAlignment w:val="auto"/>
              <w:rPr>
                <w:rFonts w:ascii="Arial" w:eastAsia="仿宋_GB2312" w:hAnsi="Arial" w:cs="宋体"/>
                <w:sz w:val="18"/>
                <w:szCs w:val="18"/>
              </w:rPr>
            </w:pPr>
          </w:p>
        </w:tc>
      </w:tr>
      <w:tr w:rsidR="00B8567F" w14:paraId="511F2C6E"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13AF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14:paraId="7BD0CB55" w14:textId="40CF6565" w:rsidR="00B8567F" w:rsidRDefault="00D45A3D">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29</w:t>
            </w:r>
            <w:r>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14:paraId="14156A6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149FA1E6" w14:textId="2DAB46DB"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14:paraId="4B12BC0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C48A0D" w14:textId="7727EDCF"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10</w:t>
            </w:r>
            <w:r>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14:paraId="16F0D3F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00069E5" w14:textId="25D0B0A9"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14:paraId="1AEB54C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2111347"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5A4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59ABC88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2E38DD7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695638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14:paraId="3C17A2C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1CBC43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14:paraId="313366B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BF87AA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14:paraId="26875D3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5C99DA16"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590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14:paraId="04ECE0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429" w:type="dxa"/>
            <w:tcBorders>
              <w:top w:val="nil"/>
              <w:left w:val="nil"/>
              <w:bottom w:val="single" w:sz="4" w:space="0" w:color="auto"/>
              <w:right w:val="single" w:sz="4" w:space="0" w:color="auto"/>
            </w:tcBorders>
            <w:shd w:val="clear" w:color="auto" w:fill="auto"/>
            <w:vAlign w:val="center"/>
          </w:tcPr>
          <w:p w14:paraId="0E700D0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BB0335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42" w:type="dxa"/>
            <w:tcBorders>
              <w:top w:val="nil"/>
              <w:left w:val="nil"/>
              <w:bottom w:val="single" w:sz="4" w:space="0" w:color="auto"/>
              <w:right w:val="single" w:sz="4" w:space="0" w:color="auto"/>
            </w:tcBorders>
            <w:shd w:val="clear" w:color="auto" w:fill="auto"/>
            <w:vAlign w:val="center"/>
          </w:tcPr>
          <w:p w14:paraId="31AE3EC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AA94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20" w:type="dxa"/>
            <w:tcBorders>
              <w:top w:val="nil"/>
              <w:left w:val="nil"/>
              <w:bottom w:val="single" w:sz="4" w:space="0" w:color="auto"/>
              <w:right w:val="single" w:sz="4" w:space="0" w:color="auto"/>
            </w:tcBorders>
            <w:shd w:val="clear" w:color="auto" w:fill="auto"/>
            <w:vAlign w:val="center"/>
          </w:tcPr>
          <w:p w14:paraId="1F0F24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22E9B99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38" w:type="dxa"/>
            <w:tcBorders>
              <w:top w:val="nil"/>
              <w:left w:val="nil"/>
              <w:bottom w:val="single" w:sz="4" w:space="0" w:color="auto"/>
              <w:right w:val="single" w:sz="4" w:space="0" w:color="auto"/>
            </w:tcBorders>
            <w:shd w:val="clear" w:color="auto" w:fill="auto"/>
            <w:noWrap/>
            <w:vAlign w:val="center"/>
          </w:tcPr>
          <w:p w14:paraId="7B829BA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48AC2BD" w14:textId="77777777">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15507368" w14:textId="77777777" w:rsidR="00B8567F" w:rsidRDefault="00353A5C">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A6828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18E4FBE1"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估价对象位于密云区西门外大街，估价对象周边主要以住宅社区底商及配套商业为主，周边有物美大卖场、云</w:t>
            </w:r>
            <w:proofErr w:type="gramStart"/>
            <w:r w:rsidRPr="004E1403">
              <w:rPr>
                <w:rFonts w:ascii="Arial" w:eastAsia="仿宋_GB2312" w:hAnsi="Arial" w:cs="Arial"/>
                <w:color w:val="000000"/>
                <w:sz w:val="18"/>
                <w:szCs w:val="18"/>
              </w:rPr>
              <w:t>光商场</w:t>
            </w:r>
            <w:proofErr w:type="gramEnd"/>
            <w:r w:rsidRPr="004E1403">
              <w:rPr>
                <w:rFonts w:ascii="Arial" w:eastAsia="仿宋_GB2312" w:hAnsi="Arial" w:cs="Arial"/>
                <w:color w:val="000000"/>
                <w:sz w:val="18"/>
                <w:szCs w:val="18"/>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239FA561"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E984E62"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案例</w:t>
            </w:r>
            <w:r w:rsidRPr="004E1403">
              <w:rPr>
                <w:rFonts w:ascii="Arial" w:eastAsia="仿宋_GB2312" w:hAnsi="Arial" w:cs="Arial"/>
                <w:color w:val="000000"/>
                <w:sz w:val="18"/>
                <w:szCs w:val="18"/>
              </w:rPr>
              <w:t>A</w:t>
            </w:r>
            <w:r w:rsidRPr="004E1403">
              <w:rPr>
                <w:rFonts w:ascii="Arial" w:eastAsia="仿宋_GB2312" w:hAnsi="Arial" w:cs="Arial"/>
                <w:color w:val="000000"/>
                <w:sz w:val="18"/>
                <w:szCs w:val="18"/>
              </w:rPr>
              <w:t>位于密云区白</w:t>
            </w:r>
            <w:proofErr w:type="gramStart"/>
            <w:r w:rsidRPr="004E1403">
              <w:rPr>
                <w:rFonts w:ascii="Arial" w:eastAsia="仿宋_GB2312" w:hAnsi="Arial" w:cs="Arial"/>
                <w:color w:val="000000"/>
                <w:sz w:val="18"/>
                <w:szCs w:val="18"/>
              </w:rPr>
              <w:t>檀</w:t>
            </w:r>
            <w:proofErr w:type="gramEnd"/>
            <w:r w:rsidRPr="004E1403">
              <w:rPr>
                <w:rFonts w:ascii="Arial" w:eastAsia="仿宋_GB2312" w:hAnsi="Arial" w:cs="Arial"/>
                <w:color w:val="000000"/>
                <w:sz w:val="18"/>
                <w:szCs w:val="18"/>
              </w:rPr>
              <w:t>小区，周边综合性商业有燕赛奥特莱斯购物中心、</w:t>
            </w:r>
            <w:proofErr w:type="gramStart"/>
            <w:r w:rsidRPr="004E1403">
              <w:rPr>
                <w:rFonts w:ascii="Arial" w:eastAsia="仿宋_GB2312" w:hAnsi="Arial" w:cs="Arial"/>
                <w:color w:val="000000"/>
                <w:sz w:val="18"/>
                <w:szCs w:val="18"/>
              </w:rPr>
              <w:t>瑞嘉商场</w:t>
            </w:r>
            <w:proofErr w:type="gramEnd"/>
            <w:r w:rsidRPr="004E1403">
              <w:rPr>
                <w:rFonts w:ascii="Arial" w:eastAsia="仿宋_GB2312" w:hAnsi="Arial" w:cs="Arial"/>
                <w:color w:val="000000"/>
                <w:sz w:val="18"/>
                <w:szCs w:val="18"/>
              </w:rPr>
              <w:t>，周边住宅区配有住宅底商，综合考虑商业繁华度较好。</w:t>
            </w:r>
          </w:p>
        </w:tc>
        <w:tc>
          <w:tcPr>
            <w:tcW w:w="542" w:type="dxa"/>
            <w:tcBorders>
              <w:top w:val="nil"/>
              <w:left w:val="nil"/>
              <w:bottom w:val="single" w:sz="4" w:space="0" w:color="auto"/>
              <w:right w:val="single" w:sz="4" w:space="0" w:color="auto"/>
            </w:tcBorders>
            <w:shd w:val="clear" w:color="auto" w:fill="auto"/>
            <w:vAlign w:val="center"/>
          </w:tcPr>
          <w:p w14:paraId="7403DEC3"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102</w:t>
            </w:r>
          </w:p>
        </w:tc>
        <w:tc>
          <w:tcPr>
            <w:tcW w:w="1390" w:type="dxa"/>
            <w:tcBorders>
              <w:top w:val="nil"/>
              <w:left w:val="nil"/>
              <w:bottom w:val="single" w:sz="4" w:space="0" w:color="auto"/>
              <w:right w:val="single" w:sz="4" w:space="0" w:color="auto"/>
            </w:tcBorders>
            <w:shd w:val="clear" w:color="auto" w:fill="auto"/>
            <w:vAlign w:val="center"/>
          </w:tcPr>
          <w:p w14:paraId="5385E4E3"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案例</w:t>
            </w:r>
            <w:r w:rsidRPr="004E1403">
              <w:rPr>
                <w:rFonts w:ascii="Arial" w:eastAsia="仿宋_GB2312" w:hAnsi="Arial" w:cs="Arial"/>
                <w:color w:val="000000"/>
                <w:sz w:val="18"/>
                <w:szCs w:val="18"/>
              </w:rPr>
              <w:t>B</w:t>
            </w:r>
            <w:r w:rsidRPr="004E1403">
              <w:rPr>
                <w:rFonts w:ascii="Arial" w:eastAsia="仿宋_GB2312" w:hAnsi="Arial" w:cs="Arial"/>
                <w:color w:val="000000"/>
                <w:sz w:val="18"/>
                <w:szCs w:val="18"/>
              </w:rPr>
              <w:t>位于密云区开园小区，周边以住宅社区底商及配套商业为主，周边有</w:t>
            </w:r>
            <w:proofErr w:type="gramStart"/>
            <w:r w:rsidRPr="004E1403">
              <w:rPr>
                <w:rFonts w:ascii="Arial" w:eastAsia="仿宋_GB2312" w:hAnsi="Arial" w:cs="Arial"/>
                <w:color w:val="000000"/>
                <w:sz w:val="18"/>
                <w:szCs w:val="18"/>
              </w:rPr>
              <w:t>密云华</w:t>
            </w:r>
            <w:proofErr w:type="gramEnd"/>
            <w:r w:rsidRPr="004E1403">
              <w:rPr>
                <w:rFonts w:ascii="Arial" w:eastAsia="仿宋_GB2312" w:hAnsi="Arial" w:cs="Arial"/>
                <w:color w:val="000000"/>
                <w:sz w:val="18"/>
                <w:szCs w:val="18"/>
              </w:rPr>
              <w:t>润万象汇等商业场所，综合考虑商业繁华度一般。</w:t>
            </w:r>
          </w:p>
        </w:tc>
        <w:tc>
          <w:tcPr>
            <w:tcW w:w="520" w:type="dxa"/>
            <w:tcBorders>
              <w:top w:val="nil"/>
              <w:left w:val="nil"/>
              <w:bottom w:val="single" w:sz="4" w:space="0" w:color="auto"/>
              <w:right w:val="single" w:sz="4" w:space="0" w:color="auto"/>
            </w:tcBorders>
            <w:shd w:val="clear" w:color="auto" w:fill="auto"/>
            <w:vAlign w:val="center"/>
          </w:tcPr>
          <w:p w14:paraId="52AAB0A8"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947EEDA"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案例</w:t>
            </w:r>
            <w:r w:rsidRPr="004E1403">
              <w:rPr>
                <w:rFonts w:ascii="Arial" w:eastAsia="仿宋_GB2312" w:hAnsi="Arial" w:cs="Arial"/>
                <w:color w:val="000000"/>
                <w:sz w:val="18"/>
                <w:szCs w:val="18"/>
              </w:rPr>
              <w:t>C</w:t>
            </w:r>
            <w:r w:rsidRPr="004E1403">
              <w:rPr>
                <w:rFonts w:ascii="Arial" w:eastAsia="仿宋_GB2312" w:hAnsi="Arial" w:cs="Arial"/>
                <w:color w:val="000000"/>
                <w:sz w:val="18"/>
                <w:szCs w:val="18"/>
              </w:rPr>
              <w:t>位于密云区阳光街，周边以住宅社区底商及配套商业为主，周边有</w:t>
            </w:r>
            <w:proofErr w:type="gramStart"/>
            <w:r w:rsidRPr="004E1403">
              <w:rPr>
                <w:rFonts w:ascii="Arial" w:eastAsia="仿宋_GB2312" w:hAnsi="Arial" w:cs="Arial"/>
                <w:color w:val="000000"/>
                <w:sz w:val="18"/>
                <w:szCs w:val="18"/>
              </w:rPr>
              <w:t>密云华</w:t>
            </w:r>
            <w:proofErr w:type="gramEnd"/>
            <w:r w:rsidRPr="004E1403">
              <w:rPr>
                <w:rFonts w:ascii="Arial" w:eastAsia="仿宋_GB2312" w:hAnsi="Arial" w:cs="Arial"/>
                <w:color w:val="000000"/>
                <w:sz w:val="18"/>
                <w:szCs w:val="18"/>
              </w:rPr>
              <w:t>润万象汇等商业场所，综合考虑商业繁华度一般。</w:t>
            </w:r>
          </w:p>
        </w:tc>
        <w:tc>
          <w:tcPr>
            <w:tcW w:w="538" w:type="dxa"/>
            <w:tcBorders>
              <w:top w:val="nil"/>
              <w:left w:val="nil"/>
              <w:bottom w:val="single" w:sz="4" w:space="0" w:color="auto"/>
              <w:right w:val="single" w:sz="4" w:space="0" w:color="auto"/>
            </w:tcBorders>
            <w:shd w:val="clear" w:color="auto" w:fill="auto"/>
            <w:noWrap/>
            <w:vAlign w:val="center"/>
          </w:tcPr>
          <w:p w14:paraId="57A30885"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376B01D9" w14:textId="77777777">
        <w:trPr>
          <w:cantSplit/>
          <w:jc w:val="center"/>
        </w:trPr>
        <w:tc>
          <w:tcPr>
            <w:tcW w:w="427" w:type="dxa"/>
            <w:vMerge/>
            <w:tcBorders>
              <w:left w:val="single" w:sz="4" w:space="0" w:color="auto"/>
              <w:right w:val="single" w:sz="4" w:space="0" w:color="auto"/>
            </w:tcBorders>
            <w:shd w:val="clear" w:color="auto" w:fill="auto"/>
            <w:vAlign w:val="center"/>
          </w:tcPr>
          <w:p w14:paraId="7A5DA021"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4D4F92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29679EBE"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估价对象紧邻城市次干道—西门外大街，距京密路约</w:t>
            </w:r>
            <w:r w:rsidRPr="004E1403">
              <w:rPr>
                <w:rFonts w:ascii="Arial" w:eastAsia="仿宋_GB2312" w:hAnsi="Arial" w:cs="宋体" w:hint="eastAsia"/>
                <w:color w:val="000000"/>
                <w:sz w:val="18"/>
                <w:szCs w:val="18"/>
              </w:rPr>
              <w:t>1.2</w:t>
            </w:r>
            <w:r w:rsidRPr="004E1403">
              <w:rPr>
                <w:rFonts w:ascii="Arial" w:eastAsia="仿宋_GB2312" w:hAnsi="Arial" w:cs="宋体" w:hint="eastAsia"/>
                <w:color w:val="000000"/>
                <w:sz w:val="18"/>
                <w:szCs w:val="18"/>
              </w:rPr>
              <w:t>公里，距大广高速密云收费站约</w:t>
            </w:r>
            <w:r w:rsidRPr="004E1403">
              <w:rPr>
                <w:rFonts w:ascii="Arial" w:eastAsia="仿宋_GB2312" w:hAnsi="Arial" w:cs="宋体" w:hint="eastAsia"/>
                <w:color w:val="000000"/>
                <w:sz w:val="18"/>
                <w:szCs w:val="18"/>
              </w:rPr>
              <w:t>4.7</w:t>
            </w:r>
            <w:r w:rsidRPr="004E1403">
              <w:rPr>
                <w:rFonts w:ascii="Arial" w:eastAsia="仿宋_GB2312" w:hAnsi="Arial" w:cs="宋体" w:hint="eastAsia"/>
                <w:color w:val="000000"/>
                <w:sz w:val="18"/>
                <w:szCs w:val="18"/>
              </w:rPr>
              <w:t>公里，周边无地铁线路，周边有密</w:t>
            </w:r>
            <w:r w:rsidRPr="004E1403">
              <w:rPr>
                <w:rFonts w:ascii="Arial" w:eastAsia="仿宋_GB2312" w:hAnsi="Arial" w:cs="宋体" w:hint="eastAsia"/>
                <w:color w:val="000000"/>
                <w:sz w:val="18"/>
                <w:szCs w:val="18"/>
              </w:rPr>
              <w:t>5</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9</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12</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0741BAD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FA884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4E1403">
              <w:rPr>
                <w:rFonts w:ascii="Arial" w:eastAsia="仿宋_GB2312" w:hAnsi="Arial" w:cs="宋体" w:hint="eastAsia"/>
                <w:color w:val="000000"/>
                <w:sz w:val="18"/>
                <w:szCs w:val="18"/>
              </w:rPr>
              <w:t>紧邻城市支路—通城胡同，</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4E1403">
              <w:rPr>
                <w:rFonts w:ascii="Arial" w:eastAsia="仿宋_GB2312" w:hAnsi="Arial" w:cs="宋体" w:hint="eastAsia"/>
                <w:color w:val="000000"/>
                <w:sz w:val="18"/>
                <w:szCs w:val="18"/>
              </w:rPr>
              <w:t>周边无地铁线路，周边有密</w:t>
            </w:r>
            <w:r w:rsidRPr="004E1403">
              <w:rPr>
                <w:rFonts w:ascii="Arial" w:eastAsia="仿宋_GB2312" w:hAnsi="Arial" w:cs="宋体" w:hint="eastAsia"/>
                <w:color w:val="000000"/>
                <w:sz w:val="18"/>
                <w:szCs w:val="18"/>
              </w:rPr>
              <w:t>12</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16</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17</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21</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23</w:t>
            </w:r>
            <w:r w:rsidRPr="004E1403">
              <w:rPr>
                <w:rFonts w:ascii="Arial" w:eastAsia="仿宋_GB2312" w:hAnsi="Arial" w:cs="宋体" w:hint="eastAsia"/>
                <w:color w:val="000000"/>
                <w:sz w:val="18"/>
                <w:szCs w:val="18"/>
              </w:rPr>
              <w:t>路等十余条公交线路通过并设有站点，综合评价交通便捷度一般。</w:t>
            </w:r>
          </w:p>
        </w:tc>
        <w:tc>
          <w:tcPr>
            <w:tcW w:w="542" w:type="dxa"/>
            <w:tcBorders>
              <w:top w:val="nil"/>
              <w:left w:val="nil"/>
              <w:bottom w:val="single" w:sz="4" w:space="0" w:color="auto"/>
              <w:right w:val="single" w:sz="4" w:space="0" w:color="auto"/>
            </w:tcBorders>
            <w:shd w:val="clear" w:color="auto" w:fill="auto"/>
            <w:vAlign w:val="center"/>
          </w:tcPr>
          <w:p w14:paraId="7EF39C8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62C9A54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4E1403">
              <w:rPr>
                <w:rFonts w:ascii="Arial" w:eastAsia="仿宋_GB2312" w:hAnsi="Arial" w:cs="宋体" w:hint="eastAsia"/>
                <w:color w:val="000000"/>
                <w:sz w:val="18"/>
                <w:szCs w:val="18"/>
              </w:rPr>
              <w:t>紧邻城市支路—阳光街，案例</w:t>
            </w:r>
            <w:r w:rsidRPr="004E1403">
              <w:rPr>
                <w:rFonts w:ascii="Arial" w:eastAsia="仿宋_GB2312" w:hAnsi="Arial" w:cs="宋体" w:hint="eastAsia"/>
                <w:color w:val="000000"/>
                <w:sz w:val="18"/>
                <w:szCs w:val="18"/>
              </w:rPr>
              <w:t>B</w:t>
            </w:r>
            <w:r w:rsidRPr="004E1403">
              <w:rPr>
                <w:rFonts w:ascii="Arial" w:eastAsia="仿宋_GB2312" w:hAnsi="Arial" w:cs="宋体" w:hint="eastAsia"/>
                <w:color w:val="000000"/>
                <w:sz w:val="18"/>
                <w:szCs w:val="18"/>
              </w:rPr>
              <w:t>周边无地铁线路，周边有</w:t>
            </w:r>
            <w:r w:rsidRPr="004E1403">
              <w:rPr>
                <w:rFonts w:ascii="Arial" w:eastAsia="仿宋_GB2312" w:hAnsi="Arial" w:cs="宋体" w:hint="eastAsia"/>
                <w:color w:val="000000"/>
                <w:sz w:val="18"/>
                <w:szCs w:val="18"/>
              </w:rPr>
              <w:t>980</w:t>
            </w:r>
            <w:r w:rsidRPr="004E1403">
              <w:rPr>
                <w:rFonts w:ascii="Arial" w:eastAsia="仿宋_GB2312" w:hAnsi="Arial" w:cs="宋体" w:hint="eastAsia"/>
                <w:color w:val="000000"/>
                <w:sz w:val="18"/>
                <w:szCs w:val="18"/>
              </w:rPr>
              <w:t>路快车、</w:t>
            </w:r>
            <w:r w:rsidRPr="004E1403">
              <w:rPr>
                <w:rFonts w:ascii="Arial" w:eastAsia="仿宋_GB2312" w:hAnsi="Arial" w:cs="宋体" w:hint="eastAsia"/>
                <w:color w:val="000000"/>
                <w:sz w:val="18"/>
                <w:szCs w:val="18"/>
              </w:rPr>
              <w:t xml:space="preserve"> H52</w:t>
            </w:r>
            <w:r w:rsidRPr="004E1403">
              <w:rPr>
                <w:rFonts w:ascii="Arial" w:eastAsia="仿宋_GB2312" w:hAnsi="Arial" w:cs="宋体" w:hint="eastAsia"/>
                <w:color w:val="000000"/>
                <w:sz w:val="18"/>
                <w:szCs w:val="18"/>
              </w:rPr>
              <w:t>路、郊</w:t>
            </w:r>
            <w:r w:rsidRPr="004E1403">
              <w:rPr>
                <w:rFonts w:ascii="Arial" w:eastAsia="仿宋_GB2312" w:hAnsi="Arial" w:cs="宋体" w:hint="eastAsia"/>
                <w:color w:val="000000"/>
                <w:sz w:val="18"/>
                <w:szCs w:val="18"/>
              </w:rPr>
              <w:t>89</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10</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路等多条公交线路通过并设有站点，综合评价交通便捷度一般。</w:t>
            </w:r>
          </w:p>
        </w:tc>
        <w:tc>
          <w:tcPr>
            <w:tcW w:w="520" w:type="dxa"/>
            <w:tcBorders>
              <w:top w:val="nil"/>
              <w:left w:val="nil"/>
              <w:bottom w:val="single" w:sz="4" w:space="0" w:color="auto"/>
              <w:right w:val="single" w:sz="4" w:space="0" w:color="auto"/>
            </w:tcBorders>
            <w:shd w:val="clear" w:color="auto" w:fill="auto"/>
            <w:vAlign w:val="center"/>
          </w:tcPr>
          <w:p w14:paraId="6CD5E5A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4D87AE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4E1403">
              <w:rPr>
                <w:rFonts w:ascii="Arial" w:eastAsia="仿宋_GB2312" w:hAnsi="Arial" w:cs="宋体" w:hint="eastAsia"/>
                <w:color w:val="000000"/>
                <w:sz w:val="18"/>
                <w:szCs w:val="18"/>
              </w:rPr>
              <w:t>紧邻城市支路—阳光街，案例</w:t>
            </w:r>
            <w:r w:rsidRPr="004E1403">
              <w:rPr>
                <w:rFonts w:ascii="Arial" w:eastAsia="仿宋_GB2312" w:hAnsi="Arial" w:cs="宋体" w:hint="eastAsia"/>
                <w:color w:val="000000"/>
                <w:sz w:val="18"/>
                <w:szCs w:val="18"/>
              </w:rPr>
              <w:t>C</w:t>
            </w:r>
            <w:r w:rsidRPr="004E1403">
              <w:rPr>
                <w:rFonts w:ascii="Arial" w:eastAsia="仿宋_GB2312" w:hAnsi="Arial" w:cs="宋体" w:hint="eastAsia"/>
                <w:color w:val="000000"/>
                <w:sz w:val="18"/>
                <w:szCs w:val="18"/>
              </w:rPr>
              <w:t>周边无地铁线路，周边有</w:t>
            </w:r>
            <w:r w:rsidRPr="004E1403">
              <w:rPr>
                <w:rFonts w:ascii="Arial" w:eastAsia="仿宋_GB2312" w:hAnsi="Arial" w:cs="宋体" w:hint="eastAsia"/>
                <w:color w:val="000000"/>
                <w:sz w:val="18"/>
                <w:szCs w:val="18"/>
              </w:rPr>
              <w:t>980</w:t>
            </w:r>
            <w:r w:rsidRPr="004E1403">
              <w:rPr>
                <w:rFonts w:ascii="Arial" w:eastAsia="仿宋_GB2312" w:hAnsi="Arial" w:cs="宋体" w:hint="eastAsia"/>
                <w:color w:val="000000"/>
                <w:sz w:val="18"/>
                <w:szCs w:val="18"/>
              </w:rPr>
              <w:t>路快车、</w:t>
            </w:r>
            <w:r w:rsidRPr="004E1403">
              <w:rPr>
                <w:rFonts w:ascii="Arial" w:eastAsia="仿宋_GB2312" w:hAnsi="Arial" w:cs="宋体" w:hint="eastAsia"/>
                <w:color w:val="000000"/>
                <w:sz w:val="18"/>
                <w:szCs w:val="18"/>
              </w:rPr>
              <w:t xml:space="preserve"> H52</w:t>
            </w:r>
            <w:r w:rsidRPr="004E1403">
              <w:rPr>
                <w:rFonts w:ascii="Arial" w:eastAsia="仿宋_GB2312" w:hAnsi="Arial" w:cs="宋体" w:hint="eastAsia"/>
                <w:color w:val="000000"/>
                <w:sz w:val="18"/>
                <w:szCs w:val="18"/>
              </w:rPr>
              <w:t>路、郊</w:t>
            </w:r>
            <w:r w:rsidRPr="004E1403">
              <w:rPr>
                <w:rFonts w:ascii="Arial" w:eastAsia="仿宋_GB2312" w:hAnsi="Arial" w:cs="宋体" w:hint="eastAsia"/>
                <w:color w:val="000000"/>
                <w:sz w:val="18"/>
                <w:szCs w:val="18"/>
              </w:rPr>
              <w:t>89</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10</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路等多条公交线路通过并设有站点，综合评价交通便捷度一般。</w:t>
            </w:r>
          </w:p>
        </w:tc>
        <w:tc>
          <w:tcPr>
            <w:tcW w:w="538" w:type="dxa"/>
            <w:tcBorders>
              <w:top w:val="nil"/>
              <w:left w:val="nil"/>
              <w:bottom w:val="single" w:sz="4" w:space="0" w:color="auto"/>
              <w:right w:val="single" w:sz="4" w:space="0" w:color="auto"/>
            </w:tcBorders>
            <w:shd w:val="clear" w:color="auto" w:fill="auto"/>
            <w:noWrap/>
            <w:vAlign w:val="center"/>
          </w:tcPr>
          <w:p w14:paraId="5FF0E41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2A3D801" w14:textId="77777777">
        <w:trPr>
          <w:cantSplit/>
          <w:jc w:val="center"/>
        </w:trPr>
        <w:tc>
          <w:tcPr>
            <w:tcW w:w="427" w:type="dxa"/>
            <w:vMerge/>
            <w:tcBorders>
              <w:left w:val="single" w:sz="4" w:space="0" w:color="auto"/>
              <w:right w:val="single" w:sz="4" w:space="0" w:color="auto"/>
            </w:tcBorders>
            <w:shd w:val="clear" w:color="auto" w:fill="auto"/>
            <w:vAlign w:val="center"/>
          </w:tcPr>
          <w:p w14:paraId="1F32C437"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99E38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45E70A75"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估价对象所在区域有购物场所（物美超市等）、学校（密云</w:t>
            </w:r>
            <w:proofErr w:type="gramStart"/>
            <w:r w:rsidRPr="004E1403">
              <w:rPr>
                <w:rFonts w:ascii="Arial" w:eastAsia="仿宋_GB2312" w:hAnsi="Arial" w:cs="宋体" w:hint="eastAsia"/>
                <w:color w:val="000000"/>
                <w:sz w:val="18"/>
                <w:szCs w:val="18"/>
              </w:rPr>
              <w:t>区季庄</w:t>
            </w:r>
            <w:proofErr w:type="gramEnd"/>
            <w:r w:rsidRPr="004E1403">
              <w:rPr>
                <w:rFonts w:ascii="Arial" w:eastAsia="仿宋_GB2312" w:hAnsi="Arial" w:cs="宋体" w:hint="eastAsia"/>
                <w:color w:val="000000"/>
                <w:sz w:val="18"/>
                <w:szCs w:val="18"/>
              </w:rPr>
              <w:t>小学、密云区果园小学等），医院（密云</w:t>
            </w:r>
            <w:proofErr w:type="gramStart"/>
            <w:r w:rsidRPr="004E1403">
              <w:rPr>
                <w:rFonts w:ascii="Arial" w:eastAsia="仿宋_GB2312" w:hAnsi="Arial" w:cs="宋体" w:hint="eastAsia"/>
                <w:color w:val="000000"/>
                <w:sz w:val="18"/>
                <w:szCs w:val="18"/>
              </w:rPr>
              <w:t>区疾病</w:t>
            </w:r>
            <w:proofErr w:type="gramEnd"/>
            <w:r w:rsidRPr="004E1403">
              <w:rPr>
                <w:rFonts w:ascii="Arial" w:eastAsia="仿宋_GB2312" w:hAnsi="Arial" w:cs="宋体" w:hint="eastAsia"/>
                <w:color w:val="000000"/>
                <w:sz w:val="18"/>
                <w:szCs w:val="18"/>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4B88FD2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164820E"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案例</w:t>
            </w:r>
            <w:r w:rsidRPr="004E1403">
              <w:rPr>
                <w:rFonts w:ascii="Arial" w:eastAsia="仿宋_GB2312" w:hAnsi="Arial" w:cs="宋体" w:hint="eastAsia"/>
                <w:color w:val="000000"/>
                <w:sz w:val="18"/>
                <w:szCs w:val="18"/>
              </w:rPr>
              <w:t>A</w:t>
            </w:r>
            <w:r w:rsidRPr="004E1403">
              <w:rPr>
                <w:rFonts w:ascii="Arial" w:eastAsia="仿宋_GB2312" w:hAnsi="Arial" w:cs="宋体" w:hint="eastAsia"/>
                <w:color w:val="000000"/>
                <w:sz w:val="18"/>
                <w:szCs w:val="18"/>
              </w:rPr>
              <w:t>所在区域有购物场所（</w:t>
            </w:r>
            <w:r w:rsidRPr="004E1403">
              <w:rPr>
                <w:rFonts w:ascii="Arial" w:eastAsia="仿宋_GB2312" w:hAnsi="Arial" w:cs="宋体"/>
                <w:color w:val="000000"/>
                <w:sz w:val="18"/>
                <w:szCs w:val="18"/>
              </w:rPr>
              <w:t>燕赛奥特莱斯购物中心、</w:t>
            </w:r>
            <w:proofErr w:type="gramStart"/>
            <w:r w:rsidRPr="004E1403">
              <w:rPr>
                <w:rFonts w:ascii="Arial" w:eastAsia="仿宋_GB2312" w:hAnsi="Arial" w:cs="宋体"/>
                <w:color w:val="000000"/>
                <w:sz w:val="18"/>
                <w:szCs w:val="18"/>
              </w:rPr>
              <w:t>瑞嘉商场</w:t>
            </w:r>
            <w:proofErr w:type="gramEnd"/>
            <w:r w:rsidRPr="004E1403">
              <w:rPr>
                <w:rFonts w:ascii="Arial" w:eastAsia="仿宋_GB2312" w:hAnsi="Arial" w:cs="宋体" w:hint="eastAsia"/>
                <w:color w:val="000000"/>
                <w:sz w:val="18"/>
                <w:szCs w:val="18"/>
              </w:rPr>
              <w:t>等）、学校（密云区第二小学、密云区第七幼儿园等），医院（密云</w:t>
            </w:r>
            <w:proofErr w:type="gramStart"/>
            <w:r w:rsidRPr="004E1403">
              <w:rPr>
                <w:rFonts w:ascii="Arial" w:eastAsia="仿宋_GB2312" w:hAnsi="Arial" w:cs="宋体" w:hint="eastAsia"/>
                <w:color w:val="000000"/>
                <w:sz w:val="18"/>
                <w:szCs w:val="18"/>
              </w:rPr>
              <w:t>区健福医院</w:t>
            </w:r>
            <w:proofErr w:type="gramEnd"/>
            <w:r w:rsidRPr="004E1403">
              <w:rPr>
                <w:rFonts w:ascii="Arial" w:eastAsia="仿宋_GB2312" w:hAnsi="Arial" w:cs="宋体" w:hint="eastAsia"/>
                <w:color w:val="000000"/>
                <w:sz w:val="18"/>
                <w:szCs w:val="18"/>
              </w:rPr>
              <w:t>、密云区鼓楼社区卫生服务中心等），银行（中国工商银行、中国银行、中国邮政储蓄银行等），综合分析，公共配套设施齐备程度较好。</w:t>
            </w:r>
          </w:p>
        </w:tc>
        <w:tc>
          <w:tcPr>
            <w:tcW w:w="542" w:type="dxa"/>
            <w:tcBorders>
              <w:top w:val="nil"/>
              <w:left w:val="nil"/>
              <w:bottom w:val="single" w:sz="4" w:space="0" w:color="auto"/>
              <w:right w:val="single" w:sz="4" w:space="0" w:color="auto"/>
            </w:tcBorders>
            <w:shd w:val="clear" w:color="auto" w:fill="auto"/>
            <w:vAlign w:val="center"/>
          </w:tcPr>
          <w:p w14:paraId="67DE38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28FDDA"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案例</w:t>
            </w:r>
            <w:r w:rsidRPr="004E1403">
              <w:rPr>
                <w:rFonts w:ascii="Arial" w:eastAsia="仿宋_GB2312" w:hAnsi="Arial" w:cs="宋体" w:hint="eastAsia"/>
                <w:color w:val="000000"/>
                <w:sz w:val="18"/>
                <w:szCs w:val="18"/>
              </w:rPr>
              <w:t>B</w:t>
            </w:r>
            <w:r w:rsidRPr="004E1403">
              <w:rPr>
                <w:rFonts w:ascii="Arial" w:eastAsia="仿宋_GB2312" w:hAnsi="Arial" w:cs="宋体" w:hint="eastAsia"/>
                <w:color w:val="000000"/>
                <w:sz w:val="18"/>
                <w:szCs w:val="18"/>
              </w:rPr>
              <w:t>所在区域有购物场所（</w:t>
            </w:r>
            <w:proofErr w:type="gramStart"/>
            <w:r w:rsidRPr="004E1403">
              <w:rPr>
                <w:rFonts w:ascii="Arial" w:eastAsia="仿宋_GB2312" w:hAnsi="Arial" w:cs="宋体"/>
                <w:color w:val="000000"/>
                <w:sz w:val="18"/>
                <w:szCs w:val="18"/>
              </w:rPr>
              <w:t>密云华</w:t>
            </w:r>
            <w:proofErr w:type="gramEnd"/>
            <w:r w:rsidRPr="004E1403">
              <w:rPr>
                <w:rFonts w:ascii="Arial" w:eastAsia="仿宋_GB2312" w:hAnsi="Arial" w:cs="宋体"/>
                <w:color w:val="000000"/>
                <w:sz w:val="18"/>
                <w:szCs w:val="18"/>
              </w:rPr>
              <w:t>润万象汇、密云建材批发市场</w:t>
            </w:r>
            <w:r w:rsidRPr="004E1403">
              <w:rPr>
                <w:rFonts w:ascii="Arial" w:eastAsia="仿宋_GB2312" w:hAnsi="Arial" w:cs="宋体" w:hint="eastAsia"/>
                <w:color w:val="000000"/>
                <w:sz w:val="18"/>
                <w:szCs w:val="18"/>
              </w:rPr>
              <w:t>等）、学校（北方交通大学附属中学</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密云分校</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、密云区第六幼儿园等），医院（密云</w:t>
            </w:r>
            <w:proofErr w:type="gramStart"/>
            <w:r w:rsidRPr="004E1403">
              <w:rPr>
                <w:rFonts w:ascii="Arial" w:eastAsia="仿宋_GB2312" w:hAnsi="Arial" w:cs="宋体" w:hint="eastAsia"/>
                <w:color w:val="000000"/>
                <w:sz w:val="18"/>
                <w:szCs w:val="18"/>
              </w:rPr>
              <w:t>区健福医院</w:t>
            </w:r>
            <w:proofErr w:type="gramEnd"/>
            <w:r w:rsidRPr="004E1403">
              <w:rPr>
                <w:rFonts w:ascii="Arial" w:eastAsia="仿宋_GB2312" w:hAnsi="Arial" w:cs="宋体" w:hint="eastAsia"/>
                <w:color w:val="000000"/>
                <w:sz w:val="18"/>
                <w:szCs w:val="18"/>
              </w:rPr>
              <w:t>、密云鼓楼街道</w:t>
            </w:r>
            <w:proofErr w:type="gramStart"/>
            <w:r w:rsidRPr="004E1403">
              <w:rPr>
                <w:rFonts w:ascii="Arial" w:eastAsia="仿宋_GB2312" w:hAnsi="Arial" w:cs="宋体" w:hint="eastAsia"/>
                <w:color w:val="000000"/>
                <w:sz w:val="18"/>
                <w:szCs w:val="18"/>
              </w:rPr>
              <w:t>太</w:t>
            </w:r>
            <w:proofErr w:type="gramEnd"/>
            <w:r w:rsidRPr="004E1403">
              <w:rPr>
                <w:rFonts w:ascii="Arial" w:eastAsia="仿宋_GB2312" w:hAnsi="Arial" w:cs="宋体" w:hint="eastAsia"/>
                <w:color w:val="000000"/>
                <w:sz w:val="18"/>
                <w:szCs w:val="18"/>
              </w:rPr>
              <w:t>扬家园社区卫生服务站等），银行（中国农业银行、中国邮政储蓄银行等），综合分析，公共配套设施齐备程度较好。</w:t>
            </w:r>
          </w:p>
        </w:tc>
        <w:tc>
          <w:tcPr>
            <w:tcW w:w="520" w:type="dxa"/>
            <w:tcBorders>
              <w:top w:val="nil"/>
              <w:left w:val="nil"/>
              <w:bottom w:val="single" w:sz="4" w:space="0" w:color="auto"/>
              <w:right w:val="single" w:sz="4" w:space="0" w:color="auto"/>
            </w:tcBorders>
            <w:shd w:val="clear" w:color="auto" w:fill="auto"/>
            <w:vAlign w:val="center"/>
          </w:tcPr>
          <w:p w14:paraId="669F7F1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FDC8375"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案例</w:t>
            </w:r>
            <w:r w:rsidRPr="004E1403">
              <w:rPr>
                <w:rFonts w:ascii="Arial" w:eastAsia="仿宋_GB2312" w:hAnsi="Arial" w:cs="宋体" w:hint="eastAsia"/>
                <w:color w:val="000000"/>
                <w:sz w:val="18"/>
                <w:szCs w:val="18"/>
              </w:rPr>
              <w:t>C</w:t>
            </w:r>
            <w:r w:rsidRPr="004E1403">
              <w:rPr>
                <w:rFonts w:ascii="Arial" w:eastAsia="仿宋_GB2312" w:hAnsi="Arial" w:cs="宋体" w:hint="eastAsia"/>
                <w:color w:val="000000"/>
                <w:sz w:val="18"/>
                <w:szCs w:val="18"/>
              </w:rPr>
              <w:t>所在区域有购物场所（</w:t>
            </w:r>
            <w:proofErr w:type="gramStart"/>
            <w:r w:rsidRPr="004E1403">
              <w:rPr>
                <w:rFonts w:ascii="Arial" w:eastAsia="仿宋_GB2312" w:hAnsi="Arial" w:cs="宋体"/>
                <w:color w:val="000000"/>
                <w:sz w:val="18"/>
                <w:szCs w:val="18"/>
              </w:rPr>
              <w:t>密云华</w:t>
            </w:r>
            <w:proofErr w:type="gramEnd"/>
            <w:r w:rsidRPr="004E1403">
              <w:rPr>
                <w:rFonts w:ascii="Arial" w:eastAsia="仿宋_GB2312" w:hAnsi="Arial" w:cs="宋体"/>
                <w:color w:val="000000"/>
                <w:sz w:val="18"/>
                <w:szCs w:val="18"/>
              </w:rPr>
              <w:t>润万象汇、密云建材批发市场</w:t>
            </w:r>
            <w:r w:rsidRPr="004E1403">
              <w:rPr>
                <w:rFonts w:ascii="Arial" w:eastAsia="仿宋_GB2312" w:hAnsi="Arial" w:cs="宋体" w:hint="eastAsia"/>
                <w:color w:val="000000"/>
                <w:sz w:val="18"/>
                <w:szCs w:val="18"/>
              </w:rPr>
              <w:t>等）、学校（北方交通大学附属中学</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密云分校</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、密云区第六幼儿园等），医院（密云</w:t>
            </w:r>
            <w:proofErr w:type="gramStart"/>
            <w:r w:rsidRPr="004E1403">
              <w:rPr>
                <w:rFonts w:ascii="Arial" w:eastAsia="仿宋_GB2312" w:hAnsi="Arial" w:cs="宋体" w:hint="eastAsia"/>
                <w:color w:val="000000"/>
                <w:sz w:val="18"/>
                <w:szCs w:val="18"/>
              </w:rPr>
              <w:t>区健福医院</w:t>
            </w:r>
            <w:proofErr w:type="gramEnd"/>
            <w:r w:rsidRPr="004E1403">
              <w:rPr>
                <w:rFonts w:ascii="Arial" w:eastAsia="仿宋_GB2312" w:hAnsi="Arial" w:cs="宋体" w:hint="eastAsia"/>
                <w:color w:val="000000"/>
                <w:sz w:val="18"/>
                <w:szCs w:val="18"/>
              </w:rPr>
              <w:t>、密云鼓楼街道</w:t>
            </w:r>
            <w:proofErr w:type="gramStart"/>
            <w:r w:rsidRPr="004E1403">
              <w:rPr>
                <w:rFonts w:ascii="Arial" w:eastAsia="仿宋_GB2312" w:hAnsi="Arial" w:cs="宋体" w:hint="eastAsia"/>
                <w:color w:val="000000"/>
                <w:sz w:val="18"/>
                <w:szCs w:val="18"/>
              </w:rPr>
              <w:t>太</w:t>
            </w:r>
            <w:proofErr w:type="gramEnd"/>
            <w:r w:rsidRPr="004E1403">
              <w:rPr>
                <w:rFonts w:ascii="Arial" w:eastAsia="仿宋_GB2312" w:hAnsi="Arial" w:cs="宋体" w:hint="eastAsia"/>
                <w:color w:val="000000"/>
                <w:sz w:val="18"/>
                <w:szCs w:val="18"/>
              </w:rPr>
              <w:t>扬家园社区卫生服务站等），银行（中国农业银行、中国邮政储蓄银行等），综合分析，公共配套设施齐备程度较好。</w:t>
            </w:r>
          </w:p>
        </w:tc>
        <w:tc>
          <w:tcPr>
            <w:tcW w:w="538" w:type="dxa"/>
            <w:tcBorders>
              <w:top w:val="nil"/>
              <w:left w:val="nil"/>
              <w:bottom w:val="single" w:sz="4" w:space="0" w:color="auto"/>
              <w:right w:val="single" w:sz="4" w:space="0" w:color="auto"/>
            </w:tcBorders>
            <w:shd w:val="clear" w:color="auto" w:fill="auto"/>
            <w:noWrap/>
            <w:vAlign w:val="center"/>
          </w:tcPr>
          <w:p w14:paraId="19ABE60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2363A24" w14:textId="77777777">
        <w:trPr>
          <w:cantSplit/>
          <w:jc w:val="center"/>
        </w:trPr>
        <w:tc>
          <w:tcPr>
            <w:tcW w:w="427" w:type="dxa"/>
            <w:vMerge/>
            <w:tcBorders>
              <w:left w:val="single" w:sz="4" w:space="0" w:color="auto"/>
              <w:right w:val="single" w:sz="4" w:space="0" w:color="auto"/>
            </w:tcBorders>
            <w:shd w:val="clear" w:color="auto" w:fill="auto"/>
            <w:vAlign w:val="center"/>
          </w:tcPr>
          <w:p w14:paraId="12A2932E"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1F5061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2FF71A3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35B567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B50A13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14:paraId="2F44D32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E647C4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14:paraId="7000306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524D57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14:paraId="7C24935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40182BA" w14:textId="77777777">
        <w:trPr>
          <w:cantSplit/>
          <w:jc w:val="center"/>
        </w:trPr>
        <w:tc>
          <w:tcPr>
            <w:tcW w:w="427" w:type="dxa"/>
            <w:vMerge/>
            <w:tcBorders>
              <w:left w:val="single" w:sz="4" w:space="0" w:color="auto"/>
              <w:right w:val="single" w:sz="4" w:space="0" w:color="auto"/>
            </w:tcBorders>
            <w:shd w:val="clear" w:color="auto" w:fill="auto"/>
            <w:vAlign w:val="center"/>
          </w:tcPr>
          <w:p w14:paraId="15614B8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09B225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A81CC4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1085D99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9F958F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公里范围内有水系—白河，阳光公园等绿化景观，绿化条件较好；有密云图书馆等人文设施，综合考虑自然环境与人文环境较好。</w:t>
            </w:r>
          </w:p>
        </w:tc>
        <w:tc>
          <w:tcPr>
            <w:tcW w:w="542" w:type="dxa"/>
            <w:tcBorders>
              <w:top w:val="nil"/>
              <w:left w:val="nil"/>
              <w:bottom w:val="single" w:sz="4" w:space="0" w:color="auto"/>
              <w:right w:val="single" w:sz="4" w:space="0" w:color="auto"/>
            </w:tcBorders>
            <w:shd w:val="clear" w:color="auto" w:fill="auto"/>
            <w:vAlign w:val="center"/>
          </w:tcPr>
          <w:p w14:paraId="6DD7A1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53D43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20" w:type="dxa"/>
            <w:tcBorders>
              <w:top w:val="nil"/>
              <w:left w:val="nil"/>
              <w:bottom w:val="single" w:sz="4" w:space="0" w:color="auto"/>
              <w:right w:val="single" w:sz="4" w:space="0" w:color="auto"/>
            </w:tcBorders>
            <w:shd w:val="clear" w:color="auto" w:fill="auto"/>
            <w:vAlign w:val="center"/>
          </w:tcPr>
          <w:p w14:paraId="1F0173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5A7026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扬公园等绿化景观，绿化条件较好；有密首都经济贸易大学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38" w:type="dxa"/>
            <w:tcBorders>
              <w:top w:val="nil"/>
              <w:left w:val="nil"/>
              <w:bottom w:val="single" w:sz="4" w:space="0" w:color="auto"/>
              <w:right w:val="single" w:sz="4" w:space="0" w:color="auto"/>
            </w:tcBorders>
            <w:shd w:val="clear" w:color="auto" w:fill="auto"/>
            <w:noWrap/>
            <w:vAlign w:val="center"/>
          </w:tcPr>
          <w:p w14:paraId="4314E7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EFAA449" w14:textId="77777777">
        <w:trPr>
          <w:cantSplit/>
          <w:jc w:val="center"/>
        </w:trPr>
        <w:tc>
          <w:tcPr>
            <w:tcW w:w="427" w:type="dxa"/>
            <w:vMerge/>
            <w:tcBorders>
              <w:left w:val="single" w:sz="4" w:space="0" w:color="auto"/>
              <w:right w:val="single" w:sz="4" w:space="0" w:color="auto"/>
            </w:tcBorders>
            <w:shd w:val="clear" w:color="auto" w:fill="auto"/>
            <w:vAlign w:val="center"/>
          </w:tcPr>
          <w:p w14:paraId="1900C4A8"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D85258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临街状况</w:t>
            </w:r>
          </w:p>
        </w:tc>
        <w:tc>
          <w:tcPr>
            <w:tcW w:w="1481" w:type="dxa"/>
            <w:tcBorders>
              <w:top w:val="nil"/>
              <w:left w:val="nil"/>
              <w:bottom w:val="single" w:sz="4" w:space="0" w:color="auto"/>
              <w:right w:val="single" w:sz="4" w:space="0" w:color="auto"/>
            </w:tcBorders>
            <w:shd w:val="clear" w:color="auto" w:fill="auto"/>
            <w:vAlign w:val="center"/>
          </w:tcPr>
          <w:p w14:paraId="07FD138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估价对象紧邻城市次干道</w:t>
            </w:r>
          </w:p>
        </w:tc>
        <w:tc>
          <w:tcPr>
            <w:tcW w:w="429" w:type="dxa"/>
            <w:tcBorders>
              <w:top w:val="nil"/>
              <w:left w:val="nil"/>
              <w:bottom w:val="single" w:sz="4" w:space="0" w:color="auto"/>
              <w:right w:val="single" w:sz="4" w:space="0" w:color="auto"/>
            </w:tcBorders>
            <w:shd w:val="clear" w:color="auto" w:fill="auto"/>
            <w:vAlign w:val="center"/>
          </w:tcPr>
          <w:p w14:paraId="12E386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D9D502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紧邻城市支路</w:t>
            </w:r>
          </w:p>
        </w:tc>
        <w:tc>
          <w:tcPr>
            <w:tcW w:w="542" w:type="dxa"/>
            <w:tcBorders>
              <w:top w:val="nil"/>
              <w:left w:val="nil"/>
              <w:bottom w:val="single" w:sz="4" w:space="0" w:color="auto"/>
              <w:right w:val="single" w:sz="4" w:space="0" w:color="auto"/>
            </w:tcBorders>
            <w:shd w:val="clear" w:color="auto" w:fill="auto"/>
            <w:vAlign w:val="center"/>
          </w:tcPr>
          <w:p w14:paraId="571953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01A8BD1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紧邻城市支路</w:t>
            </w:r>
          </w:p>
        </w:tc>
        <w:tc>
          <w:tcPr>
            <w:tcW w:w="520" w:type="dxa"/>
            <w:tcBorders>
              <w:top w:val="nil"/>
              <w:left w:val="nil"/>
              <w:bottom w:val="single" w:sz="4" w:space="0" w:color="auto"/>
              <w:right w:val="single" w:sz="4" w:space="0" w:color="auto"/>
            </w:tcBorders>
            <w:shd w:val="clear" w:color="auto" w:fill="auto"/>
            <w:vAlign w:val="center"/>
          </w:tcPr>
          <w:p w14:paraId="416C0C0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69154F9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紧邻城市支路</w:t>
            </w:r>
          </w:p>
        </w:tc>
        <w:tc>
          <w:tcPr>
            <w:tcW w:w="538" w:type="dxa"/>
            <w:tcBorders>
              <w:top w:val="nil"/>
              <w:left w:val="nil"/>
              <w:bottom w:val="single" w:sz="4" w:space="0" w:color="auto"/>
              <w:right w:val="single" w:sz="4" w:space="0" w:color="auto"/>
            </w:tcBorders>
            <w:shd w:val="clear" w:color="auto" w:fill="auto"/>
            <w:noWrap/>
            <w:vAlign w:val="center"/>
          </w:tcPr>
          <w:p w14:paraId="719C29C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B8567F" w14:paraId="34C07157" w14:textId="77777777">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07D4FF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271D9E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1481" w:type="dxa"/>
            <w:tcBorders>
              <w:top w:val="nil"/>
              <w:left w:val="nil"/>
              <w:bottom w:val="single" w:sz="4" w:space="0" w:color="auto"/>
              <w:right w:val="single" w:sz="4" w:space="0" w:color="auto"/>
            </w:tcBorders>
            <w:shd w:val="clear" w:color="auto" w:fill="auto"/>
            <w:vAlign w:val="center"/>
          </w:tcPr>
          <w:p w14:paraId="04C2241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429" w:type="dxa"/>
            <w:tcBorders>
              <w:top w:val="nil"/>
              <w:left w:val="nil"/>
              <w:bottom w:val="single" w:sz="4" w:space="0" w:color="auto"/>
              <w:right w:val="single" w:sz="4" w:space="0" w:color="auto"/>
            </w:tcBorders>
            <w:shd w:val="clear" w:color="auto" w:fill="auto"/>
            <w:vAlign w:val="center"/>
          </w:tcPr>
          <w:p w14:paraId="26EFCC7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883D4F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42" w:type="dxa"/>
            <w:tcBorders>
              <w:top w:val="nil"/>
              <w:left w:val="nil"/>
              <w:bottom w:val="single" w:sz="4" w:space="0" w:color="auto"/>
              <w:right w:val="single" w:sz="4" w:space="0" w:color="auto"/>
            </w:tcBorders>
            <w:shd w:val="clear" w:color="auto" w:fill="auto"/>
            <w:vAlign w:val="center"/>
          </w:tcPr>
          <w:p w14:paraId="548DB22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AF7E1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20" w:type="dxa"/>
            <w:tcBorders>
              <w:top w:val="nil"/>
              <w:left w:val="nil"/>
              <w:bottom w:val="single" w:sz="4" w:space="0" w:color="auto"/>
              <w:right w:val="single" w:sz="4" w:space="0" w:color="auto"/>
            </w:tcBorders>
            <w:shd w:val="clear" w:color="auto" w:fill="auto"/>
            <w:vAlign w:val="center"/>
          </w:tcPr>
          <w:p w14:paraId="72959DB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0D0631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38" w:type="dxa"/>
            <w:tcBorders>
              <w:top w:val="nil"/>
              <w:left w:val="nil"/>
              <w:bottom w:val="single" w:sz="4" w:space="0" w:color="auto"/>
              <w:right w:val="single" w:sz="4" w:space="0" w:color="auto"/>
            </w:tcBorders>
            <w:shd w:val="clear" w:color="auto" w:fill="auto"/>
            <w:noWrap/>
            <w:vAlign w:val="center"/>
          </w:tcPr>
          <w:p w14:paraId="0576AC6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A75C270"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8D77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4FFE2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商业类型</w:t>
            </w:r>
          </w:p>
        </w:tc>
        <w:tc>
          <w:tcPr>
            <w:tcW w:w="1481" w:type="dxa"/>
            <w:tcBorders>
              <w:top w:val="nil"/>
              <w:left w:val="nil"/>
              <w:bottom w:val="single" w:sz="4" w:space="0" w:color="auto"/>
              <w:right w:val="single" w:sz="4" w:space="0" w:color="auto"/>
            </w:tcBorders>
            <w:shd w:val="clear" w:color="auto" w:fill="auto"/>
            <w:vAlign w:val="center"/>
          </w:tcPr>
          <w:p w14:paraId="3793C2C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独栋商业楼</w:t>
            </w:r>
          </w:p>
        </w:tc>
        <w:tc>
          <w:tcPr>
            <w:tcW w:w="429" w:type="dxa"/>
            <w:tcBorders>
              <w:top w:val="nil"/>
              <w:left w:val="nil"/>
              <w:bottom w:val="single" w:sz="4" w:space="0" w:color="auto"/>
              <w:right w:val="single" w:sz="4" w:space="0" w:color="auto"/>
            </w:tcBorders>
            <w:shd w:val="clear" w:color="auto" w:fill="auto"/>
            <w:vAlign w:val="center"/>
          </w:tcPr>
          <w:p w14:paraId="3AA4AA4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A2653E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42" w:type="dxa"/>
            <w:tcBorders>
              <w:top w:val="nil"/>
              <w:left w:val="nil"/>
              <w:bottom w:val="single" w:sz="4" w:space="0" w:color="auto"/>
              <w:right w:val="single" w:sz="4" w:space="0" w:color="auto"/>
            </w:tcBorders>
            <w:shd w:val="clear" w:color="auto" w:fill="auto"/>
            <w:vAlign w:val="center"/>
          </w:tcPr>
          <w:p w14:paraId="0B6D3EB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90" w:type="dxa"/>
            <w:tcBorders>
              <w:top w:val="nil"/>
              <w:left w:val="nil"/>
              <w:bottom w:val="single" w:sz="4" w:space="0" w:color="auto"/>
              <w:right w:val="single" w:sz="4" w:space="0" w:color="auto"/>
            </w:tcBorders>
            <w:shd w:val="clear" w:color="auto" w:fill="auto"/>
            <w:vAlign w:val="center"/>
          </w:tcPr>
          <w:p w14:paraId="790B2FF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20" w:type="dxa"/>
            <w:tcBorders>
              <w:top w:val="nil"/>
              <w:left w:val="nil"/>
              <w:bottom w:val="single" w:sz="4" w:space="0" w:color="auto"/>
              <w:right w:val="single" w:sz="4" w:space="0" w:color="auto"/>
            </w:tcBorders>
            <w:shd w:val="clear" w:color="auto" w:fill="auto"/>
            <w:vAlign w:val="center"/>
          </w:tcPr>
          <w:p w14:paraId="3D3B255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73" w:type="dxa"/>
            <w:tcBorders>
              <w:top w:val="nil"/>
              <w:left w:val="nil"/>
              <w:bottom w:val="single" w:sz="4" w:space="0" w:color="auto"/>
              <w:right w:val="single" w:sz="4" w:space="0" w:color="auto"/>
            </w:tcBorders>
            <w:shd w:val="clear" w:color="auto" w:fill="auto"/>
            <w:vAlign w:val="center"/>
          </w:tcPr>
          <w:p w14:paraId="2115418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38" w:type="dxa"/>
            <w:tcBorders>
              <w:top w:val="nil"/>
              <w:left w:val="nil"/>
              <w:bottom w:val="single" w:sz="4" w:space="0" w:color="auto"/>
              <w:right w:val="single" w:sz="4" w:space="0" w:color="auto"/>
            </w:tcBorders>
            <w:shd w:val="clear" w:color="auto" w:fill="auto"/>
            <w:noWrap/>
            <w:vAlign w:val="center"/>
          </w:tcPr>
          <w:p w14:paraId="477F51E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r>
      <w:tr w:rsidR="00B8567F" w14:paraId="38F797F9"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B1336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30CF1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14:paraId="1290C68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51.95</w:t>
            </w:r>
            <w:r>
              <w:rPr>
                <w:rFonts w:ascii="Arial" w:eastAsia="仿宋_GB2312" w:hAnsi="Arial" w:cs="宋体" w:hint="eastAsia"/>
                <w:color w:val="000000"/>
                <w:sz w:val="18"/>
                <w:szCs w:val="18"/>
              </w:rPr>
              <w:t>（单套）</w:t>
            </w:r>
          </w:p>
        </w:tc>
        <w:tc>
          <w:tcPr>
            <w:tcW w:w="429" w:type="dxa"/>
            <w:tcBorders>
              <w:top w:val="nil"/>
              <w:left w:val="nil"/>
              <w:bottom w:val="single" w:sz="4" w:space="0" w:color="auto"/>
              <w:right w:val="single" w:sz="4" w:space="0" w:color="auto"/>
            </w:tcBorders>
            <w:shd w:val="clear" w:color="auto" w:fill="auto"/>
            <w:vAlign w:val="center"/>
          </w:tcPr>
          <w:p w14:paraId="571CD01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7678176" w14:textId="30F67DF7"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150</w:t>
            </w:r>
          </w:p>
        </w:tc>
        <w:tc>
          <w:tcPr>
            <w:tcW w:w="542" w:type="dxa"/>
            <w:tcBorders>
              <w:top w:val="nil"/>
              <w:left w:val="nil"/>
              <w:bottom w:val="single" w:sz="4" w:space="0" w:color="auto"/>
              <w:right w:val="single" w:sz="4" w:space="0" w:color="auto"/>
            </w:tcBorders>
            <w:shd w:val="clear" w:color="auto" w:fill="auto"/>
            <w:vAlign w:val="center"/>
          </w:tcPr>
          <w:p w14:paraId="28DE3874" w14:textId="54AD46A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70287089" w14:textId="086FD4E6"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120</w:t>
            </w:r>
          </w:p>
        </w:tc>
        <w:tc>
          <w:tcPr>
            <w:tcW w:w="520" w:type="dxa"/>
            <w:tcBorders>
              <w:top w:val="nil"/>
              <w:left w:val="nil"/>
              <w:bottom w:val="single" w:sz="4" w:space="0" w:color="auto"/>
              <w:right w:val="single" w:sz="4" w:space="0" w:color="auto"/>
            </w:tcBorders>
            <w:shd w:val="clear" w:color="auto" w:fill="auto"/>
            <w:vAlign w:val="center"/>
          </w:tcPr>
          <w:p w14:paraId="5A723306" w14:textId="339E2B2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373" w:type="dxa"/>
            <w:tcBorders>
              <w:top w:val="nil"/>
              <w:left w:val="nil"/>
              <w:bottom w:val="single" w:sz="4" w:space="0" w:color="auto"/>
              <w:right w:val="single" w:sz="4" w:space="0" w:color="auto"/>
            </w:tcBorders>
            <w:shd w:val="clear" w:color="auto" w:fill="auto"/>
            <w:vAlign w:val="center"/>
          </w:tcPr>
          <w:p w14:paraId="6A1C65BD" w14:textId="323A8F0A"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248.04</w:t>
            </w:r>
          </w:p>
        </w:tc>
        <w:tc>
          <w:tcPr>
            <w:tcW w:w="538" w:type="dxa"/>
            <w:tcBorders>
              <w:top w:val="nil"/>
              <w:left w:val="nil"/>
              <w:bottom w:val="single" w:sz="4" w:space="0" w:color="auto"/>
              <w:right w:val="single" w:sz="4" w:space="0" w:color="auto"/>
            </w:tcBorders>
            <w:shd w:val="clear" w:color="auto" w:fill="auto"/>
            <w:noWrap/>
            <w:vAlign w:val="center"/>
          </w:tcPr>
          <w:p w14:paraId="5E77E777" w14:textId="10B97C9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r>
      <w:tr w:rsidR="00B8567F" w14:paraId="393CAF5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8DF9D6"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AB63A1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14:paraId="5BDE88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429" w:type="dxa"/>
            <w:tcBorders>
              <w:top w:val="nil"/>
              <w:left w:val="nil"/>
              <w:bottom w:val="single" w:sz="4" w:space="0" w:color="auto"/>
              <w:right w:val="single" w:sz="4" w:space="0" w:color="auto"/>
            </w:tcBorders>
            <w:shd w:val="clear" w:color="auto" w:fill="auto"/>
            <w:vAlign w:val="center"/>
          </w:tcPr>
          <w:p w14:paraId="031EC71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EC77E4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42" w:type="dxa"/>
            <w:tcBorders>
              <w:top w:val="nil"/>
              <w:left w:val="nil"/>
              <w:bottom w:val="single" w:sz="4" w:space="0" w:color="auto"/>
              <w:right w:val="single" w:sz="4" w:space="0" w:color="auto"/>
            </w:tcBorders>
            <w:shd w:val="clear" w:color="auto" w:fill="auto"/>
            <w:vAlign w:val="center"/>
          </w:tcPr>
          <w:p w14:paraId="5644AF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4148C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20" w:type="dxa"/>
            <w:tcBorders>
              <w:top w:val="nil"/>
              <w:left w:val="nil"/>
              <w:bottom w:val="single" w:sz="4" w:space="0" w:color="auto"/>
              <w:right w:val="single" w:sz="4" w:space="0" w:color="auto"/>
            </w:tcBorders>
            <w:shd w:val="clear" w:color="auto" w:fill="auto"/>
            <w:vAlign w:val="center"/>
          </w:tcPr>
          <w:p w14:paraId="434D2FB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32BDE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38" w:type="dxa"/>
            <w:tcBorders>
              <w:top w:val="nil"/>
              <w:left w:val="nil"/>
              <w:bottom w:val="single" w:sz="4" w:space="0" w:color="auto"/>
              <w:right w:val="single" w:sz="4" w:space="0" w:color="auto"/>
            </w:tcBorders>
            <w:shd w:val="clear" w:color="auto" w:fill="auto"/>
            <w:noWrap/>
            <w:vAlign w:val="center"/>
          </w:tcPr>
          <w:p w14:paraId="450704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9A2A9F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1FF51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D09AA8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14:paraId="66DFC19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311312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3B9A55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440A046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F58BE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1A8DA2C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46AB787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3B38B5C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2BDAD0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5F9A0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EA435C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层高</w:t>
            </w:r>
          </w:p>
        </w:tc>
        <w:tc>
          <w:tcPr>
            <w:tcW w:w="1481" w:type="dxa"/>
            <w:tcBorders>
              <w:top w:val="nil"/>
              <w:left w:val="nil"/>
              <w:bottom w:val="single" w:sz="4" w:space="0" w:color="auto"/>
              <w:right w:val="single" w:sz="4" w:space="0" w:color="auto"/>
            </w:tcBorders>
            <w:shd w:val="clear" w:color="auto" w:fill="auto"/>
            <w:vAlign w:val="center"/>
          </w:tcPr>
          <w:p w14:paraId="6CB051E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429" w:type="dxa"/>
            <w:tcBorders>
              <w:top w:val="nil"/>
              <w:left w:val="nil"/>
              <w:bottom w:val="single" w:sz="4" w:space="0" w:color="auto"/>
              <w:right w:val="single" w:sz="4" w:space="0" w:color="auto"/>
            </w:tcBorders>
            <w:shd w:val="clear" w:color="auto" w:fill="auto"/>
            <w:vAlign w:val="center"/>
          </w:tcPr>
          <w:p w14:paraId="4343351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4582D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42" w:type="dxa"/>
            <w:tcBorders>
              <w:top w:val="nil"/>
              <w:left w:val="nil"/>
              <w:bottom w:val="single" w:sz="4" w:space="0" w:color="auto"/>
              <w:right w:val="single" w:sz="4" w:space="0" w:color="auto"/>
            </w:tcBorders>
            <w:shd w:val="clear" w:color="auto" w:fill="auto"/>
            <w:vAlign w:val="center"/>
          </w:tcPr>
          <w:p w14:paraId="45D9ADD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AEF86A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20" w:type="dxa"/>
            <w:tcBorders>
              <w:top w:val="nil"/>
              <w:left w:val="nil"/>
              <w:bottom w:val="single" w:sz="4" w:space="0" w:color="auto"/>
              <w:right w:val="single" w:sz="4" w:space="0" w:color="auto"/>
            </w:tcBorders>
            <w:shd w:val="clear" w:color="auto" w:fill="auto"/>
            <w:vAlign w:val="center"/>
          </w:tcPr>
          <w:p w14:paraId="620D4A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2FD37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38" w:type="dxa"/>
            <w:tcBorders>
              <w:top w:val="nil"/>
              <w:left w:val="nil"/>
              <w:bottom w:val="single" w:sz="4" w:space="0" w:color="auto"/>
              <w:right w:val="single" w:sz="4" w:space="0" w:color="auto"/>
            </w:tcBorders>
            <w:shd w:val="clear" w:color="auto" w:fill="auto"/>
            <w:noWrap/>
            <w:vAlign w:val="center"/>
          </w:tcPr>
          <w:p w14:paraId="374DE7A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C21EFE5"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A446A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6365A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481" w:type="dxa"/>
            <w:tcBorders>
              <w:top w:val="nil"/>
              <w:left w:val="nil"/>
              <w:bottom w:val="single" w:sz="4" w:space="0" w:color="auto"/>
              <w:right w:val="single" w:sz="4" w:space="0" w:color="auto"/>
            </w:tcBorders>
            <w:shd w:val="clear" w:color="auto" w:fill="auto"/>
            <w:vAlign w:val="center"/>
          </w:tcPr>
          <w:p w14:paraId="3E47C77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62BC120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40BBCE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42" w:type="dxa"/>
            <w:tcBorders>
              <w:top w:val="nil"/>
              <w:left w:val="nil"/>
              <w:bottom w:val="single" w:sz="4" w:space="0" w:color="auto"/>
              <w:right w:val="single" w:sz="4" w:space="0" w:color="auto"/>
            </w:tcBorders>
            <w:shd w:val="clear" w:color="auto" w:fill="auto"/>
            <w:vAlign w:val="center"/>
          </w:tcPr>
          <w:p w14:paraId="315BC703" w14:textId="3B110CCA"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w:t>
            </w:r>
            <w:r w:rsidR="003463A9">
              <w:rPr>
                <w:rFonts w:ascii="Arial" w:eastAsia="仿宋_GB2312" w:hAnsi="Arial" w:cs="宋体" w:hint="eastAsia"/>
                <w:color w:val="000000"/>
                <w:sz w:val="18"/>
                <w:szCs w:val="18"/>
              </w:rPr>
              <w:t>8</w:t>
            </w:r>
          </w:p>
        </w:tc>
        <w:tc>
          <w:tcPr>
            <w:tcW w:w="1390" w:type="dxa"/>
            <w:tcBorders>
              <w:top w:val="nil"/>
              <w:left w:val="nil"/>
              <w:bottom w:val="single" w:sz="4" w:space="0" w:color="auto"/>
              <w:right w:val="single" w:sz="4" w:space="0" w:color="auto"/>
            </w:tcBorders>
            <w:shd w:val="clear" w:color="auto" w:fill="auto"/>
            <w:vAlign w:val="center"/>
          </w:tcPr>
          <w:p w14:paraId="28EE7BA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20" w:type="dxa"/>
            <w:tcBorders>
              <w:top w:val="nil"/>
              <w:left w:val="nil"/>
              <w:bottom w:val="single" w:sz="4" w:space="0" w:color="auto"/>
              <w:right w:val="single" w:sz="4" w:space="0" w:color="auto"/>
            </w:tcBorders>
            <w:shd w:val="clear" w:color="auto" w:fill="auto"/>
            <w:vAlign w:val="center"/>
          </w:tcPr>
          <w:p w14:paraId="600BA7E3" w14:textId="10CC9F4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3A349BF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38" w:type="dxa"/>
            <w:tcBorders>
              <w:top w:val="nil"/>
              <w:left w:val="nil"/>
              <w:bottom w:val="single" w:sz="4" w:space="0" w:color="auto"/>
              <w:right w:val="single" w:sz="4" w:space="0" w:color="auto"/>
            </w:tcBorders>
            <w:shd w:val="clear" w:color="auto" w:fill="auto"/>
            <w:noWrap/>
            <w:vAlign w:val="center"/>
          </w:tcPr>
          <w:p w14:paraId="0F5006CF" w14:textId="1490AD7F"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bl>
    <w:p w14:paraId="01D20852" w14:textId="77777777" w:rsidR="00B8567F" w:rsidRDefault="00353A5C" w:rsidP="004E1403">
      <w:pPr>
        <w:spacing w:line="360" w:lineRule="auto"/>
        <w:ind w:rightChars="13" w:right="31" w:firstLineChars="200" w:firstLine="560"/>
        <w:jc w:val="center"/>
        <w:rPr>
          <w:rFonts w:ascii="仿宋_GB2312" w:eastAsia="仿宋_GB2312"/>
          <w:sz w:val="28"/>
          <w:szCs w:val="28"/>
        </w:rPr>
      </w:pPr>
      <w:r>
        <w:rPr>
          <w:rFonts w:ascii="仿宋_GB2312" w:eastAsia="仿宋_GB2312" w:hint="eastAsia"/>
          <w:sz w:val="28"/>
          <w:szCs w:val="28"/>
        </w:rPr>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8567F" w14:paraId="1C9509E2" w14:textId="77777777" w:rsidTr="003463A9">
        <w:trPr>
          <w:jc w:val="center"/>
        </w:trPr>
        <w:tc>
          <w:tcPr>
            <w:tcW w:w="9299" w:type="dxa"/>
            <w:gridSpan w:val="3"/>
          </w:tcPr>
          <w:p w14:paraId="7195D839"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15DAAAD1" w14:textId="77777777" w:rsidTr="004E1403">
        <w:tblPrEx>
          <w:tblCellMar>
            <w:left w:w="108" w:type="dxa"/>
            <w:right w:w="108" w:type="dxa"/>
          </w:tblCellMar>
        </w:tblPrEx>
        <w:trPr>
          <w:trHeight w:hRule="exact" w:val="7268"/>
          <w:jc w:val="center"/>
        </w:trPr>
        <w:tc>
          <w:tcPr>
            <w:tcW w:w="9299" w:type="dxa"/>
            <w:gridSpan w:val="3"/>
          </w:tcPr>
          <w:p w14:paraId="1CA8E15F" w14:textId="3B9999E6" w:rsidR="00B8567F" w:rsidRDefault="00101BCC">
            <w:pPr>
              <w:jc w:val="center"/>
              <w:rPr>
                <w:sz w:val="22"/>
              </w:rPr>
            </w:pPr>
            <w:r>
              <w:rPr>
                <w:noProof/>
              </w:rPr>
              <w:drawing>
                <wp:inline distT="0" distB="0" distL="0" distR="0" wp14:anchorId="0EB1E965" wp14:editId="5A537D30">
                  <wp:extent cx="5767705" cy="4064000"/>
                  <wp:effectExtent l="0" t="0" r="4445" b="0"/>
                  <wp:docPr id="49276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6921" name=""/>
                          <pic:cNvPicPr/>
                        </pic:nvPicPr>
                        <pic:blipFill>
                          <a:blip r:embed="rId52"/>
                          <a:stretch>
                            <a:fillRect/>
                          </a:stretch>
                        </pic:blipFill>
                        <pic:spPr>
                          <a:xfrm>
                            <a:off x="0" y="0"/>
                            <a:ext cx="5767705" cy="4064000"/>
                          </a:xfrm>
                          <a:prstGeom prst="rect">
                            <a:avLst/>
                          </a:prstGeom>
                        </pic:spPr>
                      </pic:pic>
                    </a:graphicData>
                  </a:graphic>
                </wp:inline>
              </w:drawing>
            </w:r>
          </w:p>
        </w:tc>
      </w:tr>
      <w:tr w:rsidR="00B8567F" w14:paraId="740629B0" w14:textId="77777777" w:rsidTr="003463A9">
        <w:trPr>
          <w:jc w:val="center"/>
        </w:trPr>
        <w:tc>
          <w:tcPr>
            <w:tcW w:w="9299" w:type="dxa"/>
            <w:gridSpan w:val="3"/>
          </w:tcPr>
          <w:p w14:paraId="00D7DB56" w14:textId="77777777" w:rsidR="00B8567F" w:rsidRDefault="00353A5C">
            <w:pPr>
              <w:jc w:val="center"/>
              <w:rPr>
                <w:rFonts w:ascii="华文细黑" w:eastAsia="华文细黑" w:hAnsi="华文细黑"/>
                <w:sz w:val="22"/>
              </w:rPr>
            </w:pPr>
            <w:r>
              <w:rPr>
                <w:rFonts w:ascii="华文细黑" w:eastAsia="华文细黑" w:hAnsi="华文细黑" w:hint="eastAsia"/>
                <w:sz w:val="22"/>
              </w:rPr>
              <w:lastRenderedPageBreak/>
              <w:t>案例照片</w:t>
            </w:r>
          </w:p>
        </w:tc>
      </w:tr>
      <w:tr w:rsidR="00B8567F" w14:paraId="4974D587" w14:textId="77777777" w:rsidTr="003463A9">
        <w:trPr>
          <w:trHeight w:val="425"/>
          <w:jc w:val="center"/>
        </w:trPr>
        <w:tc>
          <w:tcPr>
            <w:tcW w:w="3099" w:type="dxa"/>
            <w:tcBorders>
              <w:bottom w:val="dotted" w:sz="2" w:space="0" w:color="404040"/>
            </w:tcBorders>
          </w:tcPr>
          <w:p w14:paraId="2B7A2EAA"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案例A</w:t>
            </w:r>
          </w:p>
        </w:tc>
        <w:tc>
          <w:tcPr>
            <w:tcW w:w="3100" w:type="dxa"/>
            <w:tcBorders>
              <w:bottom w:val="dotted" w:sz="2" w:space="0" w:color="404040"/>
            </w:tcBorders>
          </w:tcPr>
          <w:p w14:paraId="095CFA2A"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案例B</w:t>
            </w:r>
          </w:p>
        </w:tc>
        <w:tc>
          <w:tcPr>
            <w:tcW w:w="3100" w:type="dxa"/>
            <w:tcBorders>
              <w:bottom w:val="dotted" w:sz="2" w:space="0" w:color="404040"/>
            </w:tcBorders>
          </w:tcPr>
          <w:p w14:paraId="4EF5DEE5"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案例C</w:t>
            </w:r>
          </w:p>
        </w:tc>
      </w:tr>
      <w:tr w:rsidR="00B8567F" w14:paraId="0B7FA85F" w14:textId="77777777" w:rsidTr="00590AD7">
        <w:tblPrEx>
          <w:tblCellMar>
            <w:left w:w="108" w:type="dxa"/>
            <w:right w:w="108" w:type="dxa"/>
          </w:tblCellMar>
        </w:tblPrEx>
        <w:trPr>
          <w:trHeight w:hRule="exact" w:val="3877"/>
          <w:jc w:val="center"/>
        </w:trPr>
        <w:tc>
          <w:tcPr>
            <w:tcW w:w="3099" w:type="dxa"/>
          </w:tcPr>
          <w:p w14:paraId="223069D2" w14:textId="12B7C670" w:rsidR="00B8567F" w:rsidRDefault="00590AD7">
            <w:pPr>
              <w:jc w:val="center"/>
              <w:rPr>
                <w:sz w:val="22"/>
              </w:rPr>
            </w:pPr>
            <w:r>
              <w:rPr>
                <w:noProof/>
              </w:rPr>
              <w:drawing>
                <wp:inline distT="0" distB="0" distL="0" distR="0" wp14:anchorId="2F4472C8" wp14:editId="7972F5CA">
                  <wp:extent cx="1731600" cy="2268000"/>
                  <wp:effectExtent l="0" t="0" r="2540" b="0"/>
                  <wp:docPr id="14" name="图片 13">
                    <a:extLst xmlns:a="http://schemas.openxmlformats.org/drawingml/2006/main">
                      <a:ext uri="{FF2B5EF4-FFF2-40B4-BE49-F238E27FC236}">
                        <a16:creationId xmlns:a16="http://schemas.microsoft.com/office/drawing/2014/main" id="{6D29F9AA-F683-71EC-AEA0-656E468541F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6D29F9AA-F683-71EC-AEA0-656E468541F6}"/>
                              </a:ext>
                            </a:extLst>
                          </pic:cNvPr>
                          <pic:cNvPicPr>
                            <a:picLocks noChangeAspect="1"/>
                          </pic:cNvPicPr>
                        </pic:nvPicPr>
                        <pic:blipFill>
                          <a:blip r:embed="rId53"/>
                          <a:stretch>
                            <a:fillRect/>
                          </a:stretch>
                        </pic:blipFill>
                        <pic:spPr>
                          <a:xfrm>
                            <a:off x="0" y="0"/>
                            <a:ext cx="1731600" cy="2268000"/>
                          </a:xfrm>
                          <a:prstGeom prst="rect">
                            <a:avLst/>
                          </a:prstGeom>
                        </pic:spPr>
                      </pic:pic>
                    </a:graphicData>
                  </a:graphic>
                </wp:inline>
              </w:drawing>
            </w:r>
          </w:p>
        </w:tc>
        <w:tc>
          <w:tcPr>
            <w:tcW w:w="3100" w:type="dxa"/>
          </w:tcPr>
          <w:p w14:paraId="36586599" w14:textId="1F02705F" w:rsidR="00B8567F" w:rsidRDefault="00590AD7">
            <w:pPr>
              <w:jc w:val="center"/>
              <w:rPr>
                <w:sz w:val="22"/>
              </w:rPr>
            </w:pPr>
            <w:r>
              <w:rPr>
                <w:noProof/>
              </w:rPr>
              <w:drawing>
                <wp:inline distT="0" distB="0" distL="0" distR="0" wp14:anchorId="3B9DB378" wp14:editId="00C308D4">
                  <wp:extent cx="1731600" cy="2268000"/>
                  <wp:effectExtent l="0" t="0" r="2540" b="0"/>
                  <wp:docPr id="15" name="图片 14">
                    <a:extLst xmlns:a="http://schemas.openxmlformats.org/drawingml/2006/main">
                      <a:ext uri="{FF2B5EF4-FFF2-40B4-BE49-F238E27FC236}">
                        <a16:creationId xmlns:a16="http://schemas.microsoft.com/office/drawing/2014/main" id="{39A95690-C335-8335-1913-DFB2275A524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39A95690-C335-8335-1913-DFB2275A524C}"/>
                              </a:ext>
                            </a:extLst>
                          </pic:cNvPr>
                          <pic:cNvPicPr>
                            <a:picLocks noChangeAspect="1"/>
                          </pic:cNvPicPr>
                        </pic:nvPicPr>
                        <pic:blipFill>
                          <a:blip r:embed="rId54"/>
                          <a:stretch>
                            <a:fillRect/>
                          </a:stretch>
                        </pic:blipFill>
                        <pic:spPr>
                          <a:xfrm>
                            <a:off x="0" y="0"/>
                            <a:ext cx="1731600" cy="2268000"/>
                          </a:xfrm>
                          <a:prstGeom prst="rect">
                            <a:avLst/>
                          </a:prstGeom>
                        </pic:spPr>
                      </pic:pic>
                    </a:graphicData>
                  </a:graphic>
                </wp:inline>
              </w:drawing>
            </w:r>
          </w:p>
        </w:tc>
        <w:tc>
          <w:tcPr>
            <w:tcW w:w="3100" w:type="dxa"/>
          </w:tcPr>
          <w:p w14:paraId="783E5CEB" w14:textId="3BF788FC" w:rsidR="00B8567F" w:rsidRDefault="00590AD7">
            <w:pPr>
              <w:jc w:val="center"/>
              <w:rPr>
                <w:sz w:val="22"/>
              </w:rPr>
            </w:pPr>
            <w:r>
              <w:rPr>
                <w:noProof/>
              </w:rPr>
              <w:drawing>
                <wp:inline distT="0" distB="0" distL="0" distR="0" wp14:anchorId="224EF7AD" wp14:editId="5361AE0A">
                  <wp:extent cx="1731600" cy="2268000"/>
                  <wp:effectExtent l="0" t="0" r="2540" b="0"/>
                  <wp:docPr id="16" name="图片 15">
                    <a:extLst xmlns:a="http://schemas.openxmlformats.org/drawingml/2006/main">
                      <a:ext uri="{FF2B5EF4-FFF2-40B4-BE49-F238E27FC236}">
                        <a16:creationId xmlns:a16="http://schemas.microsoft.com/office/drawing/2014/main" id="{692CBC5E-B22A-E2D1-A23D-92F13D1E55E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692CBC5E-B22A-E2D1-A23D-92F13D1E55EF}"/>
                              </a:ext>
                            </a:extLst>
                          </pic:cNvPr>
                          <pic:cNvPicPr>
                            <a:picLocks noChangeAspect="1"/>
                          </pic:cNvPicPr>
                        </pic:nvPicPr>
                        <pic:blipFill>
                          <a:blip r:embed="rId55"/>
                          <a:stretch>
                            <a:fillRect/>
                          </a:stretch>
                        </pic:blipFill>
                        <pic:spPr>
                          <a:xfrm>
                            <a:off x="0" y="0"/>
                            <a:ext cx="1731600" cy="2268000"/>
                          </a:xfrm>
                          <a:prstGeom prst="rect">
                            <a:avLst/>
                          </a:prstGeom>
                        </pic:spPr>
                      </pic:pic>
                    </a:graphicData>
                  </a:graphic>
                </wp:inline>
              </w:drawing>
            </w:r>
          </w:p>
        </w:tc>
      </w:tr>
    </w:tbl>
    <w:p w14:paraId="3B6B07DF" w14:textId="77777777" w:rsidR="00B8567F" w:rsidRDefault="00B8567F">
      <w:pPr>
        <w:spacing w:line="360" w:lineRule="auto"/>
        <w:jc w:val="both"/>
        <w:rPr>
          <w:rFonts w:ascii="仿宋_GB2312" w:eastAsia="仿宋_GB2312" w:hAnsi="Arial" w:cs="Arial"/>
          <w:bCs/>
          <w:sz w:val="28"/>
        </w:rPr>
      </w:pPr>
    </w:p>
    <w:p w14:paraId="1419DB2B" w14:textId="292A8654" w:rsidR="00B8567F" w:rsidRDefault="00353A5C">
      <w:pPr>
        <w:spacing w:line="360" w:lineRule="auto"/>
        <w:jc w:val="center"/>
        <w:rPr>
          <w:rFonts w:ascii="Arial" w:eastAsia="仿宋_GB2312" w:hAnsi="Arial" w:cs="Arial"/>
          <w:szCs w:val="24"/>
        </w:rPr>
      </w:pPr>
      <w:r>
        <w:rPr>
          <w:rFonts w:ascii="Arial" w:eastAsia="仿宋_GB2312" w:hAnsi="Arial" w:cs="Arial" w:hint="eastAsia"/>
          <w:b/>
          <w:bCs/>
          <w:szCs w:val="24"/>
        </w:rPr>
        <w:t>表</w:t>
      </w:r>
      <w:r>
        <w:rPr>
          <w:rFonts w:ascii="Arial" w:eastAsia="仿宋_GB2312" w:hAnsi="Arial" w:cs="Arial" w:hint="eastAsia"/>
          <w:b/>
          <w:bCs/>
          <w:szCs w:val="24"/>
        </w:rPr>
        <w:t>2</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4262F0B3" w14:textId="77777777">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F9BC5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0DBB268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14:paraId="5FC1E9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14:paraId="2D26BE6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C</w:t>
            </w:r>
          </w:p>
        </w:tc>
      </w:tr>
      <w:tr w:rsidR="00B8567F" w14:paraId="7A3EF92D" w14:textId="77777777">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8B8CBDB"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4717FAE" w14:textId="4E476BAF" w:rsidR="00B8567F" w:rsidRDefault="00101BCC">
            <w:pPr>
              <w:widowControl/>
              <w:spacing w:line="240" w:lineRule="exact"/>
              <w:rPr>
                <w:rFonts w:ascii="Arial" w:eastAsia="仿宋_GB2312" w:hAnsi="Arial" w:cs="宋体"/>
                <w:sz w:val="18"/>
                <w:szCs w:val="18"/>
              </w:rPr>
            </w:pPr>
            <w:r>
              <w:rPr>
                <w:rFonts w:ascii="Arial" w:eastAsia="仿宋_GB2312" w:hAnsi="Arial" w:cs="宋体" w:hint="eastAsia"/>
                <w:sz w:val="18"/>
                <w:szCs w:val="18"/>
              </w:rPr>
              <w:t>檀城小区</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3BF7FF" w14:textId="0FA8C00E" w:rsidR="00B8567F" w:rsidRDefault="00101BCC">
            <w:pPr>
              <w:widowControl/>
              <w:spacing w:line="240" w:lineRule="exact"/>
              <w:rPr>
                <w:rFonts w:ascii="Arial" w:eastAsia="仿宋_GB2312" w:hAnsi="Arial" w:cs="宋体"/>
                <w:sz w:val="18"/>
                <w:szCs w:val="18"/>
              </w:rPr>
            </w:pPr>
            <w:r>
              <w:rPr>
                <w:rFonts w:ascii="Arial" w:eastAsia="仿宋_GB2312" w:hAnsi="Arial" w:cs="宋体" w:hint="eastAsia"/>
                <w:sz w:val="18"/>
                <w:szCs w:val="18"/>
              </w:rPr>
              <w:t>密云银河湾</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54A5DDE8" w14:textId="0ECAF2BE" w:rsidR="00B8567F" w:rsidRDefault="00101BCC">
            <w:pPr>
              <w:widowControl/>
              <w:spacing w:line="240" w:lineRule="exact"/>
              <w:rPr>
                <w:rFonts w:ascii="Arial" w:eastAsia="仿宋_GB2312" w:hAnsi="Arial" w:cs="宋体"/>
                <w:sz w:val="18"/>
                <w:szCs w:val="18"/>
              </w:rPr>
            </w:pPr>
            <w:r>
              <w:rPr>
                <w:rFonts w:ascii="Arial" w:eastAsia="仿宋_GB2312" w:hAnsi="Arial" w:cs="宋体"/>
                <w:sz w:val="18"/>
                <w:szCs w:val="18"/>
              </w:rPr>
              <w:t>开园</w:t>
            </w:r>
            <w:r>
              <w:rPr>
                <w:rFonts w:ascii="Arial" w:eastAsia="仿宋_GB2312" w:hAnsi="Arial" w:cs="宋体" w:hint="eastAsia"/>
                <w:sz w:val="18"/>
                <w:szCs w:val="18"/>
              </w:rPr>
              <w:t>小区</w:t>
            </w:r>
          </w:p>
        </w:tc>
      </w:tr>
      <w:tr w:rsidR="00B8567F" w14:paraId="6B38AC8D"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EA22C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1D4496F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6B5F57F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43BDA1D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5CF5FD6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640866B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315A2B3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28C6243"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099A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615476C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005ED1D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0A6165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0EB4595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37D3E3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56CD719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36C4AB57" w14:textId="77777777">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14:paraId="7EA2701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14:paraId="38B314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2DD1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DD27C1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F07EA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380B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0242C4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A6A241" w14:textId="77777777">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31EDFDF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123428D9"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760FD0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57CF8B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102</w:t>
            </w:r>
          </w:p>
        </w:tc>
        <w:tc>
          <w:tcPr>
            <w:tcW w:w="572" w:type="dxa"/>
            <w:tcBorders>
              <w:top w:val="nil"/>
              <w:left w:val="single" w:sz="4" w:space="0" w:color="auto"/>
              <w:bottom w:val="single" w:sz="4" w:space="0" w:color="auto"/>
            </w:tcBorders>
            <w:vAlign w:val="center"/>
          </w:tcPr>
          <w:p w14:paraId="502DB1A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40442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6ADC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8B075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03A8D38" w14:textId="77777777">
        <w:trPr>
          <w:cantSplit/>
          <w:jc w:val="center"/>
        </w:trPr>
        <w:tc>
          <w:tcPr>
            <w:tcW w:w="901" w:type="dxa"/>
            <w:vMerge/>
            <w:tcBorders>
              <w:left w:val="single" w:sz="4" w:space="0" w:color="auto"/>
              <w:right w:val="single" w:sz="4" w:space="0" w:color="auto"/>
            </w:tcBorders>
            <w:shd w:val="clear" w:color="auto" w:fill="auto"/>
            <w:vAlign w:val="center"/>
          </w:tcPr>
          <w:p w14:paraId="4BAB49D1"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53BA53B"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5C3E74C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13579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814903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7ECEBE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7224A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9A1D3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E87C0BD" w14:textId="77777777">
        <w:trPr>
          <w:cantSplit/>
          <w:jc w:val="center"/>
        </w:trPr>
        <w:tc>
          <w:tcPr>
            <w:tcW w:w="901" w:type="dxa"/>
            <w:vMerge/>
            <w:tcBorders>
              <w:left w:val="single" w:sz="4" w:space="0" w:color="auto"/>
              <w:right w:val="single" w:sz="4" w:space="0" w:color="auto"/>
            </w:tcBorders>
            <w:shd w:val="clear" w:color="auto" w:fill="auto"/>
            <w:vAlign w:val="center"/>
          </w:tcPr>
          <w:p w14:paraId="2148630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10BDA8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6ECB8F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24100F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2CF36E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279618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A05C2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3FD112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C463BE" w14:textId="77777777">
        <w:trPr>
          <w:cantSplit/>
          <w:jc w:val="center"/>
        </w:trPr>
        <w:tc>
          <w:tcPr>
            <w:tcW w:w="901" w:type="dxa"/>
            <w:vMerge/>
            <w:tcBorders>
              <w:left w:val="single" w:sz="4" w:space="0" w:color="auto"/>
              <w:right w:val="single" w:sz="4" w:space="0" w:color="auto"/>
            </w:tcBorders>
            <w:shd w:val="clear" w:color="auto" w:fill="auto"/>
            <w:vAlign w:val="center"/>
          </w:tcPr>
          <w:p w14:paraId="08F9D5A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386039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774594B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3674C4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CE54BB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39710E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709BA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C111E4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3CC3BBB" w14:textId="77777777">
        <w:trPr>
          <w:cantSplit/>
          <w:jc w:val="center"/>
        </w:trPr>
        <w:tc>
          <w:tcPr>
            <w:tcW w:w="901" w:type="dxa"/>
            <w:vMerge/>
            <w:tcBorders>
              <w:left w:val="single" w:sz="4" w:space="0" w:color="auto"/>
              <w:right w:val="single" w:sz="4" w:space="0" w:color="auto"/>
            </w:tcBorders>
            <w:shd w:val="clear" w:color="auto" w:fill="auto"/>
            <w:vAlign w:val="center"/>
          </w:tcPr>
          <w:p w14:paraId="1433157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CC2F5C"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624192D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AA573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DF783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D12F30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0122D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5A3464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4E381FE" w14:textId="77777777">
        <w:trPr>
          <w:cantSplit/>
          <w:jc w:val="center"/>
        </w:trPr>
        <w:tc>
          <w:tcPr>
            <w:tcW w:w="901" w:type="dxa"/>
            <w:vMerge/>
            <w:tcBorders>
              <w:left w:val="single" w:sz="4" w:space="0" w:color="auto"/>
              <w:right w:val="single" w:sz="4" w:space="0" w:color="auto"/>
            </w:tcBorders>
            <w:shd w:val="clear" w:color="auto" w:fill="auto"/>
            <w:vAlign w:val="center"/>
          </w:tcPr>
          <w:p w14:paraId="5D1C4D4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1CD563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临街状况</w:t>
            </w:r>
          </w:p>
        </w:tc>
        <w:tc>
          <w:tcPr>
            <w:tcW w:w="567" w:type="dxa"/>
            <w:tcBorders>
              <w:top w:val="nil"/>
              <w:left w:val="nil"/>
              <w:bottom w:val="single" w:sz="4" w:space="0" w:color="auto"/>
            </w:tcBorders>
            <w:vAlign w:val="center"/>
          </w:tcPr>
          <w:p w14:paraId="5D704E8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81316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F5174F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30110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5AD6967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5583B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09C57029" w14:textId="77777777">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36FEDA4C"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A09541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567" w:type="dxa"/>
            <w:tcBorders>
              <w:top w:val="nil"/>
              <w:left w:val="nil"/>
              <w:bottom w:val="single" w:sz="4" w:space="0" w:color="auto"/>
            </w:tcBorders>
            <w:vAlign w:val="center"/>
          </w:tcPr>
          <w:p w14:paraId="02EC2FA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9ECFB1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368E6D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6C95E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BFA9E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DE65E8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FF356D2" w14:textId="77777777">
        <w:trPr>
          <w:cantSplit/>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tcPr>
          <w:p w14:paraId="766C85F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5C7A53"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商业类型</w:t>
            </w:r>
          </w:p>
        </w:tc>
        <w:tc>
          <w:tcPr>
            <w:tcW w:w="567" w:type="dxa"/>
            <w:tcBorders>
              <w:top w:val="nil"/>
              <w:left w:val="nil"/>
              <w:bottom w:val="single" w:sz="4" w:space="0" w:color="auto"/>
            </w:tcBorders>
            <w:vAlign w:val="center"/>
          </w:tcPr>
          <w:p w14:paraId="42CD86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19ED6B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72" w:type="dxa"/>
            <w:tcBorders>
              <w:top w:val="nil"/>
              <w:left w:val="single" w:sz="4" w:space="0" w:color="auto"/>
              <w:bottom w:val="single" w:sz="4" w:space="0" w:color="auto"/>
            </w:tcBorders>
            <w:vAlign w:val="center"/>
          </w:tcPr>
          <w:p w14:paraId="259FC53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5E3C5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42" w:type="dxa"/>
            <w:tcBorders>
              <w:top w:val="nil"/>
              <w:left w:val="single" w:sz="4" w:space="0" w:color="auto"/>
              <w:bottom w:val="single" w:sz="4" w:space="0" w:color="auto"/>
            </w:tcBorders>
            <w:vAlign w:val="center"/>
          </w:tcPr>
          <w:p w14:paraId="233E335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44396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r>
      <w:tr w:rsidR="00B8567F" w14:paraId="5431EC3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4556879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39C626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14:paraId="4177EC4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0AF1D21" w14:textId="0D48F3A3"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8FD589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A3BD439" w14:textId="2C722F7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44959D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D092DE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B8567F" w14:paraId="193C5FAF"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A403E98"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DAE18AC"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14:paraId="0AF554F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C8DFA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5388FF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5F7B41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C4FF5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1285272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896BC6"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C2F85DB"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2EEEC4"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14:paraId="518A7E4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1ABED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218D4B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DA44AD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D6F67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BB9F21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F3BD5E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DF8315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58AC3F4"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层高</w:t>
            </w:r>
          </w:p>
        </w:tc>
        <w:tc>
          <w:tcPr>
            <w:tcW w:w="567" w:type="dxa"/>
            <w:tcBorders>
              <w:top w:val="nil"/>
              <w:left w:val="nil"/>
              <w:bottom w:val="single" w:sz="4" w:space="0" w:color="auto"/>
            </w:tcBorders>
            <w:vAlign w:val="center"/>
          </w:tcPr>
          <w:p w14:paraId="678C5B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EA1306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8CB97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770B7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FF55B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6888B2A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9F733CE"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58A52E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69AC95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14:paraId="2B2B30F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02B1F9" w14:textId="0C95642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09727E6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8688400" w14:textId="6CED3AA7"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2C9C9F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F92B35A" w14:textId="6BEA575D"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15AC95F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B8B0A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501DBD57" w14:textId="754533F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15" w:type="dxa"/>
            <w:gridSpan w:val="2"/>
            <w:tcBorders>
              <w:top w:val="single" w:sz="4" w:space="0" w:color="auto"/>
              <w:left w:val="single" w:sz="4" w:space="0" w:color="auto"/>
              <w:bottom w:val="single" w:sz="4" w:space="0" w:color="auto"/>
              <w:right w:val="single" w:sz="4" w:space="0" w:color="auto"/>
            </w:tcBorders>
          </w:tcPr>
          <w:p w14:paraId="1FF59656" w14:textId="2553580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43" w:type="dxa"/>
            <w:gridSpan w:val="2"/>
            <w:tcBorders>
              <w:top w:val="single" w:sz="4" w:space="0" w:color="auto"/>
              <w:left w:val="single" w:sz="4" w:space="0" w:color="auto"/>
              <w:bottom w:val="single" w:sz="4" w:space="0" w:color="auto"/>
              <w:right w:val="single" w:sz="4" w:space="0" w:color="auto"/>
            </w:tcBorders>
          </w:tcPr>
          <w:p w14:paraId="2B953204" w14:textId="5FF76892"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19352</w:t>
            </w:r>
          </w:p>
        </w:tc>
      </w:tr>
      <w:tr w:rsidR="00B8567F" w14:paraId="6E810A9B"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1901649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657CE279" w14:textId="778628C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22135</w:t>
            </w:r>
          </w:p>
        </w:tc>
        <w:tc>
          <w:tcPr>
            <w:tcW w:w="2015" w:type="dxa"/>
            <w:gridSpan w:val="2"/>
            <w:tcBorders>
              <w:top w:val="single" w:sz="4" w:space="0" w:color="auto"/>
              <w:left w:val="single" w:sz="4" w:space="0" w:color="auto"/>
              <w:bottom w:val="single" w:sz="4" w:space="0" w:color="auto"/>
              <w:right w:val="single" w:sz="4" w:space="0" w:color="auto"/>
            </w:tcBorders>
          </w:tcPr>
          <w:p w14:paraId="03093233" w14:textId="2DC6000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21911</w:t>
            </w:r>
          </w:p>
        </w:tc>
        <w:tc>
          <w:tcPr>
            <w:tcW w:w="2043" w:type="dxa"/>
            <w:gridSpan w:val="2"/>
            <w:tcBorders>
              <w:top w:val="single" w:sz="4" w:space="0" w:color="auto"/>
              <w:left w:val="single" w:sz="4" w:space="0" w:color="auto"/>
              <w:bottom w:val="single" w:sz="4" w:space="0" w:color="auto"/>
              <w:right w:val="single" w:sz="4" w:space="0" w:color="auto"/>
            </w:tcBorders>
          </w:tcPr>
          <w:p w14:paraId="12D773C5" w14:textId="5EC678B0"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21639</w:t>
            </w:r>
          </w:p>
        </w:tc>
      </w:tr>
      <w:tr w:rsidR="00B8567F" w14:paraId="634ABC9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780DC6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55957F8A" w14:textId="7962A2DC" w:rsidR="00B8567F" w:rsidRDefault="00590AD7">
            <w:pPr>
              <w:widowControl/>
              <w:spacing w:line="240" w:lineRule="exact"/>
              <w:rPr>
                <w:rFonts w:ascii="Arial" w:eastAsia="仿宋_GB2312" w:hAnsi="Arial" w:cs="宋体"/>
                <w:sz w:val="18"/>
                <w:szCs w:val="18"/>
              </w:rPr>
            </w:pPr>
            <w:r>
              <w:rPr>
                <w:rFonts w:ascii="Arial" w:eastAsia="仿宋_GB2312" w:hAnsi="Arial" w:cs="宋体"/>
                <w:sz w:val="18"/>
                <w:szCs w:val="18"/>
              </w:rPr>
              <w:t>21895</w:t>
            </w:r>
          </w:p>
        </w:tc>
      </w:tr>
    </w:tbl>
    <w:p w14:paraId="453165BD" w14:textId="77777777" w:rsidR="00B8567F" w:rsidRDefault="00B8567F">
      <w:pPr>
        <w:snapToGrid w:val="0"/>
        <w:spacing w:line="240" w:lineRule="exact"/>
        <w:ind w:firstLineChars="200" w:firstLine="360"/>
        <w:rPr>
          <w:rFonts w:ascii="Arial" w:eastAsia="仿宋_GB2312" w:hAnsi="Arial" w:cs="Arial"/>
          <w:color w:val="E36C0A"/>
          <w:sz w:val="18"/>
          <w:szCs w:val="18"/>
        </w:rPr>
      </w:pPr>
    </w:p>
    <w:p w14:paraId="1318D3B0" w14:textId="7CB2112C"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rPr>
        <w:lastRenderedPageBreak/>
        <w:t>本次评估所选取的各可比案例与估价对象单套相似程度接近；通过前述各因素的修正，各可比案例修正后价格的差异程度较小。根据委托估价方</w:t>
      </w:r>
      <w:r w:rsidR="00891762">
        <w:rPr>
          <w:rFonts w:ascii="Arial" w:eastAsia="仿宋_GB2312" w:hAnsi="Arial" w:cs="Arial" w:hint="eastAsia"/>
          <w:sz w:val="28"/>
        </w:rPr>
        <w:t>提供的</w:t>
      </w:r>
      <w:r w:rsidR="00891762" w:rsidRPr="00891762">
        <w:rPr>
          <w:rFonts w:ascii="Arial" w:eastAsia="仿宋_GB2312" w:hAnsi="Arial" w:cs="Arial" w:hint="eastAsia"/>
          <w:sz w:val="28"/>
        </w:rPr>
        <w:t>《房屋登记表》，估价对象建筑面积如下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4A9FDCF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C687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044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076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1FC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426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5E46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DEB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70AA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F71D7F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DC4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9B467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B48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C2B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0EB0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551B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DDC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2EB1A0C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79624B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7319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648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486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570A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E9D9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0802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991FB6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066ECC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C33E57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AA6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203D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A47A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289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CF4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8B7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E6213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381F8D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AA4755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B0C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915D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6C3F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FC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5A18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B3B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31E88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5B2E26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7DFCAA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6D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5E55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C3CC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3A5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14D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93E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0D25A2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D9A01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F7890E0"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48C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0255"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15822"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F07B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7B89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732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AF05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2FF4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E76A290" w14:textId="77777777" w:rsidR="00B8567F" w:rsidRDefault="00B8567F">
      <w:pPr>
        <w:spacing w:line="240" w:lineRule="atLeast"/>
        <w:ind w:firstLineChars="200" w:firstLine="360"/>
        <w:rPr>
          <w:rFonts w:ascii="Arial" w:eastAsia="仿宋_GB2312" w:hAnsi="Arial" w:cs="Arial"/>
          <w:sz w:val="18"/>
          <w:szCs w:val="18"/>
        </w:rPr>
      </w:pPr>
    </w:p>
    <w:p w14:paraId="38474288" w14:textId="77777777" w:rsidR="00B8567F" w:rsidRDefault="00353A5C">
      <w:pPr>
        <w:spacing w:line="360" w:lineRule="auto"/>
        <w:ind w:firstLineChars="200" w:firstLine="560"/>
        <w:rPr>
          <w:rFonts w:ascii="Arial" w:eastAsia="仿宋_GB2312" w:hAnsi="Arial" w:cs="Arial"/>
          <w:sz w:val="28"/>
        </w:rPr>
      </w:pPr>
      <w:r>
        <w:rPr>
          <w:rFonts w:ascii="Arial" w:eastAsia="仿宋_GB2312" w:hAnsi="Arial" w:cs="Arial" w:hint="eastAsia"/>
          <w:sz w:val="28"/>
        </w:rPr>
        <w:t>估价对象各套面积相近。因此，本次评估取三个比较价格的简单算术平均值作为估价对象</w:t>
      </w:r>
      <w:r>
        <w:rPr>
          <w:rFonts w:ascii="Arial" w:eastAsia="仿宋_GB2312" w:hAnsi="Arial" w:cs="Arial" w:hint="eastAsia"/>
          <w:sz w:val="28"/>
        </w:rPr>
        <w:t>1</w:t>
      </w:r>
      <w:r>
        <w:rPr>
          <w:rFonts w:ascii="Arial" w:eastAsia="仿宋_GB2312" w:hAnsi="Arial" w:cs="Arial" w:hint="eastAsia"/>
          <w:sz w:val="28"/>
        </w:rPr>
        <w:t>层商业不动产楼面单价。</w:t>
      </w:r>
    </w:p>
    <w:p w14:paraId="20D03B8B" w14:textId="77777777" w:rsidR="00B8567F" w:rsidRDefault="00353A5C">
      <w:pPr>
        <w:spacing w:line="360" w:lineRule="auto"/>
        <w:ind w:firstLineChars="200" w:firstLine="560"/>
        <w:rPr>
          <w:rFonts w:ascii="Arial" w:eastAsia="仿宋_GB2312" w:hAnsi="Arial" w:cs="Arial"/>
          <w:sz w:val="28"/>
        </w:rPr>
      </w:pPr>
      <w:r>
        <w:rPr>
          <w:rFonts w:ascii="Arial" w:eastAsia="仿宋_GB2312" w:hAnsi="Arial" w:cs="Arial" w:hint="eastAsia"/>
          <w:sz w:val="28"/>
        </w:rPr>
        <w:t>楼面单价</w:t>
      </w:r>
      <w:r>
        <w:rPr>
          <w:rFonts w:ascii="Arial" w:eastAsia="仿宋_GB2312" w:hAnsi="Arial" w:cs="Arial" w:hint="eastAsia"/>
          <w:sz w:val="28"/>
        </w:rPr>
        <w:t xml:space="preserve"> </w:t>
      </w:r>
    </w:p>
    <w:p w14:paraId="6F88F8B1" w14:textId="73B7AC44" w:rsidR="00B8567F" w:rsidRDefault="00353A5C">
      <w:pPr>
        <w:spacing w:line="360" w:lineRule="auto"/>
        <w:ind w:firstLineChars="200" w:firstLine="560"/>
        <w:rPr>
          <w:rFonts w:ascii="Arial" w:eastAsia="仿宋_GB2312" w:hAnsi="Arial"/>
          <w:sz w:val="28"/>
        </w:rPr>
      </w:pPr>
      <w:r>
        <w:rPr>
          <w:rFonts w:ascii="Arial" w:eastAsia="仿宋_GB2312" w:hAnsi="Arial" w:hint="eastAsia"/>
          <w:sz w:val="28"/>
        </w:rPr>
        <w:t>＝（</w:t>
      </w:r>
      <w:r w:rsidR="00590AD7">
        <w:rPr>
          <w:rFonts w:ascii="Arial" w:eastAsia="仿宋_GB2312" w:hAnsi="Arial"/>
          <w:sz w:val="28"/>
        </w:rPr>
        <w:t>22135+21911+21639</w:t>
      </w:r>
      <w:r>
        <w:rPr>
          <w:rFonts w:ascii="Arial" w:eastAsia="仿宋_GB2312" w:hAnsi="Arial" w:hint="eastAsia"/>
          <w:sz w:val="28"/>
        </w:rPr>
        <w:t>）÷</w:t>
      </w:r>
      <w:r>
        <w:rPr>
          <w:rFonts w:ascii="Arial" w:eastAsia="仿宋_GB2312" w:hAnsi="Arial"/>
          <w:sz w:val="28"/>
        </w:rPr>
        <w:t>3</w:t>
      </w:r>
    </w:p>
    <w:p w14:paraId="74B99D27" w14:textId="6CB9CE30" w:rsidR="00B8567F" w:rsidRDefault="00353A5C">
      <w:pPr>
        <w:spacing w:line="360" w:lineRule="auto"/>
        <w:ind w:right="205" w:firstLineChars="200" w:firstLine="560"/>
        <w:rPr>
          <w:rFonts w:ascii="Arial" w:eastAsia="仿宋_GB2312" w:hAnsi="Arial"/>
          <w:sz w:val="28"/>
        </w:rPr>
      </w:pPr>
      <w:r>
        <w:rPr>
          <w:rFonts w:ascii="Arial" w:eastAsia="仿宋_GB2312" w:hAnsi="Arial" w:hint="eastAsia"/>
          <w:sz w:val="28"/>
        </w:rPr>
        <w:t>＝</w:t>
      </w:r>
      <w:r w:rsidR="00590AD7">
        <w:rPr>
          <w:rFonts w:ascii="Arial" w:eastAsia="仿宋_GB2312" w:hAnsi="Arial" w:hint="eastAsia"/>
          <w:bCs/>
          <w:sz w:val="28"/>
        </w:rPr>
        <w:t>21895</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14:paraId="0FCECEF1" w14:textId="77777777" w:rsidR="00B8567F" w:rsidRDefault="00353A5C">
      <w:pPr>
        <w:spacing w:line="360" w:lineRule="auto"/>
        <w:ind w:right="205" w:firstLine="570"/>
        <w:rPr>
          <w:rFonts w:ascii="Arial" w:eastAsia="仿宋_GB2312" w:hAnsi="Arial"/>
          <w:sz w:val="28"/>
        </w:rPr>
      </w:pPr>
      <w:r>
        <w:rPr>
          <w:rFonts w:ascii="Arial" w:eastAsia="仿宋_GB2312" w:hAnsi="Arial" w:hint="eastAsia"/>
          <w:sz w:val="28"/>
        </w:rPr>
        <w:t>不动产总价</w:t>
      </w:r>
    </w:p>
    <w:p w14:paraId="0BE5AB13" w14:textId="28D78882" w:rsidR="00B8567F" w:rsidRDefault="00353A5C">
      <w:pPr>
        <w:spacing w:line="360" w:lineRule="auto"/>
        <w:ind w:right="205" w:firstLine="570"/>
        <w:rPr>
          <w:rFonts w:ascii="Arial" w:eastAsia="仿宋_GB2312" w:hAnsi="Arial"/>
          <w:sz w:val="28"/>
        </w:rPr>
      </w:pPr>
      <w:r>
        <w:rPr>
          <w:rFonts w:ascii="Arial" w:eastAsia="仿宋_GB2312" w:hAnsi="Arial" w:hint="eastAsia"/>
          <w:sz w:val="28"/>
        </w:rPr>
        <w:t>＝</w:t>
      </w:r>
      <w:r w:rsidR="00590AD7">
        <w:rPr>
          <w:rFonts w:ascii="Arial" w:eastAsia="仿宋_GB2312" w:hAnsi="Arial" w:hint="eastAsia"/>
          <w:sz w:val="28"/>
        </w:rPr>
        <w:t>21895</w:t>
      </w:r>
      <w:r>
        <w:rPr>
          <w:rFonts w:ascii="Arial" w:eastAsia="仿宋_GB2312" w:hAnsi="Arial" w:hint="eastAsia"/>
          <w:sz w:val="28"/>
        </w:rPr>
        <w:t>×</w:t>
      </w:r>
      <w:r w:rsidR="00D45A3D">
        <w:rPr>
          <w:rFonts w:ascii="Arial" w:eastAsia="仿宋_GB2312" w:hAnsi="Arial" w:hint="eastAsia"/>
          <w:sz w:val="28"/>
        </w:rPr>
        <w:t>259.75</w:t>
      </w:r>
      <w:r>
        <w:rPr>
          <w:rFonts w:ascii="Arial" w:eastAsia="仿宋_GB2312" w:hAnsi="Arial" w:hint="eastAsia"/>
          <w:sz w:val="28"/>
        </w:rPr>
        <w:t>÷</w:t>
      </w:r>
      <w:r>
        <w:rPr>
          <w:rFonts w:ascii="Arial" w:eastAsia="仿宋_GB2312" w:hAnsi="Arial" w:hint="eastAsia"/>
          <w:sz w:val="28"/>
        </w:rPr>
        <w:t>10000</w:t>
      </w:r>
    </w:p>
    <w:p w14:paraId="04E0C23C" w14:textId="3ABEA767" w:rsidR="00B8567F" w:rsidRDefault="00353A5C">
      <w:pPr>
        <w:spacing w:line="360" w:lineRule="auto"/>
        <w:ind w:right="205" w:firstLine="570"/>
        <w:rPr>
          <w:rFonts w:ascii="Arial" w:eastAsia="仿宋_GB2312" w:hAnsi="Arial"/>
        </w:rPr>
      </w:pPr>
      <w:r>
        <w:rPr>
          <w:rFonts w:ascii="Arial" w:eastAsia="仿宋_GB2312" w:hAnsi="Arial" w:hint="eastAsia"/>
          <w:sz w:val="28"/>
        </w:rPr>
        <w:t>＝</w:t>
      </w:r>
      <w:r w:rsidR="00590AD7">
        <w:rPr>
          <w:rFonts w:ascii="Arial" w:eastAsia="仿宋_GB2312" w:hAnsi="Arial" w:hint="eastAsia"/>
          <w:sz w:val="28"/>
        </w:rPr>
        <w:t>568.7226</w:t>
      </w:r>
      <w:r>
        <w:rPr>
          <w:rFonts w:ascii="Arial" w:eastAsia="仿宋_GB2312" w:hAnsi="Arial" w:hint="eastAsia"/>
          <w:sz w:val="28"/>
        </w:rPr>
        <w:t>（万元）</w:t>
      </w:r>
    </w:p>
    <w:p w14:paraId="3D883277" w14:textId="77777777" w:rsidR="00B8567F" w:rsidRDefault="00353A5C">
      <w:pPr>
        <w:numPr>
          <w:ilvl w:val="0"/>
          <w:numId w:val="7"/>
        </w:numPr>
        <w:spacing w:line="30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2D04E1B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Pr>
          <w:rFonts w:ascii="Arial" w:eastAsia="仿宋_GB2312" w:hAnsi="Arial" w:cs="Arial" w:hint="eastAsia"/>
          <w:sz w:val="28"/>
        </w:rPr>
        <w:t>建造成本</w:t>
      </w:r>
    </w:p>
    <w:p w14:paraId="2F52EA5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A</w:t>
      </w:r>
      <w:r>
        <w:rPr>
          <w:rFonts w:ascii="Arial" w:eastAsia="仿宋_GB2312" w:hAnsi="Arial" w:cs="Arial" w:hint="eastAsia"/>
          <w:sz w:val="28"/>
        </w:rPr>
        <w:t>）建安费用</w:t>
      </w:r>
    </w:p>
    <w:p w14:paraId="1AF4D76F" w14:textId="259D20B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根据评估专业人员的调查，北京市商业类型建筑的建安水平一般在</w:t>
      </w:r>
      <w:r>
        <w:rPr>
          <w:rFonts w:ascii="Arial" w:eastAsia="仿宋_GB2312" w:hAnsi="Arial" w:cs="Arial" w:hint="eastAsia"/>
          <w:sz w:val="28"/>
        </w:rPr>
        <w:t>2800-4000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平方米之间，估价对象所属楼宇为一幢地上</w:t>
      </w:r>
      <w:r>
        <w:rPr>
          <w:rFonts w:ascii="Arial" w:eastAsia="仿宋_GB2312" w:hAnsi="Arial" w:cs="Arial" w:hint="eastAsia"/>
          <w:sz w:val="28"/>
        </w:rPr>
        <w:t>6</w:t>
      </w:r>
      <w:r>
        <w:rPr>
          <w:rFonts w:ascii="Arial" w:eastAsia="仿宋_GB2312" w:hAnsi="Arial" w:cs="Arial" w:hint="eastAsia"/>
          <w:sz w:val="28"/>
        </w:rPr>
        <w:t>层，钢筋混凝土结构的住宅配套商业楼，外立面为涂料。估价对象位于其</w:t>
      </w:r>
      <w:r w:rsidR="00590AD7">
        <w:rPr>
          <w:rFonts w:ascii="Arial" w:eastAsia="仿宋_GB2312" w:hAnsi="Arial" w:cs="Arial"/>
          <w:sz w:val="28"/>
        </w:rPr>
        <w:t>3</w:t>
      </w:r>
      <w:r>
        <w:rPr>
          <w:rFonts w:ascii="Arial" w:eastAsia="仿宋_GB2312" w:hAnsi="Arial" w:cs="Arial" w:hint="eastAsia"/>
          <w:sz w:val="28"/>
        </w:rPr>
        <w:t>层，室内公共部分装修为普通装修，室内装修为普通装修，楼内未设立电梯设备，本次评估参考该地区现行工程概预算定额以及同类建筑的建安水平，同时考虑估价对象建筑结构、设备与装修标准等，综合确定建安费用为</w:t>
      </w:r>
      <w:r>
        <w:rPr>
          <w:rFonts w:ascii="Arial" w:eastAsia="仿宋_GB2312" w:hAnsi="Arial" w:cs="Arial" w:hint="eastAsia"/>
          <w:sz w:val="28"/>
        </w:rPr>
        <w:t>3500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3DF99045" w14:textId="611BBE9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建安费用＝单方造价×建筑面积＝</w:t>
      </w:r>
      <w:r>
        <w:rPr>
          <w:rFonts w:ascii="Arial" w:eastAsia="仿宋_GB2312" w:hAnsi="Arial" w:cs="Arial" w:hint="eastAsia"/>
          <w:sz w:val="28"/>
        </w:rPr>
        <w:t>3500</w:t>
      </w: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sidR="00590AD7">
        <w:rPr>
          <w:rFonts w:ascii="Arial" w:eastAsia="仿宋_GB2312" w:hAnsi="Arial" w:cs="Arial" w:hint="eastAsia"/>
          <w:sz w:val="28"/>
        </w:rPr>
        <w:t>90.9125</w:t>
      </w:r>
      <w:r>
        <w:rPr>
          <w:rFonts w:ascii="Arial" w:eastAsia="仿宋_GB2312" w:hAnsi="Arial" w:cs="Arial" w:hint="eastAsia"/>
          <w:sz w:val="28"/>
        </w:rPr>
        <w:t>（万</w:t>
      </w:r>
      <w:r>
        <w:rPr>
          <w:rFonts w:ascii="Arial" w:eastAsia="仿宋_GB2312" w:hAnsi="Arial" w:cs="Arial" w:hint="eastAsia"/>
          <w:sz w:val="28"/>
        </w:rPr>
        <w:lastRenderedPageBreak/>
        <w:t>元）</w:t>
      </w:r>
    </w:p>
    <w:p w14:paraId="2A2083D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B</w:t>
      </w:r>
      <w:r>
        <w:rPr>
          <w:rFonts w:ascii="Arial" w:eastAsia="仿宋_GB2312" w:hAnsi="Arial" w:cs="Arial" w:hint="eastAsia"/>
          <w:sz w:val="28"/>
        </w:rPr>
        <w:t>）勘查设计和前期工程费</w:t>
      </w:r>
    </w:p>
    <w:p w14:paraId="3C6E30E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hint="eastAsia"/>
          <w:sz w:val="28"/>
        </w:rPr>
        <w:t>3%</w:t>
      </w:r>
      <w:r>
        <w:rPr>
          <w:rFonts w:ascii="Arial" w:eastAsia="仿宋_GB2312" w:hAnsi="Arial" w:cs="Arial" w:hint="eastAsia"/>
          <w:sz w:val="28"/>
        </w:rPr>
        <w:t>取费，则有：</w:t>
      </w:r>
    </w:p>
    <w:p w14:paraId="6A572CC4" w14:textId="5A80827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（万元）</w:t>
      </w:r>
    </w:p>
    <w:p w14:paraId="2D5D380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）公共配套设施费用</w:t>
      </w:r>
    </w:p>
    <w:p w14:paraId="6C3BB37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14:paraId="4961DD2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D</w:t>
      </w:r>
      <w:r>
        <w:rPr>
          <w:rFonts w:ascii="Arial" w:eastAsia="仿宋_GB2312" w:hAnsi="Arial" w:cs="Arial" w:hint="eastAsia"/>
          <w:sz w:val="28"/>
        </w:rPr>
        <w:t>）红线内市政基础设施费</w:t>
      </w:r>
    </w:p>
    <w:p w14:paraId="4A6D650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Pr>
          <w:rFonts w:ascii="Arial" w:eastAsia="仿宋_GB2312" w:hAnsi="Arial" w:cs="Arial" w:hint="eastAsia"/>
          <w:sz w:val="28"/>
        </w:rPr>
        <w:t>200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61C8904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w:t>
      </w:r>
    </w:p>
    <w:p w14:paraId="6655025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＝建筑面积×取费标准</w:t>
      </w:r>
    </w:p>
    <w:p w14:paraId="66477CB3" w14:textId="4183764E"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200</w:t>
      </w:r>
    </w:p>
    <w:p w14:paraId="5F87C89A" w14:textId="2E1E07A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（万元）</w:t>
      </w:r>
    </w:p>
    <w:p w14:paraId="7727932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rPr>
        <w:t>）相关税费</w:t>
      </w:r>
    </w:p>
    <w:p w14:paraId="44457638" w14:textId="7D94029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相关税费主要包括有关税收和地方政府或其他有关部门收取的费用，根据估价对象所处区域的一般情况，并结合估价对象的实际情况，按建安费用的</w:t>
      </w:r>
      <w:r>
        <w:rPr>
          <w:rFonts w:ascii="Arial" w:eastAsia="仿宋_GB2312" w:hAnsi="Arial" w:cs="Arial" w:hint="eastAsia"/>
          <w:sz w:val="28"/>
        </w:rPr>
        <w:t>1.5%</w:t>
      </w:r>
      <w:r>
        <w:rPr>
          <w:rFonts w:ascii="Arial" w:eastAsia="仿宋_GB2312" w:hAnsi="Arial" w:cs="Arial" w:hint="eastAsia"/>
          <w:sz w:val="28"/>
        </w:rPr>
        <w:t>取费，则有：</w:t>
      </w:r>
    </w:p>
    <w:p w14:paraId="37D51298" w14:textId="7D0F04A8"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（万元）</w:t>
      </w:r>
    </w:p>
    <w:p w14:paraId="0437194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F</w:t>
      </w:r>
      <w:r>
        <w:rPr>
          <w:rFonts w:ascii="Arial" w:eastAsia="仿宋_GB2312" w:hAnsi="Arial" w:cs="Arial" w:hint="eastAsia"/>
          <w:sz w:val="28"/>
        </w:rPr>
        <w:t>）建造成本</w:t>
      </w:r>
    </w:p>
    <w:p w14:paraId="50D26EC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建造成本为上述</w:t>
      </w:r>
      <w:r>
        <w:rPr>
          <w:rFonts w:ascii="Arial" w:eastAsia="仿宋_GB2312" w:hAnsi="Arial" w:cs="Arial" w:hint="eastAsia"/>
          <w:sz w:val="28"/>
        </w:rPr>
        <w:t>5</w:t>
      </w:r>
      <w:r>
        <w:rPr>
          <w:rFonts w:ascii="Arial" w:eastAsia="仿宋_GB2312" w:hAnsi="Arial" w:cs="Arial" w:hint="eastAsia"/>
          <w:sz w:val="28"/>
        </w:rPr>
        <w:t>项之和，则有：</w:t>
      </w:r>
    </w:p>
    <w:p w14:paraId="33F06691" w14:textId="0B5F809A"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w:t>
      </w:r>
      <w:r w:rsidR="00590AD7">
        <w:rPr>
          <w:rFonts w:ascii="Arial" w:eastAsia="仿宋_GB2312" w:hAnsi="Arial" w:cs="Arial" w:hint="eastAsia"/>
          <w:sz w:val="28"/>
        </w:rPr>
        <w:t>90.9125</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（万元）</w:t>
      </w:r>
    </w:p>
    <w:p w14:paraId="289B8AD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B.</w:t>
      </w:r>
      <w:r>
        <w:rPr>
          <w:rFonts w:ascii="Arial" w:eastAsia="仿宋_GB2312" w:hAnsi="Arial" w:cs="Arial" w:hint="eastAsia"/>
          <w:sz w:val="28"/>
        </w:rPr>
        <w:t>管理费用</w:t>
      </w:r>
    </w:p>
    <w:p w14:paraId="722A1C7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Pr>
          <w:rFonts w:ascii="Arial" w:eastAsia="仿宋_GB2312" w:hAnsi="Arial" w:cs="Arial" w:hint="eastAsia"/>
          <w:sz w:val="28"/>
        </w:rPr>
        <w:t>1%</w:t>
      </w:r>
      <w:r>
        <w:rPr>
          <w:rFonts w:ascii="Arial" w:eastAsia="仿宋_GB2312" w:hAnsi="Arial" w:cs="Arial" w:hint="eastAsia"/>
          <w:sz w:val="28"/>
        </w:rPr>
        <w:t>计算，则有：</w:t>
      </w:r>
    </w:p>
    <w:p w14:paraId="5493E51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14:paraId="48C788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＝建造成本×取费标准</w:t>
      </w:r>
    </w:p>
    <w:p w14:paraId="29C01FBC" w14:textId="380D55CB"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Pr>
          <w:rFonts w:ascii="Arial" w:eastAsia="仿宋_GB2312" w:hAnsi="Arial" w:cs="Arial" w:hint="eastAsia"/>
          <w:sz w:val="28"/>
        </w:rPr>
        <w:t>1%</w:t>
      </w:r>
    </w:p>
    <w:p w14:paraId="4A8E2CAA" w14:textId="52BEA06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（万元）</w:t>
      </w:r>
    </w:p>
    <w:p w14:paraId="4B54468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C.</w:t>
      </w:r>
      <w:r>
        <w:rPr>
          <w:rFonts w:ascii="Arial" w:eastAsia="仿宋_GB2312" w:hAnsi="Arial" w:cs="Arial" w:hint="eastAsia"/>
          <w:sz w:val="28"/>
        </w:rPr>
        <w:t>贷款利息</w:t>
      </w:r>
    </w:p>
    <w:p w14:paraId="7B22A1E6" w14:textId="1F5E1C7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估价对象建筑物建设期为</w:t>
      </w:r>
      <w:r>
        <w:rPr>
          <w:rFonts w:ascii="Arial" w:eastAsia="仿宋_GB2312" w:hAnsi="Arial" w:cs="Arial" w:hint="eastAsia"/>
          <w:sz w:val="28"/>
        </w:rPr>
        <w:t>1</w:t>
      </w:r>
      <w:r>
        <w:rPr>
          <w:rFonts w:ascii="Arial" w:eastAsia="仿宋_GB2312" w:hAnsi="Arial" w:cs="Arial" w:hint="eastAsia"/>
          <w:sz w:val="28"/>
        </w:rPr>
        <w:t>年。建造成本、管理费用于建设期内均匀投入，取</w:t>
      </w:r>
      <w:r w:rsidR="00770D55">
        <w:rPr>
          <w:rFonts w:ascii="Arial" w:eastAsia="仿宋_GB2312" w:hAnsi="Arial" w:cs="Arial" w:hint="eastAsia"/>
          <w:sz w:val="28"/>
        </w:rPr>
        <w:t>一年内</w:t>
      </w:r>
      <w:r>
        <w:rPr>
          <w:rFonts w:ascii="Arial" w:eastAsia="仿宋_GB2312" w:hAnsi="Arial" w:cs="Arial" w:hint="eastAsia"/>
          <w:sz w:val="28"/>
        </w:rPr>
        <w:t>固定资产贷款年利息率</w:t>
      </w:r>
      <w:r>
        <w:rPr>
          <w:rFonts w:ascii="Arial" w:eastAsia="仿宋_GB2312" w:hAnsi="Arial" w:cs="Arial" w:hint="eastAsia"/>
          <w:sz w:val="28"/>
        </w:rPr>
        <w:t>4.35%</w:t>
      </w:r>
      <w:r>
        <w:rPr>
          <w:rFonts w:ascii="Arial" w:eastAsia="仿宋_GB2312" w:hAnsi="Arial" w:cs="Arial" w:hint="eastAsia"/>
          <w:sz w:val="28"/>
        </w:rPr>
        <w:t>，以单利计息。则有：</w:t>
      </w:r>
    </w:p>
    <w:p w14:paraId="7AA9F43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14:paraId="650B690D" w14:textId="682252C2"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4.35%</w:t>
      </w:r>
      <w:r>
        <w:rPr>
          <w:rFonts w:ascii="Arial" w:eastAsia="仿宋_GB2312" w:hAnsi="Arial" w:cs="Arial" w:hint="eastAsia"/>
          <w:sz w:val="28"/>
        </w:rPr>
        <w:t>×</w:t>
      </w:r>
      <w:r>
        <w:rPr>
          <w:rFonts w:ascii="Arial" w:eastAsia="仿宋_GB2312" w:hAnsi="Arial" w:cs="Arial" w:hint="eastAsia"/>
          <w:sz w:val="28"/>
        </w:rPr>
        <w:t>1/2</w:t>
      </w:r>
    </w:p>
    <w:p w14:paraId="01CA0E0A" w14:textId="161A0245"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（万元）</w:t>
      </w:r>
    </w:p>
    <w:p w14:paraId="3F8941D7" w14:textId="77777777" w:rsidR="00B8567F" w:rsidRDefault="00353A5C">
      <w:pPr>
        <w:spacing w:line="360" w:lineRule="auto"/>
        <w:ind w:firstLineChars="200" w:firstLine="560"/>
        <w:jc w:val="both"/>
        <w:rPr>
          <w:rFonts w:ascii="仿宋_GB2312" w:eastAsia="仿宋_GB2312"/>
          <w:sz w:val="28"/>
        </w:rPr>
      </w:pPr>
      <w:r>
        <w:rPr>
          <w:rFonts w:ascii="Arial" w:eastAsia="仿宋_GB2312" w:hAnsi="Arial" w:hint="eastAsia"/>
          <w:sz w:val="28"/>
        </w:rPr>
        <w:t>D.</w:t>
      </w:r>
      <w:r>
        <w:rPr>
          <w:rFonts w:ascii="仿宋_GB2312" w:eastAsia="仿宋_GB2312" w:hint="eastAsia"/>
          <w:sz w:val="28"/>
        </w:rPr>
        <w:t>开发利润（投资利润）</w:t>
      </w:r>
    </w:p>
    <w:p w14:paraId="0FAFB56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62CE977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估价对象位于北京市密云区西门外大街，为住宅配套商业项目，周边同类、同体量项目的开发利润经调查可知，利润率一般在</w:t>
      </w:r>
      <w:r>
        <w:rPr>
          <w:rFonts w:ascii="Arial" w:eastAsia="仿宋_GB2312" w:hAnsi="Arial" w:cs="Arial" w:hint="eastAsia"/>
          <w:sz w:val="28"/>
        </w:rPr>
        <w:t>20%</w:t>
      </w:r>
      <w:r>
        <w:rPr>
          <w:rFonts w:ascii="Arial" w:eastAsia="仿宋_GB2312" w:hAnsi="Arial" w:cs="Arial" w:hint="eastAsia"/>
          <w:sz w:val="28"/>
        </w:rPr>
        <w:t>～</w:t>
      </w:r>
      <w:r>
        <w:rPr>
          <w:rFonts w:ascii="Arial" w:eastAsia="仿宋_GB2312" w:hAnsi="Arial" w:cs="Arial" w:hint="eastAsia"/>
          <w:sz w:val="28"/>
        </w:rPr>
        <w:t>25%</w:t>
      </w:r>
      <w:r>
        <w:rPr>
          <w:rFonts w:ascii="Arial" w:eastAsia="仿宋_GB2312" w:hAnsi="Arial" w:cs="Arial" w:hint="eastAsia"/>
          <w:sz w:val="28"/>
        </w:rPr>
        <w:t>之间，计算基数为建造成本及管理费用，依前述计算，本次评估取综合利润率为</w:t>
      </w:r>
      <w:r>
        <w:rPr>
          <w:rFonts w:ascii="Arial" w:eastAsia="仿宋_GB2312" w:hAnsi="Arial" w:cs="Arial" w:hint="eastAsia"/>
          <w:sz w:val="28"/>
        </w:rPr>
        <w:t>20%</w:t>
      </w:r>
      <w:r>
        <w:rPr>
          <w:rFonts w:ascii="Arial" w:eastAsia="仿宋_GB2312" w:hAnsi="Arial" w:cs="Arial" w:hint="eastAsia"/>
          <w:sz w:val="28"/>
        </w:rPr>
        <w:t>。则有：</w:t>
      </w:r>
    </w:p>
    <w:p w14:paraId="2A959DC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14:paraId="48D2A433" w14:textId="7ABE08C0"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20%</w:t>
      </w:r>
    </w:p>
    <w:p w14:paraId="53F20840" w14:textId="68E7EE5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20.2401</w:t>
      </w:r>
      <w:r>
        <w:rPr>
          <w:rFonts w:ascii="Arial" w:eastAsia="仿宋_GB2312" w:hAnsi="Arial" w:cs="Arial" w:hint="eastAsia"/>
          <w:sz w:val="28"/>
        </w:rPr>
        <w:t>（万元）</w:t>
      </w:r>
    </w:p>
    <w:p w14:paraId="0733634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E.</w:t>
      </w:r>
      <w:r>
        <w:rPr>
          <w:rFonts w:ascii="Arial" w:eastAsia="仿宋_GB2312" w:hAnsi="Arial" w:cs="Arial" w:hint="eastAsia"/>
          <w:sz w:val="28"/>
        </w:rPr>
        <w:t>房屋现值</w:t>
      </w:r>
    </w:p>
    <w:p w14:paraId="5974877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房屋现值为房屋重置成新价乘以成新率计算。房屋重置成新价为建造成本、管理费用、利息（不含地价及购地税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的利息）、利润（不含地价及购地税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的利润）之</w:t>
      </w:r>
      <w:proofErr w:type="gramStart"/>
      <w:r>
        <w:rPr>
          <w:rFonts w:ascii="Arial" w:eastAsia="仿宋_GB2312" w:hAnsi="Arial" w:cs="Arial" w:hint="eastAsia"/>
          <w:sz w:val="28"/>
        </w:rPr>
        <w:t>和</w:t>
      </w:r>
      <w:proofErr w:type="gramEnd"/>
      <w:r>
        <w:rPr>
          <w:rFonts w:ascii="Arial" w:eastAsia="仿宋_GB2312" w:hAnsi="Arial" w:cs="Arial" w:hint="eastAsia"/>
          <w:sz w:val="28"/>
        </w:rPr>
        <w:t>。则有：</w:t>
      </w:r>
    </w:p>
    <w:p w14:paraId="667CBC10" w14:textId="0631689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房屋重置成新价＝</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w:t>
      </w:r>
      <w:r w:rsidR="00590AD7">
        <w:rPr>
          <w:rFonts w:ascii="Arial" w:eastAsia="仿宋_GB2312" w:hAnsi="Arial" w:cs="Arial" w:hint="eastAsia"/>
          <w:sz w:val="28"/>
        </w:rPr>
        <w:t>20.2401</w:t>
      </w:r>
      <w:r>
        <w:rPr>
          <w:rFonts w:ascii="Arial" w:eastAsia="仿宋_GB2312" w:hAnsi="Arial" w:cs="Arial" w:hint="eastAsia"/>
          <w:sz w:val="28"/>
        </w:rPr>
        <w:t>＝</w:t>
      </w:r>
      <w:r w:rsidR="00590AD7">
        <w:rPr>
          <w:rFonts w:ascii="Arial" w:eastAsia="仿宋_GB2312" w:hAnsi="Arial" w:cs="Arial" w:hint="eastAsia"/>
          <w:sz w:val="28"/>
        </w:rPr>
        <w:t>123.6418</w:t>
      </w:r>
      <w:r>
        <w:rPr>
          <w:rFonts w:ascii="Arial" w:eastAsia="仿宋_GB2312" w:hAnsi="Arial" w:cs="Arial" w:hint="eastAsia"/>
          <w:sz w:val="28"/>
        </w:rPr>
        <w:t>（万元）</w:t>
      </w:r>
    </w:p>
    <w:p w14:paraId="5A478CA0" w14:textId="5F56083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根据评估专业人员实地查勘，估价对象围护墙完好；地面、墙面较平整；门窗开启关闭灵活；设备、管道通畅，水卫、电</w:t>
      </w:r>
      <w:proofErr w:type="gramStart"/>
      <w:r>
        <w:rPr>
          <w:rFonts w:ascii="Arial" w:eastAsia="仿宋_GB2312" w:hAnsi="Arial" w:cs="Arial" w:hint="eastAsia"/>
          <w:sz w:val="28"/>
        </w:rPr>
        <w:t>照设备</w:t>
      </w:r>
      <w:proofErr w:type="gramEnd"/>
      <w:r>
        <w:rPr>
          <w:rFonts w:ascii="Arial" w:eastAsia="仿宋_GB2312" w:hAnsi="Arial" w:cs="Arial" w:hint="eastAsia"/>
          <w:sz w:val="28"/>
        </w:rPr>
        <w:t>完好，维护情况良好。结合估价对象的建成年代</w:t>
      </w:r>
      <w:r w:rsidR="00770D55">
        <w:rPr>
          <w:rFonts w:ascii="Arial" w:eastAsia="仿宋_GB2312" w:hAnsi="Arial" w:cs="Arial" w:hint="eastAsia"/>
          <w:sz w:val="28"/>
        </w:rPr>
        <w:t>（根据调查，估价对象建成于</w:t>
      </w:r>
      <w:r w:rsidR="00770D55">
        <w:rPr>
          <w:rFonts w:ascii="Arial" w:eastAsia="仿宋_GB2312" w:hAnsi="Arial" w:cs="Arial" w:hint="eastAsia"/>
          <w:sz w:val="28"/>
        </w:rPr>
        <w:t>2</w:t>
      </w:r>
      <w:r w:rsidR="00770D55">
        <w:rPr>
          <w:rFonts w:ascii="Arial" w:eastAsia="仿宋_GB2312" w:hAnsi="Arial" w:cs="Arial"/>
          <w:sz w:val="28"/>
        </w:rPr>
        <w:t>005</w:t>
      </w:r>
      <w:r w:rsidR="00770D55">
        <w:rPr>
          <w:rFonts w:ascii="Arial" w:eastAsia="仿宋_GB2312" w:hAnsi="Arial" w:cs="Arial" w:hint="eastAsia"/>
          <w:sz w:val="28"/>
        </w:rPr>
        <w:t>年）</w:t>
      </w:r>
      <w:r>
        <w:rPr>
          <w:rFonts w:ascii="Arial" w:eastAsia="仿宋_GB2312" w:hAnsi="Arial" w:cs="Arial" w:hint="eastAsia"/>
          <w:sz w:val="28"/>
        </w:rPr>
        <w:t>、建筑结构</w:t>
      </w:r>
      <w:r w:rsidR="000A3FD2">
        <w:rPr>
          <w:rFonts w:ascii="Arial" w:eastAsia="仿宋_GB2312" w:hAnsi="Arial" w:cs="Arial" w:hint="eastAsia"/>
          <w:sz w:val="28"/>
        </w:rPr>
        <w:t>（混合，根据评估专业人员现场勘查，估价对象所属项目整体为钢混结构，本次评估按照钢混结构进行测算）</w:t>
      </w:r>
      <w:r>
        <w:rPr>
          <w:rFonts w:ascii="Arial" w:eastAsia="仿宋_GB2312" w:hAnsi="Arial" w:cs="Arial" w:hint="eastAsia"/>
          <w:sz w:val="28"/>
        </w:rPr>
        <w:t>，采用直线折旧法计算估价对象的成新度为：</w:t>
      </w:r>
    </w:p>
    <w:p w14:paraId="05EAB5AA" w14:textId="4BC2D21D"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成新度＝</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残值率）×已经使用年限÷经济耐用年限＝</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sidR="000F5688">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w:t>
      </w:r>
      <w:r w:rsidR="00770D55">
        <w:rPr>
          <w:rFonts w:ascii="Arial" w:eastAsia="仿宋_GB2312" w:hAnsi="Arial" w:cs="Arial" w:hint="eastAsia"/>
          <w:sz w:val="28"/>
        </w:rPr>
        <w:t>（</w:t>
      </w:r>
      <w:r w:rsidR="00770D55">
        <w:rPr>
          <w:rFonts w:ascii="Arial" w:eastAsia="仿宋_GB2312" w:hAnsi="Arial" w:cs="Arial" w:hint="eastAsia"/>
          <w:sz w:val="28"/>
        </w:rPr>
        <w:t>2</w:t>
      </w:r>
      <w:r w:rsidR="00770D55">
        <w:rPr>
          <w:rFonts w:ascii="Arial" w:eastAsia="仿宋_GB2312" w:hAnsi="Arial" w:cs="Arial"/>
          <w:sz w:val="28"/>
        </w:rPr>
        <w:t>023-2005</w:t>
      </w:r>
      <w:r w:rsidR="00770D55">
        <w:rPr>
          <w:rFonts w:ascii="Arial" w:eastAsia="仿宋_GB2312" w:hAnsi="Arial" w:cs="Arial" w:hint="eastAsia"/>
          <w:sz w:val="28"/>
        </w:rPr>
        <w:t>）</w:t>
      </w:r>
      <w:r>
        <w:rPr>
          <w:rFonts w:ascii="Arial" w:eastAsia="仿宋_GB2312" w:hAnsi="Arial" w:cs="Arial" w:hint="eastAsia"/>
          <w:sz w:val="28"/>
        </w:rPr>
        <w:t>÷</w:t>
      </w:r>
      <w:r w:rsidR="000F5688">
        <w:rPr>
          <w:rFonts w:ascii="Arial" w:eastAsia="仿宋_GB2312" w:hAnsi="Arial" w:cs="Arial" w:hint="eastAsia"/>
          <w:sz w:val="28"/>
        </w:rPr>
        <w:t>6</w:t>
      </w:r>
      <w:r w:rsidR="000F5688">
        <w:rPr>
          <w:rFonts w:ascii="Arial" w:eastAsia="仿宋_GB2312" w:hAnsi="Arial" w:cs="Arial"/>
          <w:sz w:val="28"/>
        </w:rPr>
        <w:t>0</w:t>
      </w:r>
      <w:r>
        <w:rPr>
          <w:rFonts w:ascii="Arial" w:eastAsia="仿宋_GB2312" w:hAnsi="Arial" w:cs="Arial" w:hint="eastAsia"/>
          <w:sz w:val="28"/>
        </w:rPr>
        <w:t>＝</w:t>
      </w:r>
      <w:r w:rsidR="00E36A0B">
        <w:rPr>
          <w:rFonts w:ascii="Arial" w:eastAsia="仿宋_GB2312" w:hAnsi="Arial" w:cs="Arial"/>
          <w:sz w:val="28"/>
        </w:rPr>
        <w:t>70</w:t>
      </w:r>
      <w:r>
        <w:rPr>
          <w:rFonts w:ascii="Arial" w:eastAsia="仿宋_GB2312" w:hAnsi="Arial" w:cs="Arial" w:hint="eastAsia"/>
          <w:sz w:val="28"/>
        </w:rPr>
        <w:t>%</w:t>
      </w:r>
    </w:p>
    <w:p w14:paraId="1847DE94" w14:textId="1030494B"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房屋现值＝房屋重置成新价×成新率＝</w:t>
      </w:r>
      <w:r w:rsidR="00590AD7">
        <w:rPr>
          <w:rFonts w:ascii="Arial" w:eastAsia="仿宋_GB2312" w:hAnsi="Arial" w:cs="Arial" w:hint="eastAsia"/>
          <w:sz w:val="28"/>
        </w:rPr>
        <w:t>123.6418</w:t>
      </w:r>
      <w:r>
        <w:rPr>
          <w:rFonts w:ascii="Arial" w:eastAsia="仿宋_GB2312" w:hAnsi="Arial" w:cs="Arial" w:hint="eastAsia"/>
          <w:sz w:val="28"/>
        </w:rPr>
        <w:t>×</w:t>
      </w:r>
      <w:r w:rsidR="00E36A0B">
        <w:rPr>
          <w:rFonts w:ascii="Arial" w:eastAsia="仿宋_GB2312" w:hAnsi="Arial" w:cs="Arial"/>
          <w:sz w:val="28"/>
        </w:rPr>
        <w:t>70</w:t>
      </w:r>
      <w:r>
        <w:rPr>
          <w:rFonts w:ascii="Arial" w:eastAsia="仿宋_GB2312" w:hAnsi="Arial" w:cs="Arial" w:hint="eastAsia"/>
          <w:sz w:val="28"/>
        </w:rPr>
        <w:t>%</w:t>
      </w:r>
      <w:r>
        <w:rPr>
          <w:rFonts w:ascii="Arial" w:eastAsia="仿宋_GB2312" w:hAnsi="Arial" w:cs="Arial" w:hint="eastAsia"/>
          <w:sz w:val="28"/>
        </w:rPr>
        <w:t>＝</w:t>
      </w:r>
      <w:r w:rsidR="00E36A0B">
        <w:rPr>
          <w:rFonts w:ascii="Arial" w:eastAsia="仿宋_GB2312" w:hAnsi="Arial" w:cs="Arial" w:hint="eastAsia"/>
          <w:sz w:val="28"/>
        </w:rPr>
        <w:t>86.5493</w:t>
      </w:r>
      <w:r>
        <w:rPr>
          <w:rFonts w:ascii="Arial" w:eastAsia="仿宋_GB2312" w:hAnsi="Arial" w:cs="Arial" w:hint="eastAsia"/>
          <w:sz w:val="28"/>
        </w:rPr>
        <w:t>（万元）</w:t>
      </w:r>
    </w:p>
    <w:p w14:paraId="1832808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相关税费</w:t>
      </w:r>
    </w:p>
    <w:p w14:paraId="647872D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）增值税及附加</w:t>
      </w:r>
    </w:p>
    <w:p w14:paraId="7BDA486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根据国家及北京市相关规定，增值税及附加（城市维护建设税、教育费附加及地方教育附加）税率合计为</w:t>
      </w:r>
      <w:r>
        <w:rPr>
          <w:rFonts w:ascii="Arial" w:eastAsia="仿宋_GB2312" w:hAnsi="Arial" w:cs="Arial" w:hint="eastAsia"/>
          <w:sz w:val="28"/>
        </w:rPr>
        <w:t>5.5%</w:t>
      </w:r>
      <w:r>
        <w:rPr>
          <w:rFonts w:ascii="Arial" w:eastAsia="仿宋_GB2312" w:hAnsi="Arial" w:cs="Arial" w:hint="eastAsia"/>
          <w:sz w:val="28"/>
        </w:rPr>
        <w:t>（其中增值税征收率为</w:t>
      </w:r>
      <w:r>
        <w:rPr>
          <w:rFonts w:ascii="Arial" w:eastAsia="仿宋_GB2312" w:hAnsi="Arial" w:cs="Arial" w:hint="eastAsia"/>
          <w:sz w:val="28"/>
        </w:rPr>
        <w:t>5%</w:t>
      </w:r>
      <w:r>
        <w:rPr>
          <w:rFonts w:ascii="Arial" w:eastAsia="仿宋_GB2312" w:hAnsi="Arial" w:cs="Arial" w:hint="eastAsia"/>
          <w:sz w:val="28"/>
        </w:rPr>
        <w:t>，附加税费为</w:t>
      </w:r>
      <w:r>
        <w:rPr>
          <w:rFonts w:ascii="Arial" w:eastAsia="仿宋_GB2312" w:hAnsi="Arial" w:cs="Arial" w:hint="eastAsia"/>
          <w:sz w:val="28"/>
        </w:rPr>
        <w:t>0.5%</w:t>
      </w:r>
      <w:r>
        <w:rPr>
          <w:rFonts w:ascii="Arial" w:eastAsia="仿宋_GB2312" w:hAnsi="Arial" w:cs="Arial" w:hint="eastAsia"/>
          <w:sz w:val="28"/>
        </w:rPr>
        <w:t>）。由于增值税的计税销售额为不含税销售额，故以估价对象不动产总价扣除增值税税额为基数计缴。则有：</w:t>
      </w:r>
    </w:p>
    <w:p w14:paraId="00181D91" w14:textId="14D194F8"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sidR="00590AD7">
        <w:rPr>
          <w:rFonts w:ascii="Arial" w:eastAsia="仿宋_GB2312" w:hAnsi="Arial" w:cs="Arial" w:hint="eastAsia"/>
          <w:sz w:val="28"/>
        </w:rPr>
        <w:t>568.7226</w:t>
      </w:r>
      <w:r>
        <w:rPr>
          <w:rFonts w:ascii="楷体_GB2312" w:eastAsia="楷体_GB2312" w:hAnsi="楷体" w:hint="eastAsia"/>
          <w:sz w:val="28"/>
        </w:rPr>
        <w:t>÷（</w:t>
      </w:r>
      <w:r>
        <w:rPr>
          <w:rFonts w:ascii="Arial" w:eastAsia="楷体_GB2312" w:hAnsi="Arial" w:hint="eastAsia"/>
          <w:sz w:val="28"/>
        </w:rPr>
        <w:t>1</w:t>
      </w:r>
      <w:r>
        <w:rPr>
          <w:rFonts w:ascii="楷体_GB2312" w:eastAsia="楷体_GB2312" w:hAnsi="楷体" w:hint="eastAsia"/>
          <w:sz w:val="28"/>
        </w:rPr>
        <w:t>+</w:t>
      </w:r>
      <w:r>
        <w:rPr>
          <w:rFonts w:ascii="Arial" w:eastAsia="楷体_GB2312" w:hAnsi="Arial" w:hint="eastAsia"/>
          <w:sz w:val="28"/>
        </w:rPr>
        <w:t>5</w:t>
      </w:r>
      <w:r>
        <w:rPr>
          <w:rFonts w:ascii="Arial" w:eastAsia="仿宋_GB2312" w:hAnsi="Arial" w:cs="Arial" w:hint="eastAsia"/>
          <w:sz w:val="28"/>
        </w:rPr>
        <w:t>%</w:t>
      </w:r>
      <w:r>
        <w:rPr>
          <w:rFonts w:ascii="楷体_GB2312" w:eastAsia="楷体_GB2312" w:hAnsi="楷体" w:hint="eastAsia"/>
          <w:sz w:val="28"/>
        </w:rPr>
        <w:t>）</w:t>
      </w:r>
      <w:r>
        <w:rPr>
          <w:rFonts w:ascii="Arial" w:eastAsia="仿宋_GB2312" w:hAnsi="Arial" w:cs="Arial" w:hint="eastAsia"/>
          <w:sz w:val="28"/>
        </w:rPr>
        <w:t>×</w:t>
      </w:r>
      <w:r>
        <w:rPr>
          <w:rFonts w:ascii="Arial" w:eastAsia="仿宋_GB2312" w:hAnsi="Arial" w:cs="Arial"/>
          <w:sz w:val="28"/>
        </w:rPr>
        <w:t>5.</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（万元）</w:t>
      </w:r>
    </w:p>
    <w:p w14:paraId="3832F342" w14:textId="77777777" w:rsidR="00B8567F" w:rsidRDefault="00353A5C">
      <w:pPr>
        <w:spacing w:line="360" w:lineRule="auto"/>
        <w:ind w:firstLineChars="201" w:firstLine="563"/>
        <w:jc w:val="both"/>
        <w:rPr>
          <w:rFonts w:ascii="仿宋_GB2312" w:eastAsia="仿宋_GB2312" w:hAnsi="Arial"/>
          <w:sz w:val="28"/>
        </w:rPr>
      </w:pPr>
      <w:r>
        <w:rPr>
          <w:rFonts w:ascii="Arial" w:eastAsia="仿宋_GB2312" w:hAnsi="Arial" w:hint="eastAsia"/>
          <w:sz w:val="28"/>
        </w:rPr>
        <w:t>（</w:t>
      </w:r>
      <w:r>
        <w:rPr>
          <w:rFonts w:ascii="仿宋_GB2312" w:eastAsia="仿宋_GB2312" w:hAnsi="Arial" w:hint="eastAsia"/>
          <w:sz w:val="28"/>
        </w:rPr>
        <w:t>2）销售费用</w:t>
      </w:r>
    </w:p>
    <w:p w14:paraId="15AAEB92" w14:textId="77777777" w:rsidR="00B8567F" w:rsidRDefault="00353A5C">
      <w:pPr>
        <w:spacing w:line="360" w:lineRule="auto"/>
        <w:ind w:firstLineChars="201" w:firstLine="563"/>
        <w:jc w:val="both"/>
        <w:rPr>
          <w:rFonts w:ascii="仿宋_GB2312" w:eastAsia="仿宋_GB2312" w:hAnsi="Arial"/>
          <w:sz w:val="28"/>
        </w:rPr>
      </w:pPr>
      <w:r>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Pr>
          <w:rFonts w:ascii="仿宋_GB2312" w:eastAsia="仿宋_GB2312" w:hint="eastAsia"/>
          <w:sz w:val="28"/>
        </w:rPr>
        <w:t>售价（即不动产总价）</w:t>
      </w:r>
      <w:r>
        <w:rPr>
          <w:rFonts w:ascii="仿宋_GB2312" w:eastAsia="仿宋_GB2312" w:hAnsi="Arial" w:hint="eastAsia"/>
          <w:sz w:val="28"/>
        </w:rPr>
        <w:t>的一定比例来测算。</w:t>
      </w:r>
      <w:r>
        <w:rPr>
          <w:rFonts w:ascii="仿宋_GB2312" w:eastAsia="仿宋_GB2312" w:hint="eastAsia"/>
          <w:sz w:val="28"/>
        </w:rPr>
        <w:t>结合项目特点及市场客观水平</w:t>
      </w:r>
      <w:r>
        <w:rPr>
          <w:rFonts w:ascii="仿宋_GB2312" w:eastAsia="仿宋_GB2312" w:hAnsi="Arial" w:hint="eastAsia"/>
          <w:sz w:val="28"/>
        </w:rPr>
        <w:t>，确定销售费用按</w:t>
      </w:r>
      <w:r>
        <w:rPr>
          <w:rFonts w:ascii="仿宋_GB2312" w:eastAsia="仿宋_GB2312" w:hint="eastAsia"/>
          <w:sz w:val="28"/>
        </w:rPr>
        <w:t>不动产总价</w:t>
      </w:r>
      <w:r>
        <w:rPr>
          <w:rFonts w:ascii="仿宋_GB2312" w:eastAsia="仿宋_GB2312" w:hAnsi="Arial" w:hint="eastAsia"/>
          <w:sz w:val="28"/>
        </w:rPr>
        <w:t>的</w:t>
      </w:r>
      <w:r>
        <w:rPr>
          <w:rFonts w:ascii="Arial" w:eastAsia="仿宋_GB2312" w:hAnsi="Arial" w:hint="eastAsia"/>
          <w:sz w:val="28"/>
        </w:rPr>
        <w:t>1</w:t>
      </w:r>
      <w:r>
        <w:rPr>
          <w:rFonts w:ascii="Arial" w:eastAsia="仿宋_GB2312" w:hAnsi="Arial" w:cs="Arial"/>
          <w:sz w:val="28"/>
        </w:rPr>
        <w:t>%</w:t>
      </w:r>
      <w:r>
        <w:rPr>
          <w:rFonts w:ascii="仿宋_GB2312" w:eastAsia="仿宋_GB2312" w:hAnsi="Arial" w:hint="eastAsia"/>
          <w:sz w:val="28"/>
        </w:rPr>
        <w:t>计算。</w:t>
      </w:r>
    </w:p>
    <w:p w14:paraId="591BF0D1" w14:textId="2BBDD72E" w:rsidR="00B8567F" w:rsidRDefault="00353A5C">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Pr>
          <w:rFonts w:ascii="仿宋_GB2312" w:eastAsia="仿宋_GB2312" w:hint="eastAsia"/>
          <w:sz w:val="28"/>
        </w:rPr>
        <w:t>＝</w:t>
      </w:r>
      <w:r w:rsidR="00590AD7">
        <w:rPr>
          <w:rFonts w:ascii="Arial" w:eastAsia="仿宋_GB2312" w:hAnsi="Arial" w:cs="Arial" w:hint="eastAsia"/>
          <w:sz w:val="28"/>
        </w:rPr>
        <w:t>568.7226</w:t>
      </w:r>
      <w:r>
        <w:rPr>
          <w:rFonts w:ascii="Arial" w:eastAsia="仿宋_GB2312" w:hAnsi="Arial" w:cs="Arial"/>
          <w:sz w:val="28"/>
        </w:rPr>
        <w:t>×</w:t>
      </w:r>
      <w:r>
        <w:rPr>
          <w:rFonts w:ascii="Arial" w:eastAsia="仿宋_GB2312" w:hAnsi="Arial" w:cs="Arial" w:hint="eastAsia"/>
          <w:sz w:val="28"/>
        </w:rPr>
        <w:t>1</w:t>
      </w:r>
      <w:r>
        <w:rPr>
          <w:rFonts w:ascii="Arial" w:eastAsia="仿宋_GB2312" w:hAnsi="Arial" w:cs="Arial"/>
          <w:sz w:val="28"/>
        </w:rPr>
        <w:t>%</w:t>
      </w:r>
      <w:r>
        <w:rPr>
          <w:rFonts w:ascii="仿宋_GB2312" w:eastAsia="仿宋_GB2312" w:hint="eastAsia"/>
          <w:sz w:val="28"/>
        </w:rPr>
        <w:t>＝</w:t>
      </w:r>
      <w:r w:rsidR="006D32C4">
        <w:rPr>
          <w:rFonts w:ascii="Arial" w:eastAsia="仿宋_GB2312" w:hAnsi="Arial" w:cs="Arial" w:hint="eastAsia"/>
          <w:sz w:val="28"/>
        </w:rPr>
        <w:t>5.6872</w:t>
      </w:r>
      <w:r>
        <w:rPr>
          <w:rFonts w:ascii="Arial" w:eastAsia="仿宋_GB2312" w:hAnsi="Arial" w:cs="Arial" w:hint="eastAsia"/>
          <w:sz w:val="28"/>
        </w:rPr>
        <w:t>（万元）</w:t>
      </w:r>
    </w:p>
    <w:p w14:paraId="1FF26548" w14:textId="77777777" w:rsidR="00B8567F" w:rsidRDefault="00353A5C">
      <w:pPr>
        <w:spacing w:line="360" w:lineRule="auto"/>
        <w:ind w:firstLineChars="200" w:firstLine="560"/>
        <w:jc w:val="both"/>
        <w:rPr>
          <w:rFonts w:ascii="Arial" w:eastAsia="仿宋_GB2312" w:hAnsi="Arial"/>
          <w:sz w:val="28"/>
        </w:rPr>
      </w:pPr>
      <w:r>
        <w:rPr>
          <w:rFonts w:ascii="Arial" w:eastAsia="仿宋_GB2312" w:hAnsi="Arial" w:hint="eastAsia"/>
          <w:sz w:val="28"/>
        </w:rPr>
        <w:lastRenderedPageBreak/>
        <w:t>（</w:t>
      </w:r>
      <w:r>
        <w:rPr>
          <w:rFonts w:ascii="Arial" w:eastAsia="仿宋_GB2312" w:hAnsi="Arial" w:hint="eastAsia"/>
          <w:sz w:val="28"/>
        </w:rPr>
        <w:t>3</w:t>
      </w:r>
      <w:r>
        <w:rPr>
          <w:rFonts w:ascii="Arial" w:eastAsia="仿宋_GB2312" w:hAnsi="Arial" w:hint="eastAsia"/>
          <w:sz w:val="28"/>
        </w:rPr>
        <w:t>）购地税费</w:t>
      </w:r>
    </w:p>
    <w:p w14:paraId="31244F74" w14:textId="77777777" w:rsidR="00B8567F" w:rsidRDefault="00353A5C">
      <w:pPr>
        <w:spacing w:line="360" w:lineRule="auto"/>
        <w:ind w:firstLineChars="200" w:firstLine="560"/>
        <w:jc w:val="both"/>
        <w:rPr>
          <w:rFonts w:ascii="Arial" w:eastAsia="仿宋_GB2312" w:hAnsi="Arial"/>
          <w:sz w:val="28"/>
        </w:rPr>
      </w:pPr>
      <w:r>
        <w:rPr>
          <w:rFonts w:ascii="仿宋_GB2312" w:eastAsia="仿宋_GB2312" w:hint="eastAsia"/>
          <w:color w:val="000000"/>
          <w:sz w:val="28"/>
        </w:rPr>
        <w:t>估价对象税费主要为契税及印花税，税率为</w:t>
      </w:r>
      <w:r>
        <w:rPr>
          <w:rFonts w:ascii="Arial" w:eastAsia="仿宋_GB2312" w:hAnsi="Arial" w:hint="eastAsia"/>
          <w:color w:val="000000"/>
          <w:sz w:val="28"/>
        </w:rPr>
        <w:t>3</w:t>
      </w:r>
      <w:r>
        <w:rPr>
          <w:rFonts w:ascii="仿宋_GB2312" w:eastAsia="仿宋_GB2312" w:hint="eastAsia"/>
          <w:color w:val="000000"/>
          <w:sz w:val="28"/>
        </w:rPr>
        <w:t>.</w:t>
      </w:r>
      <w:r>
        <w:rPr>
          <w:rFonts w:ascii="Arial" w:eastAsia="仿宋_GB2312" w:hAnsi="Arial" w:hint="eastAsia"/>
          <w:color w:val="000000"/>
          <w:sz w:val="28"/>
        </w:rPr>
        <w:t>05</w:t>
      </w:r>
      <w:r>
        <w:rPr>
          <w:rFonts w:ascii="仿宋_GB2312" w:eastAsia="仿宋_GB2312" w:hint="eastAsia"/>
          <w:color w:val="000000"/>
          <w:sz w:val="28"/>
        </w:rPr>
        <w:t>%。</w:t>
      </w:r>
    </w:p>
    <w:p w14:paraId="5908D5E1" w14:textId="77777777" w:rsidR="00B8567F" w:rsidRDefault="00353A5C">
      <w:pPr>
        <w:spacing w:line="360" w:lineRule="auto"/>
        <w:ind w:firstLineChars="200" w:firstLine="560"/>
        <w:jc w:val="both"/>
        <w:rPr>
          <w:rFonts w:ascii="仿宋_GB2312" w:eastAsia="仿宋_GB2312"/>
          <w:sz w:val="28"/>
        </w:rPr>
      </w:pPr>
      <w:r>
        <w:rPr>
          <w:rFonts w:ascii="Arial" w:eastAsia="仿宋_GB2312" w:hAnsi="Arial" w:hint="eastAsia"/>
          <w:sz w:val="28"/>
        </w:rPr>
        <w:t>8.</w:t>
      </w:r>
      <w:r>
        <w:rPr>
          <w:rFonts w:ascii="仿宋_GB2312" w:eastAsia="仿宋_GB2312" w:hint="eastAsia"/>
          <w:sz w:val="28"/>
        </w:rPr>
        <w:t>求取估价对象首层土地价格</w:t>
      </w:r>
    </w:p>
    <w:p w14:paraId="4301F02E" w14:textId="77777777" w:rsidR="00B8567F" w:rsidRDefault="00353A5C">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spacing w:val="10"/>
          <w:sz w:val="28"/>
        </w:rPr>
        <w:t>）</w:t>
      </w:r>
    </w:p>
    <w:p w14:paraId="3C67ED94" w14:textId="77777777"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销售税费</w:t>
      </w:r>
      <w:r>
        <w:rPr>
          <w:rFonts w:ascii="Arial" w:eastAsia="仿宋_GB2312" w:hAnsi="Arial" w:cs="Arial"/>
          <w:sz w:val="28"/>
        </w:rPr>
        <w:t>-</w:t>
      </w:r>
      <w:r>
        <w:rPr>
          <w:rFonts w:ascii="Arial" w:eastAsia="仿宋_GB2312" w:hAnsi="Arial" w:cs="Arial"/>
          <w:sz w:val="28"/>
        </w:rPr>
        <w:t>销售费用</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w:t>
      </w:r>
      <w:r>
        <w:rPr>
          <w:rFonts w:ascii="Arial" w:eastAsia="仿宋_GB2312" w:hAnsi="Arial" w:cs="Arial"/>
          <w:sz w:val="28"/>
        </w:rPr>
        <w:t>管理费率</w:t>
      </w:r>
      <w:r>
        <w:rPr>
          <w:rFonts w:ascii="Arial" w:eastAsia="仿宋_GB2312" w:hAnsi="Arial" w:cs="Arial"/>
          <w:sz w:val="28"/>
        </w:rPr>
        <w:t>+</w:t>
      </w:r>
      <w:r>
        <w:rPr>
          <w:rFonts w:ascii="Arial" w:eastAsia="仿宋_GB2312" w:hAnsi="Arial" w:cs="Arial"/>
          <w:sz w:val="28"/>
        </w:rPr>
        <w:t>投资利润率</w:t>
      </w:r>
      <w:r>
        <w:rPr>
          <w:rFonts w:ascii="Arial" w:eastAsia="仿宋_GB2312" w:hAnsi="Arial" w:cs="Arial"/>
          <w:sz w:val="28"/>
        </w:rPr>
        <w:t>+</w:t>
      </w:r>
      <w:r>
        <w:rPr>
          <w:rFonts w:ascii="Arial" w:eastAsia="仿宋_GB2312" w:hAnsi="Arial" w:cs="Arial"/>
          <w:sz w:val="28"/>
        </w:rPr>
        <w:t>利息率</w:t>
      </w:r>
      <w:r>
        <w:rPr>
          <w:rFonts w:ascii="Arial" w:eastAsia="仿宋_GB2312" w:hAnsi="Arial" w:cs="Arial"/>
          <w:sz w:val="28"/>
        </w:rPr>
        <w:t>)×(1+</w:t>
      </w:r>
      <w:r>
        <w:rPr>
          <w:rFonts w:ascii="Arial" w:eastAsia="仿宋_GB2312" w:hAnsi="Arial" w:cs="Arial"/>
          <w:sz w:val="28"/>
        </w:rPr>
        <w:t>契税及印花税率</w:t>
      </w:r>
      <w:r>
        <w:rPr>
          <w:rFonts w:ascii="Arial" w:eastAsia="仿宋_GB2312" w:hAnsi="Arial" w:cs="Arial"/>
          <w:sz w:val="28"/>
        </w:rPr>
        <w:t>)]</w:t>
      </w:r>
    </w:p>
    <w:p w14:paraId="7A120A93" w14:textId="571A5FE8"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sidR="00590AD7">
        <w:rPr>
          <w:rFonts w:ascii="Arial" w:eastAsia="仿宋_GB2312" w:hAnsi="Arial" w:cs="Arial" w:hint="eastAsia"/>
          <w:sz w:val="28"/>
        </w:rPr>
        <w:t>568.7226</w:t>
      </w:r>
      <w:r>
        <w:rPr>
          <w:rFonts w:ascii="Arial" w:eastAsia="仿宋_GB2312" w:hAnsi="Arial" w:cs="Arial"/>
          <w:sz w:val="28"/>
        </w:rPr>
        <w:t>-</w:t>
      </w:r>
      <w:r w:rsidR="00E36A0B">
        <w:rPr>
          <w:rFonts w:ascii="Arial" w:eastAsia="仿宋_GB2312" w:hAnsi="Arial" w:cs="Arial" w:hint="eastAsia"/>
          <w:sz w:val="28"/>
        </w:rPr>
        <w:t>86.5493</w:t>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w:t>
      </w:r>
      <w:r w:rsidR="006D32C4">
        <w:rPr>
          <w:rFonts w:ascii="Arial" w:eastAsia="仿宋_GB2312" w:hAnsi="Arial" w:cs="Arial" w:hint="eastAsia"/>
          <w:sz w:val="28"/>
        </w:rPr>
        <w:t>5.6872</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[(1+0+20%+4.</w:t>
      </w:r>
      <w:r>
        <w:rPr>
          <w:rFonts w:ascii="Arial" w:eastAsia="仿宋_GB2312" w:hAnsi="Arial" w:cs="Arial" w:hint="eastAsia"/>
          <w:sz w:val="28"/>
        </w:rPr>
        <w:t>3</w:t>
      </w:r>
      <w:r>
        <w:rPr>
          <w:rFonts w:ascii="Arial" w:eastAsia="仿宋_GB2312" w:hAnsi="Arial" w:cs="Arial"/>
          <w:sz w:val="28"/>
        </w:rPr>
        <w:t>5%)</w:t>
      </w:r>
    </w:p>
    <w:p w14:paraId="212C9201" w14:textId="77777777" w:rsidR="00B8567F" w:rsidRDefault="00353A5C">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w:t>
      </w:r>
      <w:proofErr w:type="gramEnd"/>
      <w:r>
        <w:rPr>
          <w:rFonts w:ascii="Arial" w:eastAsia="仿宋_GB2312" w:hAnsi="Arial" w:cs="Arial"/>
          <w:sz w:val="28"/>
        </w:rPr>
        <w:t>1+3.05%)]</w:t>
      </w:r>
    </w:p>
    <w:p w14:paraId="45E9F9B8" w14:textId="02E3A978"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E36A0B">
        <w:rPr>
          <w:rFonts w:ascii="Arial" w:eastAsia="仿宋_GB2312" w:hAnsi="Arial" w:cs="Arial" w:hint="eastAsia"/>
          <w:sz w:val="28"/>
        </w:rPr>
        <w:t>348.5926</w:t>
      </w:r>
      <w:r>
        <w:rPr>
          <w:rFonts w:ascii="Arial" w:eastAsia="仿宋_GB2312" w:hAnsi="Arial" w:cs="Arial" w:hint="eastAsia"/>
          <w:sz w:val="28"/>
        </w:rPr>
        <w:t>（万元）</w:t>
      </w:r>
    </w:p>
    <w:p w14:paraId="3C1DDB04" w14:textId="77777777"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9.</w:t>
      </w:r>
      <w:r>
        <w:rPr>
          <w:rFonts w:ascii="Arial" w:eastAsia="仿宋_GB2312" w:hAnsi="Arial" w:cs="Arial" w:hint="eastAsia"/>
          <w:spacing w:val="10"/>
          <w:sz w:val="28"/>
        </w:rPr>
        <w:t>求取估价对象土地价格</w:t>
      </w:r>
    </w:p>
    <w:p w14:paraId="6067F3C1" w14:textId="30C46404" w:rsidR="00B8567F" w:rsidRDefault="00353A5C">
      <w:pPr>
        <w:autoSpaceDE w:val="0"/>
        <w:autoSpaceDN w:val="0"/>
        <w:snapToGrid w:val="0"/>
        <w:spacing w:line="300" w:lineRule="auto"/>
        <w:ind w:firstLine="540"/>
        <w:jc w:val="both"/>
        <w:textAlignment w:val="bottom"/>
        <w:rPr>
          <w:rFonts w:ascii="Arial" w:eastAsia="仿宋" w:hAnsi="Arial" w:cs="Arial"/>
          <w:sz w:val="28"/>
        </w:rPr>
      </w:pPr>
      <w:r>
        <w:rPr>
          <w:rFonts w:ascii="Arial" w:eastAsia="仿宋_GB2312" w:hAnsi="Arial" w:cs="Arial" w:hint="eastAsia"/>
          <w:spacing w:val="10"/>
          <w:sz w:val="28"/>
        </w:rPr>
        <w:t>根据</w:t>
      </w:r>
      <w:r>
        <w:rPr>
          <w:rFonts w:ascii="Arial" w:eastAsia="仿宋" w:hAnsi="Arial" w:cs="Arial"/>
          <w:sz w:val="28"/>
        </w:rPr>
        <w:t>《北京市人民政府关于调整本市出让国有土地使用权基准地价的通知》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hint="eastAsia"/>
          <w:sz w:val="28"/>
        </w:rPr>
        <w:t>公布的《商业用途楼层修正系数表》，首层商业的楼层修正系数为</w:t>
      </w:r>
      <w:r>
        <w:rPr>
          <w:rFonts w:ascii="Arial" w:eastAsia="仿宋" w:hAnsi="Arial" w:cs="Arial" w:hint="eastAsia"/>
          <w:sz w:val="28"/>
        </w:rPr>
        <w:t>1.5418</w:t>
      </w:r>
      <w:r>
        <w:rPr>
          <w:rFonts w:ascii="Arial" w:eastAsia="仿宋" w:hAnsi="Arial" w:cs="Arial" w:hint="eastAsia"/>
          <w:sz w:val="28"/>
        </w:rPr>
        <w:t>，</w:t>
      </w:r>
      <w:r w:rsidR="00EB26F7">
        <w:rPr>
          <w:rFonts w:ascii="Arial" w:eastAsia="仿宋" w:hAnsi="Arial" w:cs="Arial"/>
          <w:sz w:val="28"/>
        </w:rPr>
        <w:t>3</w:t>
      </w:r>
      <w:r>
        <w:rPr>
          <w:rFonts w:ascii="Arial" w:eastAsia="仿宋" w:hAnsi="Arial" w:cs="Arial" w:hint="eastAsia"/>
          <w:sz w:val="28"/>
        </w:rPr>
        <w:t>层商业的楼层修正系数为</w:t>
      </w:r>
      <w:r w:rsidR="00EB26F7">
        <w:rPr>
          <w:rFonts w:ascii="Arial" w:eastAsia="仿宋" w:hAnsi="Arial" w:cs="Arial" w:hint="eastAsia"/>
          <w:sz w:val="28"/>
        </w:rPr>
        <w:t>0.9694</w:t>
      </w:r>
      <w:r>
        <w:rPr>
          <w:rFonts w:ascii="Arial" w:eastAsia="仿宋" w:hAnsi="Arial" w:cs="Arial" w:hint="eastAsia"/>
          <w:sz w:val="28"/>
        </w:rPr>
        <w:t>，故估价对象土地价格为：</w:t>
      </w:r>
    </w:p>
    <w:p w14:paraId="0EFF2203" w14:textId="71779670" w:rsidR="00B8567F" w:rsidRDefault="00353A5C">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hint="eastAsia"/>
          <w:color w:val="000000"/>
          <w:sz w:val="28"/>
          <w:vertAlign w:val="subscript"/>
        </w:rPr>
        <w:t>土</w:t>
      </w:r>
      <w:r>
        <w:rPr>
          <w:rFonts w:ascii="Arial" w:eastAsia="仿宋_GB2312" w:hAnsi="Arial" w:cs="Arial"/>
          <w:spacing w:val="10"/>
          <w:sz w:val="28"/>
        </w:rPr>
        <w:t>）</w:t>
      </w:r>
      <w:r>
        <w:rPr>
          <w:rFonts w:ascii="Arial" w:eastAsia="仿宋_GB2312" w:hAnsi="Arial" w:cs="Arial" w:hint="eastAsia"/>
          <w:spacing w:val="10"/>
          <w:sz w:val="28"/>
        </w:rPr>
        <w:t>＝</w:t>
      </w:r>
      <w:r w:rsidR="00E36A0B">
        <w:rPr>
          <w:rFonts w:ascii="Arial" w:eastAsia="仿宋_GB2312" w:hAnsi="Arial" w:cs="Arial" w:hint="eastAsia"/>
          <w:spacing w:val="10"/>
          <w:sz w:val="28"/>
        </w:rPr>
        <w:t>348.5926</w:t>
      </w:r>
      <w:r>
        <w:rPr>
          <w:rFonts w:ascii="Arial" w:eastAsia="仿宋_GB2312" w:hAnsi="Arial" w:cs="Arial" w:hint="eastAsia"/>
          <w:spacing w:val="10"/>
          <w:sz w:val="28"/>
        </w:rPr>
        <w:t>×</w:t>
      </w:r>
      <w:r w:rsidR="00EB26F7">
        <w:rPr>
          <w:rFonts w:ascii="Arial" w:eastAsia="仿宋_GB2312" w:hAnsi="Arial" w:cs="Arial" w:hint="eastAsia"/>
          <w:spacing w:val="10"/>
          <w:sz w:val="28"/>
        </w:rPr>
        <w:t>0.9694</w:t>
      </w:r>
      <w:r>
        <w:rPr>
          <w:rFonts w:ascii="Arial" w:eastAsia="仿宋_GB2312" w:hAnsi="Arial" w:cs="Arial" w:hint="eastAsia"/>
          <w:spacing w:val="10"/>
          <w:sz w:val="28"/>
        </w:rPr>
        <w:t>÷</w:t>
      </w:r>
      <w:r>
        <w:rPr>
          <w:rFonts w:ascii="Arial" w:eastAsia="仿宋_GB2312" w:hAnsi="Arial" w:cs="Arial" w:hint="eastAsia"/>
          <w:spacing w:val="10"/>
          <w:sz w:val="28"/>
        </w:rPr>
        <w:t>1.5418</w:t>
      </w:r>
    </w:p>
    <w:p w14:paraId="6CC879F8" w14:textId="6A42EA4D" w:rsidR="00B8567F" w:rsidRDefault="00353A5C">
      <w:pPr>
        <w:autoSpaceDE w:val="0"/>
        <w:autoSpaceDN w:val="0"/>
        <w:snapToGrid w:val="0"/>
        <w:spacing w:line="300" w:lineRule="auto"/>
        <w:ind w:firstLineChars="925" w:firstLine="2775"/>
        <w:jc w:val="both"/>
        <w:textAlignment w:val="bottom"/>
        <w:rPr>
          <w:rFonts w:ascii="Arial" w:eastAsia="仿宋" w:hAnsi="Arial" w:cs="Arial"/>
          <w:sz w:val="28"/>
        </w:rPr>
      </w:pPr>
      <w:r>
        <w:rPr>
          <w:rFonts w:ascii="Arial" w:eastAsia="仿宋_GB2312" w:hAnsi="Arial" w:cs="Arial" w:hint="eastAsia"/>
          <w:spacing w:val="10"/>
          <w:sz w:val="28"/>
        </w:rPr>
        <w:t>＝</w:t>
      </w:r>
      <w:r w:rsidR="00E36A0B">
        <w:rPr>
          <w:rFonts w:ascii="Arial" w:eastAsia="仿宋_GB2312" w:hAnsi="Arial" w:cs="Arial"/>
          <w:spacing w:val="10"/>
          <w:sz w:val="28"/>
        </w:rPr>
        <w:t>219.1761</w:t>
      </w:r>
      <w:r>
        <w:rPr>
          <w:rFonts w:ascii="Arial" w:eastAsia="仿宋_GB2312" w:hAnsi="Arial" w:cs="Arial" w:hint="eastAsia"/>
          <w:spacing w:val="10"/>
          <w:sz w:val="28"/>
        </w:rPr>
        <w:t>（万元）</w:t>
      </w:r>
    </w:p>
    <w:p w14:paraId="61FC17BA" w14:textId="002D69E6"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楼面单价＝</w:t>
      </w:r>
      <w:r w:rsidR="00E36A0B">
        <w:rPr>
          <w:rFonts w:ascii="Arial" w:eastAsia="仿宋_GB2312" w:hAnsi="Arial" w:cs="Arial" w:hint="eastAsia"/>
          <w:spacing w:val="10"/>
          <w:sz w:val="28"/>
        </w:rPr>
        <w:t>219.1761</w:t>
      </w:r>
      <w:r>
        <w:rPr>
          <w:rFonts w:ascii="Arial" w:eastAsia="仿宋_GB2312" w:hAnsi="Arial" w:cs="Arial" w:hint="eastAsia"/>
          <w:spacing w:val="10"/>
          <w:sz w:val="28"/>
        </w:rPr>
        <w:t>×</w:t>
      </w:r>
      <w:r>
        <w:rPr>
          <w:rFonts w:ascii="Arial" w:eastAsia="仿宋_GB2312" w:hAnsi="Arial" w:cs="Arial" w:hint="eastAsia"/>
          <w:spacing w:val="10"/>
          <w:sz w:val="28"/>
        </w:rPr>
        <w:t>10000</w:t>
      </w:r>
      <w:r>
        <w:rPr>
          <w:rFonts w:ascii="Arial" w:eastAsia="仿宋_GB2312" w:hAnsi="Arial" w:cs="Arial" w:hint="eastAsia"/>
          <w:spacing w:val="10"/>
          <w:sz w:val="28"/>
        </w:rPr>
        <w:t>÷</w:t>
      </w:r>
      <w:r w:rsidR="00D45A3D">
        <w:rPr>
          <w:rFonts w:ascii="Arial" w:eastAsia="仿宋_GB2312" w:hAnsi="Arial" w:cs="Arial" w:hint="eastAsia"/>
          <w:spacing w:val="10"/>
          <w:sz w:val="28"/>
        </w:rPr>
        <w:t>259.75</w:t>
      </w:r>
    </w:p>
    <w:p w14:paraId="1F27257F" w14:textId="4EAD4E72"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 xml:space="preserve">        </w:t>
      </w:r>
      <w:r>
        <w:rPr>
          <w:rFonts w:ascii="Arial" w:eastAsia="仿宋_GB2312" w:hAnsi="Arial" w:cs="Arial" w:hint="eastAsia"/>
          <w:spacing w:val="10"/>
          <w:sz w:val="28"/>
        </w:rPr>
        <w:t>＝</w:t>
      </w:r>
      <w:r w:rsidR="00E36A0B">
        <w:rPr>
          <w:rFonts w:ascii="Arial" w:eastAsia="仿宋_GB2312" w:hAnsi="Arial" w:cs="Arial" w:hint="eastAsia"/>
          <w:spacing w:val="10"/>
          <w:sz w:val="28"/>
        </w:rPr>
        <w:t>8438</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14:paraId="3BD63455" w14:textId="77777777" w:rsidR="00B8567F" w:rsidRDefault="00B8567F">
      <w:pPr>
        <w:autoSpaceDE w:val="0"/>
        <w:autoSpaceDN w:val="0"/>
        <w:snapToGrid w:val="0"/>
        <w:spacing w:line="300" w:lineRule="auto"/>
        <w:ind w:firstLine="540"/>
        <w:jc w:val="both"/>
        <w:textAlignment w:val="bottom"/>
        <w:rPr>
          <w:rFonts w:ascii="Arial" w:eastAsia="仿宋_GB2312" w:hAnsi="Arial" w:cs="Arial"/>
          <w:spacing w:val="10"/>
          <w:sz w:val="28"/>
        </w:rPr>
      </w:pPr>
    </w:p>
    <w:p w14:paraId="23A26763" w14:textId="77777777" w:rsidR="00B8567F" w:rsidRDefault="00353A5C">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求取出让国有建设用地使用权价格</w:t>
      </w:r>
    </w:p>
    <w:p w14:paraId="286517E2" w14:textId="77777777" w:rsidR="00B8567F" w:rsidRDefault="00353A5C">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根据区域土地市场情况，并结合估价对象的具体特点及估价目的等，此次评估采用了基准地价系数修正法和剩余法确定</w:t>
      </w:r>
      <w:r>
        <w:rPr>
          <w:rFonts w:ascii="Arial" w:eastAsia="仿宋_GB2312" w:hAnsi="Arial" w:cs="Arial" w:hint="eastAsia"/>
          <w:bCs/>
          <w:sz w:val="28"/>
        </w:rPr>
        <w:t>商业用途出让国有建设用地使用权</w:t>
      </w:r>
      <w:r>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bCs/>
          <w:sz w:val="28"/>
        </w:rPr>
        <w:t>两种</w:t>
      </w:r>
      <w:r>
        <w:rPr>
          <w:rFonts w:ascii="Arial" w:eastAsia="仿宋_GB2312" w:hAnsi="Arial" w:cs="Arial"/>
          <w:bCs/>
          <w:sz w:val="28"/>
        </w:rPr>
        <w:t>评估方法各有其侧重，从不同的角度反映了估价对象的地价水平，定量分析如下：</w:t>
      </w:r>
    </w:p>
    <w:p w14:paraId="4952078D" w14:textId="77777777" w:rsidR="00B8567F" w:rsidRDefault="00353A5C">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lastRenderedPageBreak/>
        <w:t>权重确定打分评价体系</w:t>
      </w:r>
    </w:p>
    <w:tbl>
      <w:tblPr>
        <w:tblW w:w="9298" w:type="dxa"/>
        <w:jc w:val="center"/>
        <w:tblLayout w:type="fixed"/>
        <w:tblLook w:val="04A0" w:firstRow="1" w:lastRow="0" w:firstColumn="1" w:lastColumn="0" w:noHBand="0" w:noVBand="1"/>
      </w:tblPr>
      <w:tblGrid>
        <w:gridCol w:w="1681"/>
        <w:gridCol w:w="965"/>
        <w:gridCol w:w="4371"/>
        <w:gridCol w:w="1140"/>
        <w:gridCol w:w="1141"/>
      </w:tblGrid>
      <w:tr w:rsidR="00B8567F" w14:paraId="069D2A3C" w14:textId="77777777">
        <w:trPr>
          <w:trHeight w:val="270"/>
          <w:jc w:val="center"/>
        </w:trPr>
        <w:tc>
          <w:tcPr>
            <w:tcW w:w="1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8567F" w14:paraId="06FFEF81" w14:textId="77777777">
        <w:trPr>
          <w:trHeight w:val="270"/>
          <w:jc w:val="center"/>
        </w:trPr>
        <w:tc>
          <w:tcPr>
            <w:tcW w:w="1681"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Default="00B8567F">
            <w:pPr>
              <w:widowControl/>
              <w:adjustRightInd/>
              <w:spacing w:line="300" w:lineRule="auto"/>
              <w:textAlignment w:val="auto"/>
              <w:rPr>
                <w:rFonts w:ascii="Arial" w:eastAsia="仿宋" w:hAnsi="Arial" w:cs="Arial"/>
                <w:sz w:val="18"/>
                <w:szCs w:val="18"/>
              </w:rPr>
            </w:pPr>
          </w:p>
        </w:tc>
        <w:tc>
          <w:tcPr>
            <w:tcW w:w="1140" w:type="dxa"/>
            <w:tcBorders>
              <w:top w:val="nil"/>
              <w:left w:val="nil"/>
              <w:bottom w:val="single" w:sz="4" w:space="0" w:color="auto"/>
              <w:right w:val="single" w:sz="4" w:space="0" w:color="auto"/>
            </w:tcBorders>
            <w:shd w:val="clear" w:color="auto" w:fill="auto"/>
            <w:noWrap/>
            <w:vAlign w:val="center"/>
          </w:tcPr>
          <w:p w14:paraId="2D7401C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基准地价系数修正法</w:t>
            </w:r>
          </w:p>
        </w:tc>
        <w:tc>
          <w:tcPr>
            <w:tcW w:w="1141" w:type="dxa"/>
            <w:tcBorders>
              <w:top w:val="nil"/>
              <w:left w:val="nil"/>
              <w:bottom w:val="single" w:sz="4" w:space="0" w:color="auto"/>
              <w:right w:val="single" w:sz="4" w:space="0" w:color="auto"/>
            </w:tcBorders>
            <w:shd w:val="clear" w:color="auto" w:fill="auto"/>
            <w:noWrap/>
            <w:vAlign w:val="center"/>
          </w:tcPr>
          <w:p w14:paraId="5675F9E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剩余法</w:t>
            </w:r>
          </w:p>
        </w:tc>
      </w:tr>
      <w:tr w:rsidR="00B8567F" w14:paraId="2618BD21"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371" w:type="dxa"/>
            <w:tcBorders>
              <w:top w:val="nil"/>
              <w:left w:val="nil"/>
              <w:bottom w:val="single" w:sz="4" w:space="0" w:color="auto"/>
              <w:right w:val="single" w:sz="4" w:space="0" w:color="auto"/>
            </w:tcBorders>
            <w:shd w:val="clear" w:color="auto" w:fill="auto"/>
            <w:vAlign w:val="center"/>
          </w:tcPr>
          <w:p w14:paraId="627C7E09"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B8567F" w14:paraId="29CE913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1E1C573C"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04B4DC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3F36884"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FD63A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52E4AD06"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1BCB49E0"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4A633EF"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27235E2C"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2E08BB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5BA04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15208642"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E2759AF"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9AB2D5"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6FB42948"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6A8866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A3848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C431E5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5EEB08A"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0F770EE"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3EE84A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363B3F"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14507B6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5063094D"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0268AFA2"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0526997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34DA4C3D"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35ABA11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4574CC4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6A852EFC"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13</w:t>
            </w:r>
          </w:p>
        </w:tc>
      </w:tr>
      <w:tr w:rsidR="00B8567F" w14:paraId="71E7D2B4"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2CCCB567"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457F77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7DBCD81B"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0BB8223"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47C5C25"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9141294"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估价结果的现势性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371" w:type="dxa"/>
            <w:tcBorders>
              <w:top w:val="nil"/>
              <w:left w:val="nil"/>
              <w:bottom w:val="single" w:sz="4" w:space="0" w:color="auto"/>
              <w:right w:val="single" w:sz="4" w:space="0" w:color="auto"/>
            </w:tcBorders>
            <w:shd w:val="clear" w:color="auto" w:fill="auto"/>
            <w:vAlign w:val="center"/>
          </w:tcPr>
          <w:p w14:paraId="483965BB"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B8567F" w14:paraId="426B0463"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4219A8D5"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6D6ED0E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4F5088AE"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F984A8F"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7071377F"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EB8D0D0"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1E94308B"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61711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E08110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06822119"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93C709B"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4060016"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1140" w:type="dxa"/>
            <w:tcBorders>
              <w:top w:val="nil"/>
              <w:left w:val="nil"/>
              <w:bottom w:val="single" w:sz="4" w:space="0" w:color="auto"/>
              <w:right w:val="single" w:sz="4" w:space="0" w:color="auto"/>
            </w:tcBorders>
            <w:shd w:val="clear" w:color="auto" w:fill="auto"/>
            <w:noWrap/>
            <w:vAlign w:val="center"/>
          </w:tcPr>
          <w:p w14:paraId="508C843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1141" w:type="dxa"/>
            <w:tcBorders>
              <w:top w:val="nil"/>
              <w:left w:val="nil"/>
              <w:bottom w:val="single" w:sz="4" w:space="0" w:color="auto"/>
              <w:right w:val="single" w:sz="4" w:space="0" w:color="auto"/>
            </w:tcBorders>
            <w:shd w:val="clear" w:color="auto" w:fill="auto"/>
            <w:noWrap/>
            <w:vAlign w:val="center"/>
          </w:tcPr>
          <w:p w14:paraId="39B9B29D"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B8567F" w14:paraId="092A2A71"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1140" w:type="dxa"/>
            <w:tcBorders>
              <w:top w:val="nil"/>
              <w:left w:val="nil"/>
              <w:bottom w:val="single" w:sz="4" w:space="0" w:color="auto"/>
              <w:right w:val="single" w:sz="4" w:space="0" w:color="auto"/>
            </w:tcBorders>
            <w:shd w:val="clear" w:color="auto" w:fill="auto"/>
            <w:noWrap/>
            <w:vAlign w:val="center"/>
          </w:tcPr>
          <w:p w14:paraId="0A1EE67F"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1141" w:type="dxa"/>
            <w:tcBorders>
              <w:top w:val="nil"/>
              <w:left w:val="nil"/>
              <w:bottom w:val="single" w:sz="4" w:space="0" w:color="auto"/>
              <w:right w:val="single" w:sz="4" w:space="0" w:color="auto"/>
            </w:tcBorders>
            <w:shd w:val="clear" w:color="auto" w:fill="auto"/>
            <w:noWrap/>
            <w:vAlign w:val="center"/>
          </w:tcPr>
          <w:p w14:paraId="5E7D54C6"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14:paraId="70FDED04" w14:textId="77777777" w:rsidR="00182B1B" w:rsidRDefault="00182B1B" w:rsidP="00182B1B">
      <w:bookmarkStart w:id="310" w:name="_Toc524335121"/>
      <w:bookmarkStart w:id="311" w:name="_Toc515457832"/>
      <w:bookmarkStart w:id="312" w:name="_Toc515458410"/>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182B1B" w14:paraId="00312003" w14:textId="77777777" w:rsidTr="004830BA">
        <w:trPr>
          <w:trHeight w:val="20"/>
          <w:jc w:val="center"/>
        </w:trPr>
        <w:tc>
          <w:tcPr>
            <w:tcW w:w="1356" w:type="dxa"/>
            <w:shd w:val="clear" w:color="auto" w:fill="auto"/>
            <w:vAlign w:val="center"/>
          </w:tcPr>
          <w:p w14:paraId="587AADC9"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3036" w:type="dxa"/>
            <w:shd w:val="clear" w:color="auto" w:fill="auto"/>
            <w:vAlign w:val="center"/>
          </w:tcPr>
          <w:p w14:paraId="7569D142"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2131" w:type="dxa"/>
            <w:shd w:val="clear" w:color="auto" w:fill="auto"/>
            <w:vAlign w:val="center"/>
          </w:tcPr>
          <w:p w14:paraId="778DB7A0"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875" w:type="dxa"/>
            <w:shd w:val="clear" w:color="auto" w:fill="auto"/>
            <w:vAlign w:val="center"/>
          </w:tcPr>
          <w:p w14:paraId="12CA6FA3"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900" w:type="dxa"/>
            <w:shd w:val="clear" w:color="auto" w:fill="auto"/>
            <w:vAlign w:val="center"/>
          </w:tcPr>
          <w:p w14:paraId="7B297316"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182B1B" w14:paraId="22158F49" w14:textId="77777777" w:rsidTr="004830BA">
        <w:trPr>
          <w:trHeight w:val="355"/>
          <w:jc w:val="center"/>
        </w:trPr>
        <w:tc>
          <w:tcPr>
            <w:tcW w:w="1356" w:type="dxa"/>
            <w:vMerge w:val="restart"/>
            <w:shd w:val="clear" w:color="auto" w:fill="auto"/>
            <w:vAlign w:val="center"/>
          </w:tcPr>
          <w:p w14:paraId="77A5C0DE"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3036" w:type="dxa"/>
            <w:shd w:val="clear" w:color="auto" w:fill="auto"/>
            <w:vAlign w:val="center"/>
          </w:tcPr>
          <w:p w14:paraId="2CE5042E"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基准地价系数修正法</w:t>
            </w:r>
          </w:p>
        </w:tc>
        <w:tc>
          <w:tcPr>
            <w:tcW w:w="2131" w:type="dxa"/>
            <w:shd w:val="clear" w:color="auto" w:fill="auto"/>
            <w:vAlign w:val="center"/>
          </w:tcPr>
          <w:p w14:paraId="68DE206A"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7122</w:t>
            </w:r>
          </w:p>
        </w:tc>
        <w:tc>
          <w:tcPr>
            <w:tcW w:w="875" w:type="dxa"/>
            <w:shd w:val="clear" w:color="auto" w:fill="auto"/>
            <w:vAlign w:val="center"/>
          </w:tcPr>
          <w:p w14:paraId="2C8E7C31"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900" w:type="dxa"/>
            <w:vMerge w:val="restart"/>
            <w:shd w:val="clear" w:color="auto" w:fill="auto"/>
            <w:vAlign w:val="center"/>
          </w:tcPr>
          <w:p w14:paraId="713F3D0A" w14:textId="08602DCE" w:rsidR="00182B1B" w:rsidRDefault="00E36A0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8043</w:t>
            </w:r>
          </w:p>
        </w:tc>
      </w:tr>
      <w:tr w:rsidR="00182B1B" w14:paraId="7674F65C" w14:textId="77777777" w:rsidTr="004830BA">
        <w:trPr>
          <w:trHeight w:val="355"/>
          <w:jc w:val="center"/>
        </w:trPr>
        <w:tc>
          <w:tcPr>
            <w:tcW w:w="1356" w:type="dxa"/>
            <w:vMerge/>
            <w:shd w:val="clear" w:color="auto" w:fill="auto"/>
            <w:vAlign w:val="center"/>
          </w:tcPr>
          <w:p w14:paraId="3026B7AA" w14:textId="77777777" w:rsidR="00182B1B" w:rsidRDefault="00182B1B" w:rsidP="004830BA">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14:paraId="5860CDEC"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2131" w:type="dxa"/>
            <w:shd w:val="clear" w:color="auto" w:fill="auto"/>
            <w:vAlign w:val="center"/>
          </w:tcPr>
          <w:p w14:paraId="14C8B66C" w14:textId="52B3ADCA" w:rsidR="00182B1B" w:rsidRDefault="00E36A0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8438</w:t>
            </w:r>
          </w:p>
        </w:tc>
        <w:tc>
          <w:tcPr>
            <w:tcW w:w="875" w:type="dxa"/>
            <w:shd w:val="clear" w:color="auto" w:fill="auto"/>
            <w:vAlign w:val="center"/>
          </w:tcPr>
          <w:p w14:paraId="730AFEFC"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900" w:type="dxa"/>
            <w:vMerge/>
            <w:shd w:val="clear" w:color="auto" w:fill="auto"/>
            <w:vAlign w:val="center"/>
          </w:tcPr>
          <w:p w14:paraId="07E4FAC4" w14:textId="77777777" w:rsidR="00182B1B" w:rsidRDefault="00182B1B" w:rsidP="004830BA">
            <w:pPr>
              <w:widowControl/>
              <w:adjustRightInd/>
              <w:spacing w:line="300" w:lineRule="auto"/>
              <w:textAlignment w:val="auto"/>
              <w:rPr>
                <w:rFonts w:ascii="Arial" w:eastAsia="仿宋" w:hAnsi="Arial" w:cs="Arial"/>
                <w:color w:val="000000"/>
                <w:sz w:val="18"/>
                <w:szCs w:val="18"/>
              </w:rPr>
            </w:pPr>
          </w:p>
        </w:tc>
      </w:tr>
    </w:tbl>
    <w:p w14:paraId="001C1A5E" w14:textId="77777777" w:rsidR="00182B1B" w:rsidRDefault="00182B1B" w:rsidP="00182B1B">
      <w:pPr>
        <w:pStyle w:val="11"/>
        <w:adjustRightInd w:val="0"/>
        <w:spacing w:line="240" w:lineRule="exact"/>
        <w:ind w:firstLine="360"/>
        <w:rPr>
          <w:rFonts w:ascii="Arial" w:hAnsi="Arial" w:cs="Arial"/>
          <w:sz w:val="18"/>
          <w:szCs w:val="18"/>
        </w:rPr>
      </w:pPr>
    </w:p>
    <w:p w14:paraId="512C2DD6" w14:textId="1A4982BF" w:rsidR="00182B1B" w:rsidRDefault="00182B1B" w:rsidP="00182B1B">
      <w:pPr>
        <w:pStyle w:val="11"/>
        <w:adjustRightInd w:val="0"/>
        <w:spacing w:line="300" w:lineRule="auto"/>
        <w:rPr>
          <w:rFonts w:ascii="Arial" w:hAnsi="Arial" w:cs="Arial"/>
        </w:rPr>
      </w:pPr>
      <w:r>
        <w:rPr>
          <w:rFonts w:ascii="Arial" w:hAnsi="Arial" w:cs="Arial" w:hint="eastAsia"/>
        </w:rPr>
        <w:t>综上，估价对象楼面单价为</w:t>
      </w:r>
      <w:r w:rsidR="00E36A0B">
        <w:rPr>
          <w:rFonts w:ascii="Arial" w:hAnsi="Arial" w:cs="Arial" w:hint="eastAsia"/>
        </w:rPr>
        <w:t>8043</w:t>
      </w:r>
      <w:r>
        <w:rPr>
          <w:rFonts w:ascii="Arial" w:hAnsi="Arial" w:cs="Arial" w:hint="eastAsia"/>
        </w:rPr>
        <w:t>元</w:t>
      </w:r>
      <w:r>
        <w:rPr>
          <w:rFonts w:ascii="Arial" w:hAnsi="Arial" w:cs="Arial" w:hint="eastAsia"/>
        </w:rPr>
        <w:t>/</w:t>
      </w:r>
      <w:r>
        <w:rPr>
          <w:rFonts w:ascii="Arial" w:hAnsi="Arial" w:cs="Arial" w:hint="eastAsia"/>
        </w:rPr>
        <w:t>平方米，估价对象建筑面积为</w:t>
      </w:r>
      <w:r>
        <w:rPr>
          <w:rFonts w:ascii="Arial" w:hAnsi="Arial" w:cs="Arial" w:hint="eastAsia"/>
        </w:rPr>
        <w:t>259.75</w:t>
      </w:r>
      <w:r>
        <w:rPr>
          <w:rFonts w:ascii="Arial" w:hAnsi="Arial" w:cs="Arial" w:hint="eastAsia"/>
        </w:rPr>
        <w:t>平方米，则估价对象出让国有建设用地使用权总价为：</w:t>
      </w:r>
    </w:p>
    <w:p w14:paraId="26E75299" w14:textId="7A340C5B" w:rsidR="00182B1B" w:rsidRDefault="00182B1B" w:rsidP="00182B1B">
      <w:pPr>
        <w:pStyle w:val="11"/>
        <w:adjustRightInd w:val="0"/>
        <w:spacing w:line="300" w:lineRule="auto"/>
        <w:rPr>
          <w:rFonts w:ascii="Arial" w:hAnsi="Arial" w:cs="Arial"/>
        </w:rPr>
      </w:pPr>
      <w:r>
        <w:rPr>
          <w:rFonts w:ascii="Arial" w:hAnsi="Arial" w:cs="Arial" w:hint="eastAsia"/>
        </w:rPr>
        <w:t>总价＝</w:t>
      </w:r>
      <w:r w:rsidR="00E36A0B">
        <w:rPr>
          <w:rFonts w:ascii="Arial" w:hAnsi="Arial" w:cs="Arial" w:hint="eastAsia"/>
        </w:rPr>
        <w:t>8043</w:t>
      </w:r>
      <w:r>
        <w:rPr>
          <w:rFonts w:ascii="Arial" w:hAnsi="Arial" w:cs="Arial" w:hint="eastAsia"/>
        </w:rPr>
        <w:t>×</w:t>
      </w:r>
      <w:r>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sidR="00E36A0B">
        <w:rPr>
          <w:rFonts w:ascii="Arial" w:hAnsi="Arial" w:cs="Arial" w:hint="eastAsia"/>
        </w:rPr>
        <w:t>208.9169</w:t>
      </w:r>
      <w:r>
        <w:rPr>
          <w:rFonts w:ascii="Arial" w:hAnsi="Arial" w:cs="Arial" w:hint="eastAsia"/>
        </w:rPr>
        <w:t>（万元）</w:t>
      </w:r>
    </w:p>
    <w:p w14:paraId="4271FDA4" w14:textId="77777777" w:rsidR="00B8567F" w:rsidRDefault="00B8567F">
      <w:pPr>
        <w:pStyle w:val="11"/>
        <w:spacing w:line="300" w:lineRule="auto"/>
        <w:rPr>
          <w:rFonts w:ascii="Arial" w:hAnsi="Arial" w:cs="Arial"/>
        </w:rPr>
      </w:pPr>
    </w:p>
    <w:p w14:paraId="2A1C5944" w14:textId="77777777" w:rsidR="00B8567F" w:rsidRDefault="00353A5C">
      <w:pPr>
        <w:pStyle w:val="11"/>
        <w:numPr>
          <w:ilvl w:val="0"/>
          <w:numId w:val="8"/>
        </w:numPr>
        <w:spacing w:line="300" w:lineRule="auto"/>
        <w:ind w:firstLine="562"/>
        <w:rPr>
          <w:rFonts w:ascii="Arial" w:hAnsi="Arial" w:cs="Arial"/>
          <w:b/>
        </w:rPr>
      </w:pPr>
      <w:r>
        <w:rPr>
          <w:rFonts w:ascii="Arial" w:hAnsi="Arial" w:cs="Arial" w:hint="eastAsia"/>
          <w:b/>
        </w:rPr>
        <w:lastRenderedPageBreak/>
        <w:t>划拨国有建设用地使用权价格</w:t>
      </w:r>
    </w:p>
    <w:p w14:paraId="1C9953A2" w14:textId="77777777" w:rsidR="00B8567F" w:rsidRDefault="00353A5C">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w:t>
      </w:r>
      <w:proofErr w:type="gramStart"/>
      <w:r>
        <w:rPr>
          <w:rFonts w:ascii="Arial" w:hAnsi="Arial" w:cs="Arial" w:hint="eastAsia"/>
          <w:b/>
          <w:kern w:val="0"/>
          <w:szCs w:val="20"/>
        </w:rPr>
        <w:t>一</w:t>
      </w:r>
      <w:proofErr w:type="gramEnd"/>
      <w:r>
        <w:rPr>
          <w:rFonts w:ascii="Arial" w:hAnsi="Arial" w:cs="Arial" w:hint="eastAsia"/>
          <w:b/>
          <w:kern w:val="0"/>
          <w:szCs w:val="20"/>
        </w:rPr>
        <w:t>：成本逼近法</w:t>
      </w:r>
    </w:p>
    <w:p w14:paraId="412A1DBB" w14:textId="77777777" w:rsidR="00B8567F" w:rsidRDefault="00353A5C">
      <w:pPr>
        <w:pStyle w:val="11"/>
        <w:adjustRightInd w:val="0"/>
        <w:spacing w:line="300" w:lineRule="auto"/>
        <w:rPr>
          <w:rFonts w:ascii="Arial" w:hAnsi="Arial" w:cs="Arial"/>
        </w:rPr>
      </w:pPr>
      <w:r>
        <w:rPr>
          <w:rFonts w:ascii="Arial" w:hAnsi="Arial" w:cs="Arial" w:hint="eastAsia"/>
        </w:rPr>
        <w:t>划拨地价</w:t>
      </w:r>
      <w:r>
        <w:rPr>
          <w:rFonts w:ascii="Arial" w:hAnsi="Arial" w:cs="Arial" w:hint="eastAsia"/>
        </w:rPr>
        <w:t>=(</w:t>
      </w:r>
      <w:r>
        <w:rPr>
          <w:rFonts w:ascii="Arial" w:hAnsi="Arial" w:cs="Arial" w:hint="eastAsia"/>
        </w:rPr>
        <w:t>土地取得费</w:t>
      </w:r>
      <w:r>
        <w:rPr>
          <w:rFonts w:ascii="Arial" w:hAnsi="Arial" w:cs="Arial" w:hint="eastAsia"/>
        </w:rPr>
        <w:t>+</w:t>
      </w:r>
      <w:r>
        <w:rPr>
          <w:rFonts w:ascii="Arial" w:hAnsi="Arial" w:cs="Arial" w:hint="eastAsia"/>
        </w:rPr>
        <w:t>土地开发费</w:t>
      </w:r>
      <w:r>
        <w:rPr>
          <w:rFonts w:ascii="Arial" w:hAnsi="Arial" w:cs="Arial" w:hint="eastAsia"/>
        </w:rPr>
        <w:t>+</w:t>
      </w:r>
      <w:r>
        <w:rPr>
          <w:rFonts w:ascii="Arial" w:hAnsi="Arial" w:cs="Arial" w:hint="eastAsia"/>
        </w:rPr>
        <w:t>相关税费</w:t>
      </w:r>
      <w:r>
        <w:rPr>
          <w:rFonts w:ascii="Arial" w:hAnsi="Arial" w:cs="Arial" w:hint="eastAsia"/>
        </w:rPr>
        <w:t>+</w:t>
      </w:r>
      <w:r>
        <w:rPr>
          <w:rFonts w:ascii="Arial" w:hAnsi="Arial" w:cs="Arial" w:hint="eastAsia"/>
        </w:rPr>
        <w:t>土地开发利息</w:t>
      </w:r>
      <w:r>
        <w:rPr>
          <w:rFonts w:ascii="Arial" w:hAnsi="Arial" w:cs="Arial" w:hint="eastAsia"/>
        </w:rPr>
        <w:t>+</w:t>
      </w:r>
      <w:r>
        <w:rPr>
          <w:rFonts w:ascii="Arial" w:hAnsi="Arial" w:cs="Arial" w:hint="eastAsia"/>
        </w:rPr>
        <w:t>土地开</w:t>
      </w:r>
      <w:r>
        <w:rPr>
          <w:rFonts w:ascii="Arial" w:hAnsi="Arial" w:cs="Arial" w:hint="eastAsia"/>
        </w:rPr>
        <w:t xml:space="preserve"> </w:t>
      </w:r>
      <w:proofErr w:type="gramStart"/>
      <w:r>
        <w:rPr>
          <w:rFonts w:ascii="Arial" w:hAnsi="Arial" w:cs="Arial" w:hint="eastAsia"/>
        </w:rPr>
        <w:t>发利润</w:t>
      </w:r>
      <w:proofErr w:type="gramEnd"/>
      <w:r>
        <w:rPr>
          <w:rFonts w:ascii="Arial" w:hAnsi="Arial" w:cs="Arial" w:hint="eastAsia"/>
        </w:rPr>
        <w:t xml:space="preserve">) </w:t>
      </w:r>
      <w:r>
        <w:rPr>
          <w:rFonts w:ascii="Arial" w:hAnsi="Arial" w:cs="Arial" w:hint="eastAsia"/>
        </w:rPr>
        <w:t>×</w:t>
      </w:r>
      <w:r>
        <w:rPr>
          <w:rFonts w:ascii="Arial" w:hAnsi="Arial" w:cs="Arial" w:hint="eastAsia"/>
        </w:rPr>
        <w:t>( 1+</w:t>
      </w:r>
      <w:r>
        <w:rPr>
          <w:rFonts w:ascii="Arial" w:hAnsi="Arial" w:cs="Arial" w:hint="eastAsia"/>
        </w:rPr>
        <w:t>个别因素修正系数</w:t>
      </w:r>
      <w:r>
        <w:rPr>
          <w:rFonts w:ascii="Arial" w:hAnsi="Arial" w:cs="Arial" w:hint="eastAsia"/>
        </w:rPr>
        <w:t>)</w:t>
      </w:r>
    </w:p>
    <w:p w14:paraId="07C36B66" w14:textId="77777777" w:rsidR="00B8567F" w:rsidRDefault="00353A5C">
      <w:pPr>
        <w:snapToGrid w:val="0"/>
        <w:spacing w:line="300" w:lineRule="auto"/>
        <w:ind w:firstLineChars="200" w:firstLine="560"/>
        <w:rPr>
          <w:rFonts w:ascii="Arial" w:eastAsia="仿宋_GB2312" w:hAnsi="Arial" w:cs="Arial"/>
          <w:kern w:val="2"/>
          <w:sz w:val="28"/>
          <w:szCs w:val="24"/>
        </w:rPr>
      </w:pPr>
      <w:r>
        <w:rPr>
          <w:rFonts w:ascii="Arial" w:eastAsia="仿宋_GB2312" w:hAnsi="Arial" w:cs="Arial" w:hint="eastAsia"/>
          <w:kern w:val="2"/>
          <w:sz w:val="28"/>
          <w:szCs w:val="24"/>
        </w:rPr>
        <w:t>1.</w:t>
      </w:r>
      <w:r>
        <w:rPr>
          <w:rFonts w:ascii="Arial" w:eastAsia="仿宋_GB2312" w:hAnsi="Arial" w:cs="Arial" w:hint="eastAsia"/>
          <w:kern w:val="2"/>
          <w:sz w:val="28"/>
          <w:szCs w:val="24"/>
        </w:rPr>
        <w:t>土地取得成本</w:t>
      </w:r>
    </w:p>
    <w:p w14:paraId="6EFBE113" w14:textId="77777777" w:rsidR="00B8567F" w:rsidRDefault="00353A5C">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Pr>
          <w:rFonts w:ascii="Arial" w:eastAsia="仿宋_GB2312" w:hAnsi="Arial" w:cs="Arial" w:hint="eastAsia"/>
          <w:kern w:val="2"/>
          <w:sz w:val="28"/>
          <w:szCs w:val="24"/>
        </w:rPr>
        <w:t>低土地</w:t>
      </w:r>
      <w:proofErr w:type="gramEnd"/>
      <w:r>
        <w:rPr>
          <w:rFonts w:ascii="Arial" w:eastAsia="仿宋_GB2312" w:hAnsi="Arial" w:cs="Arial" w:hint="eastAsia"/>
          <w:kern w:val="2"/>
          <w:sz w:val="28"/>
          <w:szCs w:val="24"/>
        </w:rPr>
        <w:t>级别内选择，也可在同一圈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进行选择。有存量工业用地收储案例的，可优先选择使用。</w:t>
      </w:r>
    </w:p>
    <w:p w14:paraId="4FF67882" w14:textId="77777777" w:rsidR="00B8567F" w:rsidRDefault="00353A5C">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Pr>
          <w:rFonts w:ascii="Arial" w:eastAsia="仿宋_GB2312" w:hAnsi="Arial" w:cs="Arial" w:hint="eastAsia"/>
          <w:kern w:val="2"/>
          <w:sz w:val="28"/>
          <w:szCs w:val="24"/>
        </w:rPr>
        <w:t>[</w:t>
      </w:r>
      <w:r>
        <w:rPr>
          <w:rFonts w:ascii="Arial" w:eastAsia="仿宋_GB2312" w:hAnsi="Arial" w:cs="Arial" w:hint="eastAsia"/>
          <w:kern w:val="2"/>
          <w:sz w:val="28"/>
          <w:szCs w:val="24"/>
        </w:rPr>
        <w:t>京</w:t>
      </w:r>
      <w:proofErr w:type="gramStart"/>
      <w:r>
        <w:rPr>
          <w:rFonts w:ascii="Arial" w:eastAsia="仿宋_GB2312" w:hAnsi="Arial" w:cs="Arial" w:hint="eastAsia"/>
          <w:kern w:val="2"/>
          <w:sz w:val="28"/>
          <w:szCs w:val="24"/>
        </w:rPr>
        <w:t>规</w:t>
      </w:r>
      <w:proofErr w:type="gramEnd"/>
      <w:r>
        <w:rPr>
          <w:rFonts w:ascii="Arial" w:eastAsia="仿宋_GB2312" w:hAnsi="Arial" w:cs="Arial" w:hint="eastAsia"/>
          <w:kern w:val="2"/>
          <w:sz w:val="28"/>
          <w:szCs w:val="24"/>
        </w:rPr>
        <w:t>自发〔</w:t>
      </w:r>
      <w:r>
        <w:rPr>
          <w:rFonts w:ascii="Arial" w:eastAsia="仿宋_GB2312" w:hAnsi="Arial" w:cs="Arial" w:hint="eastAsia"/>
          <w:kern w:val="2"/>
          <w:sz w:val="28"/>
          <w:szCs w:val="24"/>
        </w:rPr>
        <w:t>2021</w:t>
      </w:r>
      <w:r>
        <w:rPr>
          <w:rFonts w:ascii="Arial" w:eastAsia="仿宋_GB2312" w:hAnsi="Arial" w:cs="Arial" w:hint="eastAsia"/>
          <w:kern w:val="2"/>
          <w:sz w:val="28"/>
          <w:szCs w:val="24"/>
        </w:rPr>
        <w:t>〕</w:t>
      </w:r>
      <w:r>
        <w:rPr>
          <w:rFonts w:ascii="Arial" w:eastAsia="仿宋_GB2312" w:hAnsi="Arial" w:cs="Arial" w:hint="eastAsia"/>
          <w:kern w:val="2"/>
          <w:sz w:val="28"/>
          <w:szCs w:val="24"/>
        </w:rPr>
        <w:t>449</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77777777" w:rsidR="00B8567F" w:rsidRDefault="00353A5C">
      <w:pPr>
        <w:tabs>
          <w:tab w:val="left" w:pos="557"/>
        </w:tabs>
        <w:snapToGrid w:val="0"/>
        <w:spacing w:line="300" w:lineRule="auto"/>
        <w:ind w:firstLine="561"/>
        <w:rPr>
          <w:rFonts w:ascii="仿宋" w:eastAsia="仿宋" w:hAnsi="仿宋" w:cs="仿宋"/>
          <w:sz w:val="27"/>
          <w:szCs w:val="27"/>
        </w:rPr>
      </w:pPr>
      <w:r>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Pr>
          <w:rFonts w:ascii="Arial" w:eastAsia="仿宋_GB2312" w:hAnsi="Arial" w:cs="Arial" w:hint="eastAsia"/>
          <w:kern w:val="2"/>
          <w:sz w:val="28"/>
          <w:szCs w:val="24"/>
        </w:rPr>
        <w:t>2</w:t>
      </w:r>
      <w:r>
        <w:rPr>
          <w:rFonts w:ascii="Arial" w:eastAsia="仿宋_GB2312" w:hAnsi="Arial" w:cs="Arial" w:hint="eastAsia"/>
          <w:kern w:val="2"/>
          <w:sz w:val="28"/>
          <w:szCs w:val="24"/>
        </w:rPr>
        <w:t>个，无法满足案例需求。根据《北京市协议出让涉及的划拨地价评估技术指引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》的相关规定，选取了</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w:t>
      </w:r>
      <w:r>
        <w:rPr>
          <w:rFonts w:ascii="Arial" w:eastAsia="仿宋_GB2312" w:hAnsi="Arial" w:cs="Arial" w:hint="eastAsia"/>
          <w:kern w:val="2"/>
          <w:sz w:val="28"/>
          <w:szCs w:val="24"/>
        </w:rPr>
        <w:lastRenderedPageBreak/>
        <w:t>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。案例具体情况如下。</w:t>
      </w:r>
    </w:p>
    <w:p w14:paraId="09C1F444" w14:textId="77777777" w:rsidR="00B8567F" w:rsidRDefault="00353A5C">
      <w:pPr>
        <w:spacing w:line="224" w:lineRule="auto"/>
        <w:ind w:left="3790"/>
        <w:rPr>
          <w:rFonts w:ascii="仿宋" w:eastAsia="仿宋" w:hAnsi="仿宋" w:cs="仿宋"/>
          <w:sz w:val="27"/>
          <w:szCs w:val="27"/>
        </w:rPr>
      </w:pPr>
      <w:r>
        <w:rPr>
          <w:rFonts w:ascii="仿宋" w:eastAsia="仿宋" w:hAnsi="仿宋" w:cs="仿宋"/>
          <w:spacing w:val="12"/>
          <w:sz w:val="27"/>
          <w:szCs w:val="27"/>
        </w:rPr>
        <w:t>征</w:t>
      </w:r>
      <w:r>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7B4175" w14:paraId="62B08673" w14:textId="77777777" w:rsidTr="00353A5C">
        <w:trPr>
          <w:trHeight w:val="1084"/>
          <w:jc w:val="center"/>
        </w:trPr>
        <w:tc>
          <w:tcPr>
            <w:tcW w:w="499" w:type="dxa"/>
            <w:tcBorders>
              <w:left w:val="single" w:sz="6" w:space="0" w:color="000000"/>
            </w:tcBorders>
            <w:textDirection w:val="tbRlV"/>
            <w:vAlign w:val="center"/>
          </w:tcPr>
          <w:p w14:paraId="2D377508"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Pr>
                <w:rFonts w:ascii="Arial" w:eastAsia="仿宋" w:hAnsi="Arial" w:cs="Arial"/>
                <w:spacing w:val="4"/>
                <w:sz w:val="18"/>
                <w:szCs w:val="18"/>
              </w:rPr>
              <w:t xml:space="preserve"> </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14:paraId="43917ADD"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14:paraId="3F234AA6"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14:paraId="6810453B"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7B4175" w14:paraId="697C3DE9" w14:textId="77777777" w:rsidTr="00353A5C">
        <w:trPr>
          <w:trHeight w:val="940"/>
          <w:jc w:val="center"/>
        </w:trPr>
        <w:tc>
          <w:tcPr>
            <w:tcW w:w="499" w:type="dxa"/>
            <w:tcBorders>
              <w:left w:val="single" w:sz="6" w:space="0" w:color="000000"/>
            </w:tcBorders>
            <w:vAlign w:val="center"/>
          </w:tcPr>
          <w:p w14:paraId="2922DC7F"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1</w:t>
            </w:r>
          </w:p>
        </w:tc>
        <w:tc>
          <w:tcPr>
            <w:tcW w:w="2130" w:type="dxa"/>
            <w:vAlign w:val="center"/>
          </w:tcPr>
          <w:p w14:paraId="3971AB23"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2"/>
                <w:sz w:val="18"/>
                <w:szCs w:val="18"/>
              </w:rPr>
              <w:t>密云区檀营乡</w:t>
            </w:r>
            <w:r>
              <w:rPr>
                <w:rFonts w:ascii="Arial" w:eastAsia="仿宋" w:hAnsi="Arial" w:cs="Arial"/>
                <w:spacing w:val="-2"/>
                <w:sz w:val="18"/>
                <w:szCs w:val="18"/>
              </w:rPr>
              <w:t>6005</w:t>
            </w:r>
            <w:r>
              <w:rPr>
                <w:rFonts w:ascii="Arial" w:eastAsia="仿宋" w:hAnsi="Arial" w:cs="Arial"/>
                <w:spacing w:val="-2"/>
                <w:sz w:val="18"/>
                <w:szCs w:val="18"/>
              </w:rPr>
              <w:t>地块</w:t>
            </w:r>
            <w:r>
              <w:rPr>
                <w:rFonts w:ascii="Arial" w:eastAsia="仿宋" w:hAnsi="Arial" w:cs="Arial"/>
                <w:spacing w:val="-2"/>
                <w:sz w:val="18"/>
                <w:szCs w:val="18"/>
              </w:rPr>
              <w:t>R2</w:t>
            </w:r>
            <w:proofErr w:type="gramStart"/>
            <w:r>
              <w:rPr>
                <w:rFonts w:ascii="Arial" w:eastAsia="仿宋" w:hAnsi="Arial" w:cs="Arial"/>
                <w:spacing w:val="-2"/>
                <w:sz w:val="18"/>
                <w:szCs w:val="18"/>
              </w:rPr>
              <w:t>二</w:t>
            </w:r>
            <w:proofErr w:type="gramEnd"/>
            <w:r>
              <w:rPr>
                <w:rFonts w:ascii="Arial" w:eastAsia="仿宋" w:hAnsi="Arial" w:cs="Arial"/>
                <w:spacing w:val="-2"/>
                <w:sz w:val="18"/>
                <w:szCs w:val="18"/>
              </w:rPr>
              <w:t>类居住用地</w:t>
            </w:r>
          </w:p>
        </w:tc>
        <w:tc>
          <w:tcPr>
            <w:tcW w:w="1276" w:type="dxa"/>
            <w:vAlign w:val="center"/>
          </w:tcPr>
          <w:p w14:paraId="58BF1DA1"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5.84</w:t>
            </w:r>
          </w:p>
        </w:tc>
        <w:tc>
          <w:tcPr>
            <w:tcW w:w="1804" w:type="dxa"/>
            <w:vAlign w:val="center"/>
          </w:tcPr>
          <w:p w14:paraId="36E08101"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442094.24</w:t>
            </w:r>
          </w:p>
        </w:tc>
        <w:tc>
          <w:tcPr>
            <w:tcW w:w="1590" w:type="dxa"/>
            <w:vAlign w:val="center"/>
          </w:tcPr>
          <w:p w14:paraId="5DC1E332"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330867.43</w:t>
            </w:r>
          </w:p>
        </w:tc>
        <w:tc>
          <w:tcPr>
            <w:tcW w:w="881" w:type="dxa"/>
            <w:vAlign w:val="center"/>
          </w:tcPr>
          <w:p w14:paraId="7235DB37"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1727B5F5"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74.84%</w:t>
            </w:r>
          </w:p>
        </w:tc>
      </w:tr>
      <w:tr w:rsidR="007B4175" w14:paraId="75D9B70B" w14:textId="77777777" w:rsidTr="00353A5C">
        <w:trPr>
          <w:trHeight w:val="628"/>
          <w:jc w:val="center"/>
        </w:trPr>
        <w:tc>
          <w:tcPr>
            <w:tcW w:w="499" w:type="dxa"/>
            <w:tcBorders>
              <w:left w:val="single" w:sz="6" w:space="0" w:color="000000"/>
            </w:tcBorders>
            <w:vAlign w:val="center"/>
          </w:tcPr>
          <w:p w14:paraId="5E5FFF8A"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2</w:t>
            </w:r>
          </w:p>
        </w:tc>
        <w:tc>
          <w:tcPr>
            <w:tcW w:w="2130" w:type="dxa"/>
            <w:vAlign w:val="center"/>
          </w:tcPr>
          <w:p w14:paraId="23DB408E"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密云区水源路南侧土地一级开发项目</w:t>
            </w:r>
            <w:r>
              <w:rPr>
                <w:rFonts w:ascii="Arial" w:eastAsia="仿宋" w:hAnsi="Arial" w:cs="Arial"/>
                <w:spacing w:val="-4"/>
                <w:sz w:val="18"/>
                <w:szCs w:val="18"/>
              </w:rPr>
              <w:t>MY00-0104-6016</w:t>
            </w:r>
            <w:r>
              <w:rPr>
                <w:rFonts w:ascii="Arial" w:eastAsia="仿宋" w:hAnsi="Arial" w:cs="Arial"/>
                <w:spacing w:val="-4"/>
                <w:sz w:val="18"/>
                <w:szCs w:val="18"/>
              </w:rPr>
              <w:t>等</w:t>
            </w:r>
            <w:r>
              <w:rPr>
                <w:rFonts w:ascii="Arial" w:eastAsia="仿宋" w:hAnsi="Arial" w:cs="Arial"/>
                <w:spacing w:val="-4"/>
                <w:sz w:val="18"/>
                <w:szCs w:val="18"/>
              </w:rPr>
              <w:t>9</w:t>
            </w:r>
            <w:r>
              <w:rPr>
                <w:rFonts w:ascii="Arial" w:eastAsia="仿宋" w:hAnsi="Arial" w:cs="Arial"/>
                <w:spacing w:val="-4"/>
                <w:sz w:val="18"/>
                <w:szCs w:val="18"/>
              </w:rPr>
              <w:t>个地块</w:t>
            </w:r>
          </w:p>
        </w:tc>
        <w:tc>
          <w:tcPr>
            <w:tcW w:w="1276" w:type="dxa"/>
            <w:vAlign w:val="center"/>
          </w:tcPr>
          <w:p w14:paraId="2D483EE2"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10.34</w:t>
            </w:r>
          </w:p>
        </w:tc>
        <w:tc>
          <w:tcPr>
            <w:tcW w:w="1804" w:type="dxa"/>
            <w:vAlign w:val="center"/>
          </w:tcPr>
          <w:p w14:paraId="47A13FE3"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274776.8</w:t>
            </w:r>
          </w:p>
        </w:tc>
        <w:tc>
          <w:tcPr>
            <w:tcW w:w="1590" w:type="dxa"/>
            <w:vAlign w:val="center"/>
          </w:tcPr>
          <w:p w14:paraId="101CD4DD"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199464.55</w:t>
            </w:r>
          </w:p>
        </w:tc>
        <w:tc>
          <w:tcPr>
            <w:tcW w:w="881" w:type="dxa"/>
            <w:vAlign w:val="center"/>
          </w:tcPr>
          <w:p w14:paraId="3D1EDD41"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641ADE94"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72.59%</w:t>
            </w:r>
          </w:p>
        </w:tc>
      </w:tr>
      <w:tr w:rsidR="007B4175" w14:paraId="5407D56E" w14:textId="77777777" w:rsidTr="00353A5C">
        <w:trPr>
          <w:trHeight w:val="941"/>
          <w:jc w:val="center"/>
        </w:trPr>
        <w:tc>
          <w:tcPr>
            <w:tcW w:w="499" w:type="dxa"/>
            <w:tcBorders>
              <w:left w:val="single" w:sz="6" w:space="0" w:color="000000"/>
            </w:tcBorders>
            <w:vAlign w:val="center"/>
          </w:tcPr>
          <w:p w14:paraId="3C5014B0"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w:t>
            </w:r>
          </w:p>
        </w:tc>
        <w:tc>
          <w:tcPr>
            <w:tcW w:w="2130" w:type="dxa"/>
            <w:vAlign w:val="center"/>
          </w:tcPr>
          <w:p w14:paraId="673668C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w:t>
            </w:r>
            <w:r>
              <w:rPr>
                <w:rFonts w:ascii="Arial" w:eastAsia="仿宋" w:hAnsi="Arial" w:cs="Arial"/>
                <w:spacing w:val="-4"/>
                <w:sz w:val="18"/>
                <w:szCs w:val="18"/>
              </w:rPr>
              <w:t>S1</w:t>
            </w:r>
            <w:r>
              <w:rPr>
                <w:rFonts w:ascii="Arial" w:eastAsia="仿宋" w:hAnsi="Arial" w:cs="Arial"/>
                <w:spacing w:val="-4"/>
                <w:sz w:val="18"/>
                <w:szCs w:val="18"/>
              </w:rPr>
              <w:t>线区域组团</w:t>
            </w:r>
            <w:r>
              <w:rPr>
                <w:rFonts w:ascii="Arial" w:eastAsia="仿宋" w:hAnsi="Arial" w:cs="Arial"/>
                <w:spacing w:val="-4"/>
                <w:sz w:val="18"/>
                <w:szCs w:val="18"/>
              </w:rPr>
              <w:t>01-12</w:t>
            </w:r>
            <w:r>
              <w:rPr>
                <w:rFonts w:ascii="Arial" w:eastAsia="仿宋" w:hAnsi="Arial" w:cs="Arial"/>
                <w:spacing w:val="-4"/>
                <w:sz w:val="18"/>
                <w:szCs w:val="18"/>
              </w:rPr>
              <w:t>地块土地一级开发项目</w:t>
            </w:r>
            <w:r>
              <w:rPr>
                <w:rFonts w:ascii="Arial" w:eastAsia="仿宋" w:hAnsi="Arial" w:cs="Arial"/>
                <w:spacing w:val="-4"/>
                <w:sz w:val="18"/>
                <w:szCs w:val="18"/>
              </w:rPr>
              <w:t>01</w:t>
            </w:r>
            <w:r>
              <w:rPr>
                <w:rFonts w:ascii="Arial" w:eastAsia="仿宋" w:hAnsi="Arial" w:cs="Arial"/>
                <w:spacing w:val="-4"/>
                <w:sz w:val="18"/>
                <w:szCs w:val="18"/>
              </w:rPr>
              <w:t>地块（剩余）、</w:t>
            </w:r>
            <w:r>
              <w:rPr>
                <w:rFonts w:ascii="Arial" w:eastAsia="仿宋" w:hAnsi="Arial" w:cs="Arial"/>
                <w:spacing w:val="-4"/>
                <w:sz w:val="18"/>
                <w:szCs w:val="18"/>
              </w:rPr>
              <w:t>05</w:t>
            </w:r>
            <w:r>
              <w:rPr>
                <w:rFonts w:ascii="Arial" w:eastAsia="仿宋" w:hAnsi="Arial" w:cs="Arial"/>
                <w:spacing w:val="-4"/>
                <w:sz w:val="18"/>
                <w:szCs w:val="18"/>
              </w:rPr>
              <w:t>（部分）、</w:t>
            </w:r>
            <w:r>
              <w:rPr>
                <w:rFonts w:ascii="Arial" w:eastAsia="仿宋" w:hAnsi="Arial" w:cs="Arial"/>
                <w:spacing w:val="-4"/>
                <w:sz w:val="18"/>
                <w:szCs w:val="18"/>
              </w:rPr>
              <w:t>07</w:t>
            </w:r>
            <w:r>
              <w:rPr>
                <w:rFonts w:ascii="Arial" w:eastAsia="仿宋" w:hAnsi="Arial" w:cs="Arial"/>
                <w:spacing w:val="-4"/>
                <w:sz w:val="18"/>
                <w:szCs w:val="18"/>
              </w:rPr>
              <w:t>（部分）地块</w:t>
            </w:r>
          </w:p>
        </w:tc>
        <w:tc>
          <w:tcPr>
            <w:tcW w:w="1276" w:type="dxa"/>
            <w:vAlign w:val="center"/>
          </w:tcPr>
          <w:p w14:paraId="2D5F312D"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22.36</w:t>
            </w:r>
          </w:p>
        </w:tc>
        <w:tc>
          <w:tcPr>
            <w:tcW w:w="1804" w:type="dxa"/>
            <w:vAlign w:val="center"/>
          </w:tcPr>
          <w:p w14:paraId="37EE67BC"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1921678.11</w:t>
            </w:r>
          </w:p>
        </w:tc>
        <w:tc>
          <w:tcPr>
            <w:tcW w:w="1590" w:type="dxa"/>
            <w:vAlign w:val="center"/>
          </w:tcPr>
          <w:p w14:paraId="500E6FB6"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1374980.85</w:t>
            </w:r>
          </w:p>
        </w:tc>
        <w:tc>
          <w:tcPr>
            <w:tcW w:w="881" w:type="dxa"/>
            <w:vAlign w:val="center"/>
          </w:tcPr>
          <w:p w14:paraId="54E07FD8"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43955C6F"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71.55%</w:t>
            </w:r>
          </w:p>
        </w:tc>
      </w:tr>
      <w:tr w:rsidR="007B4175" w14:paraId="5E974FE6" w14:textId="77777777" w:rsidTr="00353A5C">
        <w:trPr>
          <w:trHeight w:val="1252"/>
          <w:jc w:val="center"/>
        </w:trPr>
        <w:tc>
          <w:tcPr>
            <w:tcW w:w="499" w:type="dxa"/>
            <w:tcBorders>
              <w:left w:val="single" w:sz="6" w:space="0" w:color="000000"/>
            </w:tcBorders>
            <w:vAlign w:val="center"/>
          </w:tcPr>
          <w:p w14:paraId="4B93C543"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4</w:t>
            </w:r>
          </w:p>
        </w:tc>
        <w:tc>
          <w:tcPr>
            <w:tcW w:w="2130" w:type="dxa"/>
            <w:vAlign w:val="center"/>
          </w:tcPr>
          <w:p w14:paraId="7F036F2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门头沟区潭柘寺中心区</w:t>
            </w:r>
            <w:r>
              <w:rPr>
                <w:rFonts w:ascii="Arial" w:eastAsia="仿宋" w:hAnsi="Arial" w:cs="Arial"/>
                <w:spacing w:val="-4"/>
                <w:sz w:val="18"/>
                <w:szCs w:val="18"/>
              </w:rPr>
              <w:t>A-F</w:t>
            </w:r>
            <w:r>
              <w:rPr>
                <w:rFonts w:ascii="Arial" w:eastAsia="仿宋" w:hAnsi="Arial" w:cs="Arial"/>
                <w:spacing w:val="-4"/>
                <w:sz w:val="18"/>
                <w:szCs w:val="18"/>
              </w:rPr>
              <w:t>土地一级开发项目</w:t>
            </w:r>
            <w:r>
              <w:rPr>
                <w:rFonts w:ascii="Arial" w:eastAsia="仿宋" w:hAnsi="Arial" w:cs="Arial"/>
                <w:spacing w:val="-4"/>
                <w:sz w:val="18"/>
                <w:szCs w:val="18"/>
              </w:rPr>
              <w:t>E</w:t>
            </w:r>
            <w:r>
              <w:rPr>
                <w:rFonts w:ascii="Arial" w:eastAsia="仿宋" w:hAnsi="Arial" w:cs="Arial"/>
                <w:spacing w:val="-4"/>
                <w:sz w:val="18"/>
                <w:szCs w:val="18"/>
              </w:rPr>
              <w:t>地块</w:t>
            </w:r>
            <w:r>
              <w:rPr>
                <w:rFonts w:ascii="Arial" w:eastAsia="仿宋" w:hAnsi="Arial" w:cs="Arial"/>
                <w:spacing w:val="-4"/>
                <w:sz w:val="18"/>
                <w:szCs w:val="18"/>
              </w:rPr>
              <w:t>MTG-06-0209-024</w:t>
            </w:r>
            <w:r>
              <w:rPr>
                <w:rFonts w:ascii="Arial" w:eastAsia="仿宋" w:hAnsi="Arial" w:cs="Arial"/>
                <w:spacing w:val="-4"/>
                <w:sz w:val="18"/>
                <w:szCs w:val="18"/>
              </w:rPr>
              <w:t>等地块</w:t>
            </w:r>
          </w:p>
        </w:tc>
        <w:tc>
          <w:tcPr>
            <w:tcW w:w="1276" w:type="dxa"/>
            <w:vAlign w:val="center"/>
          </w:tcPr>
          <w:p w14:paraId="41CD41B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7.61</w:t>
            </w:r>
          </w:p>
        </w:tc>
        <w:tc>
          <w:tcPr>
            <w:tcW w:w="1804" w:type="dxa"/>
            <w:vAlign w:val="center"/>
          </w:tcPr>
          <w:p w14:paraId="7A5F6CE2"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527523.92</w:t>
            </w:r>
          </w:p>
        </w:tc>
        <w:tc>
          <w:tcPr>
            <w:tcW w:w="1590" w:type="dxa"/>
            <w:vAlign w:val="center"/>
          </w:tcPr>
          <w:p w14:paraId="39E12505"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380249.92</w:t>
            </w:r>
          </w:p>
        </w:tc>
        <w:tc>
          <w:tcPr>
            <w:tcW w:w="881" w:type="dxa"/>
            <w:vAlign w:val="center"/>
          </w:tcPr>
          <w:p w14:paraId="0D5601A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378AB039"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72.08%</w:t>
            </w:r>
          </w:p>
        </w:tc>
      </w:tr>
      <w:tr w:rsidR="007B4175" w14:paraId="4E5D750C" w14:textId="77777777" w:rsidTr="00353A5C">
        <w:trPr>
          <w:trHeight w:val="1252"/>
          <w:jc w:val="center"/>
        </w:trPr>
        <w:tc>
          <w:tcPr>
            <w:tcW w:w="499" w:type="dxa"/>
            <w:tcBorders>
              <w:left w:val="single" w:sz="6" w:space="0" w:color="000000"/>
            </w:tcBorders>
            <w:vAlign w:val="center"/>
          </w:tcPr>
          <w:p w14:paraId="6DE1188C" w14:textId="77777777" w:rsidR="007B4175" w:rsidRDefault="007B4175" w:rsidP="00353A5C">
            <w:pPr>
              <w:snapToGrid w:val="0"/>
              <w:spacing w:line="240" w:lineRule="exact"/>
              <w:jc w:val="center"/>
              <w:rPr>
                <w:rFonts w:ascii="Arial" w:eastAsia="仿宋" w:hAnsi="Arial" w:cs="Arial"/>
                <w:sz w:val="18"/>
                <w:szCs w:val="18"/>
              </w:rPr>
            </w:pPr>
          </w:p>
          <w:p w14:paraId="6F77A592" w14:textId="77777777" w:rsidR="007B4175" w:rsidRDefault="007B4175" w:rsidP="00353A5C">
            <w:pPr>
              <w:snapToGrid w:val="0"/>
              <w:spacing w:line="240" w:lineRule="exact"/>
              <w:jc w:val="center"/>
              <w:rPr>
                <w:rFonts w:ascii="Arial" w:eastAsia="仿宋" w:hAnsi="Arial" w:cs="Arial"/>
                <w:sz w:val="18"/>
                <w:szCs w:val="18"/>
              </w:rPr>
            </w:pPr>
          </w:p>
          <w:p w14:paraId="5C17D5D6"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5</w:t>
            </w:r>
          </w:p>
        </w:tc>
        <w:tc>
          <w:tcPr>
            <w:tcW w:w="2130" w:type="dxa"/>
            <w:vAlign w:val="center"/>
          </w:tcPr>
          <w:p w14:paraId="19736011"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房山区轨道交通房山线</w:t>
            </w:r>
            <w:proofErr w:type="gramStart"/>
            <w:r>
              <w:rPr>
                <w:rFonts w:ascii="Arial" w:eastAsia="仿宋" w:hAnsi="Arial" w:cs="Arial"/>
                <w:spacing w:val="-4"/>
                <w:sz w:val="18"/>
                <w:szCs w:val="18"/>
              </w:rPr>
              <w:t>东羊庄站土地</w:t>
            </w:r>
            <w:proofErr w:type="gramEnd"/>
            <w:r>
              <w:rPr>
                <w:rFonts w:ascii="Arial" w:eastAsia="仿宋" w:hAnsi="Arial" w:cs="Arial"/>
                <w:spacing w:val="-4"/>
                <w:sz w:val="18"/>
                <w:szCs w:val="18"/>
              </w:rPr>
              <w:t>一级开发项目</w:t>
            </w:r>
          </w:p>
        </w:tc>
        <w:tc>
          <w:tcPr>
            <w:tcW w:w="1276" w:type="dxa"/>
            <w:vAlign w:val="center"/>
          </w:tcPr>
          <w:p w14:paraId="7A39202C"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16.16</w:t>
            </w:r>
          </w:p>
        </w:tc>
        <w:tc>
          <w:tcPr>
            <w:tcW w:w="1804" w:type="dxa"/>
            <w:vAlign w:val="center"/>
          </w:tcPr>
          <w:p w14:paraId="7C943A6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179877.36</w:t>
            </w:r>
          </w:p>
        </w:tc>
        <w:tc>
          <w:tcPr>
            <w:tcW w:w="1590" w:type="dxa"/>
            <w:vAlign w:val="center"/>
          </w:tcPr>
          <w:p w14:paraId="5D92974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125582.25</w:t>
            </w:r>
          </w:p>
        </w:tc>
        <w:tc>
          <w:tcPr>
            <w:tcW w:w="881" w:type="dxa"/>
            <w:vAlign w:val="center"/>
          </w:tcPr>
          <w:p w14:paraId="5BC3633A"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71C28461"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69.82%</w:t>
            </w:r>
          </w:p>
        </w:tc>
      </w:tr>
      <w:tr w:rsidR="007B4175" w14:paraId="27986E63" w14:textId="77777777" w:rsidTr="00353A5C">
        <w:trPr>
          <w:trHeight w:val="574"/>
          <w:jc w:val="center"/>
        </w:trPr>
        <w:tc>
          <w:tcPr>
            <w:tcW w:w="2629" w:type="dxa"/>
            <w:gridSpan w:val="2"/>
            <w:tcBorders>
              <w:left w:val="single" w:sz="6" w:space="0" w:color="000000"/>
            </w:tcBorders>
            <w:vAlign w:val="center"/>
          </w:tcPr>
          <w:p w14:paraId="72603847"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平</w:t>
            </w:r>
            <w:r>
              <w:rPr>
                <w:rFonts w:ascii="Arial" w:eastAsia="仿宋" w:hAnsi="Arial" w:cs="Arial"/>
                <w:spacing w:val="-2"/>
                <w:sz w:val="18"/>
                <w:szCs w:val="18"/>
              </w:rPr>
              <w:t>均</w:t>
            </w:r>
          </w:p>
        </w:tc>
        <w:tc>
          <w:tcPr>
            <w:tcW w:w="1276" w:type="dxa"/>
            <w:vAlign w:val="center"/>
          </w:tcPr>
          <w:p w14:paraId="705C03B6"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804" w:type="dxa"/>
            <w:vAlign w:val="center"/>
          </w:tcPr>
          <w:p w14:paraId="15074A24"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590" w:type="dxa"/>
            <w:vAlign w:val="center"/>
          </w:tcPr>
          <w:p w14:paraId="53B405A4"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881" w:type="dxa"/>
            <w:vAlign w:val="center"/>
          </w:tcPr>
          <w:p w14:paraId="3C49581E"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118" w:type="dxa"/>
            <w:tcBorders>
              <w:right w:val="single" w:sz="6" w:space="0" w:color="000000"/>
            </w:tcBorders>
            <w:vAlign w:val="center"/>
          </w:tcPr>
          <w:p w14:paraId="64C6542F"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2"/>
                <w:sz w:val="18"/>
                <w:szCs w:val="18"/>
              </w:rPr>
              <w:t>7</w:t>
            </w:r>
            <w:r>
              <w:rPr>
                <w:rFonts w:ascii="Arial" w:eastAsia="仿宋" w:hAnsi="Arial" w:cs="Arial" w:hint="eastAsia"/>
                <w:spacing w:val="-2"/>
                <w:sz w:val="18"/>
                <w:szCs w:val="18"/>
              </w:rPr>
              <w:t>2.18</w:t>
            </w:r>
            <w:r>
              <w:rPr>
                <w:rFonts w:ascii="Arial" w:eastAsia="仿宋" w:hAnsi="Arial" w:cs="Arial"/>
                <w:spacing w:val="-1"/>
                <w:sz w:val="18"/>
                <w:szCs w:val="18"/>
              </w:rPr>
              <w:t>%</w:t>
            </w:r>
          </w:p>
        </w:tc>
      </w:tr>
    </w:tbl>
    <w:p w14:paraId="288DFC7D" w14:textId="77777777" w:rsidR="00B8567F" w:rsidRDefault="00B8567F" w:rsidP="007B4175">
      <w:pPr>
        <w:spacing w:line="360" w:lineRule="auto"/>
        <w:rPr>
          <w:rFonts w:ascii="仿宋_GB2312" w:eastAsia="仿宋_GB2312" w:hAnsi="Arial"/>
          <w:bCs/>
          <w:sz w:val="28"/>
        </w:rPr>
      </w:pPr>
    </w:p>
    <w:p w14:paraId="053E6506" w14:textId="77777777" w:rsidR="00B8567F" w:rsidRDefault="00353A5C">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t>密云区近三年无同类型的</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案例。参照北京房地产估价师和土地估价师与不动产登记代理人协会《关于发布</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的通知》</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[2018]004</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、《关于</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应用的有关说明》</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[2021]001</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及《北京市协议出让涉及的划拨地价评估技术指引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》，本次评估扩大范围，在同一圈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内进行选择，估价对象位于密云区，属于生态涵养区，适当扩大范围至怀柔区、延庆区、平谷区。</w:t>
      </w:r>
      <w:proofErr w:type="gramStart"/>
      <w:r>
        <w:rPr>
          <w:rFonts w:ascii="Arial" w:eastAsia="仿宋_GB2312" w:hAnsi="Arial" w:cs="Arial" w:hint="eastAsia"/>
          <w:kern w:val="2"/>
          <w:sz w:val="28"/>
          <w:szCs w:val="24"/>
        </w:rPr>
        <w:t>收集近</w:t>
      </w:r>
      <w:proofErr w:type="gramEnd"/>
      <w:r>
        <w:rPr>
          <w:rFonts w:ascii="Arial" w:eastAsia="仿宋_GB2312" w:hAnsi="Arial" w:cs="Arial" w:hint="eastAsia"/>
          <w:kern w:val="2"/>
          <w:sz w:val="28"/>
          <w:szCs w:val="24"/>
        </w:rPr>
        <w:t>三年生态涵养区商业类项目</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案例如下：</w:t>
      </w:r>
    </w:p>
    <w:p w14:paraId="45B65346" w14:textId="77777777" w:rsidR="00B8567F" w:rsidRDefault="00B8567F">
      <w:pPr>
        <w:spacing w:line="360" w:lineRule="auto"/>
        <w:ind w:firstLineChars="200" w:firstLine="560"/>
        <w:rPr>
          <w:rFonts w:ascii="仿宋_GB2312" w:eastAsia="仿宋_GB2312" w:hAnsi="Arial"/>
          <w:bCs/>
          <w:sz w:val="28"/>
        </w:rPr>
      </w:pPr>
    </w:p>
    <w:p w14:paraId="7EA571D4" w14:textId="77777777" w:rsidR="00B8567F" w:rsidRDefault="00B8567F">
      <w:pPr>
        <w:spacing w:line="360" w:lineRule="auto"/>
        <w:ind w:firstLineChars="200" w:firstLine="560"/>
        <w:rPr>
          <w:rFonts w:ascii="仿宋_GB2312" w:eastAsia="仿宋_GB2312" w:hAnsi="Arial"/>
          <w:bCs/>
          <w:sz w:val="28"/>
        </w:rPr>
        <w:sectPr w:rsidR="00B8567F" w:rsidSect="000A6827">
          <w:headerReference w:type="default" r:id="rId56"/>
          <w:footerReference w:type="default" r:id="rId57"/>
          <w:footerReference w:type="first" r:id="rId58"/>
          <w:pgSz w:w="11907" w:h="16840"/>
          <w:pgMar w:top="1843" w:right="1134" w:bottom="1134" w:left="1134" w:header="1134" w:footer="907" w:gutter="34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0541105B"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4055268"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D9CF" w14:textId="5980E9DD"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w:t>
            </w:r>
            <w:r w:rsidR="006D32C4">
              <w:rPr>
                <w:rFonts w:ascii="Arial" w:eastAsia="仿宋" w:hAnsi="Arial" w:cs="Arial" w:hint="eastAsia"/>
                <w:color w:val="000000"/>
                <w:sz w:val="18"/>
                <w:szCs w:val="18"/>
                <w:lang w:bidi="ar"/>
              </w:rPr>
              <w:t>地面价</w:t>
            </w:r>
          </w:p>
          <w:p w14:paraId="5F957F4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55F31798"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17B3"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010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平谷区兴谷新</w:t>
            </w:r>
            <w:proofErr w:type="gramEnd"/>
            <w:r>
              <w:rPr>
                <w:rFonts w:ascii="Arial" w:eastAsia="仿宋" w:hAnsi="Arial" w:cs="Arial"/>
                <w:color w:val="000000"/>
                <w:sz w:val="18"/>
                <w:szCs w:val="18"/>
                <w:lang w:bidi="ar"/>
              </w:rPr>
              <w:t>消费综合体项目商业地块</w:t>
            </w:r>
            <w:r>
              <w:rPr>
                <w:rFonts w:ascii="Arial" w:eastAsia="仿宋" w:hAnsi="Arial" w:cs="Arial"/>
                <w:color w:val="000000"/>
                <w:sz w:val="18"/>
                <w:szCs w:val="18"/>
                <w:lang w:bidi="ar"/>
              </w:rPr>
              <w:t>PG00-0106-0106</w:t>
            </w:r>
            <w:r>
              <w:rPr>
                <w:rFonts w:ascii="Arial" w:eastAsia="仿宋" w:hAnsi="Arial" w:cs="Arial"/>
                <w:color w:val="000000"/>
                <w:sz w:val="18"/>
                <w:szCs w:val="18"/>
                <w:lang w:bidi="ar"/>
              </w:rPr>
              <w:t>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0D1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46654.62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FC35"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88643.78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305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E84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2023/1/10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7CD3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63E"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13831.73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1F86" w14:textId="534821F4"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rPr>
              <w:t>2965</w:t>
            </w:r>
          </w:p>
        </w:tc>
      </w:tr>
      <w:tr w:rsidR="006D32C4" w14:paraId="7C62860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4D76" w14:textId="114B62C3"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9A6" w14:textId="07BC9E97"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北京市</w:t>
            </w:r>
            <w:proofErr w:type="gramStart"/>
            <w:r w:rsidRPr="006D32C4">
              <w:rPr>
                <w:rFonts w:ascii="Arial" w:eastAsia="仿宋" w:hAnsi="Arial" w:cs="Arial" w:hint="eastAsia"/>
                <w:color w:val="000000"/>
                <w:sz w:val="18"/>
                <w:szCs w:val="18"/>
                <w:lang w:bidi="ar"/>
              </w:rPr>
              <w:t>怀柔区雁栖</w:t>
            </w:r>
            <w:proofErr w:type="gramEnd"/>
            <w:r w:rsidRPr="006D32C4">
              <w:rPr>
                <w:rFonts w:ascii="Arial" w:eastAsia="仿宋" w:hAnsi="Arial" w:cs="Arial" w:hint="eastAsia"/>
                <w:color w:val="000000"/>
                <w:sz w:val="18"/>
                <w:szCs w:val="18"/>
                <w:lang w:bidi="ar"/>
              </w:rPr>
              <w:t>镇</w:t>
            </w:r>
            <w:r w:rsidRPr="006D32C4">
              <w:rPr>
                <w:rFonts w:ascii="Arial" w:eastAsia="仿宋" w:hAnsi="Arial" w:cs="Arial" w:hint="eastAsia"/>
                <w:color w:val="000000"/>
                <w:sz w:val="18"/>
                <w:szCs w:val="18"/>
                <w:lang w:bidi="ar"/>
              </w:rPr>
              <w:t>01-01</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01-02</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01-03</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01-04</w:t>
            </w:r>
            <w:r w:rsidRPr="006D32C4">
              <w:rPr>
                <w:rFonts w:ascii="Arial" w:eastAsia="仿宋" w:hAnsi="Arial" w:cs="Arial" w:hint="eastAsia"/>
                <w:color w:val="000000"/>
                <w:sz w:val="18"/>
                <w:szCs w:val="18"/>
                <w:lang w:bidi="ar"/>
              </w:rPr>
              <w:t>地块</w:t>
            </w: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80B8" w14:textId="6D024B15"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D67" w14:textId="0DDA48FF"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61A0" w14:textId="4E26AE0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3395" w14:textId="6616A9FB"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3A9BB" w14:textId="76CA1F4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332B" w14:textId="573E465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AFFE" w14:textId="56DE2A8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12824</w:t>
            </w:r>
          </w:p>
        </w:tc>
      </w:tr>
      <w:tr w:rsidR="00B8567F" w14:paraId="73F58D42"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F9BC" w14:textId="0DDF8C5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12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B50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299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0B8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38C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0E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8B0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1E1F" w14:textId="5624DE55"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86C7E11"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28D146DF"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729E5C80"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B8567F" w14:paraId="11CE36FC"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25BA" w14:textId="1D0FC98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F1F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bookmarkStart w:id="313" w:name="_Hlk155817209"/>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bookmarkEnd w:id="313"/>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513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1676.22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E6A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753.4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2EF8"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B09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2021/1/28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87A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550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83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323.06</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82EB" w14:textId="5683CAC9"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1927</w:t>
            </w:r>
          </w:p>
        </w:tc>
      </w:tr>
    </w:tbl>
    <w:p w14:paraId="5FE4A14E" w14:textId="77777777" w:rsidR="00B8567F" w:rsidRDefault="00B8567F">
      <w:pPr>
        <w:spacing w:line="360" w:lineRule="auto"/>
        <w:ind w:firstLineChars="200" w:firstLine="560"/>
        <w:rPr>
          <w:rFonts w:ascii="仿宋_GB2312" w:eastAsia="仿宋_GB2312" w:hAnsi="Arial"/>
          <w:bCs/>
          <w:sz w:val="28"/>
        </w:rPr>
        <w:sectPr w:rsidR="00B8567F" w:rsidSect="000A6827">
          <w:pgSz w:w="16840" w:h="11907" w:orient="landscape"/>
          <w:pgMar w:top="2041" w:right="1134" w:bottom="1134" w:left="1134" w:header="1134" w:footer="907" w:gutter="0"/>
          <w:cols w:space="0"/>
          <w:titlePg/>
          <w:docGrid w:linePitch="326"/>
        </w:sectPr>
      </w:pPr>
    </w:p>
    <w:p w14:paraId="610D1DBA" w14:textId="1537F1B6" w:rsidR="00B8567F" w:rsidRDefault="00353A5C">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lastRenderedPageBreak/>
        <w:t>综合分析上述案例，北京市</w:t>
      </w:r>
      <w:proofErr w:type="gramStart"/>
      <w:r>
        <w:rPr>
          <w:rFonts w:ascii="仿宋_GB2312" w:eastAsia="仿宋_GB2312" w:hAnsi="Arial" w:hint="eastAsia"/>
          <w:bCs/>
          <w:sz w:val="28"/>
        </w:rPr>
        <w:t>平谷区兴谷新</w:t>
      </w:r>
      <w:proofErr w:type="gramEnd"/>
      <w:r>
        <w:rPr>
          <w:rFonts w:ascii="仿宋_GB2312" w:eastAsia="仿宋_GB2312" w:hAnsi="Arial" w:hint="eastAsia"/>
          <w:bCs/>
          <w:sz w:val="28"/>
        </w:rPr>
        <w:t>消费综合体项目商业地块PG00-0106-0106地块B1商业用地项目</w:t>
      </w:r>
      <w:r w:rsidR="003F2E63">
        <w:rPr>
          <w:rFonts w:ascii="仿宋_GB2312" w:eastAsia="仿宋_GB2312" w:hAnsi="Arial" w:hint="eastAsia"/>
          <w:bCs/>
          <w:sz w:val="28"/>
        </w:rPr>
        <w:t>、</w:t>
      </w:r>
      <w:r w:rsidR="003F2E63" w:rsidRPr="003F2E63">
        <w:rPr>
          <w:rFonts w:ascii="仿宋_GB2312" w:eastAsia="仿宋_GB2312" w:hAnsi="Arial" w:hint="eastAsia"/>
          <w:bCs/>
          <w:sz w:val="28"/>
        </w:rPr>
        <w:t>北京市怀柔</w:t>
      </w:r>
      <w:proofErr w:type="gramStart"/>
      <w:r w:rsidR="003F2E63" w:rsidRPr="003F2E63">
        <w:rPr>
          <w:rFonts w:ascii="仿宋_GB2312" w:eastAsia="仿宋_GB2312" w:hAnsi="Arial" w:hint="eastAsia"/>
          <w:bCs/>
          <w:sz w:val="28"/>
        </w:rPr>
        <w:t>区怀北镇雁柏</w:t>
      </w:r>
      <w:proofErr w:type="gramEnd"/>
      <w:r w:rsidR="003F2E63" w:rsidRPr="003F2E63">
        <w:rPr>
          <w:rFonts w:ascii="仿宋_GB2312" w:eastAsia="仿宋_GB2312" w:hAnsi="Arial" w:hint="eastAsia"/>
          <w:bCs/>
          <w:sz w:val="28"/>
        </w:rPr>
        <w:t>山庄北侧地块B1商业用地</w:t>
      </w:r>
      <w:r>
        <w:rPr>
          <w:rFonts w:ascii="仿宋_GB2312" w:eastAsia="仿宋_GB2312" w:hAnsi="Arial" w:hint="eastAsia"/>
          <w:bCs/>
          <w:sz w:val="28"/>
        </w:rPr>
        <w:t>土地开发补偿费</w:t>
      </w:r>
      <w:proofErr w:type="gramStart"/>
      <w:r w:rsidR="003F2E63">
        <w:rPr>
          <w:rFonts w:ascii="仿宋_GB2312" w:eastAsia="仿宋_GB2312" w:hAnsi="Arial" w:hint="eastAsia"/>
          <w:bCs/>
          <w:sz w:val="28"/>
        </w:rPr>
        <w:t>地面价</w:t>
      </w:r>
      <w:proofErr w:type="gramEnd"/>
      <w:r>
        <w:rPr>
          <w:rFonts w:ascii="仿宋_GB2312" w:eastAsia="仿宋_GB2312" w:hAnsi="Arial" w:hint="eastAsia"/>
          <w:bCs/>
          <w:sz w:val="28"/>
        </w:rPr>
        <w:t>明显低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40F19E6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5418"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E94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D48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7F8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508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3A2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F8F3"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0C2970E0"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F8C0"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29A25"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土地开发补偿费楼面单价</w:t>
            </w:r>
          </w:p>
          <w:p w14:paraId="4940405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3CA66D0B"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A9DE"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51F5"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199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A949"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5F0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DBE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9A7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B33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5BB0" w14:textId="25F5D196"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C041CE8"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0D72"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F1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2B8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48F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F5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6159"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3DA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94A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81BD" w14:textId="6D7B12E1"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3F2E63" w14:paraId="7AA90C59"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C3D3" w14:textId="77777777"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3CC" w14:textId="48D09CF6"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北京市</w:t>
            </w:r>
            <w:proofErr w:type="gramStart"/>
            <w:r w:rsidRPr="003F2E63">
              <w:rPr>
                <w:rFonts w:ascii="Arial" w:eastAsia="仿宋" w:hAnsi="Arial" w:cs="Arial" w:hint="eastAsia"/>
                <w:color w:val="000000"/>
                <w:sz w:val="18"/>
                <w:szCs w:val="18"/>
                <w:lang w:bidi="ar"/>
              </w:rPr>
              <w:t>怀柔区雁栖</w:t>
            </w:r>
            <w:proofErr w:type="gramEnd"/>
            <w:r w:rsidRPr="003F2E63">
              <w:rPr>
                <w:rFonts w:ascii="Arial" w:eastAsia="仿宋" w:hAnsi="Arial" w:cs="Arial" w:hint="eastAsia"/>
                <w:color w:val="000000"/>
                <w:sz w:val="18"/>
                <w:szCs w:val="18"/>
                <w:lang w:bidi="ar"/>
              </w:rPr>
              <w:t>镇</w:t>
            </w:r>
            <w:r w:rsidRPr="003F2E63">
              <w:rPr>
                <w:rFonts w:ascii="Arial" w:eastAsia="仿宋" w:hAnsi="Arial" w:cs="Arial" w:hint="eastAsia"/>
                <w:color w:val="000000"/>
                <w:sz w:val="18"/>
                <w:szCs w:val="18"/>
                <w:lang w:bidi="ar"/>
              </w:rPr>
              <w:t>01-01</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01-02</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01-03</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01-04</w:t>
            </w:r>
            <w:r w:rsidRPr="003F2E63">
              <w:rPr>
                <w:rFonts w:ascii="Arial" w:eastAsia="仿宋" w:hAnsi="Arial" w:cs="Arial" w:hint="eastAsia"/>
                <w:color w:val="000000"/>
                <w:sz w:val="18"/>
                <w:szCs w:val="18"/>
                <w:lang w:bidi="ar"/>
              </w:rPr>
              <w:t>地块</w:t>
            </w: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6367" w14:textId="706CF81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152C" w14:textId="4135F68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2002" w14:textId="12F0CBA8"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EF2D" w14:textId="305BF80C"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7453" w14:textId="00F12C5E"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9254" w14:textId="1777411B"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9C39" w14:textId="21A9DC0A"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12824</w:t>
            </w:r>
          </w:p>
        </w:tc>
      </w:tr>
    </w:tbl>
    <w:p w14:paraId="424BA3C6" w14:textId="77777777" w:rsidR="00B8567F" w:rsidRDefault="00B8567F">
      <w:pPr>
        <w:spacing w:line="360" w:lineRule="auto"/>
        <w:ind w:firstLineChars="200" w:firstLine="560"/>
        <w:jc w:val="both"/>
        <w:rPr>
          <w:rFonts w:ascii="仿宋_GB2312" w:eastAsia="仿宋_GB2312" w:hAnsi="Arial"/>
          <w:bCs/>
          <w:sz w:val="28"/>
        </w:rPr>
        <w:sectPr w:rsidR="00B8567F" w:rsidSect="000A6827">
          <w:pgSz w:w="16840" w:h="11907" w:orient="landscape"/>
          <w:pgMar w:top="2041" w:right="1134" w:bottom="1134" w:left="1134" w:header="1134" w:footer="907" w:gutter="0"/>
          <w:cols w:space="0"/>
          <w:titlePg/>
          <w:docGrid w:linePitch="326"/>
        </w:sectPr>
      </w:pPr>
    </w:p>
    <w:p w14:paraId="6AD6BD11" w14:textId="77777777" w:rsidR="00B8567F" w:rsidRDefault="00353A5C">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14:paraId="2AE0DC44" w14:textId="77777777">
        <w:trPr>
          <w:jc w:val="center"/>
        </w:trPr>
        <w:tc>
          <w:tcPr>
            <w:tcW w:w="9299" w:type="dxa"/>
          </w:tcPr>
          <w:p w14:paraId="4B2022B8"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29C7DFCA" w14:textId="77777777">
        <w:trPr>
          <w:trHeight w:hRule="exact" w:val="7518"/>
          <w:jc w:val="center"/>
        </w:trPr>
        <w:tc>
          <w:tcPr>
            <w:tcW w:w="9299" w:type="dxa"/>
          </w:tcPr>
          <w:p w14:paraId="0F6ED401" w14:textId="77777777" w:rsidR="00B8567F" w:rsidRDefault="00353A5C">
            <w:pPr>
              <w:jc w:val="center"/>
              <w:rPr>
                <w:sz w:val="22"/>
              </w:rPr>
            </w:pPr>
            <w:r>
              <w:rPr>
                <w:noProof/>
              </w:rPr>
              <w:drawing>
                <wp:inline distT="0" distB="0" distL="114300" distR="114300" wp14:anchorId="57D8AE69" wp14:editId="2EA7E0AA">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59"/>
                          <a:stretch>
                            <a:fillRect/>
                          </a:stretch>
                        </pic:blipFill>
                        <pic:spPr>
                          <a:xfrm>
                            <a:off x="0" y="0"/>
                            <a:ext cx="5324475" cy="5200650"/>
                          </a:xfrm>
                          <a:prstGeom prst="rect">
                            <a:avLst/>
                          </a:prstGeom>
                          <a:noFill/>
                          <a:ln>
                            <a:noFill/>
                          </a:ln>
                        </pic:spPr>
                      </pic:pic>
                    </a:graphicData>
                  </a:graphic>
                </wp:inline>
              </w:drawing>
            </w:r>
          </w:p>
        </w:tc>
      </w:tr>
    </w:tbl>
    <w:p w14:paraId="73E10F69" w14:textId="77777777" w:rsidR="00B8567F" w:rsidRDefault="00B8567F">
      <w:pPr>
        <w:spacing w:line="360" w:lineRule="auto"/>
        <w:ind w:firstLineChars="200" w:firstLine="560"/>
        <w:jc w:val="both"/>
        <w:rPr>
          <w:rFonts w:ascii="仿宋_GB2312" w:eastAsia="仿宋_GB2312" w:hAnsi="Arial"/>
          <w:bCs/>
          <w:sz w:val="28"/>
        </w:rPr>
        <w:sectPr w:rsidR="00B8567F" w:rsidSect="000A6827">
          <w:pgSz w:w="11907" w:h="16840"/>
          <w:pgMar w:top="1843" w:right="1134" w:bottom="1134" w:left="1134" w:header="1134" w:footer="907" w:gutter="340"/>
          <w:cols w:space="720"/>
          <w:titlePg/>
          <w:docGrid w:linePitch="326"/>
        </w:sectPr>
      </w:pPr>
    </w:p>
    <w:p w14:paraId="1C1936D8" w14:textId="77777777" w:rsidR="00B8567F" w:rsidRDefault="00353A5C">
      <w:pPr>
        <w:spacing w:line="360" w:lineRule="auto"/>
        <w:jc w:val="center"/>
        <w:rPr>
          <w:rFonts w:ascii="Arial" w:eastAsia="仿宋_GB2312" w:hAnsi="Arial" w:cs="Arial"/>
          <w:b/>
          <w:bCs/>
        </w:rPr>
      </w:pPr>
      <w:r>
        <w:rPr>
          <w:rFonts w:ascii="Arial" w:eastAsia="仿宋_GB2312" w:hAnsi="Arial" w:cs="Arial" w:hint="eastAsia"/>
          <w:b/>
          <w:bCs/>
        </w:rPr>
        <w:lastRenderedPageBreak/>
        <w:t>表</w:t>
      </w:r>
      <w:r>
        <w:rPr>
          <w:rFonts w:ascii="Arial" w:eastAsia="仿宋_GB2312" w:hAnsi="Arial" w:cs="Arial" w:hint="eastAsia"/>
          <w:b/>
          <w:bCs/>
        </w:rPr>
        <w:t>3</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483"/>
        <w:gridCol w:w="427"/>
        <w:gridCol w:w="1486"/>
        <w:gridCol w:w="424"/>
        <w:gridCol w:w="1467"/>
        <w:gridCol w:w="444"/>
      </w:tblGrid>
      <w:tr w:rsidR="00B8567F" w14:paraId="427F4A4A" w14:textId="77777777">
        <w:trPr>
          <w:cantSplit/>
          <w:tblHeader/>
          <w:jc w:val="center"/>
        </w:trPr>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217AABB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p>
        </w:tc>
      </w:tr>
      <w:tr w:rsidR="00B8567F" w14:paraId="545D63D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2851D35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0B0682DD"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sidR="00D45A3D">
              <w:rPr>
                <w:rFonts w:ascii="Arial" w:eastAsia="仿宋_GB2312" w:hAnsi="Arial" w:cs="宋体" w:hint="eastAsia"/>
                <w:sz w:val="18"/>
                <w:szCs w:val="18"/>
              </w:rPr>
              <w:t>301-303</w:t>
            </w:r>
            <w:r w:rsidR="00D45A3D">
              <w:rPr>
                <w:rFonts w:ascii="Arial" w:eastAsia="仿宋_GB2312" w:hAnsi="Arial" w:cs="宋体" w:hint="eastAsia"/>
                <w:sz w:val="18"/>
                <w:szCs w:val="18"/>
              </w:rPr>
              <w:t>、</w:t>
            </w:r>
            <w:r w:rsidR="00D45A3D">
              <w:rPr>
                <w:rFonts w:ascii="Arial" w:eastAsia="仿宋_GB2312" w:hAnsi="Arial" w:cs="宋体" w:hint="eastAsia"/>
                <w:sz w:val="18"/>
                <w:szCs w:val="18"/>
              </w:rPr>
              <w:t>319-320</w:t>
            </w:r>
            <w:r w:rsidR="00D45A3D">
              <w:rPr>
                <w:rFonts w:ascii="Arial" w:eastAsia="仿宋_GB2312" w:hAnsi="Arial" w:cs="宋体" w:hint="eastAsia"/>
                <w:sz w:val="18"/>
                <w:szCs w:val="18"/>
              </w:rPr>
              <w:t>号</w:t>
            </w:r>
            <w:r>
              <w:rPr>
                <w:rFonts w:ascii="Arial" w:eastAsia="仿宋_GB2312" w:hAnsi="Arial" w:cs="宋体" w:hint="eastAsia"/>
                <w:sz w:val="18"/>
                <w:szCs w:val="18"/>
              </w:rPr>
              <w:t>现状商业用地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r>
              <w:rPr>
                <w:rFonts w:ascii="Arial" w:eastAsia="仿宋_GB2312" w:hAnsi="Arial" w:cs="宋体" w:hint="eastAsia"/>
                <w:sz w:val="18"/>
                <w:szCs w:val="18"/>
              </w:rPr>
              <w:tab/>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5CC923ED" w:rsidR="00B8567F" w:rsidRDefault="003F2E63">
            <w:pPr>
              <w:widowControl/>
              <w:adjustRightInd/>
              <w:spacing w:line="240" w:lineRule="exact"/>
              <w:textAlignment w:val="auto"/>
              <w:rPr>
                <w:rFonts w:ascii="Arial" w:eastAsia="仿宋_GB2312" w:hAnsi="Arial" w:cs="宋体"/>
                <w:sz w:val="18"/>
                <w:szCs w:val="18"/>
              </w:rPr>
            </w:pPr>
            <w:r w:rsidRPr="003F2E63">
              <w:rPr>
                <w:rFonts w:ascii="Arial" w:eastAsia="仿宋_GB2312" w:hAnsi="Arial" w:cs="宋体" w:hint="eastAsia"/>
                <w:sz w:val="18"/>
                <w:szCs w:val="18"/>
              </w:rPr>
              <w:t>北京市</w:t>
            </w:r>
            <w:proofErr w:type="gramStart"/>
            <w:r w:rsidRPr="003F2E63">
              <w:rPr>
                <w:rFonts w:ascii="Arial" w:eastAsia="仿宋_GB2312" w:hAnsi="Arial" w:cs="宋体" w:hint="eastAsia"/>
                <w:sz w:val="18"/>
                <w:szCs w:val="18"/>
              </w:rPr>
              <w:t>怀柔区雁栖</w:t>
            </w:r>
            <w:proofErr w:type="gramEnd"/>
            <w:r w:rsidRPr="003F2E63">
              <w:rPr>
                <w:rFonts w:ascii="Arial" w:eastAsia="仿宋_GB2312" w:hAnsi="Arial" w:cs="宋体" w:hint="eastAsia"/>
                <w:sz w:val="18"/>
                <w:szCs w:val="18"/>
              </w:rPr>
              <w:t>镇</w:t>
            </w:r>
            <w:r w:rsidRPr="003F2E63">
              <w:rPr>
                <w:rFonts w:ascii="Arial" w:eastAsia="仿宋_GB2312" w:hAnsi="Arial" w:cs="宋体" w:hint="eastAsia"/>
                <w:sz w:val="18"/>
                <w:szCs w:val="18"/>
              </w:rPr>
              <w:t>01-01</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01-02</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01-03</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01-04</w:t>
            </w:r>
            <w:r w:rsidRPr="003F2E63">
              <w:rPr>
                <w:rFonts w:ascii="Arial" w:eastAsia="仿宋_GB2312" w:hAnsi="Arial" w:cs="宋体" w:hint="eastAsia"/>
                <w:sz w:val="18"/>
                <w:szCs w:val="18"/>
              </w:rPr>
              <w:t>地块</w:t>
            </w:r>
            <w:r w:rsidRPr="003F2E63">
              <w:rPr>
                <w:rFonts w:ascii="Arial" w:eastAsia="仿宋_GB2312" w:hAnsi="Arial" w:cs="宋体" w:hint="eastAsia"/>
                <w:sz w:val="18"/>
                <w:szCs w:val="18"/>
              </w:rPr>
              <w:t>F2</w:t>
            </w:r>
            <w:r w:rsidRPr="003F2E63">
              <w:rPr>
                <w:rFonts w:ascii="Arial" w:eastAsia="仿宋_GB2312" w:hAnsi="Arial" w:cs="宋体" w:hint="eastAsia"/>
                <w:sz w:val="18"/>
                <w:szCs w:val="18"/>
              </w:rPr>
              <w:t>公建混合住宅用地、</w:t>
            </w:r>
            <w:r w:rsidRPr="003F2E63">
              <w:rPr>
                <w:rFonts w:ascii="Arial" w:eastAsia="仿宋_GB2312" w:hAnsi="Arial" w:cs="宋体" w:hint="eastAsia"/>
                <w:sz w:val="18"/>
                <w:szCs w:val="18"/>
              </w:rPr>
              <w:t>F3</w:t>
            </w:r>
            <w:r w:rsidRPr="003F2E63">
              <w:rPr>
                <w:rFonts w:ascii="Arial" w:eastAsia="仿宋_GB2312" w:hAnsi="Arial" w:cs="宋体" w:hint="eastAsia"/>
                <w:sz w:val="18"/>
                <w:szCs w:val="18"/>
              </w:rPr>
              <w:t>其他类多功能用地（怀柔雁栖小镇土地一级开发项目）</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B8567F" w14:paraId="6B58B1F8"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single" w:sz="4" w:space="0" w:color="auto"/>
              <w:left w:val="nil"/>
              <w:bottom w:val="single" w:sz="4" w:space="0" w:color="auto"/>
              <w:right w:val="single" w:sz="4" w:space="0" w:color="auto"/>
            </w:tcBorders>
            <w:shd w:val="clear" w:color="auto" w:fill="auto"/>
            <w:vAlign w:val="center"/>
          </w:tcPr>
          <w:p w14:paraId="2F72FA50" w14:textId="50C3342E"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8408FE">
              <w:rPr>
                <w:rFonts w:ascii="Arial" w:eastAsia="仿宋_GB2312" w:hAnsi="Arial" w:cs="宋体"/>
                <w:color w:val="000000"/>
                <w:sz w:val="18"/>
                <w:szCs w:val="18"/>
              </w:rPr>
              <w:t>12</w:t>
            </w:r>
            <w:r>
              <w:rPr>
                <w:rFonts w:ascii="Arial" w:eastAsia="仿宋_GB2312" w:hAnsi="Arial" w:cs="宋体" w:hint="eastAsia"/>
                <w:color w:val="000000"/>
                <w:sz w:val="18"/>
                <w:szCs w:val="18"/>
              </w:rPr>
              <w:t>月</w:t>
            </w:r>
            <w:r w:rsidR="008408FE">
              <w:rPr>
                <w:rFonts w:ascii="Arial" w:eastAsia="仿宋_GB2312" w:hAnsi="Arial" w:cs="宋体"/>
                <w:color w:val="000000"/>
                <w:sz w:val="18"/>
                <w:szCs w:val="18"/>
              </w:rPr>
              <w:t>29</w:t>
            </w:r>
            <w:r>
              <w:rPr>
                <w:rFonts w:ascii="Arial" w:eastAsia="仿宋_GB2312" w:hAnsi="Arial" w:cs="宋体" w:hint="eastAsia"/>
                <w:color w:val="000000"/>
                <w:sz w:val="18"/>
                <w:szCs w:val="18"/>
              </w:rPr>
              <w:t>日</w:t>
            </w:r>
          </w:p>
        </w:tc>
        <w:tc>
          <w:tcPr>
            <w:tcW w:w="429"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14:paraId="4CDFD6F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7" w:type="dxa"/>
            <w:tcBorders>
              <w:top w:val="single" w:sz="4" w:space="0" w:color="auto"/>
              <w:left w:val="nil"/>
              <w:bottom w:val="single" w:sz="4" w:space="0" w:color="auto"/>
              <w:right w:val="single" w:sz="4" w:space="0" w:color="auto"/>
            </w:tcBorders>
            <w:shd w:val="clear" w:color="auto" w:fill="auto"/>
            <w:vAlign w:val="center"/>
          </w:tcPr>
          <w:p w14:paraId="4245C6B3" w14:textId="6945FAF9"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86" w:type="dxa"/>
            <w:tcBorders>
              <w:top w:val="single" w:sz="4" w:space="0" w:color="auto"/>
              <w:left w:val="nil"/>
              <w:bottom w:val="single" w:sz="4" w:space="0" w:color="auto"/>
              <w:right w:val="single" w:sz="4" w:space="0" w:color="auto"/>
            </w:tcBorders>
            <w:shd w:val="clear" w:color="auto" w:fill="auto"/>
            <w:vAlign w:val="center"/>
          </w:tcPr>
          <w:p w14:paraId="09E491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4" w:type="dxa"/>
            <w:tcBorders>
              <w:top w:val="single" w:sz="4" w:space="0" w:color="auto"/>
              <w:left w:val="nil"/>
              <w:bottom w:val="single" w:sz="4" w:space="0" w:color="auto"/>
              <w:right w:val="single" w:sz="4" w:space="0" w:color="auto"/>
            </w:tcBorders>
            <w:shd w:val="clear" w:color="auto" w:fill="auto"/>
            <w:vAlign w:val="center"/>
          </w:tcPr>
          <w:p w14:paraId="20A05923" w14:textId="7DD590E4"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67" w:type="dxa"/>
            <w:tcBorders>
              <w:top w:val="single" w:sz="4" w:space="0" w:color="auto"/>
              <w:left w:val="nil"/>
              <w:bottom w:val="single" w:sz="4" w:space="0" w:color="auto"/>
              <w:right w:val="single" w:sz="4" w:space="0" w:color="auto"/>
            </w:tcBorders>
            <w:shd w:val="clear" w:color="auto" w:fill="auto"/>
            <w:vAlign w:val="center"/>
          </w:tcPr>
          <w:p w14:paraId="42884564" w14:textId="226F0BDF"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年</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月</w:t>
            </w:r>
            <w:r w:rsidR="003F2E63">
              <w:rPr>
                <w:rFonts w:ascii="Arial" w:eastAsia="仿宋_GB2312" w:hAnsi="Arial" w:cs="宋体" w:hint="eastAsia"/>
                <w:color w:val="000000"/>
                <w:sz w:val="18"/>
                <w:szCs w:val="18"/>
              </w:rPr>
              <w:t>16</w:t>
            </w:r>
            <w:r>
              <w:rPr>
                <w:rFonts w:ascii="Arial" w:eastAsia="仿宋_GB2312" w:hAnsi="Arial" w:cs="宋体"/>
                <w:color w:val="000000"/>
                <w:sz w:val="18"/>
                <w:szCs w:val="18"/>
              </w:rPr>
              <w:t>日</w:t>
            </w:r>
          </w:p>
        </w:tc>
        <w:tc>
          <w:tcPr>
            <w:tcW w:w="444" w:type="dxa"/>
            <w:tcBorders>
              <w:top w:val="single" w:sz="4" w:space="0" w:color="auto"/>
              <w:left w:val="nil"/>
              <w:bottom w:val="single" w:sz="4" w:space="0" w:color="auto"/>
              <w:right w:val="single" w:sz="4" w:space="0" w:color="auto"/>
            </w:tcBorders>
            <w:shd w:val="clear" w:color="auto" w:fill="auto"/>
            <w:vAlign w:val="center"/>
          </w:tcPr>
          <w:p w14:paraId="00DAF795" w14:textId="4F5BF271"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r>
      <w:tr w:rsidR="00B8567F" w14:paraId="27274AEA"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3DC6FF6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16403FB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9D87B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7" w:type="dxa"/>
            <w:tcBorders>
              <w:top w:val="nil"/>
              <w:left w:val="nil"/>
              <w:bottom w:val="single" w:sz="4" w:space="0" w:color="auto"/>
              <w:right w:val="single" w:sz="4" w:space="0" w:color="auto"/>
            </w:tcBorders>
            <w:shd w:val="clear" w:color="auto" w:fill="auto"/>
            <w:vAlign w:val="center"/>
          </w:tcPr>
          <w:p w14:paraId="41062C7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24E5E5E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4" w:type="dxa"/>
            <w:tcBorders>
              <w:top w:val="nil"/>
              <w:left w:val="nil"/>
              <w:bottom w:val="single" w:sz="4" w:space="0" w:color="auto"/>
              <w:right w:val="single" w:sz="4" w:space="0" w:color="auto"/>
            </w:tcBorders>
            <w:shd w:val="clear" w:color="auto" w:fill="auto"/>
            <w:vAlign w:val="center"/>
          </w:tcPr>
          <w:p w14:paraId="22B243C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BDF40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44" w:type="dxa"/>
            <w:tcBorders>
              <w:top w:val="nil"/>
              <w:left w:val="nil"/>
              <w:bottom w:val="single" w:sz="4" w:space="0" w:color="auto"/>
              <w:right w:val="single" w:sz="4" w:space="0" w:color="auto"/>
            </w:tcBorders>
            <w:shd w:val="clear" w:color="auto" w:fill="auto"/>
            <w:vAlign w:val="center"/>
          </w:tcPr>
          <w:p w14:paraId="2EBD16F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0B1DB46"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Default="00353A5C">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C1A660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6BC922C3"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1E477539"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668D237"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D</w:t>
            </w:r>
            <w:r>
              <w:rPr>
                <w:rFonts w:ascii="Arial" w:eastAsia="仿宋_GB2312" w:hAnsi="Arial" w:cs="Arial"/>
                <w:sz w:val="18"/>
                <w:szCs w:val="24"/>
              </w:rPr>
              <w:t>位于</w:t>
            </w:r>
            <w:proofErr w:type="gramStart"/>
            <w:r>
              <w:rPr>
                <w:rFonts w:ascii="Arial" w:eastAsia="仿宋_GB2312" w:hAnsi="Arial" w:cs="宋体" w:hint="eastAsia"/>
                <w:sz w:val="18"/>
                <w:szCs w:val="18"/>
              </w:rPr>
              <w:t>怀柔区雁栖</w:t>
            </w:r>
            <w:proofErr w:type="gramEnd"/>
            <w:r>
              <w:rPr>
                <w:rFonts w:ascii="Arial" w:eastAsia="仿宋_GB2312" w:hAnsi="Arial" w:cs="宋体" w:hint="eastAsia"/>
                <w:sz w:val="18"/>
                <w:szCs w:val="18"/>
              </w:rPr>
              <w:t>镇</w:t>
            </w:r>
            <w:r>
              <w:rPr>
                <w:rFonts w:ascii="Arial" w:eastAsia="仿宋_GB2312" w:hAnsi="Arial" w:cs="宋体" w:hint="eastAsia"/>
                <w:sz w:val="18"/>
                <w:szCs w:val="18"/>
              </w:rPr>
              <w:t>HR00-0211-6031</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7" w:type="dxa"/>
            <w:tcBorders>
              <w:top w:val="nil"/>
              <w:left w:val="nil"/>
              <w:bottom w:val="single" w:sz="4" w:space="0" w:color="auto"/>
              <w:right w:val="single" w:sz="4" w:space="0" w:color="auto"/>
            </w:tcBorders>
            <w:shd w:val="clear" w:color="auto" w:fill="auto"/>
            <w:vAlign w:val="center"/>
          </w:tcPr>
          <w:p w14:paraId="6E555EE5"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5C266C01"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E</w:t>
            </w:r>
            <w:r>
              <w:rPr>
                <w:rFonts w:ascii="Arial" w:eastAsia="仿宋_GB2312" w:hAnsi="Arial" w:cs="Arial"/>
                <w:sz w:val="18"/>
                <w:szCs w:val="24"/>
              </w:rPr>
              <w:t>位于</w:t>
            </w:r>
            <w:r>
              <w:rPr>
                <w:rFonts w:ascii="Arial" w:eastAsia="仿宋_GB2312" w:hAnsi="Arial" w:cs="宋体" w:hint="eastAsia"/>
                <w:sz w:val="18"/>
                <w:szCs w:val="18"/>
              </w:rPr>
              <w:t>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4" w:type="dxa"/>
            <w:tcBorders>
              <w:top w:val="nil"/>
              <w:left w:val="nil"/>
              <w:bottom w:val="single" w:sz="4" w:space="0" w:color="auto"/>
              <w:right w:val="single" w:sz="4" w:space="0" w:color="auto"/>
            </w:tcBorders>
            <w:shd w:val="clear" w:color="auto" w:fill="auto"/>
            <w:vAlign w:val="center"/>
          </w:tcPr>
          <w:p w14:paraId="490A4318"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9BCDCAB" w14:textId="282917BB"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F</w:t>
            </w:r>
            <w:r>
              <w:rPr>
                <w:rFonts w:ascii="Arial" w:eastAsia="仿宋_GB2312" w:hAnsi="Arial" w:cs="Arial"/>
                <w:sz w:val="18"/>
                <w:szCs w:val="24"/>
              </w:rPr>
              <w:t>位于</w:t>
            </w:r>
            <w:r w:rsidR="003F2E63" w:rsidRPr="003F2E63">
              <w:rPr>
                <w:rFonts w:ascii="Arial" w:eastAsia="仿宋_GB2312" w:hAnsi="Arial" w:cs="宋体" w:hint="eastAsia"/>
                <w:sz w:val="18"/>
                <w:szCs w:val="18"/>
              </w:rPr>
              <w:t>北京市</w:t>
            </w:r>
            <w:proofErr w:type="gramStart"/>
            <w:r w:rsidR="003F2E63" w:rsidRPr="003F2E63">
              <w:rPr>
                <w:rFonts w:ascii="Arial" w:eastAsia="仿宋_GB2312" w:hAnsi="Arial" w:cs="宋体" w:hint="eastAsia"/>
                <w:sz w:val="18"/>
                <w:szCs w:val="18"/>
              </w:rPr>
              <w:t>怀柔区雁栖</w:t>
            </w:r>
            <w:proofErr w:type="gramEnd"/>
            <w:r w:rsidR="003F2E63" w:rsidRPr="003F2E63">
              <w:rPr>
                <w:rFonts w:ascii="Arial" w:eastAsia="仿宋_GB2312" w:hAnsi="Arial" w:cs="宋体" w:hint="eastAsia"/>
                <w:sz w:val="18"/>
                <w:szCs w:val="18"/>
              </w:rPr>
              <w:t>镇</w:t>
            </w:r>
            <w:r w:rsidR="003F2E63" w:rsidRPr="003F2E63">
              <w:rPr>
                <w:rFonts w:ascii="Arial" w:eastAsia="仿宋_GB2312" w:hAnsi="Arial" w:cs="宋体" w:hint="eastAsia"/>
                <w:sz w:val="18"/>
                <w:szCs w:val="18"/>
              </w:rPr>
              <w:t>01-01</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01-02</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01-03</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01-04</w:t>
            </w:r>
            <w:r w:rsidR="003F2E63" w:rsidRPr="003F2E63">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44" w:type="dxa"/>
            <w:tcBorders>
              <w:top w:val="nil"/>
              <w:left w:val="nil"/>
              <w:bottom w:val="single" w:sz="4" w:space="0" w:color="auto"/>
              <w:right w:val="single" w:sz="4" w:space="0" w:color="auto"/>
            </w:tcBorders>
            <w:shd w:val="clear" w:color="auto" w:fill="auto"/>
            <w:noWrap/>
            <w:vAlign w:val="center"/>
          </w:tcPr>
          <w:p w14:paraId="4D6A43A4"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1816BCD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1136430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69B51AC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3D25FC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500</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H11</w:t>
            </w:r>
            <w:r>
              <w:rPr>
                <w:rFonts w:ascii="Arial" w:eastAsia="仿宋" w:hAnsi="Arial" w:cs="Arial" w:hint="eastAsia"/>
                <w:sz w:val="18"/>
                <w:szCs w:val="18"/>
                <w:lang w:bidi="ar"/>
              </w:rPr>
              <w:t>路、</w:t>
            </w:r>
            <w:r>
              <w:rPr>
                <w:rFonts w:ascii="Arial" w:eastAsia="仿宋" w:hAnsi="Arial" w:cs="Arial" w:hint="eastAsia"/>
                <w:sz w:val="18"/>
                <w:szCs w:val="18"/>
                <w:lang w:bidi="ar"/>
              </w:rPr>
              <w:t>H18</w:t>
            </w:r>
            <w:r>
              <w:rPr>
                <w:rFonts w:ascii="Arial" w:eastAsia="仿宋" w:hAnsi="Arial" w:cs="Arial" w:hint="eastAsia"/>
                <w:sz w:val="18"/>
                <w:szCs w:val="18"/>
                <w:lang w:bidi="ar"/>
              </w:rPr>
              <w:t>路、</w:t>
            </w:r>
            <w:r>
              <w:rPr>
                <w:rFonts w:ascii="Arial" w:eastAsia="仿宋" w:hAnsi="Arial" w:cs="Arial" w:hint="eastAsia"/>
                <w:sz w:val="18"/>
                <w:szCs w:val="18"/>
                <w:lang w:bidi="ar"/>
              </w:rPr>
              <w:t>H33</w:t>
            </w:r>
            <w:r>
              <w:rPr>
                <w:rFonts w:ascii="Arial" w:eastAsia="仿宋" w:hAnsi="Arial" w:cs="Arial" w:hint="eastAsia"/>
                <w:sz w:val="18"/>
                <w:szCs w:val="18"/>
                <w:lang w:bidi="ar"/>
              </w:rPr>
              <w:t>路、</w:t>
            </w:r>
            <w:r>
              <w:rPr>
                <w:rFonts w:ascii="Arial" w:eastAsia="仿宋" w:hAnsi="Arial" w:cs="Arial" w:hint="eastAsia"/>
                <w:sz w:val="18"/>
                <w:szCs w:val="18"/>
                <w:lang w:bidi="ar"/>
              </w:rPr>
              <w:t>H41</w:t>
            </w:r>
            <w:r>
              <w:rPr>
                <w:rFonts w:ascii="Arial" w:eastAsia="仿宋" w:hAnsi="Arial" w:cs="Arial" w:hint="eastAsia"/>
                <w:sz w:val="18"/>
                <w:szCs w:val="18"/>
                <w:lang w:bidi="ar"/>
              </w:rPr>
              <w:t>路、</w:t>
            </w:r>
            <w:r>
              <w:rPr>
                <w:rFonts w:ascii="Arial" w:eastAsia="仿宋" w:hAnsi="Arial" w:cs="Arial" w:hint="eastAsia"/>
                <w:sz w:val="18"/>
                <w:szCs w:val="18"/>
                <w:lang w:bidi="ar"/>
              </w:rPr>
              <w:t>H58</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路等多条公交线路通过并设有站点，综合评价交通便捷度一般。</w:t>
            </w:r>
          </w:p>
        </w:tc>
        <w:tc>
          <w:tcPr>
            <w:tcW w:w="427" w:type="dxa"/>
            <w:tcBorders>
              <w:top w:val="nil"/>
              <w:left w:val="nil"/>
              <w:bottom w:val="single" w:sz="4" w:space="0" w:color="auto"/>
              <w:right w:val="single" w:sz="4" w:space="0" w:color="auto"/>
            </w:tcBorders>
            <w:shd w:val="clear" w:color="auto" w:fill="auto"/>
            <w:vAlign w:val="center"/>
          </w:tcPr>
          <w:p w14:paraId="18B204D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0700C3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2.8</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H20</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H66</w:t>
            </w:r>
            <w:r>
              <w:rPr>
                <w:rFonts w:ascii="Arial" w:eastAsia="仿宋" w:hAnsi="Arial" w:cs="Arial" w:hint="eastAsia"/>
                <w:sz w:val="18"/>
                <w:szCs w:val="18"/>
                <w:lang w:bidi="ar"/>
              </w:rPr>
              <w:t>路、</w:t>
            </w:r>
            <w:r>
              <w:rPr>
                <w:rFonts w:ascii="Arial" w:eastAsia="仿宋" w:hAnsi="Arial" w:cs="Arial" w:hint="eastAsia"/>
                <w:sz w:val="18"/>
                <w:szCs w:val="18"/>
                <w:lang w:bidi="ar"/>
              </w:rPr>
              <w:t>H79</w:t>
            </w:r>
            <w:r>
              <w:rPr>
                <w:rFonts w:ascii="Arial" w:eastAsia="仿宋" w:hAnsi="Arial" w:cs="Arial" w:hint="eastAsia"/>
                <w:sz w:val="18"/>
                <w:szCs w:val="18"/>
                <w:lang w:bidi="ar"/>
              </w:rPr>
              <w:t>路等多条公交线路通过并设有站点，综合评价交通便捷度一般。</w:t>
            </w:r>
          </w:p>
        </w:tc>
        <w:tc>
          <w:tcPr>
            <w:tcW w:w="424" w:type="dxa"/>
            <w:tcBorders>
              <w:top w:val="nil"/>
              <w:left w:val="nil"/>
              <w:bottom w:val="single" w:sz="4" w:space="0" w:color="auto"/>
              <w:right w:val="single" w:sz="4" w:space="0" w:color="auto"/>
            </w:tcBorders>
            <w:shd w:val="clear" w:color="auto" w:fill="auto"/>
            <w:vAlign w:val="center"/>
          </w:tcPr>
          <w:p w14:paraId="659058B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6DA939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公里，</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H42</w:t>
            </w:r>
            <w:r>
              <w:rPr>
                <w:rFonts w:ascii="Arial" w:eastAsia="仿宋" w:hAnsi="Arial" w:cs="Arial" w:hint="eastAsia"/>
                <w:sz w:val="18"/>
                <w:szCs w:val="18"/>
                <w:lang w:bidi="ar"/>
              </w:rPr>
              <w:t>路、</w:t>
            </w:r>
            <w:r>
              <w:rPr>
                <w:rFonts w:ascii="Arial" w:eastAsia="仿宋" w:hAnsi="Arial" w:cs="Arial" w:hint="eastAsia"/>
                <w:sz w:val="18"/>
                <w:szCs w:val="18"/>
                <w:lang w:bidi="ar"/>
              </w:rPr>
              <w:t>H42</w:t>
            </w:r>
            <w:r>
              <w:rPr>
                <w:rFonts w:ascii="Arial" w:eastAsia="仿宋" w:hAnsi="Arial" w:cs="Arial" w:hint="eastAsia"/>
                <w:sz w:val="18"/>
                <w:szCs w:val="18"/>
                <w:lang w:bidi="ar"/>
              </w:rPr>
              <w:t>路区间、</w:t>
            </w:r>
            <w:r>
              <w:rPr>
                <w:rFonts w:ascii="Arial" w:eastAsia="仿宋" w:hAnsi="Arial" w:cs="Arial" w:hint="eastAsia"/>
                <w:sz w:val="18"/>
                <w:szCs w:val="18"/>
                <w:lang w:bidi="ar"/>
              </w:rPr>
              <w:t>H66</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H79</w:t>
            </w:r>
            <w:r>
              <w:rPr>
                <w:rFonts w:ascii="Arial" w:eastAsia="仿宋" w:hAnsi="Arial" w:cs="Arial" w:hint="eastAsia"/>
                <w:sz w:val="18"/>
                <w:szCs w:val="18"/>
                <w:lang w:bidi="ar"/>
              </w:rPr>
              <w:t>路等多条公交线路通过并设有站点，综合评价交通便捷度一般。</w:t>
            </w:r>
          </w:p>
        </w:tc>
        <w:tc>
          <w:tcPr>
            <w:tcW w:w="444" w:type="dxa"/>
            <w:tcBorders>
              <w:top w:val="nil"/>
              <w:left w:val="nil"/>
              <w:bottom w:val="single" w:sz="4" w:space="0" w:color="auto"/>
              <w:right w:val="single" w:sz="4" w:space="0" w:color="auto"/>
            </w:tcBorders>
            <w:shd w:val="clear" w:color="auto" w:fill="auto"/>
            <w:noWrap/>
            <w:vAlign w:val="center"/>
          </w:tcPr>
          <w:p w14:paraId="1011DB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51BA6F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5720E7A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246480D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EAF52E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D</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7" w:type="dxa"/>
            <w:tcBorders>
              <w:top w:val="nil"/>
              <w:left w:val="nil"/>
              <w:bottom w:val="single" w:sz="4" w:space="0" w:color="auto"/>
              <w:right w:val="single" w:sz="4" w:space="0" w:color="auto"/>
            </w:tcBorders>
            <w:shd w:val="clear" w:color="auto" w:fill="auto"/>
            <w:vAlign w:val="center"/>
          </w:tcPr>
          <w:p w14:paraId="670D4F5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4A9EFD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E</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4" w:type="dxa"/>
            <w:tcBorders>
              <w:top w:val="nil"/>
              <w:left w:val="nil"/>
              <w:bottom w:val="single" w:sz="4" w:space="0" w:color="auto"/>
              <w:right w:val="single" w:sz="4" w:space="0" w:color="auto"/>
            </w:tcBorders>
            <w:shd w:val="clear" w:color="auto" w:fill="auto"/>
            <w:vAlign w:val="center"/>
          </w:tcPr>
          <w:p w14:paraId="0662AAC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23F4DF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F</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44" w:type="dxa"/>
            <w:tcBorders>
              <w:top w:val="nil"/>
              <w:left w:val="nil"/>
              <w:bottom w:val="single" w:sz="4" w:space="0" w:color="auto"/>
              <w:right w:val="single" w:sz="4" w:space="0" w:color="auto"/>
            </w:tcBorders>
            <w:shd w:val="clear" w:color="auto" w:fill="auto"/>
            <w:noWrap/>
            <w:vAlign w:val="center"/>
          </w:tcPr>
          <w:p w14:paraId="219DFDB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616B7FF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58538C0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182F770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FF53D5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所在区域基础设施水平达到“七通”</w:t>
            </w:r>
          </w:p>
        </w:tc>
        <w:tc>
          <w:tcPr>
            <w:tcW w:w="427" w:type="dxa"/>
            <w:tcBorders>
              <w:top w:val="nil"/>
              <w:left w:val="nil"/>
              <w:bottom w:val="single" w:sz="4" w:space="0" w:color="auto"/>
              <w:right w:val="single" w:sz="4" w:space="0" w:color="auto"/>
            </w:tcBorders>
            <w:shd w:val="clear" w:color="auto" w:fill="auto"/>
            <w:vAlign w:val="center"/>
          </w:tcPr>
          <w:p w14:paraId="2E4067D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77DB6B9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所在区域基础设施水平达到“七通”</w:t>
            </w:r>
          </w:p>
        </w:tc>
        <w:tc>
          <w:tcPr>
            <w:tcW w:w="424" w:type="dxa"/>
            <w:tcBorders>
              <w:top w:val="nil"/>
              <w:left w:val="nil"/>
              <w:bottom w:val="single" w:sz="4" w:space="0" w:color="auto"/>
              <w:right w:val="single" w:sz="4" w:space="0" w:color="auto"/>
            </w:tcBorders>
            <w:shd w:val="clear" w:color="auto" w:fill="auto"/>
            <w:vAlign w:val="center"/>
          </w:tcPr>
          <w:p w14:paraId="37BBF95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415A5FE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所在区域基础设施水平达到“七通”</w:t>
            </w:r>
          </w:p>
        </w:tc>
        <w:tc>
          <w:tcPr>
            <w:tcW w:w="444" w:type="dxa"/>
            <w:tcBorders>
              <w:top w:val="nil"/>
              <w:left w:val="nil"/>
              <w:bottom w:val="single" w:sz="4" w:space="0" w:color="auto"/>
              <w:right w:val="single" w:sz="4" w:space="0" w:color="auto"/>
            </w:tcBorders>
            <w:shd w:val="clear" w:color="auto" w:fill="auto"/>
            <w:noWrap/>
            <w:vAlign w:val="center"/>
          </w:tcPr>
          <w:p w14:paraId="431D986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4DE8F1D"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60179A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61A54A6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D23E42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7" w:type="dxa"/>
            <w:tcBorders>
              <w:top w:val="nil"/>
              <w:left w:val="nil"/>
              <w:bottom w:val="single" w:sz="4" w:space="0" w:color="auto"/>
              <w:right w:val="single" w:sz="4" w:space="0" w:color="auto"/>
            </w:tcBorders>
            <w:shd w:val="clear" w:color="auto" w:fill="auto"/>
            <w:vAlign w:val="center"/>
          </w:tcPr>
          <w:p w14:paraId="04F46F6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3061B3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4" w:type="dxa"/>
            <w:tcBorders>
              <w:top w:val="nil"/>
              <w:left w:val="nil"/>
              <w:bottom w:val="single" w:sz="4" w:space="0" w:color="auto"/>
              <w:right w:val="single" w:sz="4" w:space="0" w:color="auto"/>
            </w:tcBorders>
            <w:shd w:val="clear" w:color="auto" w:fill="auto"/>
            <w:vAlign w:val="center"/>
          </w:tcPr>
          <w:p w14:paraId="2F2E537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F44CC6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44" w:type="dxa"/>
            <w:tcBorders>
              <w:top w:val="nil"/>
              <w:left w:val="nil"/>
              <w:bottom w:val="single" w:sz="4" w:space="0" w:color="auto"/>
              <w:right w:val="single" w:sz="4" w:space="0" w:color="auto"/>
            </w:tcBorders>
            <w:shd w:val="clear" w:color="auto" w:fill="auto"/>
            <w:noWrap/>
            <w:vAlign w:val="center"/>
          </w:tcPr>
          <w:p w14:paraId="2D6272E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E4CC49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250FCB"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BCAC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1481" w:type="dxa"/>
            <w:tcBorders>
              <w:top w:val="nil"/>
              <w:left w:val="nil"/>
              <w:bottom w:val="single" w:sz="4" w:space="0" w:color="auto"/>
              <w:right w:val="single" w:sz="4" w:space="0" w:color="auto"/>
            </w:tcBorders>
            <w:shd w:val="clear" w:color="auto" w:fill="auto"/>
            <w:vAlign w:val="center"/>
          </w:tcPr>
          <w:p w14:paraId="73FFA4B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八级</w:t>
            </w:r>
          </w:p>
        </w:tc>
        <w:tc>
          <w:tcPr>
            <w:tcW w:w="429" w:type="dxa"/>
            <w:tcBorders>
              <w:top w:val="nil"/>
              <w:left w:val="nil"/>
              <w:bottom w:val="single" w:sz="4" w:space="0" w:color="auto"/>
              <w:right w:val="single" w:sz="4" w:space="0" w:color="auto"/>
            </w:tcBorders>
            <w:shd w:val="clear" w:color="auto" w:fill="auto"/>
            <w:vAlign w:val="center"/>
          </w:tcPr>
          <w:p w14:paraId="315FBC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40C207B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7" w:type="dxa"/>
            <w:tcBorders>
              <w:top w:val="nil"/>
              <w:left w:val="nil"/>
              <w:bottom w:val="single" w:sz="4" w:space="0" w:color="auto"/>
              <w:right w:val="single" w:sz="4" w:space="0" w:color="auto"/>
            </w:tcBorders>
            <w:shd w:val="clear" w:color="auto" w:fill="auto"/>
            <w:vAlign w:val="center"/>
          </w:tcPr>
          <w:p w14:paraId="6EB0139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73EC3C3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4" w:type="dxa"/>
            <w:tcBorders>
              <w:top w:val="nil"/>
              <w:left w:val="nil"/>
              <w:bottom w:val="single" w:sz="4" w:space="0" w:color="auto"/>
              <w:right w:val="single" w:sz="4" w:space="0" w:color="auto"/>
            </w:tcBorders>
            <w:shd w:val="clear" w:color="auto" w:fill="auto"/>
            <w:vAlign w:val="center"/>
          </w:tcPr>
          <w:p w14:paraId="48CF7C1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5AD7BA3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44" w:type="dxa"/>
            <w:tcBorders>
              <w:top w:val="nil"/>
              <w:left w:val="nil"/>
              <w:bottom w:val="single" w:sz="4" w:space="0" w:color="auto"/>
              <w:right w:val="single" w:sz="4" w:space="0" w:color="auto"/>
            </w:tcBorders>
            <w:shd w:val="clear" w:color="auto" w:fill="auto"/>
            <w:noWrap/>
            <w:vAlign w:val="center"/>
          </w:tcPr>
          <w:p w14:paraId="2110D8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r w:rsidR="00B8567F" w14:paraId="48220EC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1481" w:type="dxa"/>
            <w:tcBorders>
              <w:top w:val="nil"/>
              <w:left w:val="nil"/>
              <w:bottom w:val="single" w:sz="4" w:space="0" w:color="auto"/>
              <w:right w:val="single" w:sz="4" w:space="0" w:color="auto"/>
            </w:tcBorders>
            <w:shd w:val="clear" w:color="auto" w:fill="auto"/>
            <w:vAlign w:val="center"/>
          </w:tcPr>
          <w:p w14:paraId="5257648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70-80</w:t>
            </w:r>
            <w:r>
              <w:rPr>
                <w:rFonts w:ascii="Arial" w:eastAsia="仿宋_GB2312" w:hAnsi="Arial" w:cs="宋体" w:hint="eastAsia"/>
                <w:color w:val="000000"/>
                <w:sz w:val="18"/>
                <w:szCs w:val="18"/>
              </w:rPr>
              <w:t>公里</w:t>
            </w:r>
          </w:p>
        </w:tc>
        <w:tc>
          <w:tcPr>
            <w:tcW w:w="429" w:type="dxa"/>
            <w:tcBorders>
              <w:top w:val="nil"/>
              <w:left w:val="nil"/>
              <w:bottom w:val="single" w:sz="4" w:space="0" w:color="auto"/>
              <w:right w:val="single" w:sz="4" w:space="0" w:color="auto"/>
            </w:tcBorders>
            <w:shd w:val="clear" w:color="auto" w:fill="auto"/>
            <w:vAlign w:val="center"/>
          </w:tcPr>
          <w:p w14:paraId="7DB8168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A4565E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7" w:type="dxa"/>
            <w:tcBorders>
              <w:top w:val="nil"/>
              <w:left w:val="nil"/>
              <w:bottom w:val="single" w:sz="4" w:space="0" w:color="auto"/>
              <w:right w:val="single" w:sz="4" w:space="0" w:color="auto"/>
            </w:tcBorders>
            <w:shd w:val="clear" w:color="auto" w:fill="auto"/>
            <w:vAlign w:val="center"/>
          </w:tcPr>
          <w:p w14:paraId="73632A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86" w:type="dxa"/>
            <w:tcBorders>
              <w:top w:val="nil"/>
              <w:left w:val="nil"/>
              <w:bottom w:val="single" w:sz="4" w:space="0" w:color="auto"/>
              <w:right w:val="single" w:sz="4" w:space="0" w:color="auto"/>
            </w:tcBorders>
            <w:shd w:val="clear" w:color="auto" w:fill="auto"/>
            <w:vAlign w:val="center"/>
          </w:tcPr>
          <w:p w14:paraId="3E64690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4" w:type="dxa"/>
            <w:tcBorders>
              <w:top w:val="nil"/>
              <w:left w:val="nil"/>
              <w:bottom w:val="single" w:sz="4" w:space="0" w:color="auto"/>
              <w:right w:val="single" w:sz="4" w:space="0" w:color="auto"/>
            </w:tcBorders>
            <w:shd w:val="clear" w:color="auto" w:fill="auto"/>
            <w:vAlign w:val="center"/>
          </w:tcPr>
          <w:p w14:paraId="2D1EB4B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67" w:type="dxa"/>
            <w:tcBorders>
              <w:top w:val="nil"/>
              <w:left w:val="nil"/>
              <w:bottom w:val="single" w:sz="4" w:space="0" w:color="auto"/>
              <w:right w:val="single" w:sz="4" w:space="0" w:color="auto"/>
            </w:tcBorders>
            <w:shd w:val="clear" w:color="auto" w:fill="auto"/>
            <w:vAlign w:val="center"/>
          </w:tcPr>
          <w:p w14:paraId="0E07DC0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44" w:type="dxa"/>
            <w:tcBorders>
              <w:top w:val="nil"/>
              <w:left w:val="nil"/>
              <w:bottom w:val="single" w:sz="4" w:space="0" w:color="auto"/>
              <w:right w:val="single" w:sz="4" w:space="0" w:color="auto"/>
            </w:tcBorders>
            <w:shd w:val="clear" w:color="auto" w:fill="auto"/>
            <w:noWrap/>
            <w:vAlign w:val="center"/>
          </w:tcPr>
          <w:p w14:paraId="5E8FA7B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r>
      <w:tr w:rsidR="00B8567F" w14:paraId="246E6CD1"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与区域中心的距离</w:t>
            </w:r>
          </w:p>
        </w:tc>
        <w:tc>
          <w:tcPr>
            <w:tcW w:w="1481" w:type="dxa"/>
            <w:tcBorders>
              <w:top w:val="nil"/>
              <w:left w:val="nil"/>
              <w:bottom w:val="single" w:sz="4" w:space="0" w:color="auto"/>
              <w:right w:val="single" w:sz="4" w:space="0" w:color="auto"/>
            </w:tcBorders>
            <w:shd w:val="clear" w:color="auto" w:fill="auto"/>
            <w:vAlign w:val="center"/>
          </w:tcPr>
          <w:p w14:paraId="121C21E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近</w:t>
            </w:r>
          </w:p>
        </w:tc>
        <w:tc>
          <w:tcPr>
            <w:tcW w:w="429" w:type="dxa"/>
            <w:tcBorders>
              <w:top w:val="nil"/>
              <w:left w:val="nil"/>
              <w:bottom w:val="single" w:sz="4" w:space="0" w:color="auto"/>
              <w:right w:val="single" w:sz="4" w:space="0" w:color="auto"/>
            </w:tcBorders>
            <w:shd w:val="clear" w:color="auto" w:fill="auto"/>
            <w:vAlign w:val="center"/>
          </w:tcPr>
          <w:p w14:paraId="5C4CF0B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0EBC2C0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7" w:type="dxa"/>
            <w:tcBorders>
              <w:top w:val="nil"/>
              <w:left w:val="nil"/>
              <w:bottom w:val="single" w:sz="4" w:space="0" w:color="auto"/>
              <w:right w:val="single" w:sz="4" w:space="0" w:color="auto"/>
            </w:tcBorders>
            <w:shd w:val="clear" w:color="auto" w:fill="auto"/>
            <w:vAlign w:val="center"/>
          </w:tcPr>
          <w:p w14:paraId="63F19F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478E0E1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4" w:type="dxa"/>
            <w:tcBorders>
              <w:top w:val="nil"/>
              <w:left w:val="nil"/>
              <w:bottom w:val="single" w:sz="4" w:space="0" w:color="auto"/>
              <w:right w:val="single" w:sz="4" w:space="0" w:color="auto"/>
            </w:tcBorders>
            <w:shd w:val="clear" w:color="auto" w:fill="auto"/>
            <w:vAlign w:val="center"/>
          </w:tcPr>
          <w:p w14:paraId="2FC056E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00D303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44" w:type="dxa"/>
            <w:tcBorders>
              <w:top w:val="nil"/>
              <w:left w:val="nil"/>
              <w:bottom w:val="single" w:sz="4" w:space="0" w:color="auto"/>
              <w:right w:val="single" w:sz="4" w:space="0" w:color="auto"/>
            </w:tcBorders>
            <w:shd w:val="clear" w:color="auto" w:fill="auto"/>
            <w:noWrap/>
            <w:vAlign w:val="center"/>
          </w:tcPr>
          <w:p w14:paraId="3A387F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bl>
    <w:p w14:paraId="3B51461F" w14:textId="77777777" w:rsidR="00B8567F" w:rsidRDefault="00B8567F">
      <w:pPr>
        <w:spacing w:line="360" w:lineRule="auto"/>
        <w:ind w:firstLineChars="200" w:firstLine="560"/>
        <w:rPr>
          <w:rFonts w:ascii="仿宋_GB2312" w:eastAsia="仿宋_GB2312" w:hAnsi="Arial"/>
          <w:bCs/>
          <w:sz w:val="28"/>
        </w:rPr>
      </w:pPr>
    </w:p>
    <w:p w14:paraId="37FBF5F1" w14:textId="77777777" w:rsidR="00B8567F" w:rsidRDefault="00B8567F">
      <w:pPr>
        <w:spacing w:line="360" w:lineRule="auto"/>
        <w:ind w:firstLineChars="200" w:firstLine="560"/>
        <w:rPr>
          <w:rFonts w:ascii="仿宋_GB2312" w:eastAsia="仿宋_GB2312" w:hAnsi="Arial"/>
          <w:bCs/>
          <w:sz w:val="28"/>
        </w:rPr>
      </w:pPr>
    </w:p>
    <w:p w14:paraId="3E231154" w14:textId="77777777" w:rsidR="00E36A0B" w:rsidRDefault="00E36A0B">
      <w:pPr>
        <w:spacing w:line="360" w:lineRule="auto"/>
        <w:ind w:firstLineChars="200" w:firstLine="560"/>
        <w:rPr>
          <w:rFonts w:ascii="仿宋_GB2312" w:eastAsia="仿宋_GB2312" w:hAnsi="Arial"/>
          <w:bCs/>
          <w:sz w:val="28"/>
        </w:rPr>
      </w:pPr>
    </w:p>
    <w:p w14:paraId="1818A632" w14:textId="77777777" w:rsidR="00E36A0B" w:rsidRDefault="00E36A0B">
      <w:pPr>
        <w:spacing w:line="360" w:lineRule="auto"/>
        <w:ind w:firstLineChars="200" w:firstLine="560"/>
        <w:rPr>
          <w:rFonts w:ascii="仿宋_GB2312" w:eastAsia="仿宋_GB2312" w:hAnsi="Arial"/>
          <w:bCs/>
          <w:sz w:val="28"/>
        </w:rPr>
      </w:pPr>
    </w:p>
    <w:p w14:paraId="68F02508" w14:textId="77777777" w:rsidR="00B8567F" w:rsidRDefault="00353A5C">
      <w:pPr>
        <w:spacing w:line="360" w:lineRule="auto"/>
        <w:jc w:val="center"/>
        <w:rPr>
          <w:rFonts w:ascii="Arial" w:eastAsia="仿宋_GB2312" w:hAnsi="Arial" w:cs="Arial"/>
          <w:szCs w:val="24"/>
        </w:rPr>
      </w:pPr>
      <w:r>
        <w:rPr>
          <w:rFonts w:ascii="Arial" w:eastAsia="仿宋_GB2312" w:hAnsi="Arial" w:cs="Arial" w:hint="eastAsia"/>
          <w:b/>
          <w:bCs/>
          <w:szCs w:val="24"/>
        </w:rPr>
        <w:lastRenderedPageBreak/>
        <w:t>表</w:t>
      </w:r>
      <w:r>
        <w:rPr>
          <w:rFonts w:ascii="Arial" w:eastAsia="仿宋_GB2312" w:hAnsi="Arial" w:cs="Arial" w:hint="eastAsia"/>
          <w:b/>
          <w:bCs/>
          <w:szCs w:val="24"/>
        </w:rPr>
        <w:t>4</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F</w:t>
            </w:r>
          </w:p>
        </w:tc>
      </w:tr>
      <w:tr w:rsidR="00B8567F"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r>
      <w:tr w:rsidR="00B8567F"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70CDF89C"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72" w:type="dxa"/>
            <w:tcBorders>
              <w:top w:val="single" w:sz="4" w:space="0" w:color="auto"/>
              <w:left w:val="single" w:sz="4" w:space="0" w:color="auto"/>
              <w:bottom w:val="single" w:sz="4" w:space="0" w:color="auto"/>
            </w:tcBorders>
            <w:vAlign w:val="center"/>
          </w:tcPr>
          <w:p w14:paraId="11C3E8D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0066FC8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42" w:type="dxa"/>
            <w:tcBorders>
              <w:top w:val="single" w:sz="4" w:space="0" w:color="auto"/>
              <w:left w:val="single" w:sz="4" w:space="0" w:color="auto"/>
              <w:bottom w:val="single" w:sz="4" w:space="0" w:color="auto"/>
            </w:tcBorders>
            <w:vAlign w:val="center"/>
          </w:tcPr>
          <w:p w14:paraId="5532CCF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62043CA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r>
      <w:tr w:rsidR="00B8567F"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05C5349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900CE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0CC001A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7A01206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0CC5AA5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4C82275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1E0CE73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764B05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8932A3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C851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567" w:type="dxa"/>
            <w:tcBorders>
              <w:top w:val="nil"/>
              <w:left w:val="nil"/>
              <w:bottom w:val="single" w:sz="4" w:space="0" w:color="auto"/>
            </w:tcBorders>
            <w:vAlign w:val="center"/>
          </w:tcPr>
          <w:p w14:paraId="3FE9D38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652D6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2C8B7AD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F493A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AD21A3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9442C4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14:paraId="17E264A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72" w:type="dxa"/>
            <w:tcBorders>
              <w:top w:val="nil"/>
              <w:left w:val="single" w:sz="4" w:space="0" w:color="auto"/>
              <w:bottom w:val="single" w:sz="4" w:space="0" w:color="auto"/>
            </w:tcBorders>
            <w:vAlign w:val="center"/>
          </w:tcPr>
          <w:p w14:paraId="00733CD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42" w:type="dxa"/>
            <w:tcBorders>
              <w:top w:val="nil"/>
              <w:left w:val="single" w:sz="4" w:space="0" w:color="auto"/>
              <w:bottom w:val="single" w:sz="4" w:space="0" w:color="auto"/>
            </w:tcBorders>
            <w:vAlign w:val="center"/>
          </w:tcPr>
          <w:p w14:paraId="7CDCAE0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r>
      <w:tr w:rsidR="00B8567F" w14:paraId="4BBA60F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F09D22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6D0F06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14:paraId="68A4448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E62BC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192AAD1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E200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0B5E4F2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C0FF86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D8DF3D9"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12312</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47918A5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11147</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71E962E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12824</w:t>
            </w:r>
          </w:p>
        </w:tc>
      </w:tr>
      <w:tr w:rsidR="00B8567F"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02C432D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11713</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731C852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10605</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5A3ED3D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12200</w:t>
            </w:r>
          </w:p>
        </w:tc>
      </w:tr>
      <w:tr w:rsidR="00B8567F"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00B4B0E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11506</w:t>
            </w:r>
          </w:p>
        </w:tc>
      </w:tr>
    </w:tbl>
    <w:p w14:paraId="11A82009" w14:textId="77777777" w:rsidR="00B8567F" w:rsidRDefault="00B8567F">
      <w:pPr>
        <w:snapToGrid w:val="0"/>
        <w:spacing w:line="240" w:lineRule="exact"/>
        <w:ind w:firstLineChars="200" w:firstLine="360"/>
        <w:rPr>
          <w:rFonts w:ascii="仿宋_GB2312" w:eastAsia="仿宋_GB2312" w:hAnsi="Arial"/>
          <w:bCs/>
          <w:sz w:val="18"/>
          <w:szCs w:val="18"/>
        </w:rPr>
      </w:pPr>
    </w:p>
    <w:p w14:paraId="79E1BC1A"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hint="eastAsia"/>
          <w:sz w:val="28"/>
        </w:rPr>
        <w:t>依前述，</w:t>
      </w:r>
      <w:r>
        <w:rPr>
          <w:rFonts w:ascii="Arial" w:eastAsia="仿宋_GB2312" w:hAnsi="Arial" w:cs="Arial" w:hint="eastAsia"/>
          <w:kern w:val="2"/>
          <w:sz w:val="28"/>
          <w:szCs w:val="24"/>
        </w:rPr>
        <w:t>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w:t>
      </w:r>
      <w:r>
        <w:rPr>
          <w:rFonts w:ascii="Arial" w:eastAsia="仿宋_GB2312" w:hAnsi="Arial" w:cs="Arial"/>
          <w:sz w:val="28"/>
        </w:rPr>
        <w:t>故</w:t>
      </w:r>
      <w:r>
        <w:rPr>
          <w:rFonts w:ascii="Arial" w:eastAsia="仿宋_GB2312" w:hAnsi="Arial" w:cs="Arial" w:hint="eastAsia"/>
          <w:sz w:val="28"/>
        </w:rPr>
        <w:t>：</w:t>
      </w:r>
    </w:p>
    <w:p w14:paraId="63FA328B" w14:textId="346AF0C2"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土地取得成本单价＝</w:t>
      </w:r>
      <w:r w:rsidR="003F2E63">
        <w:rPr>
          <w:rFonts w:ascii="Arial" w:eastAsia="仿宋_GB2312" w:hAnsi="Arial" w:cs="Arial" w:hint="eastAsia"/>
          <w:sz w:val="28"/>
        </w:rPr>
        <w:t>11506</w:t>
      </w:r>
      <w:r>
        <w:rPr>
          <w:rFonts w:ascii="Arial" w:eastAsia="仿宋_GB2312" w:hAnsi="Arial" w:cs="Arial"/>
          <w:sz w:val="28"/>
        </w:rPr>
        <w:t>×70%</w:t>
      </w:r>
      <w:r w:rsidR="004A1BB6">
        <w:rPr>
          <w:rFonts w:ascii="Arial" w:eastAsia="仿宋_GB2312" w:hAnsi="Arial" w:cs="Arial" w:hint="eastAsia"/>
          <w:sz w:val="28"/>
        </w:rPr>
        <w:t>=8054</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1071FD81" w14:textId="66AF3E6E"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w:t>
      </w:r>
      <w:r w:rsidR="004A1BB6">
        <w:rPr>
          <w:rFonts w:ascii="Arial" w:eastAsia="仿宋_GB2312" w:hAnsi="Arial" w:cs="Arial" w:hint="eastAsia"/>
          <w:sz w:val="28"/>
        </w:rPr>
        <w:t>8054</w:t>
      </w:r>
      <w:r>
        <w:rPr>
          <w:rFonts w:ascii="Arial" w:eastAsia="仿宋_GB2312" w:hAnsi="Arial" w:cs="Arial"/>
          <w:sz w:val="28"/>
        </w:rPr>
        <w:t>×</w:t>
      </w:r>
      <w:r w:rsidR="004A1BB6">
        <w:rPr>
          <w:rFonts w:ascii="Arial" w:eastAsia="仿宋_GB2312" w:hAnsi="Arial" w:cs="Arial" w:hint="eastAsia"/>
          <w:sz w:val="28"/>
        </w:rPr>
        <w:t>127.3260</w:t>
      </w:r>
      <w:r>
        <w:rPr>
          <w:rFonts w:ascii="Arial" w:eastAsia="仿宋_GB2312" w:hAnsi="Arial" w:cs="Arial"/>
          <w:sz w:val="28"/>
        </w:rPr>
        <w:t>÷10000</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bCs/>
          <w:sz w:val="28"/>
        </w:rPr>
        <w:t>（万元）</w:t>
      </w:r>
      <w:r>
        <w:rPr>
          <w:rFonts w:ascii="Arial" w:eastAsia="仿宋_GB2312" w:hAnsi="Arial" w:cs="Arial"/>
          <w:sz w:val="28"/>
        </w:rPr>
        <w:t>。</w:t>
      </w:r>
    </w:p>
    <w:p w14:paraId="0016ECC6" w14:textId="77777777" w:rsidR="00B8567F" w:rsidRDefault="00353A5C">
      <w:pPr>
        <w:snapToGrid w:val="0"/>
        <w:spacing w:line="300" w:lineRule="auto"/>
        <w:ind w:firstLineChars="200" w:firstLine="560"/>
        <w:jc w:val="both"/>
        <w:rPr>
          <w:rFonts w:ascii="仿宋_GB2312" w:eastAsia="仿宋_GB2312"/>
          <w:sz w:val="28"/>
        </w:rPr>
      </w:pPr>
      <w:r>
        <w:rPr>
          <w:rFonts w:ascii="Arial" w:eastAsia="仿宋_GB2312" w:hAnsi="Arial" w:cs="Arial" w:hint="eastAsia"/>
          <w:sz w:val="28"/>
        </w:rPr>
        <w:t>2.</w:t>
      </w:r>
      <w:r>
        <w:rPr>
          <w:rFonts w:ascii="仿宋_GB2312" w:eastAsia="仿宋_GB2312" w:hint="eastAsia"/>
          <w:sz w:val="28"/>
        </w:rPr>
        <w:t>土地开发费</w:t>
      </w:r>
    </w:p>
    <w:p w14:paraId="0A86102B" w14:textId="77777777" w:rsidR="00B8567F" w:rsidRDefault="00353A5C">
      <w:pPr>
        <w:snapToGrid w:val="0"/>
        <w:spacing w:line="300" w:lineRule="auto"/>
        <w:ind w:firstLineChars="200" w:firstLine="560"/>
        <w:jc w:val="both"/>
        <w:rPr>
          <w:rFonts w:ascii="Arial" w:eastAsia="仿宋_GB2312" w:hAnsi="Arial" w:cs="Arial"/>
          <w:bCs/>
          <w:sz w:val="28"/>
        </w:rPr>
      </w:pPr>
      <w:r>
        <w:rPr>
          <w:rFonts w:ascii="Arial" w:eastAsia="仿宋_GB2312" w:hAnsi="Arial" w:cs="Arial"/>
          <w:sz w:val="28"/>
        </w:rPr>
        <w:t>本次评估估价对象设定开发程度为宗地红线外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w:t>
      </w:r>
      <w:r>
        <w:rPr>
          <w:rFonts w:ascii="Arial" w:eastAsia="仿宋" w:hAnsi="Arial" w:cs="Arial"/>
          <w:sz w:val="28"/>
          <w:szCs w:val="28"/>
        </w:rPr>
        <w:t>即通路、通上水、通下水、通电、通讯、通热、通燃气</w:t>
      </w:r>
      <w:r>
        <w:rPr>
          <w:rFonts w:ascii="Arial" w:eastAsia="仿宋_GB2312" w:hAnsi="Arial" w:cs="Arial"/>
          <w:sz w:val="28"/>
        </w:rPr>
        <w:t>）、红线内场地平整。根据</w:t>
      </w:r>
      <w:r>
        <w:rPr>
          <w:rFonts w:ascii="Arial" w:eastAsia="仿宋" w:hAnsi="Arial" w:cs="Arial"/>
          <w:spacing w:val="9"/>
          <w:sz w:val="27"/>
          <w:szCs w:val="27"/>
        </w:rPr>
        <w:t>《北京市人民政府关于更新出让国有建设用地使用权</w:t>
      </w:r>
      <w:r>
        <w:rPr>
          <w:rFonts w:ascii="Arial" w:eastAsia="仿宋" w:hAnsi="Arial" w:cs="Arial"/>
          <w:spacing w:val="13"/>
          <w:sz w:val="27"/>
          <w:szCs w:val="27"/>
        </w:rPr>
        <w:t>基准地价的通知》</w:t>
      </w:r>
      <w:r>
        <w:rPr>
          <w:rFonts w:ascii="Arial" w:eastAsia="仿宋" w:hAnsi="Arial" w:cs="Arial"/>
          <w:spacing w:val="13"/>
          <w:sz w:val="27"/>
          <w:szCs w:val="27"/>
        </w:rPr>
        <w:t>(</w:t>
      </w:r>
      <w:r>
        <w:rPr>
          <w:rFonts w:ascii="Arial" w:eastAsia="仿宋" w:hAnsi="Arial" w:cs="Arial"/>
          <w:spacing w:val="13"/>
          <w:sz w:val="27"/>
          <w:szCs w:val="27"/>
        </w:rPr>
        <w:t>京政发〔</w:t>
      </w:r>
      <w:r>
        <w:rPr>
          <w:rFonts w:ascii="Arial" w:eastAsia="仿宋" w:hAnsi="Arial" w:cs="Arial"/>
          <w:spacing w:val="13"/>
          <w:sz w:val="27"/>
          <w:szCs w:val="27"/>
        </w:rPr>
        <w:t>2022</w:t>
      </w:r>
      <w:r>
        <w:rPr>
          <w:rFonts w:ascii="Arial" w:eastAsia="仿宋" w:hAnsi="Arial" w:cs="Arial"/>
          <w:spacing w:val="13"/>
          <w:sz w:val="27"/>
          <w:szCs w:val="27"/>
        </w:rPr>
        <w:t>〕</w:t>
      </w:r>
      <w:r>
        <w:rPr>
          <w:rFonts w:ascii="Arial" w:eastAsia="仿宋" w:hAnsi="Arial" w:cs="Arial"/>
          <w:spacing w:val="13"/>
          <w:sz w:val="27"/>
          <w:szCs w:val="27"/>
        </w:rPr>
        <w:t>12</w:t>
      </w:r>
      <w:r>
        <w:rPr>
          <w:rFonts w:ascii="Arial" w:eastAsia="仿宋" w:hAnsi="Arial" w:cs="Arial"/>
          <w:spacing w:val="13"/>
          <w:sz w:val="27"/>
          <w:szCs w:val="27"/>
        </w:rPr>
        <w:t>号</w:t>
      </w:r>
      <w:r>
        <w:rPr>
          <w:rFonts w:ascii="Arial" w:eastAsia="仿宋" w:hAnsi="Arial" w:cs="Arial"/>
          <w:spacing w:val="13"/>
          <w:sz w:val="27"/>
          <w:szCs w:val="27"/>
        </w:rPr>
        <w:t xml:space="preserve">) </w:t>
      </w:r>
      <w:r>
        <w:rPr>
          <w:rFonts w:ascii="Arial" w:eastAsia="仿宋" w:hAnsi="Arial" w:cs="Arial"/>
          <w:spacing w:val="13"/>
          <w:sz w:val="27"/>
          <w:szCs w:val="27"/>
        </w:rPr>
        <w:t>，估价对象位于商业类用途八级地价区，</w:t>
      </w:r>
      <w:r>
        <w:rPr>
          <w:rFonts w:ascii="Arial" w:eastAsia="仿宋_GB2312" w:hAnsi="Arial" w:cs="Arial"/>
          <w:bCs/>
          <w:sz w:val="28"/>
        </w:rPr>
        <w:t>则有：</w:t>
      </w:r>
    </w:p>
    <w:p w14:paraId="542709DA" w14:textId="29E3B0DF"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土地开发费＝</w:t>
      </w:r>
      <w:r>
        <w:rPr>
          <w:rFonts w:ascii="Arial" w:eastAsia="仿宋_GB2312" w:hAnsi="Arial" w:cs="Arial" w:hint="eastAsia"/>
          <w:sz w:val="28"/>
        </w:rPr>
        <w:t>土地面积</w:t>
      </w:r>
      <w:r>
        <w:rPr>
          <w:rFonts w:ascii="Arial" w:eastAsia="仿宋_GB2312" w:hAnsi="Arial" w:cs="Arial"/>
          <w:sz w:val="28"/>
        </w:rPr>
        <w:t>×</w:t>
      </w:r>
      <w:r>
        <w:rPr>
          <w:rFonts w:ascii="Arial" w:eastAsia="仿宋_GB2312" w:hAnsi="Arial" w:cs="Arial"/>
          <w:sz w:val="28"/>
        </w:rPr>
        <w:t>取费标准＝</w:t>
      </w:r>
      <w:r w:rsidR="00D45A3D">
        <w:rPr>
          <w:rFonts w:ascii="Arial" w:eastAsia="仿宋_GB2312" w:hAnsi="Arial" w:cs="Arial" w:hint="eastAsia"/>
          <w:sz w:val="28"/>
          <w:szCs w:val="28"/>
        </w:rPr>
        <w:t>127.326</w:t>
      </w:r>
      <w:r>
        <w:rPr>
          <w:rFonts w:ascii="Arial" w:eastAsia="仿宋_GB2312" w:hAnsi="Arial" w:cs="Arial"/>
          <w:sz w:val="28"/>
        </w:rPr>
        <w:t>×2</w:t>
      </w:r>
      <w:r>
        <w:rPr>
          <w:rFonts w:ascii="Arial" w:eastAsia="仿宋_GB2312" w:hAnsi="Arial" w:cs="Arial" w:hint="eastAsia"/>
          <w:sz w:val="28"/>
        </w:rPr>
        <w:t>5</w:t>
      </w:r>
      <w:r>
        <w:rPr>
          <w:rFonts w:ascii="Arial" w:eastAsia="仿宋_GB2312" w:hAnsi="Arial" w:cs="Arial"/>
          <w:sz w:val="28"/>
        </w:rPr>
        <w:t>5÷10000</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（万元）</w:t>
      </w:r>
    </w:p>
    <w:p w14:paraId="78B1DB9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相关税费</w:t>
      </w:r>
    </w:p>
    <w:p w14:paraId="5A41E6A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在土地开发过程中所涉及的税费一般包括征地过程中发生的税费，或房屋拆迁过程中所发生的税费，由于前述土地取得成本中已包含该部分税费，</w:t>
      </w:r>
      <w:r>
        <w:rPr>
          <w:rFonts w:ascii="Arial" w:eastAsia="仿宋_GB2312" w:hAnsi="Arial" w:cs="Arial"/>
          <w:sz w:val="28"/>
        </w:rPr>
        <w:lastRenderedPageBreak/>
        <w:t>故在此不再单独计取。</w:t>
      </w:r>
    </w:p>
    <w:p w14:paraId="2D397FF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利息</w:t>
      </w:r>
    </w:p>
    <w:p w14:paraId="11EDDEAD" w14:textId="77777777" w:rsidR="00B8567F" w:rsidRDefault="00353A5C">
      <w:pPr>
        <w:snapToGrid w:val="0"/>
        <w:spacing w:line="300" w:lineRule="auto"/>
        <w:ind w:firstLineChars="250" w:firstLine="700"/>
        <w:jc w:val="both"/>
        <w:rPr>
          <w:rFonts w:ascii="Arial" w:eastAsia="仿宋_GB2312" w:hAnsi="Arial" w:cs="Arial"/>
          <w:sz w:val="28"/>
        </w:rPr>
      </w:pPr>
      <w:r>
        <w:rPr>
          <w:rFonts w:ascii="Arial" w:eastAsia="仿宋_GB2312" w:hAnsi="Arial" w:cs="Arial"/>
          <w:sz w:val="28"/>
        </w:rPr>
        <w:t>根据估价对象的实际情况及未来规划情况的特点，调查确定该项目土地开发周期为</w:t>
      </w:r>
      <w:r>
        <w:rPr>
          <w:rFonts w:ascii="Arial" w:eastAsia="仿宋_GB2312" w:hAnsi="Arial" w:cs="Arial"/>
          <w:sz w:val="28"/>
        </w:rPr>
        <w:t>1</w:t>
      </w:r>
      <w:r>
        <w:rPr>
          <w:rFonts w:ascii="Arial" w:eastAsia="仿宋_GB2312" w:hAnsi="Arial" w:cs="Arial"/>
          <w:sz w:val="28"/>
        </w:rPr>
        <w:t>年，假设土地取得成本在土地开发周期开始时一次性投入，土地开发费在土地开发周期内为分期投入</w:t>
      </w:r>
      <w:r>
        <w:rPr>
          <w:rFonts w:ascii="Arial" w:eastAsia="仿宋_GB2312" w:hAnsi="Arial" w:cs="Arial"/>
          <w:sz w:val="28"/>
        </w:rPr>
        <w:t>,</w:t>
      </w:r>
      <w:r>
        <w:rPr>
          <w:rFonts w:ascii="Arial" w:eastAsia="仿宋_GB2312" w:hAnsi="Arial" w:cs="Arial"/>
          <w:sz w:val="28"/>
        </w:rPr>
        <w:t>这里土地开发费按平均投入计算，以单利计息，则有：</w:t>
      </w:r>
    </w:p>
    <w:p w14:paraId="6D844712" w14:textId="48DDE612"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利息＝</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sz w:val="28"/>
        </w:rPr>
        <w:t>+0)×1</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×(1÷2))×4.35%</w:t>
      </w:r>
      <w:r>
        <w:rPr>
          <w:rFonts w:ascii="Arial" w:eastAsia="仿宋_GB2312" w:hAnsi="Arial" w:cs="Arial"/>
          <w:sz w:val="28"/>
        </w:rPr>
        <w:t>＝</w:t>
      </w:r>
      <w:r w:rsidR="004A1BB6">
        <w:rPr>
          <w:rFonts w:ascii="Arial" w:eastAsia="仿宋_GB2312" w:hAnsi="Arial" w:cs="Arial" w:hint="eastAsia"/>
          <w:sz w:val="28"/>
        </w:rPr>
        <w:t>4.5315</w:t>
      </w:r>
      <w:r>
        <w:rPr>
          <w:rFonts w:ascii="Arial" w:eastAsia="仿宋_GB2312" w:hAnsi="Arial" w:cs="Arial"/>
          <w:sz w:val="28"/>
        </w:rPr>
        <w:t>（万元）</w:t>
      </w:r>
    </w:p>
    <w:p w14:paraId="06A76E8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利润</w:t>
      </w:r>
    </w:p>
    <w:p w14:paraId="60482DF2"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开发利润是指房地产开发商投资房地产开发项目应取得的资金报酬及承担风险补偿。估价对象土地开发周期为</w:t>
      </w:r>
      <w:r>
        <w:rPr>
          <w:rFonts w:ascii="Arial" w:eastAsia="仿宋_GB2312" w:hAnsi="Arial" w:cs="Arial"/>
          <w:sz w:val="28"/>
        </w:rPr>
        <w:t>1</w:t>
      </w:r>
      <w:r>
        <w:rPr>
          <w:rFonts w:ascii="Arial" w:eastAsia="仿宋_GB2312" w:hAnsi="Arial" w:cs="Arial"/>
          <w:sz w:val="28"/>
        </w:rPr>
        <w:t>年，根据《关于进一步规范土地一级开发项目管理费和利润管理的通知》</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自发〔</w:t>
      </w:r>
      <w:r>
        <w:rPr>
          <w:rFonts w:ascii="Arial" w:eastAsia="仿宋_GB2312" w:hAnsi="Arial" w:cs="Arial"/>
          <w:sz w:val="28"/>
        </w:rPr>
        <w:t>2021</w:t>
      </w:r>
      <w:r>
        <w:rPr>
          <w:rFonts w:ascii="Arial" w:eastAsia="仿宋_GB2312" w:hAnsi="Arial" w:cs="Arial"/>
          <w:sz w:val="28"/>
        </w:rPr>
        <w:t>〕</w:t>
      </w:r>
      <w:r>
        <w:rPr>
          <w:rFonts w:ascii="Arial" w:eastAsia="仿宋_GB2312" w:hAnsi="Arial" w:cs="Arial"/>
          <w:sz w:val="28"/>
        </w:rPr>
        <w:t>303</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及《北京市协议出让涉及的划拨地价评估技术指引</w:t>
      </w:r>
      <w:r>
        <w:rPr>
          <w:rFonts w:ascii="Arial" w:eastAsia="仿宋_GB2312" w:hAnsi="Arial" w:cs="Arial"/>
          <w:sz w:val="28"/>
        </w:rPr>
        <w:t>(</w:t>
      </w:r>
      <w:r>
        <w:rPr>
          <w:rFonts w:ascii="Arial" w:eastAsia="仿宋_GB2312" w:hAnsi="Arial" w:cs="Arial"/>
          <w:sz w:val="28"/>
        </w:rPr>
        <w:t>试行</w:t>
      </w:r>
      <w:r>
        <w:rPr>
          <w:rFonts w:ascii="Arial" w:eastAsia="仿宋_GB2312" w:hAnsi="Arial" w:cs="Arial"/>
          <w:sz w:val="28"/>
        </w:rPr>
        <w:t>)</w:t>
      </w:r>
      <w:r>
        <w:rPr>
          <w:rFonts w:ascii="Arial" w:eastAsia="仿宋_GB2312" w:hAnsi="Arial" w:cs="Arial"/>
          <w:sz w:val="28"/>
        </w:rPr>
        <w:t>》，本次测算确定土地开发利润率按</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取值，则开发利润为：</w:t>
      </w:r>
    </w:p>
    <w:p w14:paraId="4C179540" w14:textId="52267759"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利润＝（</w:t>
      </w:r>
      <w:r w:rsidR="004A1BB6">
        <w:rPr>
          <w:rFonts w:ascii="Arial" w:eastAsia="仿宋_GB2312" w:hAnsi="Arial" w:cs="Arial" w:hint="eastAsia"/>
          <w:sz w:val="28"/>
        </w:rPr>
        <w:t>102.5484</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w:t>
      </w:r>
      <w:r w:rsidR="004A1BB6">
        <w:rPr>
          <w:rFonts w:ascii="Arial" w:eastAsia="仿宋_GB2312" w:hAnsi="Arial" w:cs="Arial" w:hint="eastAsia"/>
          <w:sz w:val="28"/>
        </w:rPr>
        <w:t>11.6375</w:t>
      </w:r>
      <w:r>
        <w:rPr>
          <w:rFonts w:ascii="Arial" w:eastAsia="仿宋_GB2312" w:hAnsi="Arial" w:cs="Arial"/>
          <w:sz w:val="28"/>
        </w:rPr>
        <w:t>（万元）</w:t>
      </w:r>
    </w:p>
    <w:p w14:paraId="3FC58726"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6.</w:t>
      </w:r>
      <w:r>
        <w:rPr>
          <w:rFonts w:ascii="Arial" w:eastAsia="仿宋_GB2312" w:hAnsi="Arial" w:cs="Arial"/>
          <w:sz w:val="28"/>
        </w:rPr>
        <w:t>土地成本费用</w:t>
      </w:r>
    </w:p>
    <w:p w14:paraId="17DEA0E9"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土地成本费用</w:t>
      </w:r>
    </w:p>
    <w:p w14:paraId="52CFD7E5"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＝土地取得费＋土地开发费＋税费＋投资利息＋开发利润</w:t>
      </w:r>
    </w:p>
    <w:p w14:paraId="0A9A5073" w14:textId="1465018E"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w:t>
      </w:r>
      <w:r w:rsidR="004A1BB6">
        <w:rPr>
          <w:rFonts w:ascii="Arial" w:eastAsia="仿宋_GB2312" w:hAnsi="Arial" w:cs="Arial" w:hint="eastAsia"/>
          <w:sz w:val="28"/>
        </w:rPr>
        <w:t>121.9642</w:t>
      </w:r>
      <w:r>
        <w:rPr>
          <w:rFonts w:ascii="Arial" w:eastAsia="仿宋_GB2312" w:hAnsi="Arial" w:cs="Arial"/>
          <w:sz w:val="28"/>
        </w:rPr>
        <w:t>（万元）</w:t>
      </w:r>
    </w:p>
    <w:p w14:paraId="5D0D009A"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7.</w:t>
      </w:r>
      <w:r>
        <w:rPr>
          <w:rFonts w:ascii="Arial" w:eastAsia="仿宋_GB2312" w:hAnsi="Arial" w:cs="Arial"/>
          <w:sz w:val="28"/>
        </w:rPr>
        <w:t>土地增值</w:t>
      </w:r>
    </w:p>
    <w:p w14:paraId="56DCEFF5" w14:textId="77777777" w:rsidR="00B8567F" w:rsidRDefault="00353A5C">
      <w:pPr>
        <w:pStyle w:val="33"/>
        <w:snapToGrid w:val="0"/>
        <w:spacing w:line="300" w:lineRule="auto"/>
        <w:ind w:firstLineChars="200" w:firstLine="560"/>
        <w:rPr>
          <w:rFonts w:cs="Arial"/>
          <w:szCs w:val="24"/>
        </w:rPr>
      </w:pPr>
      <w:r>
        <w:rPr>
          <w:rFonts w:cs="Arial"/>
          <w:szCs w:val="24"/>
        </w:rPr>
        <w:t>土地增值是估价对象由于进行土地开发，达到建设用地的</w:t>
      </w:r>
      <w:proofErr w:type="gramStart"/>
      <w:r>
        <w:rPr>
          <w:rFonts w:cs="Arial"/>
          <w:szCs w:val="24"/>
        </w:rPr>
        <w:t>某种利用</w:t>
      </w:r>
      <w:proofErr w:type="gramEnd"/>
      <w:r>
        <w:rPr>
          <w:rFonts w:cs="Arial"/>
          <w:szCs w:val="24"/>
        </w:rPr>
        <w:t>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w:t>
      </w:r>
      <w:r>
        <w:rPr>
          <w:rFonts w:eastAsia="仿宋" w:cs="Arial"/>
          <w:spacing w:val="14"/>
          <w:sz w:val="27"/>
          <w:szCs w:val="27"/>
        </w:rPr>
        <w:t>(</w:t>
      </w:r>
      <w:r>
        <w:rPr>
          <w:rFonts w:eastAsia="仿宋" w:cs="Arial"/>
          <w:spacing w:val="14"/>
          <w:sz w:val="27"/>
          <w:szCs w:val="27"/>
        </w:rPr>
        <w:t>试</w:t>
      </w:r>
      <w:r>
        <w:rPr>
          <w:rFonts w:eastAsia="仿宋" w:cs="Arial"/>
          <w:sz w:val="27"/>
          <w:szCs w:val="27"/>
        </w:rPr>
        <w:t xml:space="preserve"> </w:t>
      </w:r>
      <w:r>
        <w:rPr>
          <w:rFonts w:eastAsia="仿宋" w:cs="Arial"/>
          <w:spacing w:val="9"/>
          <w:sz w:val="27"/>
          <w:szCs w:val="27"/>
        </w:rPr>
        <w:t>行</w:t>
      </w:r>
      <w:r>
        <w:rPr>
          <w:rFonts w:eastAsia="仿宋" w:cs="Arial"/>
          <w:spacing w:val="9"/>
          <w:sz w:val="27"/>
          <w:szCs w:val="27"/>
        </w:rPr>
        <w:t>)</w:t>
      </w:r>
      <w:r>
        <w:rPr>
          <w:rFonts w:eastAsia="仿宋" w:cs="Arial"/>
          <w:spacing w:val="9"/>
          <w:sz w:val="27"/>
          <w:szCs w:val="27"/>
        </w:rPr>
        <w:t>》及</w:t>
      </w:r>
      <w:proofErr w:type="gramStart"/>
      <w:r>
        <w:rPr>
          <w:rFonts w:eastAsia="仿宋" w:cs="Arial"/>
          <w:spacing w:val="9"/>
          <w:sz w:val="27"/>
          <w:szCs w:val="27"/>
        </w:rPr>
        <w:t>国土资发〔</w:t>
      </w:r>
      <w:r>
        <w:rPr>
          <w:rFonts w:eastAsia="仿宋" w:cs="Arial"/>
          <w:spacing w:val="9"/>
          <w:sz w:val="27"/>
          <w:szCs w:val="27"/>
        </w:rPr>
        <w:t>2001</w:t>
      </w:r>
      <w:r>
        <w:rPr>
          <w:rFonts w:eastAsia="仿宋" w:cs="Arial"/>
          <w:spacing w:val="9"/>
          <w:sz w:val="27"/>
          <w:szCs w:val="27"/>
        </w:rPr>
        <w:t>〕</w:t>
      </w:r>
      <w:proofErr w:type="gramEnd"/>
      <w:r>
        <w:rPr>
          <w:rFonts w:eastAsia="仿宋" w:cs="Arial"/>
          <w:spacing w:val="9"/>
          <w:sz w:val="27"/>
          <w:szCs w:val="27"/>
        </w:rPr>
        <w:t>44</w:t>
      </w:r>
      <w:r>
        <w:rPr>
          <w:rFonts w:eastAsia="仿宋" w:cs="Arial"/>
          <w:spacing w:val="9"/>
          <w:sz w:val="27"/>
          <w:szCs w:val="27"/>
        </w:rPr>
        <w:t>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土地增值收益不计取。</w:t>
      </w:r>
    </w:p>
    <w:p w14:paraId="74EE65F0"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8.</w:t>
      </w:r>
      <w:r>
        <w:rPr>
          <w:rFonts w:ascii="Arial" w:eastAsia="仿宋" w:hAnsi="Arial" w:cs="Arial"/>
          <w:spacing w:val="-3"/>
          <w:sz w:val="27"/>
          <w:szCs w:val="27"/>
        </w:rPr>
        <w:t>区域或个别因素修正</w:t>
      </w:r>
    </w:p>
    <w:p w14:paraId="78C9A384"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由于土地取得费、土地开发费、相关税费等均是以区域平均状况为依据</w:t>
      </w:r>
      <w:r>
        <w:rPr>
          <w:rFonts w:ascii="Arial" w:eastAsia="仿宋_GB2312" w:hAnsi="Arial" w:cs="Arial"/>
          <w:color w:val="000000"/>
          <w:sz w:val="28"/>
        </w:rPr>
        <w:lastRenderedPageBreak/>
        <w:t>测算，通过上述步骤测算的土地价格，还应当根据估价对象所在区域内的位置和宗地条件，进行个别因素修正。</w:t>
      </w:r>
    </w:p>
    <w:p w14:paraId="6A92FE8E"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估价对象位于北京市密云区西门外大街，</w:t>
      </w:r>
      <w:r>
        <w:rPr>
          <w:rFonts w:ascii="Arial" w:eastAsia="仿宋_GB2312" w:hAnsi="Arial" w:cs="Arial"/>
          <w:sz w:val="28"/>
        </w:rPr>
        <w:t>属于</w:t>
      </w:r>
      <w:r>
        <w:rPr>
          <w:rFonts w:ascii="Arial" w:eastAsia="仿宋_GB2312" w:hAnsi="Arial" w:cs="Arial"/>
          <w:sz w:val="28"/>
          <w:szCs w:val="28"/>
        </w:rPr>
        <w:t>商业类八级</w:t>
      </w:r>
      <w:r>
        <w:rPr>
          <w:rFonts w:ascii="Arial" w:eastAsia="仿宋_GB2312" w:hAnsi="Arial" w:cs="Arial"/>
          <w:sz w:val="28"/>
          <w:szCs w:val="28"/>
        </w:rPr>
        <w:t>VIII-</w:t>
      </w:r>
      <w:r>
        <w:rPr>
          <w:rFonts w:ascii="Arial" w:eastAsia="仿宋_GB2312" w:hAnsi="Arial" w:cs="Arial"/>
          <w:sz w:val="28"/>
          <w:szCs w:val="28"/>
        </w:rPr>
        <w:t>密</w:t>
      </w:r>
      <w:r>
        <w:rPr>
          <w:rFonts w:ascii="Arial" w:eastAsia="仿宋_GB2312" w:hAnsi="Arial" w:cs="Arial"/>
          <w:sz w:val="28"/>
          <w:szCs w:val="28"/>
        </w:rPr>
        <w:t>1</w:t>
      </w:r>
      <w:r>
        <w:rPr>
          <w:rFonts w:ascii="Arial" w:eastAsia="仿宋_GB2312" w:hAnsi="Arial" w:cs="Arial"/>
          <w:sz w:val="28"/>
          <w:szCs w:val="28"/>
        </w:rPr>
        <w:t>区片地价区内</w:t>
      </w:r>
      <w:r>
        <w:rPr>
          <w:rFonts w:ascii="Arial" w:eastAsia="仿宋_GB2312" w:hAnsi="Arial" w:cs="Arial"/>
          <w:color w:val="000000"/>
          <w:sz w:val="28"/>
        </w:rPr>
        <w:t>。本次修正系数与基准地价系数修正法中因素修正系数保持一致，依基准地价系数修正法中因素修正系数取值</w:t>
      </w:r>
      <w:r>
        <w:rPr>
          <w:rFonts w:ascii="Arial" w:eastAsia="仿宋_GB2312" w:hAnsi="Arial" w:cs="Arial"/>
          <w:color w:val="000000"/>
          <w:sz w:val="28"/>
        </w:rPr>
        <w:t>(</w:t>
      </w:r>
      <w:r>
        <w:rPr>
          <w:rFonts w:ascii="Arial" w:eastAsia="仿宋_GB2312" w:hAnsi="Arial" w:cs="Arial"/>
          <w:color w:val="000000"/>
          <w:sz w:val="28"/>
        </w:rPr>
        <w:t>详细测算过程见基准地价系数修正法</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color w:val="000000"/>
          <w:sz w:val="28"/>
        </w:rPr>
        <w:t xml:space="preserve"> </w:t>
      </w:r>
      <w:r>
        <w:rPr>
          <w:rFonts w:ascii="Arial" w:eastAsia="仿宋_GB2312" w:hAnsi="Arial" w:cs="Arial"/>
          <w:color w:val="000000"/>
          <w:sz w:val="28"/>
        </w:rPr>
        <w:t>估价对象商业用途基准地价系数修正法中测算的因素修正系数为</w:t>
      </w:r>
      <w:r>
        <w:rPr>
          <w:rFonts w:ascii="Arial" w:eastAsia="仿宋_GB2312" w:hAnsi="Arial" w:cs="Arial"/>
          <w:color w:val="000000"/>
          <w:sz w:val="28"/>
        </w:rPr>
        <w:t>1.0194</w:t>
      </w:r>
      <w:r>
        <w:rPr>
          <w:rFonts w:ascii="Arial" w:eastAsia="仿宋_GB2312" w:hAnsi="Arial" w:cs="Arial"/>
          <w:color w:val="000000"/>
          <w:sz w:val="28"/>
        </w:rPr>
        <w:t>，故本次个别因素修正系数取值</w:t>
      </w:r>
      <w:r>
        <w:rPr>
          <w:rFonts w:ascii="Arial" w:eastAsia="仿宋_GB2312" w:hAnsi="Arial" w:cs="Arial"/>
          <w:color w:val="000000"/>
          <w:sz w:val="28"/>
        </w:rPr>
        <w:t>1.0194</w:t>
      </w:r>
      <w:r>
        <w:rPr>
          <w:rFonts w:ascii="Arial" w:eastAsia="仿宋_GB2312" w:hAnsi="Arial" w:cs="Arial"/>
          <w:color w:val="000000"/>
          <w:sz w:val="28"/>
        </w:rPr>
        <w:t>。</w:t>
      </w:r>
    </w:p>
    <w:p w14:paraId="243C7451"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9.</w:t>
      </w:r>
      <w:r>
        <w:rPr>
          <w:rFonts w:ascii="Arial" w:eastAsia="仿宋_GB2312" w:hAnsi="Arial" w:cs="Arial"/>
          <w:color w:val="000000"/>
          <w:sz w:val="28"/>
        </w:rPr>
        <w:t>划拨国有建设用地使用权价格</w:t>
      </w:r>
    </w:p>
    <w:p w14:paraId="3E46FC07" w14:textId="2BC87173"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划拨国有建设用地使用权总值＝</w:t>
      </w:r>
      <w:r w:rsidR="004A1BB6">
        <w:rPr>
          <w:rFonts w:ascii="Arial" w:eastAsia="仿宋_GB2312" w:hAnsi="Arial" w:cs="Arial" w:hint="eastAsia"/>
          <w:color w:val="000000"/>
          <w:sz w:val="28"/>
        </w:rPr>
        <w:t>121.9642</w:t>
      </w:r>
      <w:r>
        <w:rPr>
          <w:rFonts w:ascii="Arial" w:eastAsia="仿宋_GB2312" w:hAnsi="Arial" w:cs="Arial"/>
          <w:color w:val="000000"/>
          <w:sz w:val="28"/>
        </w:rPr>
        <w:t>×1.0194</w:t>
      </w:r>
      <w:r>
        <w:rPr>
          <w:rFonts w:ascii="Arial" w:eastAsia="仿宋_GB2312" w:hAnsi="Arial" w:cs="Arial"/>
          <w:color w:val="000000"/>
          <w:sz w:val="28"/>
        </w:rPr>
        <w:t>＝</w:t>
      </w:r>
      <w:r w:rsidR="004A1BB6">
        <w:rPr>
          <w:rFonts w:ascii="Arial" w:eastAsia="仿宋_GB2312" w:hAnsi="Arial" w:cs="Arial" w:hint="eastAsia"/>
          <w:color w:val="000000"/>
          <w:sz w:val="28"/>
        </w:rPr>
        <w:t>124.3303</w:t>
      </w:r>
      <w:r>
        <w:rPr>
          <w:rFonts w:ascii="Arial" w:eastAsia="仿宋_GB2312" w:hAnsi="Arial" w:cs="Arial"/>
          <w:color w:val="000000"/>
          <w:sz w:val="28"/>
        </w:rPr>
        <w:t>（万元）</w:t>
      </w:r>
    </w:p>
    <w:p w14:paraId="443F5FA6" w14:textId="790B7B9E" w:rsidR="00B8567F" w:rsidRDefault="00353A5C">
      <w:pPr>
        <w:pStyle w:val="11"/>
        <w:adjustRightInd w:val="0"/>
        <w:spacing w:line="300" w:lineRule="auto"/>
        <w:rPr>
          <w:rFonts w:ascii="Arial" w:hAnsi="Arial" w:cs="Arial"/>
          <w:color w:val="000000"/>
        </w:rPr>
      </w:pPr>
      <w:r>
        <w:rPr>
          <w:rFonts w:ascii="Arial" w:hAnsi="Arial" w:cs="Arial"/>
          <w:color w:val="000000"/>
        </w:rPr>
        <w:t>划拨国有建设用地使用权单价＝</w:t>
      </w:r>
      <w:r w:rsidR="004A1BB6">
        <w:rPr>
          <w:rFonts w:ascii="Arial" w:hAnsi="Arial" w:cs="Arial" w:hint="eastAsia"/>
          <w:color w:val="000000"/>
        </w:rPr>
        <w:t>124.3303</w:t>
      </w:r>
      <w:r>
        <w:rPr>
          <w:rFonts w:ascii="Arial" w:hAnsi="Arial" w:cs="Arial"/>
          <w:color w:val="000000"/>
        </w:rPr>
        <w:t>×10000÷</w:t>
      </w:r>
      <w:r w:rsidR="00D45A3D">
        <w:rPr>
          <w:rFonts w:ascii="Arial" w:hAnsi="Arial" w:cs="Arial" w:hint="eastAsia"/>
          <w:color w:val="000000"/>
        </w:rPr>
        <w:t>259.75</w:t>
      </w:r>
      <w:r>
        <w:rPr>
          <w:rFonts w:ascii="Arial" w:hAnsi="Arial" w:cs="Arial"/>
          <w:color w:val="000000"/>
        </w:rPr>
        <w:t>＝</w:t>
      </w:r>
      <w:r w:rsidR="004A1BB6">
        <w:rPr>
          <w:rFonts w:ascii="Arial" w:hAnsi="Arial" w:cs="Arial" w:hint="eastAsia"/>
          <w:color w:val="000000"/>
        </w:rPr>
        <w:t>4787</w:t>
      </w:r>
      <w:r>
        <w:rPr>
          <w:rFonts w:ascii="Arial" w:hAnsi="Arial" w:cs="Arial"/>
          <w:color w:val="000000"/>
        </w:rPr>
        <w:t>（元</w:t>
      </w:r>
      <w:r>
        <w:rPr>
          <w:rFonts w:ascii="Arial" w:hAnsi="Arial" w:cs="Arial"/>
          <w:color w:val="000000"/>
        </w:rPr>
        <w:t>/</w:t>
      </w:r>
      <w:r>
        <w:rPr>
          <w:rFonts w:ascii="Arial" w:hAnsi="Arial" w:cs="Arial"/>
          <w:color w:val="000000"/>
        </w:rPr>
        <w:t>平方米）</w:t>
      </w:r>
    </w:p>
    <w:p w14:paraId="4E454B9B" w14:textId="77777777" w:rsidR="00B8567F" w:rsidRDefault="00B8567F">
      <w:pPr>
        <w:pStyle w:val="11"/>
        <w:adjustRightInd w:val="0"/>
        <w:spacing w:line="300" w:lineRule="auto"/>
        <w:ind w:firstLine="562"/>
        <w:rPr>
          <w:rFonts w:ascii="Arial" w:hAnsi="Arial" w:cs="Arial"/>
          <w:b/>
          <w:kern w:val="0"/>
          <w:szCs w:val="20"/>
        </w:rPr>
      </w:pPr>
    </w:p>
    <w:p w14:paraId="53724D27" w14:textId="77777777" w:rsidR="00B8567F" w:rsidRDefault="00353A5C">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方法二：剩余（增值收益扣减）法</w:t>
      </w:r>
    </w:p>
    <w:p w14:paraId="6306B4D2"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w:t>
      </w:r>
      <w:r>
        <w:rPr>
          <w:rFonts w:ascii="Arial" w:hAnsi="Arial" w:cs="Arial" w:hint="eastAsia"/>
          <w:bCs/>
          <w:kern w:val="0"/>
          <w:szCs w:val="20"/>
        </w:rPr>
        <w:t>P</w:t>
      </w:r>
      <w:r>
        <w:rPr>
          <w:rFonts w:ascii="Arial" w:hAnsi="Arial" w:cs="Arial" w:hint="eastAsia"/>
          <w:bCs/>
          <w:kern w:val="0"/>
          <w:szCs w:val="20"/>
          <w:vertAlign w:val="subscript"/>
        </w:rPr>
        <w:t>出</w:t>
      </w:r>
      <w:r>
        <w:rPr>
          <w:rFonts w:ascii="Arial" w:hAnsi="Arial" w:cs="Arial" w:hint="eastAsia"/>
          <w:bCs/>
          <w:kern w:val="0"/>
          <w:szCs w:val="20"/>
        </w:rPr>
        <w:t>×（</w:t>
      </w:r>
      <w:r>
        <w:rPr>
          <w:rFonts w:ascii="Arial" w:hAnsi="Arial" w:cs="Arial" w:hint="eastAsia"/>
          <w:bCs/>
          <w:kern w:val="0"/>
          <w:szCs w:val="20"/>
        </w:rPr>
        <w:t>1-R</w:t>
      </w:r>
      <w:r>
        <w:rPr>
          <w:rFonts w:ascii="Arial" w:hAnsi="Arial" w:cs="Arial" w:hint="eastAsia"/>
          <w:bCs/>
          <w:kern w:val="0"/>
          <w:szCs w:val="20"/>
        </w:rPr>
        <w:t>）</w:t>
      </w:r>
    </w:p>
    <w:p w14:paraId="10D77B20"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式中：</w:t>
      </w: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为估价对象价格，无年期限制划拨地价；</w:t>
      </w:r>
    </w:p>
    <w:p w14:paraId="359B2D34"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 xml:space="preserve">      P</w:t>
      </w:r>
      <w:r>
        <w:rPr>
          <w:rFonts w:ascii="Arial" w:hAnsi="Arial" w:cs="Arial" w:hint="eastAsia"/>
          <w:bCs/>
          <w:kern w:val="0"/>
          <w:szCs w:val="20"/>
          <w:vertAlign w:val="subscript"/>
        </w:rPr>
        <w:t>出</w:t>
      </w:r>
      <w:r>
        <w:rPr>
          <w:rFonts w:ascii="Arial" w:hAnsi="Arial" w:cs="Arial" w:hint="eastAsia"/>
          <w:bCs/>
          <w:kern w:val="0"/>
          <w:szCs w:val="20"/>
        </w:rPr>
        <w:t>为法定最高出让年期出让地价；</w:t>
      </w:r>
    </w:p>
    <w:p w14:paraId="1D21EEAC"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 xml:space="preserve">      R</w:t>
      </w:r>
      <w:r>
        <w:rPr>
          <w:rFonts w:ascii="Arial" w:hAnsi="Arial" w:cs="Arial" w:hint="eastAsia"/>
          <w:bCs/>
          <w:kern w:val="0"/>
          <w:szCs w:val="20"/>
        </w:rPr>
        <w:t>为土地增值收益率。</w:t>
      </w:r>
    </w:p>
    <w:p w14:paraId="39CDFA9A" w14:textId="77777777"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1</w:t>
      </w:r>
      <w:r>
        <w:rPr>
          <w:rFonts w:ascii="Arial" w:hAnsi="Arial" w:cs="Arial" w:hint="eastAsia"/>
          <w:bCs/>
          <w:kern w:val="0"/>
          <w:szCs w:val="20"/>
        </w:rPr>
        <w:t>、求取土地增值收益率</w:t>
      </w:r>
    </w:p>
    <w:p w14:paraId="2E13AFAD" w14:textId="77777777"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土地增值收益比例或数额，应结合土地用途、区位、成本和收益等因素，</w:t>
      </w:r>
      <w:r>
        <w:rPr>
          <w:rFonts w:ascii="Arial" w:hAnsi="Arial" w:cs="Arial" w:hint="eastAsia"/>
          <w:bCs/>
          <w:kern w:val="0"/>
          <w:szCs w:val="20"/>
        </w:rPr>
        <w:t xml:space="preserve"> </w:t>
      </w:r>
      <w:r>
        <w:rPr>
          <w:rFonts w:ascii="Arial" w:hAnsi="Arial" w:cs="Arial" w:hint="eastAsia"/>
          <w:bCs/>
          <w:kern w:val="0"/>
          <w:szCs w:val="20"/>
        </w:rPr>
        <w:t>选取与估价对象位于同一供需圈或类似地区，近</w:t>
      </w:r>
      <w:r>
        <w:rPr>
          <w:rFonts w:ascii="Arial" w:hAnsi="Arial" w:cs="Arial" w:hint="eastAsia"/>
          <w:bCs/>
          <w:kern w:val="0"/>
          <w:szCs w:val="20"/>
        </w:rPr>
        <w:t>3</w:t>
      </w:r>
      <w:r>
        <w:rPr>
          <w:rFonts w:ascii="Arial" w:hAnsi="Arial" w:cs="Arial" w:hint="eastAsia"/>
          <w:bCs/>
          <w:kern w:val="0"/>
          <w:szCs w:val="20"/>
        </w:rPr>
        <w:t>年内规划主用途相同或相似的</w:t>
      </w:r>
      <w:proofErr w:type="gramStart"/>
      <w:r>
        <w:rPr>
          <w:rFonts w:ascii="Arial" w:hAnsi="Arial" w:cs="Arial" w:hint="eastAsia"/>
          <w:bCs/>
          <w:kern w:val="0"/>
          <w:szCs w:val="20"/>
        </w:rPr>
        <w:t>招拍挂</w:t>
      </w:r>
      <w:proofErr w:type="gramEnd"/>
      <w:r>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14:paraId="44474F7F" w14:textId="6BB5A4DF"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土地增值收益率＝</w:t>
      </w:r>
      <w:r>
        <w:rPr>
          <w:rFonts w:ascii="Arial" w:hAnsi="Arial" w:cs="Arial" w:hint="eastAsia"/>
          <w:bCs/>
          <w:kern w:val="0"/>
          <w:szCs w:val="20"/>
        </w:rPr>
        <w:t>(</w:t>
      </w:r>
      <w:r>
        <w:rPr>
          <w:rFonts w:ascii="Arial" w:hAnsi="Arial" w:cs="Arial" w:hint="eastAsia"/>
          <w:bCs/>
          <w:kern w:val="0"/>
          <w:szCs w:val="20"/>
        </w:rPr>
        <w:t>土地成交总价－土地开发建设补偿费总额</w:t>
      </w:r>
      <w:r>
        <w:rPr>
          <w:rFonts w:ascii="Arial" w:hAnsi="Arial" w:cs="Arial" w:hint="eastAsia"/>
          <w:bCs/>
          <w:kern w:val="0"/>
          <w:szCs w:val="20"/>
        </w:rPr>
        <w:t>)</w:t>
      </w:r>
      <w:r>
        <w:rPr>
          <w:rFonts w:ascii="Arial" w:hAnsi="Arial" w:cs="Arial" w:hint="eastAsia"/>
          <w:bCs/>
          <w:kern w:val="0"/>
          <w:szCs w:val="20"/>
        </w:rPr>
        <w:t>÷</w:t>
      </w:r>
      <w:r w:rsidR="008408FE" w:rsidRPr="008408FE">
        <w:rPr>
          <w:rFonts w:ascii="Arial" w:hAnsi="Arial" w:cs="Arial" w:hint="eastAsia"/>
          <w:bCs/>
          <w:kern w:val="0"/>
          <w:szCs w:val="20"/>
        </w:rPr>
        <w:t>土地开发建设补偿费总额</w:t>
      </w:r>
    </w:p>
    <w:p w14:paraId="7EC19832" w14:textId="27454E7F" w:rsidR="00B8567F" w:rsidRDefault="00353A5C">
      <w:pPr>
        <w:pStyle w:val="11"/>
        <w:adjustRightInd w:val="0"/>
        <w:spacing w:line="300" w:lineRule="auto"/>
        <w:jc w:val="both"/>
        <w:rPr>
          <w:rFonts w:ascii="Arial" w:hAnsi="Arial" w:cs="Arial"/>
        </w:rPr>
        <w:sectPr w:rsidR="00B8567F" w:rsidSect="000A6827">
          <w:pgSz w:w="11907" w:h="16840"/>
          <w:pgMar w:top="1843" w:right="1134" w:bottom="1134" w:left="1134" w:header="1134" w:footer="907" w:gutter="340"/>
          <w:cols w:space="720"/>
          <w:titlePg/>
          <w:docGrid w:linePitch="326"/>
        </w:sectPr>
      </w:pPr>
      <w:r>
        <w:rPr>
          <w:rFonts w:ascii="Arial" w:hAnsi="Arial" w:cs="Arial" w:hint="eastAsia"/>
          <w:bCs/>
          <w:kern w:val="0"/>
          <w:szCs w:val="20"/>
        </w:rPr>
        <w:t>估价对象位于北京市密云区西门外大街，用途为商业。经评估专业人员对密云区同类型土地出让的市场调查，</w:t>
      </w:r>
      <w:r>
        <w:rPr>
          <w:rFonts w:ascii="Arial" w:hAnsi="Arial" w:cs="Arial" w:hint="eastAsia"/>
        </w:rPr>
        <w:t>密云区近三年无同类型的</w:t>
      </w:r>
      <w:proofErr w:type="gramStart"/>
      <w:r>
        <w:rPr>
          <w:rFonts w:ascii="Arial" w:hAnsi="Arial" w:cs="Arial" w:hint="eastAsia"/>
        </w:rPr>
        <w:t>招拍挂</w:t>
      </w:r>
      <w:proofErr w:type="gramEnd"/>
      <w:r>
        <w:rPr>
          <w:rFonts w:ascii="Arial" w:hAnsi="Arial" w:cs="Arial" w:hint="eastAsia"/>
        </w:rPr>
        <w:t>案例。</w:t>
      </w:r>
      <w:r>
        <w:rPr>
          <w:rFonts w:ascii="Arial" w:hAnsi="Arial" w:cs="Arial" w:hint="eastAsia"/>
        </w:rPr>
        <w:lastRenderedPageBreak/>
        <w:t>参照北京房地产估价师和土地估价师与不动产登记代理人协会《关于发布</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[2018]004</w:t>
      </w:r>
      <w:r>
        <w:rPr>
          <w:rFonts w:ascii="Arial" w:hAnsi="Arial" w:cs="Arial" w:hint="eastAsia"/>
        </w:rPr>
        <w:t>号</w:t>
      </w:r>
      <w:r>
        <w:rPr>
          <w:rFonts w:ascii="Arial" w:hAnsi="Arial" w:cs="Arial" w:hint="eastAsia"/>
        </w:rPr>
        <w:t>)</w:t>
      </w:r>
      <w:r>
        <w:rPr>
          <w:rFonts w:ascii="Arial" w:hAnsi="Arial" w:cs="Arial" w:hint="eastAsia"/>
        </w:rPr>
        <w:t>、《关于</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应用的有关说明》</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[2021]001</w:t>
      </w:r>
      <w:r>
        <w:rPr>
          <w:rFonts w:ascii="Arial" w:hAnsi="Arial" w:cs="Arial" w:hint="eastAsia"/>
        </w:rPr>
        <w:t>号</w:t>
      </w:r>
      <w:r>
        <w:rPr>
          <w:rFonts w:ascii="Arial" w:hAnsi="Arial" w:cs="Arial" w:hint="eastAsia"/>
        </w:rPr>
        <w:t>)</w:t>
      </w:r>
      <w:r>
        <w:rPr>
          <w:rFonts w:ascii="Arial" w:hAnsi="Arial" w:cs="Arial" w:hint="eastAsia"/>
        </w:rPr>
        <w:t>及《北京市协议出让涉及的划拨地价评估技术指引</w:t>
      </w:r>
      <w:r>
        <w:rPr>
          <w:rFonts w:ascii="Arial" w:hAnsi="Arial" w:cs="Arial" w:hint="eastAsia"/>
        </w:rPr>
        <w:t>(</w:t>
      </w:r>
      <w:r>
        <w:rPr>
          <w:rFonts w:ascii="Arial" w:hAnsi="Arial" w:cs="Arial" w:hint="eastAsia"/>
        </w:rPr>
        <w:t>试行</w:t>
      </w:r>
      <w:r>
        <w:rPr>
          <w:rFonts w:ascii="Arial" w:hAnsi="Arial" w:cs="Arial" w:hint="eastAsia"/>
        </w:rPr>
        <w:t>)</w:t>
      </w:r>
      <w:r>
        <w:rPr>
          <w:rFonts w:ascii="Arial" w:hAnsi="Arial" w:cs="Arial" w:hint="eastAsia"/>
        </w:rPr>
        <w:t>》，本次评估扩大范围，在同一圈</w:t>
      </w:r>
      <w:proofErr w:type="gramStart"/>
      <w:r>
        <w:rPr>
          <w:rFonts w:ascii="Arial" w:hAnsi="Arial" w:cs="Arial" w:hint="eastAsia"/>
        </w:rPr>
        <w:t>层区域</w:t>
      </w:r>
      <w:proofErr w:type="gramEnd"/>
      <w:r>
        <w:rPr>
          <w:rFonts w:ascii="Arial" w:hAnsi="Arial" w:cs="Arial" w:hint="eastAsia"/>
        </w:rPr>
        <w:t>内进行选择，估价对象位于密云区，属于生态涵养区，适当扩大范围至怀柔区、</w:t>
      </w:r>
      <w:proofErr w:type="gramStart"/>
      <w:r w:rsidR="00897E92">
        <w:rPr>
          <w:rFonts w:ascii="Arial" w:hAnsi="Arial" w:cs="Arial" w:hint="eastAsia"/>
        </w:rPr>
        <w:t>平谷区</w:t>
      </w:r>
      <w:proofErr w:type="gramEnd"/>
      <w:r w:rsidR="00897E92">
        <w:rPr>
          <w:rFonts w:ascii="Arial" w:hAnsi="Arial" w:cs="Arial" w:hint="eastAsia"/>
        </w:rPr>
        <w:t>等</w:t>
      </w:r>
      <w:r>
        <w:rPr>
          <w:rFonts w:ascii="Arial" w:hAnsi="Arial" w:cs="Arial" w:hint="eastAsia"/>
        </w:rPr>
        <w:t>。</w:t>
      </w:r>
      <w:proofErr w:type="gramStart"/>
      <w:r>
        <w:rPr>
          <w:rFonts w:ascii="Arial" w:hAnsi="Arial" w:cs="Arial" w:hint="eastAsia"/>
        </w:rPr>
        <w:t>收集近</w:t>
      </w:r>
      <w:proofErr w:type="gramEnd"/>
      <w:r>
        <w:rPr>
          <w:rFonts w:ascii="Arial" w:hAnsi="Arial" w:cs="Arial" w:hint="eastAsia"/>
        </w:rPr>
        <w:t>5</w:t>
      </w:r>
      <w:r>
        <w:rPr>
          <w:rFonts w:ascii="Arial" w:hAnsi="Arial" w:cs="Arial" w:hint="eastAsia"/>
        </w:rPr>
        <w:t>年生态涵养区商业类项目</w:t>
      </w:r>
      <w:proofErr w:type="gramStart"/>
      <w:r>
        <w:rPr>
          <w:rFonts w:ascii="Arial" w:hAnsi="Arial" w:cs="Arial" w:hint="eastAsia"/>
        </w:rPr>
        <w:t>招拍挂</w:t>
      </w:r>
      <w:proofErr w:type="gramEnd"/>
      <w:r>
        <w:rPr>
          <w:rFonts w:ascii="Arial" w:hAnsi="Arial" w:cs="Arial" w:hint="eastAsia"/>
        </w:rPr>
        <w:t>案例如下：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421"/>
        <w:gridCol w:w="4961"/>
        <w:gridCol w:w="992"/>
        <w:gridCol w:w="992"/>
        <w:gridCol w:w="1985"/>
        <w:gridCol w:w="850"/>
        <w:gridCol w:w="1134"/>
        <w:gridCol w:w="993"/>
        <w:gridCol w:w="1275"/>
        <w:gridCol w:w="967"/>
      </w:tblGrid>
      <w:tr w:rsidR="0081003F" w14:paraId="0AD4B29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051881D"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土地增值收益率</w:t>
            </w:r>
          </w:p>
        </w:tc>
      </w:tr>
      <w:tr w:rsidR="0081003F" w14:paraId="583D1553"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24C25D0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平谷区兴谷新</w:t>
            </w:r>
            <w:proofErr w:type="gramEnd"/>
            <w:r w:rsidRPr="00D036FB">
              <w:rPr>
                <w:rFonts w:ascii="Arial" w:eastAsia="仿宋" w:hAnsi="Arial" w:cs="Arial" w:hint="eastAsia"/>
                <w:color w:val="000000"/>
                <w:sz w:val="18"/>
                <w:szCs w:val="18"/>
                <w:lang w:bidi="ar"/>
              </w:rPr>
              <w:t>消费综合体项目商业地块</w:t>
            </w:r>
            <w:r w:rsidRPr="00D036FB">
              <w:rPr>
                <w:rFonts w:ascii="Arial" w:eastAsia="仿宋" w:hAnsi="Arial" w:cs="Arial" w:hint="eastAsia"/>
                <w:color w:val="000000"/>
                <w:sz w:val="18"/>
                <w:szCs w:val="18"/>
                <w:lang w:bidi="ar"/>
              </w:rPr>
              <w:t>PG00-0106-0106</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B1</w:t>
            </w:r>
            <w:r w:rsidRPr="00D036FB">
              <w:rPr>
                <w:rFonts w:ascii="Arial" w:eastAsia="仿宋" w:hAnsi="Arial" w:cs="Arial" w:hint="eastAsia"/>
                <w:color w:val="000000"/>
                <w:sz w:val="18"/>
                <w:szCs w:val="18"/>
                <w:lang w:bidi="ar"/>
              </w:rPr>
              <w:t>商业用地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EAFC349" w14:textId="4F773D1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46654.62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E37EE4" w14:textId="2C70797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88643.78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87D395" w14:textId="7C69AAE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B1</w:t>
            </w:r>
            <w:r w:rsidRPr="00D036FB">
              <w:rPr>
                <w:rFonts w:ascii="Arial" w:eastAsia="仿宋" w:hAnsi="Arial" w:cs="Arial" w:hint="eastAsia"/>
                <w:color w:val="000000"/>
                <w:sz w:val="18"/>
                <w:szCs w:val="18"/>
                <w:lang w:bidi="ar"/>
              </w:rPr>
              <w:t>商业用地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7127907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15DE729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2023/1/10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11DF9FD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4B04CF4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13831.73</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1290C98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102.43%</w:t>
            </w:r>
          </w:p>
        </w:tc>
      </w:tr>
      <w:tr w:rsidR="0081003F" w14:paraId="0B00E3C8"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21679A4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w:t>
            </w:r>
            <w:proofErr w:type="gramStart"/>
            <w:r w:rsidRPr="00D036FB">
              <w:rPr>
                <w:rFonts w:ascii="Arial" w:eastAsia="仿宋" w:hAnsi="Arial" w:cs="Arial" w:hint="eastAsia"/>
                <w:color w:val="000000"/>
                <w:sz w:val="18"/>
                <w:szCs w:val="18"/>
                <w:lang w:bidi="ar"/>
              </w:rPr>
              <w:t>区怀北</w:t>
            </w:r>
            <w:proofErr w:type="gramEnd"/>
            <w:r w:rsidRPr="00D036FB">
              <w:rPr>
                <w:rFonts w:ascii="Arial" w:eastAsia="仿宋" w:hAnsi="Arial" w:cs="Arial" w:hint="eastAsia"/>
                <w:color w:val="000000"/>
                <w:sz w:val="18"/>
                <w:szCs w:val="18"/>
                <w:lang w:bidi="ar"/>
              </w:rPr>
              <w:t>、雁栖镇</w:t>
            </w:r>
            <w:r w:rsidRPr="00D036FB">
              <w:rPr>
                <w:rFonts w:ascii="Arial" w:eastAsia="仿宋" w:hAnsi="Arial" w:cs="Arial" w:hint="eastAsia"/>
                <w:color w:val="000000"/>
                <w:sz w:val="18"/>
                <w:szCs w:val="18"/>
                <w:lang w:bidi="ar"/>
              </w:rPr>
              <w:t>HR00-0211-6031</w:t>
            </w:r>
            <w:r w:rsidRPr="00D036FB">
              <w:rPr>
                <w:rFonts w:ascii="Arial" w:eastAsia="仿宋" w:hAnsi="Arial" w:cs="Arial" w:hint="eastAsia"/>
                <w:color w:val="000000"/>
                <w:sz w:val="18"/>
                <w:szCs w:val="18"/>
                <w:lang w:bidi="ar"/>
              </w:rPr>
              <w:t>地块〔城市客厅</w:t>
            </w:r>
            <w:r w:rsidRPr="00D036FB">
              <w:rPr>
                <w:rFonts w:ascii="Arial" w:eastAsia="仿宋" w:hAnsi="Arial" w:cs="Arial" w:hint="eastAsia"/>
                <w:color w:val="000000"/>
                <w:sz w:val="18"/>
                <w:szCs w:val="18"/>
                <w:lang w:bidi="ar"/>
              </w:rPr>
              <w:t>B</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北侧地块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怀柔科学城核心区及周边土地一级开发项目</w:t>
            </w:r>
            <w:r w:rsidRPr="00D036FB">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86DEC0" w14:textId="1E96875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19258.58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1C1BB4" w14:textId="0FD1C2A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38517.17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35FABD3" w14:textId="320629C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63C137E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068B1B5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21A4EB2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28400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4EDE8F3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23712</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4B27F19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19.77%</w:t>
            </w:r>
          </w:p>
        </w:tc>
      </w:tr>
      <w:tr w:rsidR="0081003F" w14:paraId="451024FA"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767"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9A6" w14:textId="3313C766"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北京市怀柔区北房镇、怀北镇</w:t>
            </w:r>
            <w:r w:rsidRPr="00D036FB">
              <w:rPr>
                <w:rFonts w:ascii="Arial" w:eastAsia="仿宋" w:hAnsi="Arial" w:cs="Arial" w:hint="eastAsia"/>
                <w:color w:val="000000"/>
                <w:sz w:val="18"/>
                <w:szCs w:val="18"/>
                <w:lang w:bidi="ar"/>
              </w:rPr>
              <w:t>HR00-0211-6027</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6028</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6029</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6030</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城市客厅</w:t>
            </w:r>
            <w:r w:rsidRPr="00D036FB">
              <w:rPr>
                <w:rFonts w:ascii="Arial" w:eastAsia="仿宋" w:hAnsi="Arial" w:cs="Arial" w:hint="eastAsia"/>
                <w:color w:val="000000"/>
                <w:sz w:val="18"/>
                <w:szCs w:val="18"/>
                <w:lang w:bidi="ar"/>
              </w:rPr>
              <w:t>C</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怀柔科学城核心区及周边土地一级开发项目</w:t>
            </w:r>
            <w:r w:rsidRPr="00D036FB">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1D2D056" w14:textId="18D5516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28547.88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8F56F9" w14:textId="4AA16D02"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51828.53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085F3B" w14:textId="2C72B61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2CEE" w14:textId="47C0B8B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A7FC7" w14:textId="477B4A4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BC8D" w14:textId="5FDE558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37700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3D18" w14:textId="6F84B31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31821</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B3AF" w14:textId="50D6CA3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18.48%</w:t>
            </w:r>
          </w:p>
        </w:tc>
      </w:tr>
      <w:tr w:rsidR="0081003F" w14:paraId="35EA9954"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773F3"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7DEAE" w14:textId="6D4A1EC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怀柔区雁栖</w:t>
            </w:r>
            <w:proofErr w:type="gramEnd"/>
            <w:r w:rsidRPr="00D036FB">
              <w:rPr>
                <w:rFonts w:ascii="Arial" w:eastAsia="仿宋" w:hAnsi="Arial" w:cs="Arial" w:hint="eastAsia"/>
                <w:color w:val="000000"/>
                <w:sz w:val="18"/>
                <w:szCs w:val="18"/>
                <w:lang w:bidi="ar"/>
              </w:rPr>
              <w:t>镇</w:t>
            </w:r>
            <w:r w:rsidRPr="00D036FB">
              <w:rPr>
                <w:rFonts w:ascii="Arial" w:eastAsia="仿宋" w:hAnsi="Arial" w:cs="Arial" w:hint="eastAsia"/>
                <w:color w:val="000000"/>
                <w:sz w:val="18"/>
                <w:szCs w:val="18"/>
                <w:lang w:bidi="ar"/>
              </w:rPr>
              <w:t>01-01</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01-02</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01-03</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01-04</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F2</w:t>
            </w:r>
            <w:r w:rsidRPr="00D036FB">
              <w:rPr>
                <w:rFonts w:ascii="Arial" w:eastAsia="仿宋" w:hAnsi="Arial" w:cs="Arial" w:hint="eastAsia"/>
                <w:color w:val="000000"/>
                <w:sz w:val="18"/>
                <w:szCs w:val="18"/>
                <w:lang w:bidi="ar"/>
              </w:rPr>
              <w:t>公建混合住宅用地、</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其他类多功能用地（怀柔雁栖小镇土地一级开发项目）</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86BC42" w14:textId="4F8BA071"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81740.061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F12458" w14:textId="3A96FB7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112700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F0BFAD1" w14:textId="64D588D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F2</w:t>
            </w:r>
            <w:r w:rsidRPr="00D036FB">
              <w:rPr>
                <w:rFonts w:ascii="Arial" w:eastAsia="仿宋" w:hAnsi="Arial" w:cs="Arial" w:hint="eastAsia"/>
                <w:color w:val="000000"/>
                <w:sz w:val="18"/>
                <w:szCs w:val="18"/>
                <w:lang w:bidi="ar"/>
              </w:rPr>
              <w:t>公建混合住宅用地、</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FC44" w14:textId="6EF0A2C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9C77" w14:textId="20A2CA3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2022/2/16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39F3" w14:textId="2033C8B1"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121000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0C60" w14:textId="7DA6F0A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104825.23</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8456" w14:textId="086C673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15.43%</w:t>
            </w:r>
          </w:p>
        </w:tc>
      </w:tr>
      <w:tr w:rsidR="0081003F" w14:paraId="2E1160C9"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78A8B" w14:textId="2548005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AFC2B" w14:textId="707B385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w:t>
            </w:r>
            <w:proofErr w:type="gramStart"/>
            <w:r w:rsidRPr="00D036FB">
              <w:rPr>
                <w:rFonts w:ascii="Arial" w:eastAsia="仿宋" w:hAnsi="Arial" w:cs="Arial" w:hint="eastAsia"/>
                <w:color w:val="000000"/>
                <w:sz w:val="18"/>
                <w:szCs w:val="18"/>
                <w:lang w:bidi="ar"/>
              </w:rPr>
              <w:t>区怀北镇雁柏</w:t>
            </w:r>
            <w:proofErr w:type="gramEnd"/>
            <w:r w:rsidRPr="00D036FB">
              <w:rPr>
                <w:rFonts w:ascii="Arial" w:eastAsia="仿宋" w:hAnsi="Arial" w:cs="Arial" w:hint="eastAsia"/>
                <w:color w:val="000000"/>
                <w:sz w:val="18"/>
                <w:szCs w:val="18"/>
                <w:lang w:bidi="ar"/>
              </w:rPr>
              <w:t>山庄北侧地块</w:t>
            </w:r>
            <w:r w:rsidRPr="00D036FB">
              <w:rPr>
                <w:rFonts w:ascii="Arial" w:eastAsia="仿宋" w:hAnsi="Arial" w:cs="Arial" w:hint="eastAsia"/>
                <w:color w:val="000000"/>
                <w:sz w:val="18"/>
                <w:szCs w:val="18"/>
                <w:lang w:bidi="ar"/>
              </w:rPr>
              <w:t>B1</w:t>
            </w:r>
            <w:r w:rsidRPr="00D036FB">
              <w:rPr>
                <w:rFonts w:ascii="Arial" w:eastAsia="仿宋" w:hAnsi="Arial" w:cs="Arial" w:hint="eastAsia"/>
                <w:color w:val="000000"/>
                <w:sz w:val="18"/>
                <w:szCs w:val="18"/>
                <w:lang w:bidi="ar"/>
              </w:rPr>
              <w:t>商业用地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F8D942" w14:textId="39F61F6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1676.22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CB39870" w14:textId="321E693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753.4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0EBC3E6" w14:textId="37F4D48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B1</w:t>
            </w:r>
            <w:r w:rsidRPr="00D036FB">
              <w:rPr>
                <w:rFonts w:ascii="Arial" w:eastAsia="仿宋" w:hAnsi="Arial" w:cs="Arial" w:hint="eastAsia"/>
                <w:color w:val="000000"/>
                <w:sz w:val="18"/>
                <w:szCs w:val="18"/>
                <w:lang w:bidi="ar"/>
              </w:rPr>
              <w:t>商业用地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725C5" w14:textId="426833F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0E0E4" w14:textId="6EA86FB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2021/1/28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05B01" w14:textId="228417B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550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FF67B" w14:textId="604126C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323.06</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F7A3E" w14:textId="3E7AA399"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70.25%</w:t>
            </w:r>
          </w:p>
        </w:tc>
      </w:tr>
      <w:tr w:rsidR="0081003F" w14:paraId="3C050F1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4E8E1" w14:textId="322A7344"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6</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A905" w14:textId="422D675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北京市延庆区</w:t>
            </w:r>
            <w:proofErr w:type="gramStart"/>
            <w:r w:rsidRPr="00D036FB">
              <w:rPr>
                <w:rFonts w:ascii="Arial" w:eastAsia="仿宋" w:hAnsi="Arial" w:cs="Arial" w:hint="eastAsia"/>
                <w:color w:val="000000"/>
                <w:sz w:val="18"/>
                <w:szCs w:val="18"/>
                <w:lang w:bidi="ar"/>
              </w:rPr>
              <w:t>张山营镇</w:t>
            </w:r>
            <w:proofErr w:type="gramEnd"/>
            <w:r w:rsidRPr="00D036FB">
              <w:rPr>
                <w:rFonts w:ascii="Arial" w:eastAsia="仿宋" w:hAnsi="Arial" w:cs="Arial" w:hint="eastAsia"/>
                <w:color w:val="000000"/>
                <w:sz w:val="18"/>
                <w:szCs w:val="18"/>
                <w:lang w:bidi="ar"/>
              </w:rPr>
              <w:t>西大庄科村</w:t>
            </w:r>
            <w:r w:rsidRPr="00D036FB">
              <w:rPr>
                <w:rFonts w:ascii="Arial" w:eastAsia="仿宋" w:hAnsi="Arial" w:cs="Arial" w:hint="eastAsia"/>
                <w:color w:val="000000"/>
                <w:sz w:val="18"/>
                <w:szCs w:val="18"/>
                <w:lang w:bidi="ar"/>
              </w:rPr>
              <w:t>YQ06-0400-0016</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B2F283D" w14:textId="53B807F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26197.17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279D14" w14:textId="5615D75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26500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9C1D7D6" w14:textId="468A069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22933" w14:textId="329EA46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35820" w14:textId="4ED392E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2020/12/7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8B239" w14:textId="408F1D6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20986.8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9EC14" w14:textId="01E2FA9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18955.35</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29E05" w14:textId="7BB4AD80"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10.72%</w:t>
            </w:r>
          </w:p>
        </w:tc>
      </w:tr>
      <w:tr w:rsidR="0081003F" w14:paraId="36748676"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7D835" w14:textId="33CABA0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7</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E383B" w14:textId="62E2CA6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北京市怀柔科学城核心区及周边土地一级开发项目</w:t>
            </w:r>
            <w:r w:rsidRPr="00D036FB">
              <w:rPr>
                <w:rFonts w:ascii="Arial" w:eastAsia="仿宋" w:hAnsi="Arial" w:cs="Arial" w:hint="eastAsia"/>
                <w:color w:val="000000"/>
                <w:sz w:val="18"/>
                <w:szCs w:val="18"/>
                <w:lang w:bidi="ar"/>
              </w:rPr>
              <w:t>HR00-0211-6002</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6009</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6010</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6011</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6019</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城市客厅</w:t>
            </w:r>
            <w:r w:rsidRPr="00D036FB">
              <w:rPr>
                <w:rFonts w:ascii="Arial" w:eastAsia="仿宋" w:hAnsi="Arial" w:cs="Arial" w:hint="eastAsia"/>
                <w:color w:val="000000"/>
                <w:sz w:val="18"/>
                <w:szCs w:val="18"/>
                <w:lang w:bidi="ar"/>
              </w:rPr>
              <w:t>A)F3</w:t>
            </w:r>
            <w:r w:rsidRPr="00D036FB">
              <w:rPr>
                <w:rFonts w:ascii="Arial" w:eastAsia="仿宋" w:hAnsi="Arial" w:cs="Arial" w:hint="eastAsia"/>
                <w:color w:val="000000"/>
                <w:sz w:val="18"/>
                <w:szCs w:val="18"/>
                <w:lang w:bidi="ar"/>
              </w:rPr>
              <w:t>其他类多功能用地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8FF424" w14:textId="1EF3B55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63225.37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95F892" w14:textId="0680D16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120200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E6DDDAB" w14:textId="382C0754"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DC0CA" w14:textId="0B16188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9CCCA" w14:textId="25B7A1D4"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23F32" w14:textId="4D67C24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88100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F2487" w14:textId="5D70F33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73839</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90DD6" w14:textId="5130B072"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19.31%</w:t>
            </w:r>
          </w:p>
        </w:tc>
      </w:tr>
      <w:tr w:rsidR="0081003F" w14:paraId="1F0DAF1B"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4F900" w14:textId="4F00558F" w:rsidR="00D036FB" w:rsidRDefault="00925FB0"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8</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16624" w14:textId="496C758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怀柔区怀北镇</w:t>
            </w:r>
            <w:proofErr w:type="gramEnd"/>
            <w:r w:rsidRPr="00D036FB">
              <w:rPr>
                <w:rFonts w:ascii="Arial" w:eastAsia="仿宋" w:hAnsi="Arial" w:cs="Arial" w:hint="eastAsia"/>
                <w:color w:val="000000"/>
                <w:sz w:val="18"/>
                <w:szCs w:val="18"/>
                <w:lang w:bidi="ar"/>
              </w:rPr>
              <w:t>栖湖组团</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F857B6" w14:textId="13FB7B7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36823.82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49926C" w14:textId="31BD332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25187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08300A5" w14:textId="0FD9D68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C7163" w14:textId="48282F3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0.68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6CCB0" w14:textId="652CB16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2020/10/12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76117" w14:textId="2B3B41F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29500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9170" w14:textId="7A7FD75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25653.97</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C469C" w14:textId="15760AD7"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14.99%</w:t>
            </w:r>
          </w:p>
        </w:tc>
      </w:tr>
      <w:tr w:rsidR="0081003F" w14:paraId="6C67DB70" w14:textId="77777777" w:rsidTr="0081003F">
        <w:trPr>
          <w:trHeight w:val="20"/>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03A81F51" w:rsidR="00C11793" w:rsidRDefault="00925FB0" w:rsidP="0081003F">
            <w:pPr>
              <w:widowControl/>
              <w:snapToGrid w:val="0"/>
              <w:spacing w:line="240" w:lineRule="atLeast"/>
              <w:textAlignment w:val="center"/>
              <w:rPr>
                <w:rFonts w:ascii="Arial" w:eastAsia="仿宋" w:hAnsi="Arial" w:cs="Arial"/>
                <w:color w:val="000000"/>
                <w:sz w:val="18"/>
                <w:szCs w:val="18"/>
                <w:lang w:bidi="ar"/>
              </w:rPr>
            </w:pPr>
            <w:r>
              <w:rPr>
                <w:rFonts w:ascii="Arial" w:hAnsi="Arial" w:cs="Arial"/>
                <w:color w:val="000000"/>
                <w:sz w:val="18"/>
                <w:szCs w:val="18"/>
              </w:rPr>
              <w:t>33.92%</w:t>
            </w:r>
          </w:p>
        </w:tc>
      </w:tr>
    </w:tbl>
    <w:p w14:paraId="675A5770" w14:textId="77777777" w:rsidR="00B8567F" w:rsidRDefault="00B8567F">
      <w:pPr>
        <w:pStyle w:val="11"/>
        <w:adjustRightInd w:val="0"/>
        <w:spacing w:line="300" w:lineRule="auto"/>
        <w:jc w:val="both"/>
        <w:rPr>
          <w:rFonts w:ascii="Arial" w:hAnsi="Arial" w:cs="Arial"/>
        </w:rPr>
        <w:sectPr w:rsidR="00B8567F" w:rsidSect="000A6827">
          <w:pgSz w:w="16840" w:h="11907" w:orient="landscape"/>
          <w:pgMar w:top="2041" w:right="1134" w:bottom="1134" w:left="1134" w:header="1134" w:footer="907" w:gutter="0"/>
          <w:cols w:space="0"/>
          <w:titlePg/>
          <w:docGrid w:linePitch="326"/>
        </w:sectPr>
      </w:pPr>
    </w:p>
    <w:p w14:paraId="0FD9585B" w14:textId="469E061B" w:rsidR="00B8567F" w:rsidRDefault="00353A5C">
      <w:pPr>
        <w:snapToGrid w:val="0"/>
        <w:spacing w:line="300" w:lineRule="auto"/>
        <w:ind w:firstLine="567"/>
        <w:jc w:val="both"/>
        <w:rPr>
          <w:rFonts w:ascii="Arial" w:eastAsia="仿宋" w:hAnsi="Arial" w:cs="Arial"/>
          <w:sz w:val="28"/>
          <w:szCs w:val="28"/>
        </w:rPr>
      </w:pPr>
      <w:bookmarkStart w:id="314" w:name="_Hlk155888701"/>
      <w:r>
        <w:rPr>
          <w:rFonts w:ascii="Arial" w:eastAsia="仿宋" w:hAnsi="Arial" w:cs="Arial"/>
          <w:spacing w:val="8"/>
          <w:sz w:val="28"/>
          <w:szCs w:val="28"/>
        </w:rPr>
        <w:lastRenderedPageBreak/>
        <w:t>通过对北</w:t>
      </w:r>
      <w:r>
        <w:rPr>
          <w:rFonts w:ascii="Arial" w:eastAsia="仿宋" w:hAnsi="Arial" w:cs="Arial"/>
          <w:spacing w:val="4"/>
          <w:sz w:val="28"/>
          <w:szCs w:val="28"/>
        </w:rPr>
        <w:t>京市</w:t>
      </w:r>
      <w:r>
        <w:rPr>
          <w:rFonts w:ascii="Arial" w:eastAsia="仿宋" w:hAnsi="Arial" w:cs="Arial" w:hint="eastAsia"/>
          <w:spacing w:val="4"/>
          <w:sz w:val="28"/>
          <w:szCs w:val="28"/>
        </w:rPr>
        <w:t>怀柔区、昌平区、延庆区，近</w:t>
      </w:r>
      <w:r>
        <w:rPr>
          <w:rFonts w:ascii="Arial" w:eastAsia="仿宋" w:hAnsi="Arial" w:cs="Arial" w:hint="eastAsia"/>
          <w:spacing w:val="4"/>
          <w:sz w:val="28"/>
          <w:szCs w:val="28"/>
        </w:rPr>
        <w:t>5</w:t>
      </w:r>
      <w:r>
        <w:rPr>
          <w:rFonts w:ascii="Arial" w:eastAsia="仿宋" w:hAnsi="Arial" w:cs="Arial"/>
          <w:spacing w:val="4"/>
          <w:sz w:val="28"/>
          <w:szCs w:val="28"/>
        </w:rPr>
        <w:t>年商业类用地</w:t>
      </w:r>
      <w:proofErr w:type="gramStart"/>
      <w:r>
        <w:rPr>
          <w:rFonts w:ascii="Arial" w:eastAsia="仿宋" w:hAnsi="Arial" w:cs="Arial"/>
          <w:spacing w:val="4"/>
          <w:sz w:val="28"/>
          <w:szCs w:val="28"/>
        </w:rPr>
        <w:t>招拍挂成交</w:t>
      </w:r>
      <w:proofErr w:type="gramEnd"/>
      <w:r>
        <w:rPr>
          <w:rFonts w:ascii="Arial" w:eastAsia="仿宋" w:hAnsi="Arial" w:cs="Arial"/>
          <w:spacing w:val="4"/>
          <w:sz w:val="28"/>
          <w:szCs w:val="28"/>
        </w:rPr>
        <w:t>案例的成</w:t>
      </w:r>
      <w:r>
        <w:rPr>
          <w:rFonts w:ascii="Arial" w:eastAsia="仿宋" w:hAnsi="Arial" w:cs="Arial"/>
          <w:spacing w:val="10"/>
          <w:sz w:val="28"/>
          <w:szCs w:val="28"/>
        </w:rPr>
        <w:t>交总价及土地一级开发补偿费的调查和查询，</w:t>
      </w:r>
      <w:r>
        <w:rPr>
          <w:rFonts w:ascii="Arial" w:eastAsia="仿宋" w:hAnsi="Arial" w:cs="Arial" w:hint="eastAsia"/>
          <w:spacing w:val="10"/>
          <w:sz w:val="28"/>
          <w:szCs w:val="28"/>
        </w:rPr>
        <w:t>与估价对象类似区域和用途的平均土地增值收益率为</w:t>
      </w:r>
      <w:r w:rsidR="00925FB0">
        <w:rPr>
          <w:rFonts w:ascii="Arial" w:eastAsia="仿宋" w:hAnsi="Arial" w:cs="Arial"/>
          <w:spacing w:val="10"/>
          <w:sz w:val="28"/>
          <w:szCs w:val="28"/>
        </w:rPr>
        <w:t>33.92%</w:t>
      </w:r>
      <w:r>
        <w:rPr>
          <w:rFonts w:ascii="Arial" w:eastAsia="仿宋" w:hAnsi="Arial" w:cs="Arial"/>
          <w:spacing w:val="13"/>
          <w:sz w:val="28"/>
          <w:szCs w:val="28"/>
        </w:rPr>
        <w:t>，故本次在使用剩余</w:t>
      </w:r>
      <w:r>
        <w:rPr>
          <w:rFonts w:ascii="Arial" w:eastAsia="仿宋" w:hAnsi="Arial" w:cs="Arial"/>
          <w:spacing w:val="13"/>
          <w:sz w:val="28"/>
          <w:szCs w:val="28"/>
        </w:rPr>
        <w:t>(</w:t>
      </w:r>
      <w:r>
        <w:rPr>
          <w:rFonts w:ascii="Arial" w:eastAsia="仿宋" w:hAnsi="Arial" w:cs="Arial"/>
          <w:spacing w:val="13"/>
          <w:sz w:val="28"/>
          <w:szCs w:val="28"/>
        </w:rPr>
        <w:t>增值收益扣减</w:t>
      </w:r>
      <w:r>
        <w:rPr>
          <w:rFonts w:ascii="Arial" w:eastAsia="仿宋" w:hAnsi="Arial" w:cs="Arial"/>
          <w:spacing w:val="13"/>
          <w:sz w:val="28"/>
          <w:szCs w:val="28"/>
        </w:rPr>
        <w:t>)</w:t>
      </w:r>
      <w:r>
        <w:rPr>
          <w:rFonts w:ascii="Arial" w:eastAsia="仿宋" w:hAnsi="Arial" w:cs="Arial"/>
          <w:spacing w:val="13"/>
          <w:sz w:val="28"/>
          <w:szCs w:val="28"/>
        </w:rPr>
        <w:t>法测算</w:t>
      </w:r>
      <w:r>
        <w:rPr>
          <w:rFonts w:ascii="Arial" w:eastAsia="仿宋" w:hAnsi="Arial" w:cs="Arial"/>
          <w:spacing w:val="-4"/>
          <w:sz w:val="28"/>
          <w:szCs w:val="28"/>
        </w:rPr>
        <w:t>划拨地价时，将</w:t>
      </w:r>
      <w:r w:rsidR="00925FB0">
        <w:rPr>
          <w:rFonts w:ascii="Arial" w:eastAsia="仿宋" w:hAnsi="Arial" w:cs="Arial"/>
          <w:spacing w:val="-2"/>
          <w:sz w:val="28"/>
          <w:szCs w:val="28"/>
        </w:rPr>
        <w:t>33.92%</w:t>
      </w:r>
      <w:r>
        <w:rPr>
          <w:rFonts w:ascii="Arial" w:eastAsia="仿宋" w:hAnsi="Arial" w:cs="Arial"/>
          <w:spacing w:val="-2"/>
          <w:sz w:val="28"/>
          <w:szCs w:val="28"/>
        </w:rPr>
        <w:t>作为本次增值收益率进行测算，估价对象的出让国有建</w:t>
      </w:r>
      <w:r>
        <w:rPr>
          <w:rFonts w:ascii="Arial" w:eastAsia="仿宋" w:hAnsi="Arial" w:cs="Arial"/>
          <w:spacing w:val="9"/>
          <w:sz w:val="28"/>
          <w:szCs w:val="28"/>
        </w:rPr>
        <w:t>设用地使用权价格为</w:t>
      </w:r>
      <w:r w:rsidR="00E36A0B">
        <w:rPr>
          <w:rFonts w:ascii="Arial" w:eastAsia="仿宋" w:hAnsi="Arial" w:cs="Arial" w:hint="eastAsia"/>
          <w:spacing w:val="9"/>
          <w:sz w:val="28"/>
          <w:szCs w:val="28"/>
        </w:rPr>
        <w:t>8043</w:t>
      </w:r>
      <w:r>
        <w:rPr>
          <w:rFonts w:ascii="Arial" w:eastAsia="仿宋" w:hAnsi="Arial" w:cs="Arial"/>
          <w:spacing w:val="9"/>
          <w:sz w:val="28"/>
          <w:szCs w:val="28"/>
        </w:rPr>
        <w:t>元</w:t>
      </w:r>
      <w:r>
        <w:rPr>
          <w:rFonts w:ascii="Arial" w:eastAsia="仿宋" w:hAnsi="Arial" w:cs="Arial"/>
          <w:spacing w:val="9"/>
          <w:sz w:val="28"/>
          <w:szCs w:val="28"/>
        </w:rPr>
        <w:t>/</w:t>
      </w:r>
      <w:r>
        <w:rPr>
          <w:rFonts w:ascii="Arial" w:eastAsia="仿宋" w:hAnsi="Arial" w:cs="Arial"/>
          <w:spacing w:val="9"/>
          <w:sz w:val="28"/>
          <w:szCs w:val="28"/>
        </w:rPr>
        <w:t>平方米</w:t>
      </w:r>
      <w:r>
        <w:rPr>
          <w:rFonts w:ascii="Arial" w:eastAsia="仿宋" w:hAnsi="Arial" w:cs="Arial"/>
          <w:spacing w:val="9"/>
          <w:sz w:val="28"/>
          <w:szCs w:val="28"/>
        </w:rPr>
        <w:t>(</w:t>
      </w:r>
      <w:r>
        <w:rPr>
          <w:rFonts w:ascii="Arial" w:eastAsia="仿宋" w:hAnsi="Arial" w:cs="Arial"/>
          <w:spacing w:val="9"/>
          <w:sz w:val="28"/>
          <w:szCs w:val="28"/>
        </w:rPr>
        <w:t>测算过程详见出让国有建设用地使用权价格</w:t>
      </w:r>
      <w:r>
        <w:rPr>
          <w:rFonts w:ascii="Arial" w:eastAsia="仿宋" w:hAnsi="Arial" w:cs="Arial"/>
          <w:spacing w:val="4"/>
          <w:sz w:val="28"/>
          <w:szCs w:val="28"/>
        </w:rPr>
        <w:t>)</w:t>
      </w:r>
      <w:r>
        <w:rPr>
          <w:rFonts w:ascii="Arial" w:eastAsia="仿宋" w:hAnsi="Arial" w:cs="Arial"/>
          <w:spacing w:val="4"/>
          <w:sz w:val="28"/>
          <w:szCs w:val="28"/>
        </w:rPr>
        <w:t>，故：</w:t>
      </w:r>
    </w:p>
    <w:p w14:paraId="201F476B" w14:textId="77777777" w:rsidR="00B8567F" w:rsidRDefault="00353A5C">
      <w:pPr>
        <w:snapToGrid w:val="0"/>
        <w:spacing w:line="300" w:lineRule="auto"/>
        <w:ind w:firstLineChars="200" w:firstLine="592"/>
        <w:jc w:val="both"/>
        <w:rPr>
          <w:rFonts w:ascii="Arial" w:eastAsia="仿宋" w:hAnsi="Arial" w:cs="Arial"/>
          <w:sz w:val="28"/>
          <w:szCs w:val="28"/>
        </w:rPr>
      </w:pPr>
      <w:r>
        <w:rPr>
          <w:rFonts w:ascii="Arial" w:eastAsia="仿宋" w:hAnsi="Arial" w:cs="Arial"/>
          <w:spacing w:val="8"/>
          <w:sz w:val="28"/>
          <w:szCs w:val="28"/>
        </w:rPr>
        <w:t>划拨楼面单价</w:t>
      </w:r>
      <w:r>
        <w:rPr>
          <w:rFonts w:ascii="Arial" w:eastAsia="仿宋" w:hAnsi="Arial" w:cs="Arial" w:hint="eastAsia"/>
          <w:spacing w:val="8"/>
          <w:sz w:val="28"/>
          <w:szCs w:val="28"/>
        </w:rPr>
        <w:t>＝</w:t>
      </w:r>
      <w:r>
        <w:rPr>
          <w:rFonts w:ascii="Arial" w:eastAsia="仿宋" w:hAnsi="Arial" w:cs="Arial"/>
          <w:spacing w:val="8"/>
          <w:sz w:val="28"/>
          <w:szCs w:val="28"/>
        </w:rPr>
        <w:t>出让地价</w:t>
      </w:r>
      <w:r>
        <w:rPr>
          <w:rFonts w:ascii="Arial" w:eastAsia="仿宋" w:hAnsi="Arial" w:cs="Arial"/>
          <w:spacing w:val="8"/>
          <w:sz w:val="28"/>
          <w:szCs w:val="28"/>
        </w:rPr>
        <w:t>×( 1-</w:t>
      </w:r>
      <w:r>
        <w:rPr>
          <w:rFonts w:ascii="Arial" w:eastAsia="仿宋" w:hAnsi="Arial" w:cs="Arial"/>
          <w:spacing w:val="8"/>
          <w:sz w:val="28"/>
          <w:szCs w:val="28"/>
        </w:rPr>
        <w:t>土地增值收益率</w:t>
      </w:r>
      <w:r>
        <w:rPr>
          <w:rFonts w:ascii="Arial" w:eastAsia="仿宋" w:hAnsi="Arial" w:cs="Arial"/>
          <w:spacing w:val="4"/>
          <w:sz w:val="28"/>
          <w:szCs w:val="28"/>
        </w:rPr>
        <w:t>)</w:t>
      </w:r>
    </w:p>
    <w:p w14:paraId="6B039BBA" w14:textId="6B269A0B" w:rsidR="00B8567F" w:rsidRDefault="00353A5C">
      <w:pPr>
        <w:snapToGrid w:val="0"/>
        <w:spacing w:line="300" w:lineRule="auto"/>
        <w:ind w:firstLineChars="800" w:firstLine="2400"/>
        <w:jc w:val="both"/>
        <w:rPr>
          <w:rFonts w:ascii="Arial" w:eastAsia="仿宋" w:hAnsi="Arial" w:cs="Arial"/>
          <w:sz w:val="28"/>
          <w:szCs w:val="28"/>
        </w:rPr>
      </w:pPr>
      <w:r>
        <w:rPr>
          <w:rFonts w:ascii="Arial" w:eastAsia="仿宋" w:hAnsi="Arial" w:cs="Arial" w:hint="eastAsia"/>
          <w:spacing w:val="10"/>
          <w:sz w:val="28"/>
          <w:szCs w:val="28"/>
        </w:rPr>
        <w:t>＝</w:t>
      </w:r>
      <w:r w:rsidR="00925FB0">
        <w:rPr>
          <w:rFonts w:ascii="Arial" w:eastAsia="仿宋" w:hAnsi="Arial" w:cs="Arial" w:hint="eastAsia"/>
          <w:spacing w:val="10"/>
          <w:sz w:val="28"/>
          <w:szCs w:val="28"/>
        </w:rPr>
        <w:t>5315</w:t>
      </w:r>
      <w:r>
        <w:rPr>
          <w:rFonts w:ascii="Arial" w:eastAsia="仿宋" w:hAnsi="Arial" w:cs="Arial"/>
          <w:spacing w:val="5"/>
          <w:sz w:val="28"/>
          <w:szCs w:val="28"/>
        </w:rPr>
        <w:t>(</w:t>
      </w:r>
      <w:r>
        <w:rPr>
          <w:rFonts w:ascii="Arial" w:eastAsia="仿宋" w:hAnsi="Arial" w:cs="Arial"/>
          <w:spacing w:val="5"/>
          <w:sz w:val="28"/>
          <w:szCs w:val="28"/>
        </w:rPr>
        <w:t>元</w:t>
      </w:r>
      <w:r>
        <w:rPr>
          <w:rFonts w:ascii="Arial" w:eastAsia="仿宋" w:hAnsi="Arial" w:cs="Arial"/>
          <w:spacing w:val="5"/>
          <w:sz w:val="28"/>
          <w:szCs w:val="28"/>
        </w:rPr>
        <w:t>/</w:t>
      </w:r>
      <w:r>
        <w:rPr>
          <w:rFonts w:ascii="Arial" w:eastAsia="仿宋" w:hAnsi="Arial" w:cs="Arial"/>
          <w:spacing w:val="5"/>
          <w:sz w:val="28"/>
          <w:szCs w:val="28"/>
        </w:rPr>
        <w:t>平方米</w:t>
      </w:r>
      <w:r>
        <w:rPr>
          <w:rFonts w:ascii="Arial" w:eastAsia="仿宋" w:hAnsi="Arial" w:cs="Arial"/>
          <w:spacing w:val="5"/>
          <w:sz w:val="28"/>
          <w:szCs w:val="28"/>
        </w:rPr>
        <w:t>)</w:t>
      </w:r>
      <w:bookmarkEnd w:id="314"/>
    </w:p>
    <w:p w14:paraId="047A0FD5" w14:textId="77777777" w:rsidR="00B8567F" w:rsidRDefault="00B8567F">
      <w:pPr>
        <w:pStyle w:val="11"/>
        <w:adjustRightInd w:val="0"/>
        <w:spacing w:line="300" w:lineRule="auto"/>
        <w:rPr>
          <w:rFonts w:ascii="Arial" w:hAnsi="Arial" w:cs="Arial"/>
          <w:szCs w:val="28"/>
        </w:rPr>
      </w:pPr>
    </w:p>
    <w:p w14:paraId="59BE0929" w14:textId="77777777" w:rsidR="00B8567F" w:rsidRDefault="00353A5C">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求取划拨国有建设用地使用权价格</w:t>
      </w:r>
    </w:p>
    <w:p w14:paraId="6A725F3B" w14:textId="77777777" w:rsidR="00B8567F" w:rsidRDefault="00353A5C">
      <w:pPr>
        <w:autoSpaceDE w:val="0"/>
        <w:autoSpaceDN w:val="0"/>
        <w:snapToGrid w:val="0"/>
        <w:spacing w:line="300" w:lineRule="auto"/>
        <w:ind w:firstLineChars="200" w:firstLine="616"/>
        <w:jc w:val="both"/>
        <w:textAlignment w:val="bottom"/>
        <w:rPr>
          <w:rFonts w:ascii="仿宋" w:eastAsia="仿宋" w:hAnsi="仿宋" w:cs="仿宋"/>
          <w:spacing w:val="6"/>
          <w:sz w:val="28"/>
          <w:szCs w:val="28"/>
        </w:rPr>
      </w:pPr>
      <w:r>
        <w:rPr>
          <w:rFonts w:ascii="仿宋" w:eastAsia="仿宋" w:hAnsi="仿宋" w:cs="仿宋"/>
          <w:spacing w:val="14"/>
          <w:sz w:val="28"/>
          <w:szCs w:val="28"/>
        </w:rPr>
        <w:t>划拨地价评估时，宜遵循谨慎原则，优先选用成本逼近法和剩余(</w:t>
      </w:r>
      <w:r>
        <w:rPr>
          <w:rFonts w:ascii="仿宋" w:eastAsia="仿宋" w:hAnsi="仿宋" w:cs="仿宋"/>
          <w:spacing w:val="13"/>
          <w:sz w:val="28"/>
          <w:szCs w:val="28"/>
        </w:rPr>
        <w:t>增</w:t>
      </w:r>
      <w:r>
        <w:rPr>
          <w:rFonts w:ascii="仿宋" w:eastAsia="仿宋" w:hAnsi="仿宋" w:cs="仿宋"/>
          <w:spacing w:val="18"/>
          <w:sz w:val="28"/>
          <w:szCs w:val="28"/>
        </w:rPr>
        <w:t>值收益扣减)法，故本次采用成本逼近法、剩余(增值收益扣减)法对</w:t>
      </w:r>
      <w:r>
        <w:rPr>
          <w:rFonts w:ascii="仿宋" w:eastAsia="仿宋" w:hAnsi="仿宋" w:cs="仿宋" w:hint="eastAsia"/>
          <w:spacing w:val="18"/>
          <w:sz w:val="28"/>
          <w:szCs w:val="28"/>
        </w:rPr>
        <w:t>估价对象</w:t>
      </w:r>
      <w:r>
        <w:rPr>
          <w:rFonts w:ascii="仿宋" w:eastAsia="仿宋" w:hAnsi="仿宋" w:cs="仿宋"/>
          <w:spacing w:val="6"/>
          <w:sz w:val="28"/>
          <w:szCs w:val="28"/>
        </w:rPr>
        <w:t>划拨国有建设用地使用权价格进行了评估。</w:t>
      </w:r>
    </w:p>
    <w:p w14:paraId="40BC4582" w14:textId="77777777" w:rsidR="00B8567F" w:rsidRDefault="00353A5C">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定量分析如下：</w:t>
      </w:r>
    </w:p>
    <w:p w14:paraId="11C3555C" w14:textId="77777777" w:rsidR="00B8567F" w:rsidRDefault="00353A5C">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736"/>
        <w:gridCol w:w="1125"/>
        <w:gridCol w:w="4697"/>
        <w:gridCol w:w="870"/>
        <w:gridCol w:w="870"/>
      </w:tblGrid>
      <w:tr w:rsidR="00B8567F" w14:paraId="6DB2867A" w14:textId="77777777">
        <w:trPr>
          <w:trHeight w:val="270"/>
          <w:jc w:val="center"/>
        </w:trPr>
        <w:tc>
          <w:tcPr>
            <w:tcW w:w="1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AE68B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6F2FF9A"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44A4B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tcPr>
          <w:p w14:paraId="5B6FDE5D"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8567F" w14:paraId="76FE6F70" w14:textId="77777777">
        <w:trPr>
          <w:trHeight w:val="270"/>
          <w:jc w:val="center"/>
        </w:trPr>
        <w:tc>
          <w:tcPr>
            <w:tcW w:w="1736" w:type="dxa"/>
            <w:vMerge/>
            <w:tcBorders>
              <w:top w:val="single" w:sz="4" w:space="0" w:color="auto"/>
              <w:left w:val="single" w:sz="4" w:space="0" w:color="auto"/>
              <w:bottom w:val="single" w:sz="4" w:space="0" w:color="auto"/>
              <w:right w:val="single" w:sz="4" w:space="0" w:color="auto"/>
            </w:tcBorders>
            <w:vAlign w:val="center"/>
          </w:tcPr>
          <w:p w14:paraId="74DDD759"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single" w:sz="4" w:space="0" w:color="auto"/>
              <w:left w:val="single" w:sz="4" w:space="0" w:color="auto"/>
              <w:bottom w:val="single" w:sz="4" w:space="0" w:color="auto"/>
              <w:right w:val="single" w:sz="4" w:space="0" w:color="auto"/>
            </w:tcBorders>
            <w:vAlign w:val="center"/>
          </w:tcPr>
          <w:p w14:paraId="7D9B7A39"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vMerge/>
            <w:tcBorders>
              <w:top w:val="single" w:sz="4" w:space="0" w:color="auto"/>
              <w:left w:val="single" w:sz="4" w:space="0" w:color="auto"/>
              <w:bottom w:val="single" w:sz="4" w:space="0" w:color="auto"/>
              <w:right w:val="single" w:sz="4" w:space="0" w:color="auto"/>
            </w:tcBorders>
            <w:vAlign w:val="center"/>
          </w:tcPr>
          <w:p w14:paraId="50ACD784"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tcBorders>
              <w:top w:val="nil"/>
              <w:left w:val="nil"/>
              <w:bottom w:val="single" w:sz="4" w:space="0" w:color="auto"/>
              <w:right w:val="single" w:sz="4" w:space="0" w:color="auto"/>
            </w:tcBorders>
            <w:shd w:val="clear" w:color="auto" w:fill="auto"/>
            <w:noWrap/>
            <w:vAlign w:val="center"/>
          </w:tcPr>
          <w:p w14:paraId="11D4B1B5"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hint="eastAsia"/>
                <w:sz w:val="18"/>
                <w:szCs w:val="18"/>
              </w:rPr>
              <w:t>成本逼近法</w:t>
            </w:r>
          </w:p>
        </w:tc>
        <w:tc>
          <w:tcPr>
            <w:tcW w:w="870" w:type="dxa"/>
            <w:tcBorders>
              <w:top w:val="nil"/>
              <w:left w:val="nil"/>
              <w:bottom w:val="single" w:sz="4" w:space="0" w:color="auto"/>
              <w:right w:val="single" w:sz="4" w:space="0" w:color="auto"/>
            </w:tcBorders>
            <w:shd w:val="clear" w:color="auto" w:fill="auto"/>
            <w:noWrap/>
            <w:vAlign w:val="center"/>
          </w:tcPr>
          <w:p w14:paraId="27B21C8F"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w:t>
            </w:r>
            <w:r>
              <w:rPr>
                <w:rFonts w:ascii="Arial" w:eastAsia="仿宋" w:hAnsi="Arial" w:cs="Arial"/>
                <w:sz w:val="18"/>
                <w:szCs w:val="18"/>
              </w:rPr>
              <w:t>(</w:t>
            </w:r>
            <w:r>
              <w:rPr>
                <w:rFonts w:ascii="Arial" w:eastAsia="仿宋" w:hAnsi="Arial" w:cs="Arial"/>
                <w:sz w:val="18"/>
                <w:szCs w:val="18"/>
              </w:rPr>
              <w:t>增值收益扣减</w:t>
            </w:r>
            <w:r>
              <w:rPr>
                <w:rFonts w:ascii="Arial" w:eastAsia="仿宋" w:hAnsi="Arial" w:cs="Arial"/>
                <w:sz w:val="18"/>
                <w:szCs w:val="18"/>
              </w:rPr>
              <w:t>)</w:t>
            </w:r>
            <w:r>
              <w:rPr>
                <w:rFonts w:ascii="Arial" w:eastAsia="仿宋" w:hAnsi="Arial" w:cs="Arial"/>
                <w:sz w:val="18"/>
                <w:szCs w:val="18"/>
              </w:rPr>
              <w:t>法</w:t>
            </w:r>
          </w:p>
        </w:tc>
      </w:tr>
      <w:tr w:rsidR="00B8567F" w14:paraId="228BC1F2" w14:textId="77777777">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1A06258F"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14:paraId="78DB9AD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697" w:type="dxa"/>
            <w:tcBorders>
              <w:top w:val="nil"/>
              <w:left w:val="nil"/>
              <w:bottom w:val="single" w:sz="4" w:space="0" w:color="auto"/>
              <w:right w:val="single" w:sz="4" w:space="0" w:color="auto"/>
            </w:tcBorders>
            <w:shd w:val="clear" w:color="auto" w:fill="auto"/>
            <w:vAlign w:val="center"/>
          </w:tcPr>
          <w:p w14:paraId="1BCF22CA"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476515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20</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A1C162D"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20</w:t>
            </w:r>
          </w:p>
        </w:tc>
      </w:tr>
      <w:tr w:rsidR="00B8567F" w14:paraId="4C28501E"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669C35A8"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11C35895"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0E2A0AD9"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7DEEDB94"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4F6AB82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392BBAD4"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41966A76"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427F095C"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E96D5C2"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1B9323F5"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76D7357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7F2A8A55" w14:textId="77777777">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5DAB1654"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7848104"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01562A8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1AA6019"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0357DDE"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5</w:t>
            </w:r>
          </w:p>
        </w:tc>
      </w:tr>
      <w:tr w:rsidR="00B8567F" w14:paraId="46A22D41"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1E09D32C"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9F6EEDC"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13670C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70902EEB"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6664DDE9"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8655AD8"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56AEE8E2"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0F2910E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357934FF"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05F2E96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52F05122"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4</w:t>
            </w:r>
          </w:p>
        </w:tc>
      </w:tr>
      <w:tr w:rsidR="00B8567F" w14:paraId="58D29B12"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135AF3FA"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234E79B1"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149F33CD"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3A92F14D"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323FE8C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0CF1D7B3"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2293EDE3"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14:paraId="2019E9F8"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14:paraId="1D31940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1208AE95"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4</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21E3C07"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5</w:t>
            </w:r>
          </w:p>
        </w:tc>
      </w:tr>
      <w:tr w:rsidR="00B8567F" w14:paraId="3A518D89" w14:textId="77777777">
        <w:trPr>
          <w:trHeight w:val="540"/>
          <w:jc w:val="center"/>
        </w:trPr>
        <w:tc>
          <w:tcPr>
            <w:tcW w:w="1736" w:type="dxa"/>
            <w:vMerge/>
            <w:tcBorders>
              <w:top w:val="nil"/>
              <w:left w:val="single" w:sz="4" w:space="0" w:color="auto"/>
              <w:bottom w:val="single" w:sz="4" w:space="0" w:color="auto"/>
              <w:right w:val="single" w:sz="4" w:space="0" w:color="auto"/>
            </w:tcBorders>
            <w:vAlign w:val="center"/>
          </w:tcPr>
          <w:p w14:paraId="34ECAAF2"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666D33D"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61C2B661"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05DBA4BF"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564BF061"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AAF19C4" w14:textId="77777777">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14:paraId="65AF818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lastRenderedPageBreak/>
              <w:t>估价结果的现势性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14:paraId="19082FAC"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697" w:type="dxa"/>
            <w:tcBorders>
              <w:top w:val="nil"/>
              <w:left w:val="nil"/>
              <w:bottom w:val="single" w:sz="4" w:space="0" w:color="auto"/>
              <w:right w:val="single" w:sz="4" w:space="0" w:color="auto"/>
            </w:tcBorders>
            <w:shd w:val="clear" w:color="auto" w:fill="auto"/>
            <w:vAlign w:val="center"/>
          </w:tcPr>
          <w:p w14:paraId="6A198BFC"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711C2CB8" w14:textId="77777777" w:rsidR="00B8567F" w:rsidRDefault="00353A5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2</w:t>
            </w:r>
            <w:r>
              <w:rPr>
                <w:rFonts w:ascii="Arial" w:eastAsia="仿宋_GB2312" w:hAnsi="Arial" w:cs="Arial" w:hint="eastAsia"/>
                <w:sz w:val="21"/>
                <w:szCs w:val="21"/>
              </w:rPr>
              <w:t>3</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14:paraId="60EC7771"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23</w:t>
            </w:r>
          </w:p>
        </w:tc>
      </w:tr>
      <w:tr w:rsidR="00B8567F" w14:paraId="6332D69D" w14:textId="77777777">
        <w:trPr>
          <w:trHeight w:val="795"/>
          <w:jc w:val="center"/>
        </w:trPr>
        <w:tc>
          <w:tcPr>
            <w:tcW w:w="1736" w:type="dxa"/>
            <w:vMerge/>
            <w:tcBorders>
              <w:top w:val="nil"/>
              <w:left w:val="single" w:sz="4" w:space="0" w:color="auto"/>
              <w:bottom w:val="single" w:sz="4" w:space="0" w:color="auto"/>
              <w:right w:val="single" w:sz="4" w:space="0" w:color="auto"/>
            </w:tcBorders>
            <w:vAlign w:val="center"/>
          </w:tcPr>
          <w:p w14:paraId="5A7C6DBC"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28AB6F6"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4E99EA43"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01BCDF97"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45DA4FC3"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105FF50" w14:textId="77777777">
        <w:trPr>
          <w:trHeight w:val="795"/>
          <w:jc w:val="center"/>
        </w:trPr>
        <w:tc>
          <w:tcPr>
            <w:tcW w:w="1736" w:type="dxa"/>
            <w:vMerge/>
            <w:tcBorders>
              <w:top w:val="nil"/>
              <w:left w:val="single" w:sz="4" w:space="0" w:color="auto"/>
              <w:bottom w:val="single" w:sz="4" w:space="0" w:color="auto"/>
              <w:right w:val="single" w:sz="4" w:space="0" w:color="auto"/>
            </w:tcBorders>
            <w:vAlign w:val="center"/>
          </w:tcPr>
          <w:p w14:paraId="30602FA9" w14:textId="77777777" w:rsidR="00B8567F" w:rsidRDefault="00B8567F">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14:paraId="75112C13" w14:textId="77777777" w:rsidR="00B8567F" w:rsidRDefault="00B8567F">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14:paraId="2ED4D242"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14:paraId="35930379" w14:textId="77777777" w:rsidR="00B8567F" w:rsidRDefault="00B8567F">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14:paraId="63F8F619"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166A12B3" w14:textId="77777777">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207EEC"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870" w:type="dxa"/>
            <w:tcBorders>
              <w:top w:val="nil"/>
              <w:left w:val="nil"/>
              <w:bottom w:val="single" w:sz="4" w:space="0" w:color="auto"/>
              <w:right w:val="single" w:sz="4" w:space="0" w:color="auto"/>
            </w:tcBorders>
            <w:shd w:val="clear" w:color="auto" w:fill="auto"/>
            <w:noWrap/>
            <w:vAlign w:val="center"/>
          </w:tcPr>
          <w:p w14:paraId="7FB1FBEC"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87</w:t>
            </w:r>
          </w:p>
        </w:tc>
        <w:tc>
          <w:tcPr>
            <w:tcW w:w="870" w:type="dxa"/>
            <w:tcBorders>
              <w:top w:val="nil"/>
              <w:left w:val="nil"/>
              <w:bottom w:val="single" w:sz="4" w:space="0" w:color="auto"/>
              <w:right w:val="single" w:sz="4" w:space="0" w:color="auto"/>
            </w:tcBorders>
            <w:shd w:val="clear" w:color="auto" w:fill="auto"/>
            <w:noWrap/>
            <w:vAlign w:val="center"/>
          </w:tcPr>
          <w:p w14:paraId="6A1A84E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87</w:t>
            </w:r>
          </w:p>
        </w:tc>
      </w:tr>
      <w:tr w:rsidR="00B8567F" w14:paraId="0FD59814" w14:textId="77777777">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E5C2302"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870" w:type="dxa"/>
            <w:tcBorders>
              <w:top w:val="nil"/>
              <w:left w:val="nil"/>
              <w:bottom w:val="single" w:sz="4" w:space="0" w:color="auto"/>
              <w:right w:val="single" w:sz="4" w:space="0" w:color="auto"/>
            </w:tcBorders>
            <w:shd w:val="clear" w:color="auto" w:fill="auto"/>
            <w:noWrap/>
            <w:vAlign w:val="center"/>
          </w:tcPr>
          <w:p w14:paraId="2FB7F698"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5</w:t>
            </w:r>
            <w:r>
              <w:rPr>
                <w:rFonts w:ascii="Arial" w:eastAsia="仿宋_GB2312" w:hAnsi="Arial" w:cs="Arial"/>
                <w:sz w:val="21"/>
                <w:szCs w:val="21"/>
              </w:rPr>
              <w:t>0%</w:t>
            </w:r>
          </w:p>
        </w:tc>
        <w:tc>
          <w:tcPr>
            <w:tcW w:w="870" w:type="dxa"/>
            <w:tcBorders>
              <w:top w:val="nil"/>
              <w:left w:val="nil"/>
              <w:bottom w:val="single" w:sz="4" w:space="0" w:color="auto"/>
              <w:right w:val="single" w:sz="4" w:space="0" w:color="auto"/>
            </w:tcBorders>
            <w:shd w:val="clear" w:color="auto" w:fill="auto"/>
            <w:noWrap/>
            <w:vAlign w:val="center"/>
          </w:tcPr>
          <w:p w14:paraId="3F7BEA3A"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5</w:t>
            </w:r>
            <w:r>
              <w:rPr>
                <w:rFonts w:ascii="Arial" w:eastAsia="仿宋_GB2312" w:hAnsi="Arial" w:cs="Arial"/>
                <w:sz w:val="21"/>
                <w:szCs w:val="21"/>
              </w:rPr>
              <w:t>0%</w:t>
            </w:r>
          </w:p>
        </w:tc>
      </w:tr>
    </w:tbl>
    <w:p w14:paraId="1037E50D" w14:textId="77777777" w:rsidR="00B8567F"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14:paraId="02904937" w14:textId="77777777">
        <w:trPr>
          <w:trHeight w:val="20"/>
          <w:jc w:val="center"/>
        </w:trPr>
        <w:tc>
          <w:tcPr>
            <w:tcW w:w="1112" w:type="dxa"/>
            <w:shd w:val="clear" w:color="auto" w:fill="auto"/>
            <w:vAlign w:val="center"/>
          </w:tcPr>
          <w:p w14:paraId="4B5AD686"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14:paraId="3E9B71E7"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14:paraId="3E4BF204"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B8567F" w14:paraId="0E7B196E" w14:textId="77777777">
        <w:trPr>
          <w:trHeight w:val="355"/>
          <w:jc w:val="center"/>
        </w:trPr>
        <w:tc>
          <w:tcPr>
            <w:tcW w:w="1112" w:type="dxa"/>
            <w:vMerge w:val="restart"/>
            <w:shd w:val="clear" w:color="auto" w:fill="auto"/>
            <w:vAlign w:val="center"/>
          </w:tcPr>
          <w:p w14:paraId="74557A93"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2489" w:type="dxa"/>
            <w:shd w:val="clear" w:color="auto" w:fill="auto"/>
            <w:vAlign w:val="center"/>
          </w:tcPr>
          <w:p w14:paraId="0E4C5112"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成本逼近法</w:t>
            </w:r>
          </w:p>
        </w:tc>
        <w:tc>
          <w:tcPr>
            <w:tcW w:w="1747" w:type="dxa"/>
            <w:shd w:val="clear" w:color="auto" w:fill="auto"/>
            <w:vAlign w:val="center"/>
          </w:tcPr>
          <w:p w14:paraId="20CEC6BB" w14:textId="30F77D47" w:rsidR="00B8567F" w:rsidRDefault="004A1BB6">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4787</w:t>
            </w:r>
          </w:p>
        </w:tc>
        <w:tc>
          <w:tcPr>
            <w:tcW w:w="717" w:type="dxa"/>
            <w:shd w:val="clear" w:color="auto" w:fill="auto"/>
            <w:vAlign w:val="center"/>
          </w:tcPr>
          <w:p w14:paraId="37AAA756"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0.5</w:t>
            </w:r>
          </w:p>
        </w:tc>
        <w:tc>
          <w:tcPr>
            <w:tcW w:w="1558" w:type="dxa"/>
            <w:vMerge w:val="restart"/>
            <w:shd w:val="clear" w:color="auto" w:fill="auto"/>
            <w:vAlign w:val="center"/>
          </w:tcPr>
          <w:p w14:paraId="28E258F3" w14:textId="14AA7F35" w:rsidR="00B8567F" w:rsidRDefault="00925FB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5051</w:t>
            </w:r>
          </w:p>
        </w:tc>
      </w:tr>
      <w:tr w:rsidR="00B8567F" w14:paraId="3FC2BFBD" w14:textId="77777777">
        <w:trPr>
          <w:trHeight w:val="355"/>
          <w:jc w:val="center"/>
        </w:trPr>
        <w:tc>
          <w:tcPr>
            <w:tcW w:w="1112" w:type="dxa"/>
            <w:vMerge/>
            <w:shd w:val="clear" w:color="auto" w:fill="auto"/>
            <w:vAlign w:val="center"/>
          </w:tcPr>
          <w:p w14:paraId="238B3873" w14:textId="77777777" w:rsidR="00B8567F"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剩余</w:t>
            </w:r>
            <w:r>
              <w:rPr>
                <w:rFonts w:ascii="Arial" w:eastAsia="仿宋" w:hAnsi="Arial" w:cs="Arial" w:hint="eastAsia"/>
                <w:color w:val="000000"/>
                <w:sz w:val="18"/>
                <w:szCs w:val="18"/>
              </w:rPr>
              <w:t>(</w:t>
            </w:r>
            <w:r>
              <w:rPr>
                <w:rFonts w:ascii="Arial" w:eastAsia="仿宋" w:hAnsi="Arial" w:cs="Arial" w:hint="eastAsia"/>
                <w:color w:val="000000"/>
                <w:sz w:val="18"/>
                <w:szCs w:val="18"/>
              </w:rPr>
              <w:t>增值收益扣减</w:t>
            </w:r>
            <w:r>
              <w:rPr>
                <w:rFonts w:ascii="Arial" w:eastAsia="仿宋" w:hAnsi="Arial" w:cs="Arial" w:hint="eastAsia"/>
                <w:color w:val="000000"/>
                <w:sz w:val="18"/>
                <w:szCs w:val="18"/>
              </w:rPr>
              <w:t>)</w:t>
            </w:r>
            <w:r>
              <w:rPr>
                <w:rFonts w:ascii="Arial" w:eastAsia="仿宋" w:hAnsi="Arial" w:cs="Arial" w:hint="eastAsia"/>
                <w:color w:val="000000"/>
                <w:sz w:val="18"/>
                <w:szCs w:val="18"/>
              </w:rPr>
              <w:t>法</w:t>
            </w:r>
          </w:p>
        </w:tc>
        <w:tc>
          <w:tcPr>
            <w:tcW w:w="1747" w:type="dxa"/>
            <w:shd w:val="clear" w:color="auto" w:fill="auto"/>
            <w:vAlign w:val="center"/>
          </w:tcPr>
          <w:p w14:paraId="6341CA4E" w14:textId="20DE075E" w:rsidR="00B8567F" w:rsidRDefault="00925FB0">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5315</w:t>
            </w:r>
          </w:p>
        </w:tc>
        <w:tc>
          <w:tcPr>
            <w:tcW w:w="717" w:type="dxa"/>
            <w:shd w:val="clear" w:color="auto" w:fill="auto"/>
            <w:vAlign w:val="center"/>
          </w:tcPr>
          <w:p w14:paraId="6DFAF158"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0.5</w:t>
            </w:r>
          </w:p>
        </w:tc>
        <w:tc>
          <w:tcPr>
            <w:tcW w:w="1558" w:type="dxa"/>
            <w:vMerge/>
            <w:shd w:val="clear" w:color="auto" w:fill="auto"/>
            <w:vAlign w:val="center"/>
          </w:tcPr>
          <w:p w14:paraId="4F09A318" w14:textId="77777777" w:rsidR="00B8567F"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Default="00B8567F">
      <w:pPr>
        <w:pStyle w:val="11"/>
        <w:adjustRightInd w:val="0"/>
        <w:spacing w:line="240" w:lineRule="exact"/>
        <w:ind w:firstLine="360"/>
        <w:rPr>
          <w:rFonts w:ascii="Arial" w:hAnsi="Arial" w:cs="Arial"/>
          <w:sz w:val="18"/>
          <w:szCs w:val="18"/>
        </w:rPr>
      </w:pPr>
    </w:p>
    <w:p w14:paraId="6AF5B0C9" w14:textId="5C7324AC" w:rsidR="00B8567F" w:rsidRDefault="00353A5C">
      <w:pPr>
        <w:pStyle w:val="11"/>
        <w:adjustRightInd w:val="0"/>
        <w:spacing w:line="300" w:lineRule="auto"/>
        <w:rPr>
          <w:rFonts w:ascii="Arial" w:hAnsi="Arial" w:cs="Arial"/>
        </w:rPr>
      </w:pPr>
      <w:r>
        <w:rPr>
          <w:rFonts w:ascii="Arial" w:hAnsi="Arial" w:cs="Arial" w:hint="eastAsia"/>
        </w:rPr>
        <w:t>综上，估价对象楼面单价为</w:t>
      </w:r>
      <w:r w:rsidR="00925FB0">
        <w:rPr>
          <w:rFonts w:ascii="Arial" w:hAnsi="Arial" w:cs="Arial" w:hint="eastAsia"/>
        </w:rPr>
        <w:t>5051</w:t>
      </w:r>
      <w:r>
        <w:rPr>
          <w:rFonts w:ascii="Arial" w:hAnsi="Arial" w:cs="Arial" w:hint="eastAsia"/>
        </w:rPr>
        <w:t>元</w:t>
      </w:r>
      <w:r>
        <w:rPr>
          <w:rFonts w:ascii="Arial" w:hAnsi="Arial" w:cs="Arial" w:hint="eastAsia"/>
        </w:rPr>
        <w:t>/</w:t>
      </w:r>
      <w:r>
        <w:rPr>
          <w:rFonts w:ascii="Arial" w:hAnsi="Arial" w:cs="Arial" w:hint="eastAsia"/>
        </w:rPr>
        <w:t>平方米，估价对象建筑面积为</w:t>
      </w:r>
      <w:r w:rsidR="00D45A3D">
        <w:rPr>
          <w:rFonts w:ascii="Arial" w:hAnsi="Arial" w:cs="Arial" w:hint="eastAsia"/>
        </w:rPr>
        <w:t>259.75</w:t>
      </w:r>
      <w:r>
        <w:rPr>
          <w:rFonts w:ascii="Arial" w:hAnsi="Arial" w:cs="Arial" w:hint="eastAsia"/>
        </w:rPr>
        <w:t>平方米，则估价对象划拨国有建设用地使用权总价为：</w:t>
      </w:r>
    </w:p>
    <w:p w14:paraId="6E8BFF69" w14:textId="21D76E6E" w:rsidR="00B8567F" w:rsidRDefault="00353A5C">
      <w:pPr>
        <w:pStyle w:val="11"/>
        <w:adjustRightInd w:val="0"/>
        <w:spacing w:line="300" w:lineRule="auto"/>
        <w:rPr>
          <w:rFonts w:ascii="Arial" w:hAnsi="Arial" w:cs="Arial"/>
        </w:rPr>
      </w:pPr>
      <w:r>
        <w:rPr>
          <w:rFonts w:ascii="Arial" w:hAnsi="Arial" w:cs="Arial" w:hint="eastAsia"/>
        </w:rPr>
        <w:t>总价＝</w:t>
      </w:r>
      <w:r w:rsidR="00925FB0">
        <w:rPr>
          <w:rFonts w:ascii="Arial" w:hAnsi="Arial" w:cs="Arial" w:hint="eastAsia"/>
        </w:rPr>
        <w:t>5051</w:t>
      </w:r>
      <w:r>
        <w:rPr>
          <w:rFonts w:ascii="Arial" w:hAnsi="Arial" w:cs="Arial" w:hint="eastAsia"/>
        </w:rPr>
        <w:t>×</w:t>
      </w:r>
      <w:r w:rsidR="00D45A3D">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sidR="00925FB0">
        <w:rPr>
          <w:rFonts w:ascii="Arial" w:hAnsi="Arial" w:cs="Arial" w:hint="eastAsia"/>
        </w:rPr>
        <w:t>131.1997</w:t>
      </w:r>
      <w:r>
        <w:rPr>
          <w:rFonts w:ascii="Arial" w:hAnsi="Arial" w:cs="Arial" w:hint="eastAsia"/>
        </w:rPr>
        <w:t>（万元）</w:t>
      </w:r>
    </w:p>
    <w:p w14:paraId="0BD24AAC" w14:textId="77777777" w:rsidR="00B8567F" w:rsidRDefault="00B8567F">
      <w:pPr>
        <w:pStyle w:val="11"/>
        <w:adjustRightInd w:val="0"/>
        <w:spacing w:line="300" w:lineRule="auto"/>
        <w:rPr>
          <w:rFonts w:ascii="Arial" w:hAnsi="Arial" w:cs="Arial"/>
          <w:szCs w:val="28"/>
        </w:rPr>
      </w:pPr>
    </w:p>
    <w:p w14:paraId="1D874EC6" w14:textId="77777777" w:rsidR="00B8567F" w:rsidRDefault="00353A5C">
      <w:pPr>
        <w:pStyle w:val="11"/>
        <w:numPr>
          <w:ilvl w:val="0"/>
          <w:numId w:val="9"/>
        </w:numPr>
        <w:spacing w:line="300" w:lineRule="auto"/>
        <w:rPr>
          <w:rFonts w:ascii="Arial" w:hAnsi="Arial" w:cs="Arial"/>
        </w:rPr>
      </w:pPr>
      <w:r>
        <w:rPr>
          <w:rFonts w:ascii="Arial" w:hAnsi="Arial" w:cs="Arial"/>
        </w:rPr>
        <w:t>估价结果</w:t>
      </w:r>
      <w:bookmarkEnd w:id="310"/>
      <w:bookmarkEnd w:id="311"/>
      <w:bookmarkEnd w:id="312"/>
    </w:p>
    <w:p w14:paraId="6AE5D4CC" w14:textId="77777777" w:rsidR="00B8567F" w:rsidRDefault="00353A5C">
      <w:pPr>
        <w:pStyle w:val="11"/>
        <w:adjustRightInd w:val="0"/>
        <w:spacing w:line="300" w:lineRule="auto"/>
        <w:rPr>
          <w:rFonts w:ascii="Arial" w:hAnsi="Arial" w:cs="Arial"/>
        </w:rPr>
      </w:pPr>
      <w:r>
        <w:rPr>
          <w:rFonts w:ascii="Arial" w:hAnsi="Arial" w:cs="Arial" w:hint="eastAsia"/>
        </w:rPr>
        <w:t>1</w:t>
      </w:r>
      <w:r>
        <w:rPr>
          <w:rFonts w:ascii="Arial" w:hAnsi="Arial" w:cs="Arial" w:hint="eastAsia"/>
        </w:rPr>
        <w:t>、按出让地价与划拨地价的差额计算应缴纳的地价款</w:t>
      </w:r>
    </w:p>
    <w:p w14:paraId="0E219245" w14:textId="77777777" w:rsidR="00B8567F" w:rsidRDefault="00353A5C">
      <w:pPr>
        <w:pStyle w:val="11"/>
        <w:spacing w:line="300" w:lineRule="auto"/>
        <w:ind w:firstLineChars="0"/>
        <w:rPr>
          <w:rFonts w:ascii="Arial" w:eastAsia="仿宋" w:hAnsi="Arial" w:cs="Arial"/>
          <w:szCs w:val="28"/>
        </w:rPr>
      </w:pPr>
      <w:r>
        <w:rPr>
          <w:rFonts w:ascii="Arial" w:hAnsi="Arial" w:cs="Arial" w:hint="eastAsia"/>
        </w:rPr>
        <w:t>根据《国土资源部办公厅关于发布</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国土资厅发</w:t>
      </w:r>
      <w:proofErr w:type="gramEnd"/>
      <w:r>
        <w:rPr>
          <w:rFonts w:ascii="Arial" w:hAnsi="Arial" w:cs="Arial" w:hint="eastAsia"/>
        </w:rPr>
        <w:t>（</w:t>
      </w:r>
      <w:r>
        <w:rPr>
          <w:rFonts w:ascii="Arial" w:hAnsi="Arial" w:cs="Arial" w:hint="eastAsia"/>
        </w:rPr>
        <w:t>2018</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hint="eastAsia"/>
        </w:rPr>
        <w:t>]</w:t>
      </w:r>
      <w:r>
        <w:rPr>
          <w:rFonts w:ascii="Arial" w:hAnsi="Arial" w:cs="Arial" w:hint="eastAsia"/>
        </w:rPr>
        <w:t>及</w:t>
      </w:r>
      <w:r>
        <w:rPr>
          <w:rFonts w:ascii="Arial" w:eastAsia="仿宋" w:hAnsi="Arial" w:cs="Arial"/>
          <w:szCs w:val="28"/>
        </w:rPr>
        <w:t>《北京市国有建设用地使用权出让地价评估技术导则（试行）》</w:t>
      </w:r>
      <w:r>
        <w:rPr>
          <w:rFonts w:ascii="Arial" w:eastAsia="仿宋" w:hAnsi="Arial" w:cs="Arial" w:hint="eastAsia"/>
          <w:szCs w:val="28"/>
        </w:rPr>
        <w:t>[</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hint="eastAsia"/>
          <w:szCs w:val="28"/>
        </w:rPr>
        <w:t>]</w:t>
      </w:r>
      <w:r>
        <w:rPr>
          <w:rFonts w:ascii="Arial" w:eastAsia="仿宋" w:hAnsi="Arial" w:cs="Arial" w:hint="eastAsia"/>
          <w:szCs w:val="28"/>
        </w:rPr>
        <w:t>，出让时不改变土地及建筑物、构筑物现状的，应评估在现状使用条件下的出让土地使用权正常市场价格，减去划拨土地使用权价格，作为估价结果。故：</w:t>
      </w:r>
    </w:p>
    <w:p w14:paraId="38F513CB" w14:textId="77777777" w:rsidR="00B8567F" w:rsidRDefault="00353A5C">
      <w:pPr>
        <w:snapToGrid w:val="0"/>
        <w:spacing w:line="300" w:lineRule="auto"/>
        <w:ind w:leftChars="232" w:left="3357" w:hangingChars="1000" w:hanging="2800"/>
        <w:rPr>
          <w:rFonts w:ascii="Arial" w:eastAsia="仿宋" w:hAnsi="Arial" w:cs="Arial"/>
          <w:kern w:val="2"/>
          <w:sz w:val="28"/>
          <w:szCs w:val="28"/>
        </w:rPr>
      </w:pPr>
      <w:r>
        <w:rPr>
          <w:rFonts w:ascii="Arial" w:eastAsia="仿宋" w:hAnsi="Arial" w:cs="Arial"/>
          <w:kern w:val="2"/>
          <w:sz w:val="28"/>
          <w:szCs w:val="28"/>
        </w:rPr>
        <w:t>应缴纳的地价款单价</w:t>
      </w:r>
      <w:r>
        <w:rPr>
          <w:rFonts w:ascii="Arial" w:eastAsia="仿宋" w:hAnsi="Arial" w:cs="Arial" w:hint="eastAsia"/>
          <w:kern w:val="2"/>
          <w:sz w:val="28"/>
          <w:szCs w:val="28"/>
        </w:rPr>
        <w:t>＝</w:t>
      </w:r>
      <w:r>
        <w:rPr>
          <w:rFonts w:ascii="Arial" w:eastAsia="仿宋" w:hAnsi="Arial" w:cs="Arial"/>
          <w:kern w:val="2"/>
          <w:sz w:val="28"/>
          <w:szCs w:val="28"/>
        </w:rPr>
        <w:t>出让国有建设用地使用权楼面单价</w:t>
      </w:r>
      <w:r>
        <w:rPr>
          <w:rFonts w:ascii="Arial" w:eastAsia="仿宋" w:hAnsi="Arial" w:cs="Arial" w:hint="eastAsia"/>
          <w:kern w:val="2"/>
          <w:sz w:val="28"/>
          <w:szCs w:val="28"/>
        </w:rPr>
        <w:t>－</w:t>
      </w:r>
      <w:r>
        <w:rPr>
          <w:rFonts w:ascii="Arial" w:eastAsia="仿宋" w:hAnsi="Arial" w:cs="Arial"/>
          <w:kern w:val="2"/>
          <w:sz w:val="28"/>
          <w:szCs w:val="28"/>
        </w:rPr>
        <w:t>划拨国有建</w:t>
      </w:r>
      <w:r>
        <w:rPr>
          <w:rFonts w:ascii="Arial" w:eastAsia="仿宋" w:hAnsi="Arial" w:cs="Arial"/>
          <w:kern w:val="2"/>
          <w:sz w:val="28"/>
          <w:szCs w:val="28"/>
        </w:rPr>
        <w:t xml:space="preserve"> </w:t>
      </w:r>
      <w:r>
        <w:rPr>
          <w:rFonts w:ascii="Arial" w:eastAsia="仿宋" w:hAnsi="Arial" w:cs="Arial"/>
          <w:kern w:val="2"/>
          <w:sz w:val="28"/>
          <w:szCs w:val="28"/>
        </w:rPr>
        <w:t>设用地使用权楼面单价</w:t>
      </w:r>
    </w:p>
    <w:p w14:paraId="2D052B76" w14:textId="1196A308" w:rsidR="00B8567F" w:rsidRDefault="00353A5C">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E36A0B">
        <w:rPr>
          <w:rFonts w:ascii="Arial" w:eastAsia="仿宋" w:hAnsi="Arial" w:cs="Arial" w:hint="eastAsia"/>
          <w:kern w:val="2"/>
          <w:sz w:val="28"/>
          <w:szCs w:val="28"/>
        </w:rPr>
        <w:t>8043</w:t>
      </w:r>
      <w:r>
        <w:rPr>
          <w:rFonts w:ascii="Arial" w:eastAsia="仿宋" w:hAnsi="Arial" w:cs="Arial" w:hint="eastAsia"/>
          <w:kern w:val="2"/>
          <w:sz w:val="28"/>
          <w:szCs w:val="28"/>
        </w:rPr>
        <w:t>－</w:t>
      </w:r>
      <w:r w:rsidR="00925FB0">
        <w:rPr>
          <w:rFonts w:ascii="Arial" w:eastAsia="仿宋" w:hAnsi="Arial" w:cs="Arial" w:hint="eastAsia"/>
          <w:kern w:val="2"/>
          <w:sz w:val="28"/>
          <w:szCs w:val="28"/>
        </w:rPr>
        <w:t>5051</w:t>
      </w:r>
      <w:r>
        <w:rPr>
          <w:rFonts w:ascii="Arial" w:eastAsia="仿宋" w:hAnsi="Arial" w:cs="Arial" w:hint="eastAsia"/>
          <w:kern w:val="2"/>
          <w:sz w:val="28"/>
          <w:szCs w:val="28"/>
        </w:rPr>
        <w:t xml:space="preserve"> </w:t>
      </w:r>
    </w:p>
    <w:p w14:paraId="3A612A1B" w14:textId="545AE153" w:rsidR="00B8567F" w:rsidRDefault="00353A5C">
      <w:pPr>
        <w:pStyle w:val="11"/>
        <w:adjustRightInd w:val="0"/>
        <w:spacing w:line="300" w:lineRule="auto"/>
        <w:ind w:firstLineChars="1100" w:firstLine="3080"/>
        <w:jc w:val="both"/>
        <w:rPr>
          <w:rFonts w:ascii="Arial" w:eastAsia="仿宋" w:hAnsi="Arial" w:cs="Arial"/>
        </w:rPr>
      </w:pPr>
      <w:r>
        <w:rPr>
          <w:rFonts w:ascii="Arial" w:eastAsia="仿宋" w:hAnsi="Arial" w:cs="Arial" w:hint="eastAsia"/>
          <w:szCs w:val="28"/>
        </w:rPr>
        <w:t>＝</w:t>
      </w:r>
      <w:r w:rsidR="00925FB0">
        <w:rPr>
          <w:rFonts w:ascii="Arial" w:eastAsia="仿宋" w:hAnsi="Arial" w:cs="Arial" w:hint="eastAsia"/>
          <w:szCs w:val="28"/>
        </w:rPr>
        <w:t>2992</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3C99184A" w14:textId="77777777" w:rsidR="00B8567F" w:rsidRDefault="00353A5C">
      <w:pPr>
        <w:pStyle w:val="11"/>
        <w:adjustRightInd w:val="0"/>
        <w:spacing w:line="300" w:lineRule="auto"/>
        <w:jc w:val="both"/>
        <w:rPr>
          <w:rFonts w:ascii="Arial" w:eastAsia="仿宋" w:hAnsi="Arial" w:cs="Arial"/>
          <w:szCs w:val="28"/>
        </w:rPr>
      </w:pPr>
      <w:r>
        <w:rPr>
          <w:rFonts w:ascii="Arial" w:eastAsia="仿宋" w:hAnsi="Arial" w:cs="Arial"/>
          <w:szCs w:val="28"/>
        </w:rPr>
        <w:t>应缴纳的地价款总价</w:t>
      </w:r>
      <w:r>
        <w:rPr>
          <w:rFonts w:ascii="Arial" w:eastAsia="仿宋" w:hAnsi="Arial" w:cs="Arial" w:hint="eastAsia"/>
          <w:szCs w:val="28"/>
        </w:rPr>
        <w:t>＝</w:t>
      </w:r>
      <w:r>
        <w:rPr>
          <w:rFonts w:ascii="Arial" w:eastAsia="仿宋" w:hAnsi="Arial" w:cs="Arial"/>
          <w:szCs w:val="28"/>
        </w:rPr>
        <w:t>应缴纳的地价款单价</w:t>
      </w:r>
      <w:r>
        <w:rPr>
          <w:rFonts w:ascii="Arial" w:eastAsia="仿宋" w:hAnsi="Arial" w:cs="Arial"/>
          <w:szCs w:val="28"/>
        </w:rPr>
        <w:t>×</w:t>
      </w:r>
      <w:r>
        <w:rPr>
          <w:rFonts w:ascii="Arial" w:eastAsia="仿宋" w:hAnsi="Arial" w:cs="Arial"/>
          <w:szCs w:val="28"/>
        </w:rPr>
        <w:t>建筑面积</w:t>
      </w:r>
    </w:p>
    <w:p w14:paraId="5845977D" w14:textId="69733021" w:rsidR="00B8567F" w:rsidRDefault="00353A5C">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925FB0">
        <w:rPr>
          <w:rFonts w:ascii="Arial" w:eastAsia="仿宋" w:hAnsi="Arial" w:cs="Arial" w:hint="eastAsia"/>
          <w:kern w:val="2"/>
          <w:sz w:val="28"/>
          <w:szCs w:val="28"/>
        </w:rPr>
        <w:t>2992</w:t>
      </w:r>
      <w:r>
        <w:rPr>
          <w:rFonts w:ascii="Arial" w:eastAsia="仿宋" w:hAnsi="Arial" w:cs="Arial" w:hint="eastAsia"/>
          <w:kern w:val="2"/>
          <w:sz w:val="28"/>
          <w:szCs w:val="28"/>
        </w:rPr>
        <w:t>×</w:t>
      </w:r>
      <w:r w:rsidR="00D45A3D">
        <w:rPr>
          <w:rFonts w:ascii="Arial" w:eastAsia="仿宋" w:hAnsi="Arial" w:cs="Arial" w:hint="eastAsia"/>
          <w:kern w:val="2"/>
          <w:sz w:val="28"/>
          <w:szCs w:val="28"/>
        </w:rPr>
        <w:t>259.75</w:t>
      </w:r>
      <w:r>
        <w:rPr>
          <w:rFonts w:ascii="Arial" w:eastAsia="仿宋" w:hAnsi="Arial" w:cs="Arial" w:hint="eastAsia"/>
          <w:kern w:val="2"/>
          <w:sz w:val="28"/>
          <w:szCs w:val="28"/>
        </w:rPr>
        <w:t>÷</w:t>
      </w:r>
      <w:r>
        <w:rPr>
          <w:rFonts w:ascii="Arial" w:eastAsia="仿宋" w:hAnsi="Arial" w:cs="Arial"/>
          <w:kern w:val="2"/>
          <w:sz w:val="28"/>
          <w:szCs w:val="28"/>
        </w:rPr>
        <w:t>10000</w:t>
      </w:r>
    </w:p>
    <w:p w14:paraId="00D170A1" w14:textId="7FBBE626" w:rsidR="00B8567F" w:rsidRDefault="00353A5C">
      <w:pPr>
        <w:pStyle w:val="11"/>
        <w:adjustRightInd w:val="0"/>
        <w:spacing w:line="300" w:lineRule="auto"/>
        <w:ind w:firstLineChars="1100" w:firstLine="3080"/>
        <w:rPr>
          <w:rFonts w:ascii="Arial" w:eastAsia="仿宋" w:hAnsi="Arial" w:cs="Arial"/>
          <w:szCs w:val="28"/>
        </w:rPr>
      </w:pPr>
      <w:r>
        <w:rPr>
          <w:rFonts w:ascii="Arial" w:eastAsia="仿宋" w:hAnsi="Arial" w:cs="Arial" w:hint="eastAsia"/>
          <w:szCs w:val="28"/>
        </w:rPr>
        <w:t>＝</w:t>
      </w:r>
      <w:r w:rsidR="00925FB0">
        <w:rPr>
          <w:rFonts w:ascii="Arial" w:eastAsia="仿宋" w:hAnsi="Arial" w:cs="Arial" w:hint="eastAsia"/>
          <w:szCs w:val="28"/>
        </w:rPr>
        <w:t>77.7172</w:t>
      </w:r>
      <w:r>
        <w:rPr>
          <w:rFonts w:ascii="Arial" w:eastAsia="仿宋" w:hAnsi="Arial" w:cs="Arial"/>
          <w:szCs w:val="28"/>
        </w:rPr>
        <w:t>(</w:t>
      </w:r>
      <w:r>
        <w:rPr>
          <w:rFonts w:ascii="Arial" w:eastAsia="仿宋" w:hAnsi="Arial" w:cs="Arial"/>
          <w:szCs w:val="28"/>
        </w:rPr>
        <w:t>万元</w:t>
      </w:r>
      <w:r>
        <w:rPr>
          <w:rFonts w:ascii="Arial" w:eastAsia="仿宋" w:hAnsi="Arial" w:cs="Arial"/>
          <w:szCs w:val="28"/>
        </w:rPr>
        <w:t>)</w:t>
      </w:r>
    </w:p>
    <w:p w14:paraId="7DDA7846" w14:textId="77777777" w:rsidR="00B8567F" w:rsidRDefault="00353A5C">
      <w:pPr>
        <w:pStyle w:val="11"/>
        <w:adjustRightInd w:val="0"/>
        <w:spacing w:line="300" w:lineRule="auto"/>
        <w:rPr>
          <w:rFonts w:ascii="Arial" w:hAnsi="Arial" w:cs="Arial"/>
        </w:rPr>
      </w:pPr>
      <w:r>
        <w:rPr>
          <w:rFonts w:ascii="Arial" w:hAnsi="Arial" w:cs="Arial" w:hint="eastAsia"/>
        </w:rPr>
        <w:t>2.</w:t>
      </w:r>
      <w:r>
        <w:rPr>
          <w:rFonts w:ascii="Arial" w:hAnsi="Arial" w:cs="Arial" w:hint="eastAsia"/>
        </w:rPr>
        <w:t>运用基准地价系数修正法中政府收益比例测算政府出让收益</w:t>
      </w:r>
    </w:p>
    <w:p w14:paraId="41450094"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rPr>
        <w:lastRenderedPageBreak/>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eastAsia="仿宋" w:hAnsi="Arial" w:cs="Arial"/>
        </w:rPr>
        <w:t>，政府土地出让收益</w:t>
      </w:r>
      <w:proofErr w:type="gramStart"/>
      <w:r>
        <w:rPr>
          <w:rFonts w:ascii="Arial" w:eastAsia="仿宋" w:hAnsi="Arial" w:cs="Arial"/>
        </w:rPr>
        <w:t>按照楼</w:t>
      </w:r>
      <w:proofErr w:type="gramEnd"/>
      <w:r>
        <w:rPr>
          <w:rFonts w:ascii="Arial" w:eastAsia="仿宋" w:hAnsi="Arial" w:cs="Arial"/>
        </w:rPr>
        <w:t>面熟地价及政府土地出让收益比例确定。商业用途政府土地出让收益按照政府</w:t>
      </w:r>
      <w:proofErr w:type="gramStart"/>
      <w:r>
        <w:rPr>
          <w:rFonts w:ascii="Arial" w:eastAsia="仿宋" w:hAnsi="Arial" w:cs="Arial"/>
        </w:rPr>
        <w:t>审定楼</w:t>
      </w:r>
      <w:proofErr w:type="gramEnd"/>
      <w:r>
        <w:rPr>
          <w:rFonts w:ascii="Arial" w:eastAsia="仿宋" w:hAnsi="Arial" w:cs="Arial"/>
        </w:rPr>
        <w:t>面熟地价的</w:t>
      </w:r>
      <w:r>
        <w:rPr>
          <w:rFonts w:ascii="Arial" w:eastAsia="仿宋" w:hAnsi="Arial" w:cs="Arial"/>
        </w:rPr>
        <w:t>25%</w:t>
      </w:r>
      <w:r>
        <w:rPr>
          <w:rFonts w:ascii="Arial" w:eastAsia="仿宋" w:hAnsi="Arial" w:cs="Arial"/>
        </w:rPr>
        <w:t>确定，</w:t>
      </w:r>
      <w:r>
        <w:rPr>
          <w:rFonts w:ascii="Arial" w:eastAsia="仿宋" w:hAnsi="Arial" w:cs="Arial" w:hint="eastAsia"/>
        </w:rPr>
        <w:t>则：</w:t>
      </w:r>
    </w:p>
    <w:p w14:paraId="0F340968"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hint="eastAsia"/>
        </w:rPr>
        <w:t>政府出让收益＝楼面熟地价×政府土地出让收益比例</w:t>
      </w:r>
    </w:p>
    <w:p w14:paraId="5A5993E0" w14:textId="44843B18" w:rsidR="00B8567F" w:rsidRDefault="00353A5C">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E36A0B">
        <w:rPr>
          <w:rFonts w:ascii="Arial" w:eastAsia="仿宋" w:hAnsi="Arial" w:cs="Arial" w:hint="eastAsia"/>
        </w:rPr>
        <w:t>8043</w:t>
      </w:r>
      <w:r>
        <w:rPr>
          <w:rFonts w:ascii="Arial" w:eastAsia="仿宋" w:hAnsi="Arial" w:cs="Arial" w:hint="eastAsia"/>
        </w:rPr>
        <w:t>×</w:t>
      </w:r>
      <w:r>
        <w:rPr>
          <w:rFonts w:ascii="Arial" w:eastAsia="仿宋" w:hAnsi="Arial" w:cs="Arial" w:hint="eastAsia"/>
        </w:rPr>
        <w:t>25%</w:t>
      </w:r>
    </w:p>
    <w:p w14:paraId="398AE1F3" w14:textId="1F42F873" w:rsidR="00B8567F" w:rsidRDefault="00353A5C">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21477B">
        <w:rPr>
          <w:rFonts w:ascii="Arial" w:eastAsia="仿宋" w:hAnsi="Arial" w:cs="Arial" w:hint="eastAsia"/>
        </w:rPr>
        <w:t>2011</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200AFE7F"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rPr>
        <w:t>政府土地出让收益单价</w:t>
      </w:r>
      <w:r>
        <w:rPr>
          <w:rFonts w:ascii="Arial" w:eastAsia="仿宋" w:hAnsi="Arial" w:cs="Arial"/>
        </w:rPr>
        <w:t>×</w:t>
      </w:r>
      <w:r>
        <w:rPr>
          <w:rFonts w:ascii="Arial" w:eastAsia="仿宋" w:hAnsi="Arial" w:cs="Arial"/>
        </w:rPr>
        <w:t>建筑面积</w:t>
      </w:r>
    </w:p>
    <w:p w14:paraId="60D21218" w14:textId="20394742" w:rsidR="00B8567F" w:rsidRDefault="00353A5C">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21477B">
        <w:rPr>
          <w:rFonts w:ascii="Arial" w:eastAsia="仿宋" w:hAnsi="Arial" w:cs="Arial" w:hint="eastAsia"/>
        </w:rPr>
        <w:t>2011</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rPr>
        <w:t>10000</w:t>
      </w:r>
    </w:p>
    <w:p w14:paraId="760D1941" w14:textId="1D20CC45" w:rsidR="00B8567F" w:rsidRDefault="00353A5C">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21477B">
        <w:rPr>
          <w:rFonts w:ascii="Arial" w:eastAsia="仿宋" w:hAnsi="Arial" w:cs="Arial" w:hint="eastAsia"/>
        </w:rPr>
        <w:t>52.2357</w:t>
      </w:r>
      <w:r>
        <w:rPr>
          <w:rFonts w:ascii="Arial" w:eastAsia="仿宋" w:hAnsi="Arial" w:cs="Arial"/>
        </w:rPr>
        <w:t xml:space="preserve"> (</w:t>
      </w:r>
      <w:r>
        <w:rPr>
          <w:rFonts w:ascii="Arial" w:eastAsia="仿宋" w:hAnsi="Arial" w:cs="Arial"/>
        </w:rPr>
        <w:t>万元</w:t>
      </w:r>
      <w:r>
        <w:rPr>
          <w:rFonts w:ascii="Arial" w:eastAsia="仿宋" w:hAnsi="Arial" w:cs="Arial"/>
        </w:rPr>
        <w:t>)</w:t>
      </w:r>
    </w:p>
    <w:p w14:paraId="6F8EBA16" w14:textId="77777777" w:rsidR="00B8567F" w:rsidRDefault="00353A5C">
      <w:pPr>
        <w:pStyle w:val="11"/>
        <w:adjustRightInd w:val="0"/>
        <w:spacing w:line="300" w:lineRule="auto"/>
        <w:rPr>
          <w:rFonts w:ascii="Arial" w:hAnsi="Arial" w:cs="Arial"/>
        </w:rPr>
      </w:pPr>
      <w:r>
        <w:rPr>
          <w:rFonts w:ascii="Arial" w:hAnsi="Arial" w:cs="Arial" w:hint="eastAsia"/>
        </w:rPr>
        <w:t>3.</w:t>
      </w:r>
      <w:r>
        <w:rPr>
          <w:rFonts w:ascii="Arial" w:hAnsi="Arial" w:cs="Arial" w:hint="eastAsia"/>
        </w:rPr>
        <w:t>估价结果</w:t>
      </w:r>
    </w:p>
    <w:p w14:paraId="5185D85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16C9C000"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54D78888" w14:textId="3D1C8EBD"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E36A0B">
        <w:rPr>
          <w:rFonts w:ascii="Arial" w:eastAsia="仿宋_GB2312" w:hAnsi="Arial" w:cs="Arial" w:hint="eastAsia"/>
          <w:kern w:val="2"/>
          <w:sz w:val="28"/>
        </w:rPr>
        <w:t>208.9169</w:t>
      </w:r>
      <w:r>
        <w:rPr>
          <w:rFonts w:ascii="Arial" w:eastAsia="仿宋_GB2312" w:hAnsi="Arial" w:cs="Arial"/>
          <w:kern w:val="2"/>
          <w:sz w:val="28"/>
        </w:rPr>
        <w:t>万元</w:t>
      </w:r>
    </w:p>
    <w:p w14:paraId="6B9D9CA6" w14:textId="3D000745"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21477B">
        <w:rPr>
          <w:rFonts w:ascii="Arial" w:eastAsia="仿宋_GB2312" w:hAnsi="Arial" w:cs="Arial" w:hint="eastAsia"/>
          <w:kern w:val="2"/>
          <w:sz w:val="28"/>
        </w:rPr>
        <w:t>贰佰零捌万玖仟壹佰陆拾玖</w:t>
      </w:r>
      <w:r>
        <w:rPr>
          <w:rFonts w:ascii="Arial" w:eastAsia="仿宋_GB2312" w:hAnsi="Arial" w:cs="Arial"/>
          <w:kern w:val="2"/>
          <w:sz w:val="28"/>
        </w:rPr>
        <w:t>元整</w:t>
      </w:r>
    </w:p>
    <w:p w14:paraId="188F84F1" w14:textId="5296CF0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E36A0B">
        <w:rPr>
          <w:rFonts w:ascii="Arial" w:eastAsia="仿宋_GB2312" w:hAnsi="Arial" w:cs="Arial" w:hint="eastAsia"/>
          <w:kern w:val="2"/>
          <w:sz w:val="28"/>
        </w:rPr>
        <w:t>8043</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54EBD61C" w14:textId="63D81701"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21477B">
        <w:rPr>
          <w:rFonts w:ascii="Arial" w:eastAsia="仿宋_GB2312" w:hAnsi="Arial" w:cs="Arial" w:hint="eastAsia"/>
          <w:kern w:val="2"/>
          <w:sz w:val="28"/>
        </w:rPr>
        <w:t>16408</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681D1BA"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6D57B970" w14:textId="7ADC020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925FB0">
        <w:rPr>
          <w:rFonts w:ascii="Arial" w:eastAsia="仿宋_GB2312" w:hAnsi="Arial" w:cs="Arial" w:hint="eastAsia"/>
          <w:kern w:val="2"/>
          <w:sz w:val="28"/>
        </w:rPr>
        <w:t>131.1997</w:t>
      </w:r>
      <w:r>
        <w:rPr>
          <w:rFonts w:ascii="Arial" w:eastAsia="仿宋_GB2312" w:hAnsi="Arial" w:cs="Arial"/>
          <w:kern w:val="2"/>
          <w:sz w:val="28"/>
        </w:rPr>
        <w:t>万元</w:t>
      </w:r>
    </w:p>
    <w:p w14:paraId="5971FB0B" w14:textId="0FDCAF5F"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21477B">
        <w:rPr>
          <w:rFonts w:ascii="Arial" w:eastAsia="仿宋_GB2312" w:hAnsi="Arial" w:cs="Arial" w:hint="eastAsia"/>
          <w:kern w:val="2"/>
          <w:sz w:val="28"/>
        </w:rPr>
        <w:t>壹佰叁拾贰万零伍拾</w:t>
      </w:r>
      <w:r>
        <w:rPr>
          <w:rFonts w:ascii="Arial" w:eastAsia="仿宋_GB2312" w:hAnsi="Arial" w:cs="Arial"/>
          <w:kern w:val="2"/>
          <w:sz w:val="28"/>
        </w:rPr>
        <w:t>元整</w:t>
      </w:r>
    </w:p>
    <w:p w14:paraId="04B8AA7E" w14:textId="232AFBCA"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925FB0">
        <w:rPr>
          <w:rFonts w:ascii="Arial" w:eastAsia="仿宋_GB2312" w:hAnsi="Arial" w:cs="Arial" w:hint="eastAsia"/>
          <w:kern w:val="2"/>
          <w:sz w:val="28"/>
        </w:rPr>
        <w:t>5051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B7160EA" w14:textId="7DC6BE48"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925FB0">
        <w:rPr>
          <w:rFonts w:ascii="Arial" w:eastAsia="仿宋_GB2312" w:hAnsi="Arial" w:cs="Arial" w:hint="eastAsia"/>
          <w:kern w:val="2"/>
          <w:sz w:val="28"/>
        </w:rPr>
        <w:t>10304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79FD33E"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1977AA06" w14:textId="5503B99D"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925FB0">
        <w:rPr>
          <w:rFonts w:ascii="Arial" w:eastAsia="仿宋_GB2312" w:hAnsi="Arial" w:cs="Arial" w:hint="eastAsia"/>
          <w:kern w:val="2"/>
          <w:sz w:val="28"/>
        </w:rPr>
        <w:t>77.7172</w:t>
      </w:r>
      <w:r>
        <w:rPr>
          <w:rFonts w:ascii="Arial" w:eastAsia="仿宋_GB2312" w:hAnsi="Arial" w:cs="Arial"/>
          <w:kern w:val="2"/>
          <w:sz w:val="28"/>
        </w:rPr>
        <w:t>万元</w:t>
      </w:r>
    </w:p>
    <w:p w14:paraId="1EC25A02" w14:textId="0B7A181D"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925FB0">
        <w:rPr>
          <w:rFonts w:ascii="Arial" w:eastAsia="仿宋_GB2312" w:hAnsi="Arial" w:cs="Arial" w:hint="eastAsia"/>
          <w:kern w:val="2"/>
          <w:sz w:val="28"/>
        </w:rPr>
        <w:t>柒拾柒万柒仟壹佰柒拾贰</w:t>
      </w:r>
      <w:r>
        <w:rPr>
          <w:rFonts w:ascii="Arial" w:eastAsia="仿宋_GB2312" w:hAnsi="Arial" w:cs="Arial"/>
          <w:kern w:val="2"/>
          <w:sz w:val="28"/>
        </w:rPr>
        <w:t>元整</w:t>
      </w:r>
    </w:p>
    <w:p w14:paraId="2103D08D" w14:textId="3DE1E071"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925FB0">
        <w:rPr>
          <w:rFonts w:ascii="Arial" w:eastAsia="仿宋_GB2312" w:hAnsi="Arial" w:cs="Arial" w:hint="eastAsia"/>
          <w:kern w:val="2"/>
          <w:sz w:val="28"/>
        </w:rPr>
        <w:t>2992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A647230"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4F4D449C" w14:textId="77777777">
        <w:trPr>
          <w:trHeight w:val="597"/>
          <w:jc w:val="center"/>
        </w:trPr>
        <w:tc>
          <w:tcPr>
            <w:tcW w:w="477" w:type="dxa"/>
            <w:tcBorders>
              <w:left w:val="single" w:sz="6" w:space="0" w:color="000000"/>
              <w:right w:val="single" w:sz="4" w:space="0" w:color="000000"/>
            </w:tcBorders>
            <w:vAlign w:val="center"/>
          </w:tcPr>
          <w:p w14:paraId="6A7D616B"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lastRenderedPageBreak/>
              <w:t>用</w:t>
            </w:r>
            <w:r>
              <w:rPr>
                <w:rFonts w:ascii="Arial" w:eastAsia="仿宋" w:hAnsi="Arial" w:cs="Arial"/>
                <w:spacing w:val="-2"/>
                <w:sz w:val="18"/>
                <w:szCs w:val="18"/>
              </w:rPr>
              <w:t>途</w:t>
            </w:r>
          </w:p>
        </w:tc>
        <w:tc>
          <w:tcPr>
            <w:tcW w:w="917" w:type="dxa"/>
            <w:tcBorders>
              <w:left w:val="single" w:sz="4" w:space="0" w:color="000000"/>
            </w:tcBorders>
            <w:vAlign w:val="center"/>
          </w:tcPr>
          <w:p w14:paraId="670F38BC"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4E006F98"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01C5F842"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2D1ADE2"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1086987"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1AC55A41"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0242CE8"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26DB8A16"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25CFCF0" w14:textId="77777777">
        <w:trPr>
          <w:trHeight w:val="559"/>
          <w:jc w:val="center"/>
        </w:trPr>
        <w:tc>
          <w:tcPr>
            <w:tcW w:w="477" w:type="dxa"/>
            <w:tcBorders>
              <w:left w:val="single" w:sz="6" w:space="0" w:color="000000"/>
              <w:right w:val="single" w:sz="4" w:space="0" w:color="000000"/>
            </w:tcBorders>
            <w:vAlign w:val="center"/>
          </w:tcPr>
          <w:p w14:paraId="624DED9C"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2A16AD0" w14:textId="5B277919"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658B920A" w14:textId="05B6D11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366E79BA" w14:textId="34DA40AF" w:rsidR="00B8567F" w:rsidRDefault="00E36A0B">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8043</w:t>
            </w:r>
          </w:p>
        </w:tc>
        <w:tc>
          <w:tcPr>
            <w:tcW w:w="1017" w:type="dxa"/>
            <w:vAlign w:val="center"/>
          </w:tcPr>
          <w:p w14:paraId="4740A438" w14:textId="16322D72" w:rsidR="00B8567F" w:rsidRDefault="00E36A0B">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208.9169</w:t>
            </w:r>
          </w:p>
        </w:tc>
        <w:tc>
          <w:tcPr>
            <w:tcW w:w="1017" w:type="dxa"/>
            <w:vAlign w:val="center"/>
          </w:tcPr>
          <w:p w14:paraId="15E8D568" w14:textId="7D287538"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5051</w:t>
            </w:r>
          </w:p>
        </w:tc>
        <w:tc>
          <w:tcPr>
            <w:tcW w:w="1020" w:type="dxa"/>
            <w:vAlign w:val="center"/>
          </w:tcPr>
          <w:p w14:paraId="204FC130" w14:textId="7FB80575"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131.1997</w:t>
            </w:r>
          </w:p>
        </w:tc>
        <w:tc>
          <w:tcPr>
            <w:tcW w:w="1631" w:type="dxa"/>
            <w:vAlign w:val="center"/>
          </w:tcPr>
          <w:p w14:paraId="2EB31013" w14:textId="59B45824"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2992</w:t>
            </w:r>
          </w:p>
        </w:tc>
        <w:tc>
          <w:tcPr>
            <w:tcW w:w="1246" w:type="dxa"/>
            <w:tcBorders>
              <w:right w:val="single" w:sz="6" w:space="0" w:color="000000"/>
            </w:tcBorders>
            <w:vAlign w:val="center"/>
          </w:tcPr>
          <w:p w14:paraId="267C873D" w14:textId="643AA324" w:rsidR="00B8567F" w:rsidRDefault="00925FB0">
            <w:pPr>
              <w:snapToGrid w:val="0"/>
              <w:spacing w:line="240" w:lineRule="exact"/>
              <w:jc w:val="center"/>
              <w:rPr>
                <w:rFonts w:ascii="Arial" w:eastAsia="仿宋" w:hAnsi="Arial" w:cs="Arial"/>
                <w:sz w:val="18"/>
                <w:szCs w:val="18"/>
              </w:rPr>
            </w:pPr>
            <w:r>
              <w:rPr>
                <w:rFonts w:ascii="Arial" w:eastAsia="仿宋" w:hAnsi="Arial" w:cs="Arial" w:hint="eastAsia"/>
                <w:sz w:val="18"/>
                <w:szCs w:val="18"/>
              </w:rPr>
              <w:t>77.7172</w:t>
            </w:r>
          </w:p>
        </w:tc>
      </w:tr>
    </w:tbl>
    <w:p w14:paraId="14604B7F"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4D3D057A" w14:textId="77777777" w:rsidR="00B8567F" w:rsidRDefault="00B8567F">
      <w:pPr>
        <w:spacing w:line="300" w:lineRule="auto"/>
        <w:jc w:val="both"/>
        <w:rPr>
          <w:rFonts w:ascii="Arial" w:eastAsia="仿宋_GB2312" w:hAnsi="Arial" w:cs="Arial"/>
          <w:kern w:val="2"/>
          <w:sz w:val="18"/>
          <w:szCs w:val="18"/>
        </w:rPr>
      </w:pPr>
    </w:p>
    <w:p w14:paraId="3907F7F5"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1C0354B"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45C9361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532C1061" w14:textId="25B71B71"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E36A0B">
        <w:rPr>
          <w:rFonts w:ascii="Arial" w:hAnsi="Arial" w:cs="Arial" w:hint="eastAsia"/>
          <w:szCs w:val="28"/>
        </w:rPr>
        <w:t>8043</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7D40CA" w14:textId="6C4659E3"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E36A0B">
        <w:rPr>
          <w:rFonts w:ascii="Arial" w:hAnsi="Arial" w:cs="Arial" w:hint="eastAsia"/>
          <w:szCs w:val="28"/>
        </w:rPr>
        <w:t>208.9169</w:t>
      </w:r>
      <w:r>
        <w:rPr>
          <w:rFonts w:ascii="Arial" w:hAnsi="Arial" w:cs="Arial" w:hint="eastAsia"/>
          <w:szCs w:val="28"/>
        </w:rPr>
        <w:t>万元</w:t>
      </w:r>
    </w:p>
    <w:p w14:paraId="4C2B6045"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7191D92" w14:textId="0EE96655"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925FB0">
        <w:rPr>
          <w:rFonts w:ascii="Arial" w:hAnsi="Arial" w:cs="Arial" w:hint="eastAsia"/>
          <w:szCs w:val="28"/>
        </w:rPr>
        <w:t>5051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903019" w14:textId="5CCA18D8"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925FB0">
        <w:rPr>
          <w:rFonts w:ascii="Arial" w:hAnsi="Arial" w:cs="Arial" w:hint="eastAsia"/>
          <w:szCs w:val="28"/>
        </w:rPr>
        <w:t>131.1997</w:t>
      </w:r>
      <w:r>
        <w:rPr>
          <w:rFonts w:ascii="Arial" w:hAnsi="Arial" w:cs="Arial" w:hint="eastAsia"/>
          <w:szCs w:val="28"/>
        </w:rPr>
        <w:t>万元</w:t>
      </w:r>
    </w:p>
    <w:p w14:paraId="0B92028E"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7B78C265" w14:textId="615949C2"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E36A0B">
        <w:rPr>
          <w:rFonts w:ascii="Arial" w:hAnsi="Arial" w:cs="Arial" w:hint="eastAsia"/>
          <w:szCs w:val="28"/>
        </w:rPr>
        <w:t>8043</w:t>
      </w:r>
      <w:r>
        <w:rPr>
          <w:rFonts w:ascii="Arial" w:hAnsi="Arial" w:cs="Arial" w:hint="eastAsia"/>
          <w:szCs w:val="28"/>
        </w:rPr>
        <w:t>－</w:t>
      </w:r>
      <w:r w:rsidR="00925FB0">
        <w:rPr>
          <w:rFonts w:ascii="Arial" w:hAnsi="Arial" w:cs="Arial" w:hint="eastAsia"/>
          <w:szCs w:val="28"/>
        </w:rPr>
        <w:t>5051</w:t>
      </w:r>
      <w:r>
        <w:rPr>
          <w:rFonts w:ascii="Arial" w:hAnsi="Arial" w:cs="Arial" w:hint="eastAsia"/>
          <w:szCs w:val="28"/>
        </w:rPr>
        <w:t>＝</w:t>
      </w:r>
      <w:r w:rsidR="00925FB0">
        <w:rPr>
          <w:rFonts w:ascii="Arial" w:hAnsi="Arial" w:cs="Arial" w:hint="eastAsia"/>
          <w:szCs w:val="28"/>
        </w:rPr>
        <w:t>2992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62C6A176" w14:textId="40C15A65"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925FB0">
        <w:rPr>
          <w:rFonts w:ascii="Arial" w:hAnsi="Arial" w:cs="Arial" w:hint="eastAsia"/>
          <w:szCs w:val="28"/>
        </w:rPr>
        <w:t>2992</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925FB0">
        <w:rPr>
          <w:rFonts w:ascii="Arial" w:hAnsi="Arial" w:cs="Arial" w:hint="eastAsia"/>
          <w:szCs w:val="28"/>
        </w:rPr>
        <w:t>77.7172</w:t>
      </w:r>
      <w:r>
        <w:rPr>
          <w:rFonts w:ascii="Arial" w:hAnsi="Arial" w:cs="Arial" w:hint="eastAsia"/>
          <w:szCs w:val="28"/>
        </w:rPr>
        <w:t>（万元）</w:t>
      </w:r>
    </w:p>
    <w:p w14:paraId="792D26F9"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543D090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48F5097" w14:textId="5ED58EA5" w:rsidR="00B8567F" w:rsidRDefault="00353A5C">
      <w:pPr>
        <w:pStyle w:val="11"/>
        <w:spacing w:line="300" w:lineRule="auto"/>
        <w:rPr>
          <w:rFonts w:ascii="Arial" w:hAnsi="Arial" w:cs="Arial"/>
        </w:rPr>
      </w:pPr>
      <w:r>
        <w:rPr>
          <w:rFonts w:ascii="Arial" w:eastAsia="仿宋" w:hAnsi="Arial" w:cs="Arial" w:hint="eastAsia"/>
        </w:rPr>
        <w:lastRenderedPageBreak/>
        <w:t>政府出让收益单价＝</w:t>
      </w:r>
      <w:r w:rsidR="00E36A0B">
        <w:rPr>
          <w:rFonts w:ascii="Arial" w:eastAsia="仿宋" w:hAnsi="Arial" w:cs="Arial" w:hint="eastAsia"/>
          <w:szCs w:val="28"/>
        </w:rPr>
        <w:t>8043</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21477B">
        <w:rPr>
          <w:rFonts w:ascii="Arial" w:hAnsi="Arial" w:cs="Arial" w:hint="eastAsia"/>
          <w:szCs w:val="28"/>
        </w:rPr>
        <w:t>2011</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91399E8" w14:textId="2ACAEC77"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21477B">
        <w:rPr>
          <w:rFonts w:ascii="Arial" w:eastAsia="仿宋" w:hAnsi="Arial" w:cs="Arial" w:hint="eastAsia"/>
        </w:rPr>
        <w:t>2011</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21477B">
        <w:rPr>
          <w:rFonts w:ascii="Arial" w:eastAsia="仿宋" w:hAnsi="Arial" w:cs="Arial" w:hint="eastAsia"/>
        </w:rPr>
        <w:t>52.2357</w:t>
      </w:r>
      <w:r>
        <w:rPr>
          <w:rFonts w:ascii="Arial" w:hAnsi="Arial" w:cs="Arial" w:hint="eastAsia"/>
          <w:szCs w:val="28"/>
        </w:rPr>
        <w:t>（万元）</w:t>
      </w:r>
    </w:p>
    <w:p w14:paraId="10042616" w14:textId="58E709B9"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925FB0">
        <w:rPr>
          <w:rFonts w:ascii="Arial" w:eastAsia="仿宋" w:hAnsi="Arial" w:cs="Arial" w:hint="eastAsia"/>
        </w:rPr>
        <w:t>2992</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925FB0">
        <w:rPr>
          <w:rFonts w:ascii="Arial" w:eastAsia="仿宋" w:hAnsi="Arial" w:cs="Arial" w:hint="eastAsia"/>
        </w:rPr>
        <w:t>77.7172</w:t>
      </w:r>
      <w:r>
        <w:rPr>
          <w:rFonts w:ascii="Arial" w:eastAsia="仿宋" w:hAnsi="Arial" w:cs="Arial" w:hint="eastAsia"/>
        </w:rPr>
        <w:t>万元。</w:t>
      </w:r>
    </w:p>
    <w:p w14:paraId="0A35D471" w14:textId="77777777" w:rsidR="00B8567F" w:rsidRDefault="00353A5C">
      <w:pPr>
        <w:pStyle w:val="11"/>
        <w:spacing w:line="300" w:lineRule="auto"/>
        <w:rPr>
          <w:rFonts w:ascii="Arial" w:eastAsia="仿宋" w:hAnsi="Arial" w:cs="Arial"/>
        </w:rPr>
      </w:pPr>
      <w:r>
        <w:rPr>
          <w:rFonts w:ascii="Arial" w:eastAsia="仿宋" w:hAnsi="Arial" w:cs="Arial" w:hint="eastAsia"/>
        </w:rPr>
        <w:t xml:space="preserve">   </w:t>
      </w:r>
    </w:p>
    <w:p w14:paraId="4E239A3D" w14:textId="77777777" w:rsidR="00B8567F" w:rsidRDefault="00B8567F">
      <w:pPr>
        <w:snapToGrid w:val="0"/>
        <w:spacing w:line="300" w:lineRule="auto"/>
        <w:ind w:firstLine="556"/>
        <w:rPr>
          <w:rFonts w:ascii="Arial" w:eastAsia="仿宋_GB2312" w:hAnsi="Arial" w:cs="Arial"/>
          <w:sz w:val="28"/>
        </w:rPr>
      </w:pPr>
    </w:p>
    <w:p w14:paraId="46E0EFED" w14:textId="77777777" w:rsidR="00B8567F" w:rsidRDefault="00B8567F">
      <w:pPr>
        <w:snapToGrid w:val="0"/>
        <w:spacing w:line="300" w:lineRule="auto"/>
        <w:rPr>
          <w:rFonts w:ascii="Arial" w:eastAsia="仿宋_GB2312" w:hAnsi="Arial" w:cs="Arial"/>
          <w:sz w:val="28"/>
        </w:rPr>
      </w:pPr>
    </w:p>
    <w:p w14:paraId="3E6121CD" w14:textId="77777777" w:rsidR="00B8567F" w:rsidRDefault="00353A5C">
      <w:pPr>
        <w:snapToGrid w:val="0"/>
        <w:spacing w:line="300" w:lineRule="auto"/>
        <w:rPr>
          <w:rFonts w:ascii="Arial" w:eastAsia="仿宋_GB2312" w:hAnsi="Arial" w:cs="Arial"/>
          <w:sz w:val="28"/>
        </w:rPr>
        <w:sectPr w:rsidR="00B8567F" w:rsidSect="000A6827">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14:paraId="2F5A92FC"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0C59B66" w14:textId="743B2D2F"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D45A3D">
        <w:rPr>
          <w:rFonts w:ascii="Arial" w:eastAsia="仿宋_GB2312" w:hAnsi="Arial" w:cs="Arial" w:hint="eastAsia"/>
          <w:bCs/>
          <w:sz w:val="18"/>
        </w:rPr>
        <w:t>2024-1-0023-F01TDCR6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24666CD" w14:textId="77777777">
        <w:trPr>
          <w:cantSplit/>
          <w:trHeight w:val="780"/>
          <w:jc w:val="center"/>
        </w:trPr>
        <w:tc>
          <w:tcPr>
            <w:tcW w:w="811" w:type="dxa"/>
            <w:vMerge w:val="restart"/>
            <w:vAlign w:val="center"/>
          </w:tcPr>
          <w:p w14:paraId="77E7675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0373E21A"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0FB5B82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967105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11EB3885"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07E4086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5223393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C5634F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239CC1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7E57F76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FBA40B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7750D23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729C805C"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8F52C4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70AF8391"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1857364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4CB261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60809BA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40DFBC4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2951024" w14:textId="77777777">
        <w:trPr>
          <w:cantSplit/>
          <w:trHeight w:val="780"/>
          <w:jc w:val="center"/>
        </w:trPr>
        <w:tc>
          <w:tcPr>
            <w:tcW w:w="811" w:type="dxa"/>
            <w:vMerge/>
            <w:tcBorders>
              <w:bottom w:val="single" w:sz="4" w:space="0" w:color="auto"/>
            </w:tcBorders>
            <w:vAlign w:val="center"/>
          </w:tcPr>
          <w:p w14:paraId="41E2A81B"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2F57E149"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96A8050"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65C97240"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7C30DE6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9D04D5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733C04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276403CA"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42F2255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5E90377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5DAD233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562D5517"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24263836"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694735D3"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E8C10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5B433B6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D49FDD6"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5A9BCF69"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2670D2BA"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5150EC68"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88A2C85"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7DAC2E1"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7E732666" w14:textId="77777777" w:rsidR="00B8567F" w:rsidRDefault="00B8567F">
            <w:pPr>
              <w:spacing w:line="300" w:lineRule="auto"/>
              <w:jc w:val="center"/>
              <w:rPr>
                <w:rFonts w:ascii="Arial" w:eastAsia="仿宋_GB2312" w:hAnsi="Arial" w:cs="Arial"/>
                <w:bCs/>
                <w:sz w:val="18"/>
                <w:szCs w:val="18"/>
              </w:rPr>
            </w:pPr>
          </w:p>
        </w:tc>
      </w:tr>
      <w:tr w:rsidR="00B8567F" w14:paraId="7663E70B" w14:textId="77777777">
        <w:trPr>
          <w:cantSplit/>
          <w:trHeight w:val="3971"/>
          <w:jc w:val="center"/>
        </w:trPr>
        <w:tc>
          <w:tcPr>
            <w:tcW w:w="811" w:type="dxa"/>
            <w:vAlign w:val="center"/>
          </w:tcPr>
          <w:p w14:paraId="4B98FCEF" w14:textId="066FCFFD"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472C3E1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07567CA1" w14:textId="40C26B41"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BF7ED8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16020F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FDE9F0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A87482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2E6CE2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B7EFEB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01FF735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3FF81FD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CE9D85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221D67A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5D1E8101" w14:textId="67C93DF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7647EF8F" w14:textId="66021548"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40BE25E1" w14:textId="65DE01BC" w:rsidR="00B8567F" w:rsidRDefault="00E36A0B">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8043</w:t>
            </w:r>
          </w:p>
        </w:tc>
        <w:tc>
          <w:tcPr>
            <w:tcW w:w="1008" w:type="dxa"/>
            <w:tcBorders>
              <w:left w:val="single" w:sz="4" w:space="0" w:color="auto"/>
              <w:right w:val="single" w:sz="4" w:space="0" w:color="auto"/>
            </w:tcBorders>
            <w:vAlign w:val="center"/>
          </w:tcPr>
          <w:p w14:paraId="59BFF5FD" w14:textId="4BCD1498" w:rsidR="00B8567F" w:rsidRDefault="00E36A0B">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208.9169</w:t>
            </w:r>
          </w:p>
        </w:tc>
        <w:tc>
          <w:tcPr>
            <w:tcW w:w="620" w:type="dxa"/>
            <w:tcBorders>
              <w:left w:val="single" w:sz="4" w:space="0" w:color="auto"/>
            </w:tcBorders>
            <w:vAlign w:val="center"/>
          </w:tcPr>
          <w:p w14:paraId="344CCF2A" w14:textId="58B42A24"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5051</w:t>
            </w:r>
          </w:p>
        </w:tc>
        <w:tc>
          <w:tcPr>
            <w:tcW w:w="993" w:type="dxa"/>
            <w:tcBorders>
              <w:left w:val="single" w:sz="4" w:space="0" w:color="auto"/>
            </w:tcBorders>
            <w:vAlign w:val="center"/>
          </w:tcPr>
          <w:p w14:paraId="01B45973" w14:textId="2B4E496D"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131.1997</w:t>
            </w:r>
          </w:p>
        </w:tc>
        <w:tc>
          <w:tcPr>
            <w:tcW w:w="635" w:type="dxa"/>
            <w:tcBorders>
              <w:left w:val="single" w:sz="4" w:space="0" w:color="auto"/>
            </w:tcBorders>
            <w:vAlign w:val="center"/>
          </w:tcPr>
          <w:p w14:paraId="7ED8466C" w14:textId="19224735"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2992</w:t>
            </w:r>
          </w:p>
        </w:tc>
        <w:tc>
          <w:tcPr>
            <w:tcW w:w="921" w:type="dxa"/>
            <w:tcBorders>
              <w:left w:val="single" w:sz="4" w:space="0" w:color="auto"/>
            </w:tcBorders>
            <w:vAlign w:val="center"/>
          </w:tcPr>
          <w:p w14:paraId="4A129F89" w14:textId="17AE533F"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77.7172</w:t>
            </w:r>
          </w:p>
        </w:tc>
        <w:tc>
          <w:tcPr>
            <w:tcW w:w="937" w:type="dxa"/>
            <w:tcBorders>
              <w:left w:val="single" w:sz="4" w:space="0" w:color="auto"/>
            </w:tcBorders>
            <w:vAlign w:val="center"/>
          </w:tcPr>
          <w:p w14:paraId="477F36BE" w14:textId="742B1A60" w:rsidR="00B8567F" w:rsidRDefault="00925FB0">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77.7172</w:t>
            </w:r>
          </w:p>
        </w:tc>
      </w:tr>
    </w:tbl>
    <w:p w14:paraId="71A390E5"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2AFAA3CB" w14:textId="77777777" w:rsidR="00B8567F" w:rsidRDefault="00B8567F">
      <w:pPr>
        <w:spacing w:line="300" w:lineRule="auto"/>
        <w:rPr>
          <w:rFonts w:ascii="Arial" w:eastAsia="仿宋_GB2312" w:hAnsi="Arial" w:cs="Arial"/>
          <w:sz w:val="28"/>
          <w:szCs w:val="28"/>
        </w:rPr>
      </w:pPr>
    </w:p>
    <w:p w14:paraId="6C6A6D4C" w14:textId="63681708" w:rsidR="00B8567F" w:rsidRDefault="00B8567F">
      <w:pPr>
        <w:spacing w:line="300" w:lineRule="auto"/>
        <w:rPr>
          <w:rFonts w:ascii="Arial" w:eastAsia="仿宋_GB2312" w:hAnsi="Arial" w:cs="Arial" w:hint="eastAsia"/>
          <w:sz w:val="28"/>
          <w:szCs w:val="28"/>
        </w:rPr>
      </w:pPr>
    </w:p>
    <w:p w14:paraId="49EFF28C"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0A6827">
          <w:headerReference w:type="first" r:id="rId60"/>
          <w:pgSz w:w="16840" w:h="11907" w:orient="landscape"/>
          <w:pgMar w:top="2041" w:right="1134" w:bottom="1134" w:left="1134" w:header="1134" w:footer="907" w:gutter="0"/>
          <w:cols w:space="0"/>
          <w:titlePg/>
          <w:docGrid w:linePitch="326"/>
        </w:sectPr>
      </w:pPr>
    </w:p>
    <w:p w14:paraId="1538BB1B" w14:textId="77777777" w:rsidR="00B8567F" w:rsidRDefault="00353A5C">
      <w:pPr>
        <w:spacing w:line="300" w:lineRule="auto"/>
        <w:jc w:val="center"/>
        <w:outlineLvl w:val="0"/>
        <w:rPr>
          <w:rFonts w:ascii="Arial" w:hAnsi="Arial" w:cs="Arial"/>
          <w:b/>
          <w:sz w:val="32"/>
        </w:rPr>
      </w:pPr>
      <w:bookmarkStart w:id="315" w:name="_Toc69393405"/>
      <w:bookmarkStart w:id="316"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17" w:name="_Toc515457834"/>
      <w:bookmarkStart w:id="318" w:name="_Toc516488223"/>
      <w:bookmarkStart w:id="319"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07"/>
      <w:bookmarkEnd w:id="308"/>
      <w:bookmarkEnd w:id="309"/>
      <w:bookmarkEnd w:id="315"/>
      <w:bookmarkEnd w:id="316"/>
      <w:bookmarkEnd w:id="317"/>
      <w:bookmarkEnd w:id="318"/>
      <w:bookmarkEnd w:id="319"/>
    </w:p>
    <w:p w14:paraId="3C6EB0E8"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14:paraId="7D8593A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087EC35E"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0219A220" w14:textId="138671E6"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7C6A1050" w14:textId="60700CB7" w:rsidR="00B8567F" w:rsidRDefault="00D036FB">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353A5C">
        <w:rPr>
          <w:rFonts w:ascii="Arial" w:eastAsia="仿宋_GB2312" w:hAnsi="Arial" w:cs="Arial"/>
          <w:sz w:val="28"/>
        </w:rPr>
        <w:t>.</w:t>
      </w:r>
      <w:r w:rsidR="00353A5C">
        <w:rPr>
          <w:rFonts w:ascii="Arial" w:eastAsia="仿宋_GB2312" w:hAnsi="Arial" w:cs="Arial"/>
          <w:sz w:val="28"/>
        </w:rPr>
        <w:t>估价机构《营业执照（副本）》复印件</w:t>
      </w:r>
    </w:p>
    <w:p w14:paraId="0C00B9C9" w14:textId="5B5DCE25" w:rsidR="00B8567F" w:rsidRDefault="00D036FB">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6</w:t>
      </w:r>
      <w:r w:rsidR="00353A5C">
        <w:rPr>
          <w:rFonts w:ascii="Arial" w:eastAsia="仿宋_GB2312" w:hAnsi="Arial" w:cs="Arial"/>
          <w:sz w:val="28"/>
        </w:rPr>
        <w:t>.</w:t>
      </w:r>
      <w:r w:rsidR="00353A5C">
        <w:rPr>
          <w:rFonts w:ascii="Arial" w:eastAsia="仿宋_GB2312" w:hAnsi="Arial" w:cs="Arial"/>
          <w:sz w:val="28"/>
        </w:rPr>
        <w:t>估价机构评估资质复印件</w:t>
      </w:r>
    </w:p>
    <w:p w14:paraId="12E41D14" w14:textId="5D25E67A" w:rsidR="00B8567F" w:rsidRDefault="00D036FB">
      <w:pPr>
        <w:snapToGrid w:val="0"/>
        <w:spacing w:line="300" w:lineRule="auto"/>
        <w:ind w:firstLineChars="200" w:firstLine="560"/>
        <w:jc w:val="both"/>
        <w:rPr>
          <w:rFonts w:ascii="Arial" w:hAnsi="Arial" w:cs="Arial"/>
        </w:rPr>
      </w:pPr>
      <w:r>
        <w:rPr>
          <w:rFonts w:ascii="Arial" w:eastAsia="楷体_GB2312" w:hAnsi="Arial" w:cs="Arial"/>
          <w:sz w:val="28"/>
        </w:rPr>
        <w:t>7</w:t>
      </w:r>
      <w:r w:rsidR="00353A5C">
        <w:rPr>
          <w:rFonts w:ascii="Arial" w:eastAsia="楷体_GB2312" w:hAnsi="Arial" w:cs="Arial"/>
          <w:sz w:val="28"/>
        </w:rPr>
        <w:t>.</w:t>
      </w:r>
      <w:r w:rsidR="00353A5C">
        <w:rPr>
          <w:rFonts w:ascii="Arial" w:eastAsia="仿宋_GB2312" w:hAnsi="Arial" w:cs="Arial"/>
          <w:sz w:val="28"/>
        </w:rPr>
        <w:t>评估专业人员资质证书复印件</w:t>
      </w:r>
    </w:p>
    <w:p w14:paraId="543C3F90" w14:textId="77777777" w:rsidR="00B8567F"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headerReference w:type="default" r:id="rId61"/>
      <w:footerReference w:type="default" r:id="rId62"/>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0CF1E" w14:textId="77777777" w:rsidR="000A6827" w:rsidRDefault="000A6827">
      <w:pPr>
        <w:spacing w:line="240" w:lineRule="auto"/>
      </w:pPr>
      <w:r>
        <w:separator/>
      </w:r>
    </w:p>
  </w:endnote>
  <w:endnote w:type="continuationSeparator" w:id="0">
    <w:p w14:paraId="1A2AAA94" w14:textId="77777777" w:rsidR="000A6827" w:rsidRDefault="000A68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Segoe Print"/>
    <w:charset w:val="00"/>
    <w:family w:val="modern"/>
    <w:pitch w:val="default"/>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微软雅黑"/>
    <w:charset w:val="86"/>
    <w:family w:val="swiss"/>
    <w:pitch w:val="default"/>
    <w:sig w:usb0="00000000" w:usb1="00000000" w:usb2="00000010" w:usb3="00000000" w:csb0="00040000" w:csb1="00000000"/>
  </w:font>
  <w:font w:name="黑体萄">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方正黑体简体">
    <w:altName w:val="Arial Unicode MS"/>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19DC" w14:textId="77777777" w:rsidR="00353A5C" w:rsidRDefault="00353A5C">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840F9A4" w14:textId="77777777" w:rsidR="00353A5C" w:rsidRDefault="00353A5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6397"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56</w:t>
    </w:r>
    <w:r>
      <w:rPr>
        <w:sz w:val="18"/>
        <w:szCs w:val="18"/>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42FD"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58</w:t>
    </w:r>
    <w:r>
      <w:rPr>
        <w:sz w:val="18"/>
        <w:szCs w:val="18"/>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5F84" w14:textId="77777777" w:rsidR="00353A5C" w:rsidRDefault="00353A5C">
    <w:pPr>
      <w:pStyle w:val="af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741A" w14:textId="77777777" w:rsidR="00353A5C" w:rsidRDefault="00353A5C">
    <w:pPr>
      <w:pBdr>
        <w:top w:val="single" w:sz="4" w:space="1" w:color="auto"/>
      </w:pBdr>
      <w:snapToGrid w:val="0"/>
      <w:spacing w:line="240" w:lineRule="exact"/>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987E"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49536" behindDoc="0" locked="0" layoutInCell="1" allowOverlap="1" wp14:anchorId="2B0116AD" wp14:editId="3A539EA0">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353A5C" w:rsidRDefault="00353A5C">
                          <w:pPr>
                            <w:pStyle w:val="af4"/>
                          </w:pPr>
                          <w:r>
                            <w:fldChar w:fldCharType="begin"/>
                          </w:r>
                          <w:r>
                            <w:instrText xml:space="preserve"> PAGE  \* MERGEFORMAT </w:instrText>
                          </w:r>
                          <w:r>
                            <w:fldChar w:fldCharType="separate"/>
                          </w:r>
                          <w:r w:rsidR="00C45CA7">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0116AD" id="_x0000_t202" coordsize="21600,21600" o:spt="202" path="m,l,21600r21600,l21600,xe">
              <v:stroke joinstyle="miter"/>
              <v:path gradientshapeok="t" o:connecttype="rect"/>
            </v:shapetype>
            <v:shape id="文本框 45" o:spid="_x0000_s1027" type="#_x0000_t202" style="position:absolute;left:0;text-align:left;margin-left:0;margin-top:0;width:2in;height:2in;z-index:251649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9FFC9CE" w14:textId="77777777" w:rsidR="00353A5C" w:rsidRDefault="00353A5C">
                    <w:pPr>
                      <w:pStyle w:val="af4"/>
                    </w:pPr>
                    <w:r>
                      <w:fldChar w:fldCharType="begin"/>
                    </w:r>
                    <w:r>
                      <w:instrText xml:space="preserve"> PAGE  \* MERGEFORMAT </w:instrText>
                    </w:r>
                    <w:r>
                      <w:fldChar w:fldCharType="separate"/>
                    </w:r>
                    <w:r w:rsidR="00C45CA7">
                      <w:rPr>
                        <w:noProof/>
                      </w:rPr>
                      <w:t>9</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E2F5"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32803F38" wp14:editId="34F93B50">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353A5C" w:rsidRDefault="00353A5C">
                          <w:pPr>
                            <w:pStyle w:val="af4"/>
                          </w:pPr>
                          <w:r>
                            <w:fldChar w:fldCharType="begin"/>
                          </w:r>
                          <w:r>
                            <w:instrText xml:space="preserve"> PAGE  \* MERGEFORMAT </w:instrText>
                          </w:r>
                          <w:r>
                            <w:fldChar w:fldCharType="separate"/>
                          </w:r>
                          <w:r w:rsidR="00C45CA7">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803F38" id="_x0000_t202" coordsize="21600,21600" o:spt="202" path="m,l,21600r21600,l21600,xe">
              <v:stroke joinstyle="miter"/>
              <v:path gradientshapeok="t" o:connecttype="rect"/>
            </v:shapetype>
            <v:shape id="文本框 46" o:spid="_x0000_s1028"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E8F1CB6" w14:textId="77777777" w:rsidR="00353A5C" w:rsidRDefault="00353A5C">
                    <w:pPr>
                      <w:pStyle w:val="af4"/>
                    </w:pPr>
                    <w:r>
                      <w:fldChar w:fldCharType="begin"/>
                    </w:r>
                    <w:r>
                      <w:instrText xml:space="preserve"> PAGE  \* MERGEFORMAT </w:instrText>
                    </w:r>
                    <w:r>
                      <w:fldChar w:fldCharType="separate"/>
                    </w:r>
                    <w:r w:rsidR="00C45CA7">
                      <w:rPr>
                        <w:noProof/>
                      </w:rPr>
                      <w:t>1</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BC3B"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58654813">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353A5C" w:rsidRDefault="00353A5C">
                          <w:pPr>
                            <w:pStyle w:val="af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F8AE3" id="_x0000_t202" coordsize="21600,21600" o:spt="202" path="m,l,21600r21600,l21600,xe">
              <v:stroke joinstyle="miter"/>
              <v:path gradientshapeok="t" o:connecttype="rect"/>
            </v:shapetype>
            <v:shape id="文本框 47"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353A5C" w:rsidRDefault="00353A5C">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5C46" w14:textId="77777777" w:rsidR="00353A5C" w:rsidRDefault="00353A5C">
    <w:pPr>
      <w:pBdr>
        <w:top w:val="single" w:sz="4" w:space="1" w:color="auto"/>
      </w:pBdr>
      <w:snapToGrid w:val="0"/>
      <w:spacing w:line="240" w:lineRule="exact"/>
      <w:jc w:val="both"/>
    </w:pPr>
    <w:r>
      <w:rPr>
        <w:noProof/>
      </w:rPr>
      <mc:AlternateContent>
        <mc:Choice Requires="wps">
          <w:drawing>
            <wp:anchor distT="0" distB="0" distL="114300" distR="114300" simplePos="0" relativeHeight="251670016" behindDoc="0" locked="0" layoutInCell="1" allowOverlap="1" wp14:anchorId="166D025F" wp14:editId="7FCE26FD">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353A5C" w:rsidRDefault="00353A5C">
                          <w:pPr>
                            <w:pStyle w:val="af4"/>
                          </w:pPr>
                          <w:r>
                            <w:fldChar w:fldCharType="begin"/>
                          </w:r>
                          <w:r>
                            <w:instrText xml:space="preserve"> PAGE  \* MERGEFORMAT </w:instrText>
                          </w:r>
                          <w:r>
                            <w:fldChar w:fldCharType="separate"/>
                          </w:r>
                          <w:r w:rsidR="00C45CA7">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6D025F" id="_x0000_t202" coordsize="21600,21600" o:spt="202" path="m,l,21600r21600,l21600,xe">
              <v:stroke joinstyle="miter"/>
              <v:path gradientshapeok="t" o:connecttype="rect"/>
            </v:shapetype>
            <v:shape id="文本框 48" o:spid="_x0000_s1030"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AD27E3A" w14:textId="77777777" w:rsidR="00353A5C" w:rsidRDefault="00353A5C">
                    <w:pPr>
                      <w:pStyle w:val="af4"/>
                    </w:pPr>
                    <w:r>
                      <w:fldChar w:fldCharType="begin"/>
                    </w:r>
                    <w:r>
                      <w:instrText xml:space="preserve"> PAGE  \* MERGEFORMAT </w:instrText>
                    </w:r>
                    <w:r>
                      <w:fldChar w:fldCharType="separate"/>
                    </w:r>
                    <w:r w:rsidR="00C45CA7">
                      <w:rPr>
                        <w:noProof/>
                      </w:rPr>
                      <w:t>13</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4DE8" w14:textId="77777777" w:rsidR="00353A5C" w:rsidRDefault="00353A5C">
    <w:pPr>
      <w:pBdr>
        <w:top w:val="single" w:sz="4" w:space="1" w:color="auto"/>
      </w:pBdr>
      <w:snapToGrid w:val="0"/>
      <w:spacing w:line="240" w:lineRule="exact"/>
      <w:jc w:val="center"/>
      <w:rPr>
        <w:rFonts w:ascii="仿宋" w:eastAsia="仿宋" w:hAnsi="仿宋" w:cs="仿宋"/>
        <w:sz w:val="18"/>
        <w:szCs w:val="18"/>
      </w:rPr>
    </w:pPr>
    <w:r>
      <w:rPr>
        <w:noProof/>
        <w:sz w:val="18"/>
      </w:rPr>
      <mc:AlternateContent>
        <mc:Choice Requires="wps">
          <w:drawing>
            <wp:anchor distT="0" distB="0" distL="114300" distR="114300" simplePos="0" relativeHeight="251664896" behindDoc="0" locked="0" layoutInCell="1" allowOverlap="1" wp14:anchorId="097A69A9" wp14:editId="2A46F913">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353A5C" w:rsidRDefault="00353A5C">
                          <w:pPr>
                            <w:pStyle w:val="af4"/>
                          </w:pPr>
                          <w:r>
                            <w:fldChar w:fldCharType="begin"/>
                          </w:r>
                          <w:r>
                            <w:instrText xml:space="preserve"> PAGE  \* MERGEFORMAT </w:instrText>
                          </w:r>
                          <w:r>
                            <w:fldChar w:fldCharType="separate"/>
                          </w:r>
                          <w:r w:rsidR="00C45CA7">
                            <w:rPr>
                              <w:noProof/>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7A69A9" id="_x0000_t202" coordsize="21600,21600" o:spt="202" path="m,l,21600r21600,l21600,xe">
              <v:stroke joinstyle="miter"/>
              <v:path gradientshapeok="t" o:connecttype="rect"/>
            </v:shapetype>
            <v:shape id="文本框 50" o:spid="_x0000_s1031"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F1F1D40" w14:textId="77777777" w:rsidR="00353A5C" w:rsidRDefault="00353A5C">
                    <w:pPr>
                      <w:pStyle w:val="af4"/>
                    </w:pPr>
                    <w:r>
                      <w:fldChar w:fldCharType="begin"/>
                    </w:r>
                    <w:r>
                      <w:instrText xml:space="preserve"> PAGE  \* MERGEFORMAT </w:instrText>
                    </w:r>
                    <w:r>
                      <w:fldChar w:fldCharType="separate"/>
                    </w:r>
                    <w:r w:rsidR="00C45CA7">
                      <w:rPr>
                        <w:noProof/>
                      </w:rPr>
                      <w:t>60</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331A"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75136" behindDoc="0" locked="0" layoutInCell="1" allowOverlap="1" wp14:anchorId="44B4B97C" wp14:editId="22BAB6FE">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353A5C" w:rsidRDefault="00353A5C">
                          <w:pPr>
                            <w:pStyle w:val="af4"/>
                          </w:pPr>
                          <w:r>
                            <w:fldChar w:fldCharType="begin"/>
                          </w:r>
                          <w:r>
                            <w:instrText xml:space="preserve"> PAGE  \* MERGEFORMAT </w:instrText>
                          </w:r>
                          <w:r>
                            <w:fldChar w:fldCharType="separate"/>
                          </w:r>
                          <w:r w:rsidR="00C45CA7">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B4B97C" id="_x0000_t202" coordsize="21600,21600" o:spt="202" path="m,l,21600r21600,l21600,xe">
              <v:stroke joinstyle="miter"/>
              <v:path gradientshapeok="t" o:connecttype="rect"/>
            </v:shapetype>
            <v:shape id="文本框 51" o:spid="_x0000_s1032"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339544FF" w14:textId="77777777" w:rsidR="00353A5C" w:rsidRDefault="00353A5C">
                    <w:pPr>
                      <w:pStyle w:val="af4"/>
                    </w:pPr>
                    <w:r>
                      <w:fldChar w:fldCharType="begin"/>
                    </w:r>
                    <w:r>
                      <w:instrText xml:space="preserve"> PAGE  \* MERGEFORMAT </w:instrText>
                    </w:r>
                    <w:r>
                      <w:fldChar w:fldCharType="separate"/>
                    </w:r>
                    <w:r w:rsidR="00C45CA7">
                      <w:rPr>
                        <w:noProof/>
                      </w:rPr>
                      <w:t>94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EF6E" w14:textId="77777777" w:rsidR="00353A5C" w:rsidRDefault="00353A5C">
    <w:pPr>
      <w:framePr w:wrap="around" w:vAnchor="text" w:hAnchor="margin" w:xAlign="center" w:y="1"/>
      <w:rPr>
        <w:rStyle w:val="aff1"/>
        <w:sz w:val="21"/>
      </w:rPr>
    </w:pPr>
  </w:p>
  <w:p w14:paraId="59920881" w14:textId="77777777" w:rsidR="00353A5C" w:rsidRDefault="00353A5C">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F6C3"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8240" behindDoc="0" locked="0" layoutInCell="1" allowOverlap="1" wp14:anchorId="324C138B" wp14:editId="408ADCD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353A5C" w:rsidRDefault="00353A5C">
                          <w:pPr>
                            <w:pStyle w:val="af4"/>
                          </w:pPr>
                          <w:r>
                            <w:fldChar w:fldCharType="begin"/>
                          </w:r>
                          <w:r>
                            <w:instrText xml:space="preserve"> PAGE  \* MERGEFORMAT </w:instrText>
                          </w:r>
                          <w:r>
                            <w:fldChar w:fldCharType="separate"/>
                          </w:r>
                          <w:r w:rsidR="00C45CA7">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4C138B" id="_x0000_t202" coordsize="21600,21600" o:spt="202" path="m,l,21600r21600,l21600,xe">
              <v:stroke joinstyle="miter"/>
              <v:path gradientshapeok="t" o:connecttype="rect"/>
            </v:shapetype>
            <v:shape id="文本框 52" o:spid="_x0000_s1033"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35A575AC" w14:textId="77777777" w:rsidR="00353A5C" w:rsidRDefault="00353A5C">
                    <w:pPr>
                      <w:pStyle w:val="af4"/>
                    </w:pPr>
                    <w:r>
                      <w:fldChar w:fldCharType="begin"/>
                    </w:r>
                    <w:r>
                      <w:instrText xml:space="preserve"> PAGE  \* MERGEFORMAT </w:instrText>
                    </w:r>
                    <w:r>
                      <w:fldChar w:fldCharType="separate"/>
                    </w:r>
                    <w:r w:rsidR="00C45CA7">
                      <w:rPr>
                        <w:noProof/>
                      </w:rPr>
                      <w:t>95</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A7F4" w14:textId="77777777" w:rsidR="00353A5C" w:rsidRDefault="00353A5C">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27E" w14:textId="77777777" w:rsidR="00353A5C" w:rsidRDefault="00353A5C">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337CEE0" w14:textId="77777777" w:rsidR="00353A5C" w:rsidRDefault="00353A5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74AC" w14:textId="77777777" w:rsidR="00353A5C" w:rsidRDefault="00353A5C">
    <w:pPr>
      <w:pBdr>
        <w:top w:val="single" w:sz="4" w:space="1" w:color="auto"/>
      </w:pBdr>
      <w:snapToGrid w:val="0"/>
      <w:spacing w:line="240" w:lineRule="exact"/>
      <w:jc w:val="center"/>
      <w:rPr>
        <w:rStyle w:val="aff1"/>
        <w:sz w:val="18"/>
        <w:szCs w:val="18"/>
      </w:rPr>
    </w:pPr>
    <w:r>
      <w:rPr>
        <w:rStyle w:val="aff1"/>
        <w:sz w:val="18"/>
        <w:szCs w:val="18"/>
      </w:rPr>
      <w:fldChar w:fldCharType="begin"/>
    </w:r>
    <w:r>
      <w:rPr>
        <w:rStyle w:val="aff1"/>
        <w:sz w:val="18"/>
        <w:szCs w:val="18"/>
      </w:rPr>
      <w:instrText>PAGE   \* MERGEFORMAT</w:instrText>
    </w:r>
    <w:r>
      <w:rPr>
        <w:rStyle w:val="aff1"/>
        <w:sz w:val="18"/>
        <w:szCs w:val="18"/>
      </w:rPr>
      <w:fldChar w:fldCharType="separate"/>
    </w:r>
    <w:r w:rsidR="00C45CA7" w:rsidRPr="00C45CA7">
      <w:rPr>
        <w:rStyle w:val="aff1"/>
        <w:noProof/>
        <w:sz w:val="18"/>
        <w:szCs w:val="18"/>
        <w:lang w:val="zh-CN"/>
      </w:rPr>
      <w:t>8</w:t>
    </w:r>
    <w:r>
      <w:rPr>
        <w:rStyle w:val="aff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84CC" w14:textId="77777777" w:rsidR="00353A5C" w:rsidRDefault="00353A5C">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0894"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11</w:t>
    </w:r>
    <w:r>
      <w:rPr>
        <w:sz w:val="18"/>
        <w:szCs w:val="18"/>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73C8"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51</w:t>
    </w:r>
    <w:r>
      <w:rPr>
        <w:sz w:val="18"/>
        <w:szCs w:val="18"/>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49BA" w14:textId="77777777" w:rsidR="00353A5C" w:rsidRDefault="00353A5C">
    <w:pPr>
      <w:pBdr>
        <w:top w:val="single" w:sz="8" w:space="15" w:color="auto"/>
      </w:pBdr>
      <w:jc w:val="both"/>
      <w:rPr>
        <w:sz w:val="18"/>
        <w:szCs w:val="18"/>
      </w:rPr>
    </w:pPr>
    <w:r>
      <w:rPr>
        <w:noProof/>
        <w:sz w:val="18"/>
      </w:rPr>
      <mc:AlternateContent>
        <mc:Choice Requires="wps">
          <w:drawing>
            <wp:anchor distT="0" distB="0" distL="114300" distR="114300" simplePos="0" relativeHeight="251644416" behindDoc="0" locked="0" layoutInCell="1" allowOverlap="1" wp14:anchorId="05BFCB4B" wp14:editId="74E96EFC">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906D" w14:textId="77777777" w:rsidR="00353A5C" w:rsidRDefault="00353A5C">
                          <w:pPr>
                            <w:pStyle w:val="af4"/>
                          </w:pPr>
                          <w:r>
                            <w:fldChar w:fldCharType="begin"/>
                          </w:r>
                          <w:r>
                            <w:instrText xml:space="preserve"> PAGE  \* MERGEFORMAT </w:instrText>
                          </w:r>
                          <w:r>
                            <w:fldChar w:fldCharType="separate"/>
                          </w:r>
                          <w:r w:rsidR="00C45CA7">
                            <w:rPr>
                              <w:noProof/>
                            </w:rP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BFCB4B" id="_x0000_t202" coordsize="21600,21600" o:spt="202" path="m,l,21600r21600,l21600,xe">
              <v:stroke joinstyle="miter"/>
              <v:path gradientshapeok="t" o:connecttype="rect"/>
            </v:shapetype>
            <v:shape id="文本框 18" o:spid="_x0000_s1026" type="#_x0000_t202" style="position:absolute;left:0;text-align:left;margin-left:0;margin-top:0;width:2in;height:2in;z-index:251644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89E906D" w14:textId="77777777" w:rsidR="00353A5C" w:rsidRDefault="00353A5C">
                    <w:pPr>
                      <w:pStyle w:val="af4"/>
                    </w:pPr>
                    <w:r>
                      <w:fldChar w:fldCharType="begin"/>
                    </w:r>
                    <w:r>
                      <w:instrText xml:space="preserve"> PAGE  \* MERGEFORMAT </w:instrText>
                    </w:r>
                    <w:r>
                      <w:fldChar w:fldCharType="separate"/>
                    </w:r>
                    <w:r w:rsidR="00C45CA7">
                      <w:rPr>
                        <w:noProof/>
                      </w:rPr>
                      <w:t>53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C0202" w14:textId="77777777" w:rsidR="000A6827" w:rsidRDefault="000A6827">
      <w:pPr>
        <w:spacing w:line="240" w:lineRule="auto"/>
      </w:pPr>
      <w:r>
        <w:separator/>
      </w:r>
    </w:p>
  </w:footnote>
  <w:footnote w:type="continuationSeparator" w:id="0">
    <w:p w14:paraId="7BE0BCB2" w14:textId="77777777" w:rsidR="000A6827" w:rsidRDefault="000A68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A330" w14:textId="77777777" w:rsidR="00353A5C" w:rsidRDefault="00353A5C">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21C5" w14:textId="77777777" w:rsidR="00353A5C" w:rsidRDefault="00353A5C">
    <w:pPr>
      <w:jc w:val="both"/>
    </w:pPr>
    <w:r>
      <w:rPr>
        <w:noProof/>
      </w:rPr>
      <w:drawing>
        <wp:inline distT="0" distB="0" distL="114300" distR="114300" wp14:anchorId="122F5B09" wp14:editId="3DC433B9">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E202" w14:textId="77777777" w:rsidR="00353A5C" w:rsidRDefault="00353A5C">
    <w:pPr>
      <w:jc w:val="center"/>
    </w:pPr>
    <w:r>
      <w:rPr>
        <w:noProof/>
      </w:rPr>
      <w:drawing>
        <wp:inline distT="0" distB="0" distL="114300" distR="114300" wp14:anchorId="39B44C49" wp14:editId="54DF5281">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156A" w14:textId="77777777" w:rsidR="00353A5C" w:rsidRDefault="00353A5C">
    <w:r>
      <w:rPr>
        <w:noProof/>
      </w:rPr>
      <w:drawing>
        <wp:inline distT="0" distB="0" distL="114300" distR="114300" wp14:anchorId="1820C5F9" wp14:editId="3C57A5A4">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44F85F4C" w14:textId="77777777" w:rsidR="00353A5C" w:rsidRDefault="00353A5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CDBB" w14:textId="77777777" w:rsidR="00353A5C" w:rsidRDefault="00353A5C">
    <w:pPr>
      <w:jc w:val="center"/>
    </w:pPr>
    <w:r>
      <w:rPr>
        <w:noProof/>
      </w:rPr>
      <w:drawing>
        <wp:inline distT="0" distB="0" distL="114300" distR="114300" wp14:anchorId="0656A268" wp14:editId="44A12608">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ADF5" w14:textId="77777777" w:rsidR="00353A5C" w:rsidRDefault="00353A5C">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353A5C" w:rsidRDefault="00353A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DA16" w14:textId="77777777" w:rsidR="00353A5C" w:rsidRDefault="00353A5C">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8107" w14:textId="77777777" w:rsidR="00353A5C" w:rsidRDefault="00353A5C">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11B3" w14:textId="77777777" w:rsidR="00353A5C" w:rsidRDefault="00353A5C">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0D1A" w14:textId="77777777" w:rsidR="00353A5C" w:rsidRDefault="00353A5C">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266E" w14:textId="77777777" w:rsidR="00353A5C" w:rsidRDefault="00353A5C">
    <w:pPr>
      <w:jc w:val="both"/>
      <w:rPr>
        <w:rFonts w:ascii="Arial" w:eastAsia="华文行楷" w:hAnsi="Arial"/>
      </w:rPr>
    </w:pPr>
    <w:r>
      <w:rPr>
        <w:noProof/>
      </w:rPr>
      <w:drawing>
        <wp:inline distT="0" distB="0" distL="114300" distR="114300" wp14:anchorId="643E7E9A" wp14:editId="4C8BD19B">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E509" w14:textId="77777777" w:rsidR="00353A5C" w:rsidRDefault="00353A5C">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B8485" w14:textId="77777777" w:rsidR="00353A5C" w:rsidRDefault="00353A5C">
    <w:pPr>
      <w:rPr>
        <w:rFonts w:ascii="楷体_GB2312" w:eastAsia="楷体_GB2312"/>
        <w:spacing w:val="-20"/>
      </w:rPr>
    </w:pPr>
    <w:r>
      <w:rPr>
        <w:noProof/>
      </w:rPr>
      <w:drawing>
        <wp:inline distT="0" distB="0" distL="114300" distR="114300" wp14:anchorId="34AC773A" wp14:editId="5766C9A8">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7874" w14:textId="77777777" w:rsidR="00353A5C" w:rsidRDefault="00353A5C">
    <w:pPr>
      <w:jc w:val="center"/>
      <w:rPr>
        <w:rFonts w:ascii="Arial" w:eastAsia="华文行楷" w:hAnsi="Arial"/>
      </w:rPr>
    </w:pPr>
    <w:r>
      <w:rPr>
        <w:noProof/>
      </w:rPr>
      <w:drawing>
        <wp:inline distT="0" distB="0" distL="114300" distR="114300" wp14:anchorId="1D5306DA" wp14:editId="153AA45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5A595C"/>
    <w:multiLevelType w:val="singleLevel"/>
    <w:tmpl w:val="A95A595C"/>
    <w:lvl w:ilvl="0">
      <w:start w:val="2"/>
      <w:numFmt w:val="chineseCounting"/>
      <w:suff w:val="nothing"/>
      <w:lvlText w:val="%1、"/>
      <w:lvlJc w:val="left"/>
      <w:rPr>
        <w:rFonts w:hint="eastAsia"/>
      </w:rPr>
    </w:lvl>
  </w:abstractNum>
  <w:abstractNum w:abstractNumId="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371C35A0"/>
    <w:multiLevelType w:val="singleLevel"/>
    <w:tmpl w:val="371C35A0"/>
    <w:lvl w:ilvl="0">
      <w:start w:val="2"/>
      <w:numFmt w:val="decimal"/>
      <w:suff w:val="nothing"/>
      <w:lvlText w:val="%1）"/>
      <w:lvlJc w:val="left"/>
    </w:lvl>
  </w:abstractNum>
  <w:abstractNum w:abstractNumId="6"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7" w15:restartNumberingAfterBreak="0">
    <w:nsid w:val="6243EDEA"/>
    <w:multiLevelType w:val="singleLevel"/>
    <w:tmpl w:val="6243EDEA"/>
    <w:lvl w:ilvl="0">
      <w:start w:val="4"/>
      <w:numFmt w:val="chineseCounting"/>
      <w:suff w:val="nothing"/>
      <w:lvlText w:val="（%1）"/>
      <w:lvlJc w:val="left"/>
      <w:rPr>
        <w:rFonts w:hint="eastAsia"/>
      </w:rPr>
    </w:lvl>
  </w:abstractNum>
  <w:abstractNum w:abstractNumId="8"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624578367">
    <w:abstractNumId w:val="9"/>
  </w:num>
  <w:num w:numId="2" w16cid:durableId="1797596791">
    <w:abstractNumId w:val="8"/>
  </w:num>
  <w:num w:numId="3" w16cid:durableId="2115594110">
    <w:abstractNumId w:val="2"/>
  </w:num>
  <w:num w:numId="4" w16cid:durableId="1958564901">
    <w:abstractNumId w:val="6"/>
  </w:num>
  <w:num w:numId="5" w16cid:durableId="1944070717">
    <w:abstractNumId w:val="4"/>
  </w:num>
  <w:num w:numId="6" w16cid:durableId="289483570">
    <w:abstractNumId w:val="3"/>
  </w:num>
  <w:num w:numId="7" w16cid:durableId="1657955523">
    <w:abstractNumId w:val="5"/>
  </w:num>
  <w:num w:numId="8" w16cid:durableId="259683937">
    <w:abstractNumId w:val="0"/>
  </w:num>
  <w:num w:numId="9" w16cid:durableId="1678000244">
    <w:abstractNumId w:val="7"/>
  </w:num>
  <w:num w:numId="10" w16cid:durableId="609969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M2ZjVlM2VmNjAwMmNmMzg0MTcxOTI1ODA5M2MyOGEifQ=="/>
  </w:docVars>
  <w:rsids>
    <w:rsidRoot w:val="00A86DFA"/>
    <w:rsid w:val="0000261B"/>
    <w:rsid w:val="000035BF"/>
    <w:rsid w:val="000061EE"/>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3FD2"/>
    <w:rsid w:val="000A47F5"/>
    <w:rsid w:val="000A4CD4"/>
    <w:rsid w:val="000A5083"/>
    <w:rsid w:val="000A67B1"/>
    <w:rsid w:val="000A6827"/>
    <w:rsid w:val="000A6834"/>
    <w:rsid w:val="000B32FD"/>
    <w:rsid w:val="000B4167"/>
    <w:rsid w:val="000B71A5"/>
    <w:rsid w:val="000C37AA"/>
    <w:rsid w:val="000C3F98"/>
    <w:rsid w:val="000D24B4"/>
    <w:rsid w:val="000D27B3"/>
    <w:rsid w:val="000D4E49"/>
    <w:rsid w:val="000E1069"/>
    <w:rsid w:val="000F239A"/>
    <w:rsid w:val="000F2F51"/>
    <w:rsid w:val="000F5688"/>
    <w:rsid w:val="000F5FEC"/>
    <w:rsid w:val="000F615A"/>
    <w:rsid w:val="000F640C"/>
    <w:rsid w:val="000F76A1"/>
    <w:rsid w:val="00101BCC"/>
    <w:rsid w:val="00104438"/>
    <w:rsid w:val="00104FF9"/>
    <w:rsid w:val="00111384"/>
    <w:rsid w:val="00114FEB"/>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82B1B"/>
    <w:rsid w:val="00191657"/>
    <w:rsid w:val="00195313"/>
    <w:rsid w:val="001970F7"/>
    <w:rsid w:val="001B1AE2"/>
    <w:rsid w:val="001B2360"/>
    <w:rsid w:val="001B3AFB"/>
    <w:rsid w:val="001B4BA6"/>
    <w:rsid w:val="001B6291"/>
    <w:rsid w:val="001C078A"/>
    <w:rsid w:val="001C25E5"/>
    <w:rsid w:val="001D0B96"/>
    <w:rsid w:val="001D1E1B"/>
    <w:rsid w:val="001D3078"/>
    <w:rsid w:val="001D5038"/>
    <w:rsid w:val="001D584D"/>
    <w:rsid w:val="001D5C93"/>
    <w:rsid w:val="001E1169"/>
    <w:rsid w:val="001F0189"/>
    <w:rsid w:val="001F14A7"/>
    <w:rsid w:val="001F2EFB"/>
    <w:rsid w:val="001F3EB8"/>
    <w:rsid w:val="001F4B24"/>
    <w:rsid w:val="001F66FC"/>
    <w:rsid w:val="001F7D53"/>
    <w:rsid w:val="00202A32"/>
    <w:rsid w:val="00202E52"/>
    <w:rsid w:val="002033C2"/>
    <w:rsid w:val="00203555"/>
    <w:rsid w:val="00204D34"/>
    <w:rsid w:val="00206EB2"/>
    <w:rsid w:val="00207644"/>
    <w:rsid w:val="00211A78"/>
    <w:rsid w:val="00211E9F"/>
    <w:rsid w:val="0021477B"/>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463A9"/>
    <w:rsid w:val="00353A5C"/>
    <w:rsid w:val="00354BFF"/>
    <w:rsid w:val="0035670B"/>
    <w:rsid w:val="00361213"/>
    <w:rsid w:val="003624DC"/>
    <w:rsid w:val="00364401"/>
    <w:rsid w:val="00370359"/>
    <w:rsid w:val="003726D0"/>
    <w:rsid w:val="00374011"/>
    <w:rsid w:val="00382993"/>
    <w:rsid w:val="003841B2"/>
    <w:rsid w:val="00391D6F"/>
    <w:rsid w:val="00393E63"/>
    <w:rsid w:val="003A107D"/>
    <w:rsid w:val="003A1485"/>
    <w:rsid w:val="003A243E"/>
    <w:rsid w:val="003B671A"/>
    <w:rsid w:val="003C2DBB"/>
    <w:rsid w:val="003C313E"/>
    <w:rsid w:val="003C484E"/>
    <w:rsid w:val="003C5C4D"/>
    <w:rsid w:val="003C5F45"/>
    <w:rsid w:val="003D023D"/>
    <w:rsid w:val="003D2FC5"/>
    <w:rsid w:val="003D6121"/>
    <w:rsid w:val="003E0F06"/>
    <w:rsid w:val="003E27DF"/>
    <w:rsid w:val="003E65DF"/>
    <w:rsid w:val="003F0460"/>
    <w:rsid w:val="003F1956"/>
    <w:rsid w:val="003F2E63"/>
    <w:rsid w:val="003F512D"/>
    <w:rsid w:val="003F544A"/>
    <w:rsid w:val="003F7382"/>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53CD"/>
    <w:rsid w:val="00486B68"/>
    <w:rsid w:val="004873DC"/>
    <w:rsid w:val="00492E2C"/>
    <w:rsid w:val="004A1BB6"/>
    <w:rsid w:val="004A2C77"/>
    <w:rsid w:val="004A7786"/>
    <w:rsid w:val="004B16D1"/>
    <w:rsid w:val="004B1C93"/>
    <w:rsid w:val="004B6870"/>
    <w:rsid w:val="004C5F75"/>
    <w:rsid w:val="004D3BB7"/>
    <w:rsid w:val="004D6C9D"/>
    <w:rsid w:val="004E1403"/>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AC"/>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AD7"/>
    <w:rsid w:val="00590F7C"/>
    <w:rsid w:val="005917BB"/>
    <w:rsid w:val="00593376"/>
    <w:rsid w:val="00593424"/>
    <w:rsid w:val="005A0536"/>
    <w:rsid w:val="005A79D0"/>
    <w:rsid w:val="005B1607"/>
    <w:rsid w:val="005B43B8"/>
    <w:rsid w:val="005B4A5C"/>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D32C4"/>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0D55"/>
    <w:rsid w:val="0077120B"/>
    <w:rsid w:val="00771E24"/>
    <w:rsid w:val="00772E7F"/>
    <w:rsid w:val="00773973"/>
    <w:rsid w:val="007805C3"/>
    <w:rsid w:val="007825DD"/>
    <w:rsid w:val="00791791"/>
    <w:rsid w:val="007A08C9"/>
    <w:rsid w:val="007A27F8"/>
    <w:rsid w:val="007A61D6"/>
    <w:rsid w:val="007B1512"/>
    <w:rsid w:val="007B36FF"/>
    <w:rsid w:val="007B4175"/>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03F"/>
    <w:rsid w:val="00810B19"/>
    <w:rsid w:val="0081337A"/>
    <w:rsid w:val="0081437B"/>
    <w:rsid w:val="00831A9E"/>
    <w:rsid w:val="00833F5C"/>
    <w:rsid w:val="00835B0C"/>
    <w:rsid w:val="00835E64"/>
    <w:rsid w:val="00837560"/>
    <w:rsid w:val="008408FE"/>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1762"/>
    <w:rsid w:val="00893298"/>
    <w:rsid w:val="00895EAB"/>
    <w:rsid w:val="00896A2D"/>
    <w:rsid w:val="0089762F"/>
    <w:rsid w:val="00897E92"/>
    <w:rsid w:val="008A4B5C"/>
    <w:rsid w:val="008A5F3D"/>
    <w:rsid w:val="008B052A"/>
    <w:rsid w:val="008B2AAE"/>
    <w:rsid w:val="008B58C6"/>
    <w:rsid w:val="008B7058"/>
    <w:rsid w:val="008C0100"/>
    <w:rsid w:val="008C1ED1"/>
    <w:rsid w:val="008C3777"/>
    <w:rsid w:val="008C38A8"/>
    <w:rsid w:val="008C7317"/>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5FB0"/>
    <w:rsid w:val="00926367"/>
    <w:rsid w:val="009330A6"/>
    <w:rsid w:val="00934EBE"/>
    <w:rsid w:val="009369F0"/>
    <w:rsid w:val="00936D15"/>
    <w:rsid w:val="00936D51"/>
    <w:rsid w:val="0094360E"/>
    <w:rsid w:val="00943D78"/>
    <w:rsid w:val="00946BE9"/>
    <w:rsid w:val="00956CA6"/>
    <w:rsid w:val="009572A9"/>
    <w:rsid w:val="009575B3"/>
    <w:rsid w:val="00957F97"/>
    <w:rsid w:val="009604D8"/>
    <w:rsid w:val="009626BC"/>
    <w:rsid w:val="00964F7F"/>
    <w:rsid w:val="00967D80"/>
    <w:rsid w:val="00977E27"/>
    <w:rsid w:val="00985692"/>
    <w:rsid w:val="0098577C"/>
    <w:rsid w:val="00987EA7"/>
    <w:rsid w:val="00990525"/>
    <w:rsid w:val="009A2E30"/>
    <w:rsid w:val="009A550D"/>
    <w:rsid w:val="009B7BA2"/>
    <w:rsid w:val="009C1570"/>
    <w:rsid w:val="009D1EA2"/>
    <w:rsid w:val="009D2C87"/>
    <w:rsid w:val="009D5545"/>
    <w:rsid w:val="009D6513"/>
    <w:rsid w:val="009D71B7"/>
    <w:rsid w:val="009E058E"/>
    <w:rsid w:val="009E12D2"/>
    <w:rsid w:val="009E2E2E"/>
    <w:rsid w:val="009E410B"/>
    <w:rsid w:val="009F4456"/>
    <w:rsid w:val="00A02A15"/>
    <w:rsid w:val="00A02E83"/>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2547"/>
    <w:rsid w:val="00A4401A"/>
    <w:rsid w:val="00A52AC4"/>
    <w:rsid w:val="00A558A9"/>
    <w:rsid w:val="00A60A06"/>
    <w:rsid w:val="00A62E53"/>
    <w:rsid w:val="00A65319"/>
    <w:rsid w:val="00A73F66"/>
    <w:rsid w:val="00A831F3"/>
    <w:rsid w:val="00A83FCF"/>
    <w:rsid w:val="00A864C6"/>
    <w:rsid w:val="00A86DFA"/>
    <w:rsid w:val="00A930E6"/>
    <w:rsid w:val="00A954A7"/>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270CF"/>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8567F"/>
    <w:rsid w:val="00BB178C"/>
    <w:rsid w:val="00BB44AF"/>
    <w:rsid w:val="00BB4D07"/>
    <w:rsid w:val="00BB6731"/>
    <w:rsid w:val="00BC5EA4"/>
    <w:rsid w:val="00BC6849"/>
    <w:rsid w:val="00BC6EDC"/>
    <w:rsid w:val="00BE000D"/>
    <w:rsid w:val="00BE15DB"/>
    <w:rsid w:val="00BF0453"/>
    <w:rsid w:val="00BF21A6"/>
    <w:rsid w:val="00BF46B4"/>
    <w:rsid w:val="00BF6BA7"/>
    <w:rsid w:val="00C11793"/>
    <w:rsid w:val="00C146F6"/>
    <w:rsid w:val="00C22E0B"/>
    <w:rsid w:val="00C248F9"/>
    <w:rsid w:val="00C27A00"/>
    <w:rsid w:val="00C3128C"/>
    <w:rsid w:val="00C35947"/>
    <w:rsid w:val="00C37DEA"/>
    <w:rsid w:val="00C43340"/>
    <w:rsid w:val="00C45CA7"/>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0F29"/>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36FB"/>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45A3D"/>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C83"/>
    <w:rsid w:val="00DC0DC5"/>
    <w:rsid w:val="00DC1228"/>
    <w:rsid w:val="00DC3A0A"/>
    <w:rsid w:val="00DC566A"/>
    <w:rsid w:val="00DD44BD"/>
    <w:rsid w:val="00DE15EC"/>
    <w:rsid w:val="00DE20EB"/>
    <w:rsid w:val="00DE3187"/>
    <w:rsid w:val="00DE39C5"/>
    <w:rsid w:val="00DE3C2A"/>
    <w:rsid w:val="00DE5F86"/>
    <w:rsid w:val="00DE7E7B"/>
    <w:rsid w:val="00DF1F6E"/>
    <w:rsid w:val="00DF3D2A"/>
    <w:rsid w:val="00DF4727"/>
    <w:rsid w:val="00DF5559"/>
    <w:rsid w:val="00DF5565"/>
    <w:rsid w:val="00E0026A"/>
    <w:rsid w:val="00E00E85"/>
    <w:rsid w:val="00E0118C"/>
    <w:rsid w:val="00E02248"/>
    <w:rsid w:val="00E02D46"/>
    <w:rsid w:val="00E0418B"/>
    <w:rsid w:val="00E10D6E"/>
    <w:rsid w:val="00E111B9"/>
    <w:rsid w:val="00E12999"/>
    <w:rsid w:val="00E21B96"/>
    <w:rsid w:val="00E2648C"/>
    <w:rsid w:val="00E3261A"/>
    <w:rsid w:val="00E36A0B"/>
    <w:rsid w:val="00E41C7C"/>
    <w:rsid w:val="00E4262A"/>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26F7"/>
    <w:rsid w:val="00EB32DA"/>
    <w:rsid w:val="00EB3D78"/>
    <w:rsid w:val="00EC19A5"/>
    <w:rsid w:val="00ED20F4"/>
    <w:rsid w:val="00ED4C69"/>
    <w:rsid w:val="00EE6144"/>
    <w:rsid w:val="00EE7E98"/>
    <w:rsid w:val="00EF40DB"/>
    <w:rsid w:val="00EF506D"/>
    <w:rsid w:val="00EF59C9"/>
    <w:rsid w:val="00EF7C82"/>
    <w:rsid w:val="00EF7E32"/>
    <w:rsid w:val="00F02887"/>
    <w:rsid w:val="00F071A6"/>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0C9B"/>
    <w:rsid w:val="00F95586"/>
    <w:rsid w:val="00FB4630"/>
    <w:rsid w:val="00FC7D32"/>
    <w:rsid w:val="00FC7EA2"/>
    <w:rsid w:val="00FD2858"/>
    <w:rsid w:val="00FD5124"/>
    <w:rsid w:val="00FD7616"/>
    <w:rsid w:val="00FE42C9"/>
    <w:rsid w:val="00FE76B2"/>
    <w:rsid w:val="00FE7F20"/>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352566"/>
  <w15:docId w15:val="{786B68E1-20B7-4331-86C3-5BC33A4E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qFormat="1"/>
    <w:lsdException w:name="line number" w:semiHidden="1"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f6">
    <w:name w:val="Revision"/>
    <w:hidden/>
    <w:uiPriority w:val="99"/>
    <w:unhideWhenUsed/>
    <w:rsid w:val="00977E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chart" Target="charts/chart2.xml"/><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yperlink" Target="javascript:" TargetMode="External"/><Relationship Id="rId42" Type="http://schemas.openxmlformats.org/officeDocument/2006/relationships/footer" Target="footer14.xml"/><Relationship Id="rId47" Type="http://schemas.openxmlformats.org/officeDocument/2006/relationships/chart" Target="charts/chart3.xml"/><Relationship Id="rId50" Type="http://schemas.openxmlformats.org/officeDocument/2006/relationships/hyperlink" Target="javascript:" TargetMode="External"/><Relationship Id="rId55" Type="http://schemas.openxmlformats.org/officeDocument/2006/relationships/image" Target="media/image1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footer" Target="footer10.xml"/><Relationship Id="rId40" Type="http://schemas.openxmlformats.org/officeDocument/2006/relationships/header" Target="header10.xml"/><Relationship Id="rId45" Type="http://schemas.openxmlformats.org/officeDocument/2006/relationships/header" Target="header11.xml"/><Relationship Id="rId53" Type="http://schemas.openxmlformats.org/officeDocument/2006/relationships/image" Target="media/image10.png"/><Relationship Id="rId58"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header" Target="header14.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9.xml"/><Relationship Id="rId43" Type="http://schemas.openxmlformats.org/officeDocument/2006/relationships/footer" Target="footer15.xml"/><Relationship Id="rId48" Type="http://schemas.openxmlformats.org/officeDocument/2006/relationships/chart" Target="charts/chart4.xml"/><Relationship Id="rId56" Type="http://schemas.openxmlformats.org/officeDocument/2006/relationships/header" Target="header12.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footer" Target="footer11.xml"/><Relationship Id="rId46" Type="http://schemas.openxmlformats.org/officeDocument/2006/relationships/footer" Target="footer17.xml"/><Relationship Id="rId59" Type="http://schemas.openxmlformats.org/officeDocument/2006/relationships/image" Target="media/image13.png"/><Relationship Id="rId20" Type="http://schemas.openxmlformats.org/officeDocument/2006/relationships/footer" Target="footer7.xml"/><Relationship Id="rId41" Type="http://schemas.openxmlformats.org/officeDocument/2006/relationships/footer" Target="footer13.xml"/><Relationship Id="rId54" Type="http://schemas.openxmlformats.org/officeDocument/2006/relationships/image" Target="media/image11.png"/><Relationship Id="rId6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footer" Target="footer9.xml"/><Relationship Id="rId49" Type="http://schemas.openxmlformats.org/officeDocument/2006/relationships/hyperlink" Target="javascript:" TargetMode="External"/><Relationship Id="rId5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footer" Target="footer16.xml"/><Relationship Id="rId52" Type="http://schemas.openxmlformats.org/officeDocument/2006/relationships/image" Target="media/image9.png"/><Relationship Id="rId60" Type="http://schemas.openxmlformats.org/officeDocument/2006/relationships/header" Target="header13.xml"/><Relationship Id="rId4" Type="http://schemas.openxmlformats.org/officeDocument/2006/relationships/styles" Target="styles.xml"/><Relationship Id="rId9"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DD26-49F1-A48A-312E7F3BF671}"/>
            </c:ext>
          </c:extLst>
        </c:ser>
        <c:dLbls>
          <c:showLegendKey val="0"/>
          <c:showVal val="0"/>
          <c:showCatName val="0"/>
          <c:showSerName val="0"/>
          <c:showPercent val="0"/>
          <c:showBubbleSize val="0"/>
        </c:dLbls>
        <c:gapWidth val="150"/>
        <c:axId val="303003136"/>
        <c:axId val="30300467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26-49F1-A48A-312E7F3BF671}"/>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26-49F1-A48A-312E7F3BF671}"/>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26-49F1-A48A-312E7F3BF671}"/>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26-49F1-A48A-312E7F3BF671}"/>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26-49F1-A48A-312E7F3BF6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DD26-49F1-A48A-312E7F3BF671}"/>
            </c:ext>
          </c:extLst>
        </c:ser>
        <c:dLbls>
          <c:showLegendKey val="0"/>
          <c:showVal val="0"/>
          <c:showCatName val="0"/>
          <c:showSerName val="0"/>
          <c:showPercent val="0"/>
          <c:showBubbleSize val="0"/>
        </c:dLbls>
        <c:marker val="1"/>
        <c:smooth val="0"/>
        <c:axId val="303012096"/>
        <c:axId val="303010560"/>
      </c:lineChart>
      <c:catAx>
        <c:axId val="303003136"/>
        <c:scaling>
          <c:orientation val="minMax"/>
        </c:scaling>
        <c:delete val="0"/>
        <c:axPos val="b"/>
        <c:numFmt formatCode="General" sourceLinked="1"/>
        <c:majorTickMark val="none"/>
        <c:minorTickMark val="none"/>
        <c:tickLblPos val="low"/>
        <c:crossAx val="303004672"/>
        <c:crosses val="autoZero"/>
        <c:auto val="1"/>
        <c:lblAlgn val="ctr"/>
        <c:lblOffset val="100"/>
        <c:noMultiLvlLbl val="0"/>
      </c:catAx>
      <c:valAx>
        <c:axId val="303004672"/>
        <c:scaling>
          <c:orientation val="minMax"/>
          <c:max val="2500"/>
          <c:min val="-500"/>
        </c:scaling>
        <c:delete val="0"/>
        <c:axPos val="l"/>
        <c:majorGridlines/>
        <c:numFmt formatCode="General" sourceLinked="1"/>
        <c:majorTickMark val="out"/>
        <c:minorTickMark val="none"/>
        <c:tickLblPos val="nextTo"/>
        <c:crossAx val="303003136"/>
        <c:crosses val="autoZero"/>
        <c:crossBetween val="between"/>
        <c:majorUnit val="500"/>
      </c:valAx>
      <c:valAx>
        <c:axId val="303010560"/>
        <c:scaling>
          <c:orientation val="minMax"/>
          <c:max val="5.000000000000001E-2"/>
          <c:min val="-1.0000000000000002E-2"/>
        </c:scaling>
        <c:delete val="0"/>
        <c:axPos val="r"/>
        <c:numFmt formatCode="0.00%" sourceLinked="1"/>
        <c:majorTickMark val="out"/>
        <c:minorTickMark val="none"/>
        <c:tickLblPos val="nextTo"/>
        <c:crossAx val="303012096"/>
        <c:crosses val="max"/>
        <c:crossBetween val="between"/>
      </c:valAx>
      <c:catAx>
        <c:axId val="303012096"/>
        <c:scaling>
          <c:orientation val="minMax"/>
        </c:scaling>
        <c:delete val="1"/>
        <c:axPos val="b"/>
        <c:numFmt formatCode="General" sourceLinked="1"/>
        <c:majorTickMark val="out"/>
        <c:minorTickMark val="none"/>
        <c:tickLblPos val="nextTo"/>
        <c:crossAx val="3030105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D7B-48FE-A23A-96BC30EB6D05}"/>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7B-48FE-A23A-96BC30EB6D05}"/>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7B-48FE-A23A-96BC30EB6D05}"/>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7B-48FE-A23A-96BC30EB6D05}"/>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7B-48FE-A23A-96BC30EB6D05}"/>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7B-48FE-A23A-96BC30EB6D05}"/>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7B-48FE-A23A-96BC30EB6D05}"/>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7B-48FE-A23A-96BC30EB6D05}"/>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7B-48FE-A23A-96BC30EB6D05}"/>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CD7B-48FE-A23A-96BC30EB6D05}"/>
            </c:ext>
          </c:extLst>
        </c:ser>
        <c:dLbls>
          <c:showLegendKey val="0"/>
          <c:showVal val="0"/>
          <c:showCatName val="0"/>
          <c:showSerName val="0"/>
          <c:showPercent val="0"/>
          <c:showBubbleSize val="0"/>
        </c:dLbls>
        <c:gapWidth val="130"/>
        <c:overlap val="100"/>
        <c:serLines/>
        <c:axId val="303035136"/>
        <c:axId val="303033344"/>
      </c:barChart>
      <c:valAx>
        <c:axId val="30303334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03035136"/>
        <c:crosses val="autoZero"/>
        <c:crossBetween val="between"/>
        <c:minorUnit val="60000"/>
      </c:valAx>
      <c:catAx>
        <c:axId val="303035136"/>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0303334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C2C-4C8D-9C71-73613E2CBCAD}"/>
            </c:ext>
          </c:extLst>
        </c:ser>
        <c:dLbls>
          <c:showLegendKey val="0"/>
          <c:showVal val="0"/>
          <c:showCatName val="0"/>
          <c:showSerName val="0"/>
          <c:showPercent val="0"/>
          <c:showBubbleSize val="0"/>
        </c:dLbls>
        <c:gapWidth val="150"/>
        <c:axId val="392981120"/>
        <c:axId val="392999296"/>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2C-4C8D-9C71-73613E2CBCAD}"/>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2C-4C8D-9C71-73613E2CBCAD}"/>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2C-4C8D-9C71-73613E2CBCAD}"/>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2C-4C8D-9C71-73613E2CBCAD}"/>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2C-4C8D-9C71-73613E2CBC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C2C-4C8D-9C71-73613E2CBCAD}"/>
            </c:ext>
          </c:extLst>
        </c:ser>
        <c:dLbls>
          <c:showLegendKey val="0"/>
          <c:showVal val="0"/>
          <c:showCatName val="0"/>
          <c:showSerName val="0"/>
          <c:showPercent val="0"/>
          <c:showBubbleSize val="0"/>
        </c:dLbls>
        <c:marker val="1"/>
        <c:smooth val="0"/>
        <c:axId val="393002368"/>
        <c:axId val="393000832"/>
      </c:lineChart>
      <c:catAx>
        <c:axId val="392981120"/>
        <c:scaling>
          <c:orientation val="minMax"/>
        </c:scaling>
        <c:delete val="0"/>
        <c:axPos val="b"/>
        <c:numFmt formatCode="General" sourceLinked="1"/>
        <c:majorTickMark val="none"/>
        <c:minorTickMark val="none"/>
        <c:tickLblPos val="low"/>
        <c:crossAx val="392999296"/>
        <c:crosses val="autoZero"/>
        <c:auto val="1"/>
        <c:lblAlgn val="ctr"/>
        <c:lblOffset val="100"/>
        <c:noMultiLvlLbl val="0"/>
      </c:catAx>
      <c:valAx>
        <c:axId val="392999296"/>
        <c:scaling>
          <c:orientation val="minMax"/>
          <c:max val="2500"/>
          <c:min val="-500"/>
        </c:scaling>
        <c:delete val="0"/>
        <c:axPos val="l"/>
        <c:majorGridlines/>
        <c:numFmt formatCode="General" sourceLinked="1"/>
        <c:majorTickMark val="out"/>
        <c:minorTickMark val="none"/>
        <c:tickLblPos val="nextTo"/>
        <c:crossAx val="392981120"/>
        <c:crosses val="autoZero"/>
        <c:crossBetween val="between"/>
        <c:majorUnit val="500"/>
      </c:valAx>
      <c:valAx>
        <c:axId val="393000832"/>
        <c:scaling>
          <c:orientation val="minMax"/>
          <c:max val="5.000000000000001E-2"/>
          <c:min val="-1.0000000000000002E-2"/>
        </c:scaling>
        <c:delete val="0"/>
        <c:axPos val="r"/>
        <c:numFmt formatCode="0.00%" sourceLinked="1"/>
        <c:majorTickMark val="out"/>
        <c:minorTickMark val="none"/>
        <c:tickLblPos val="nextTo"/>
        <c:crossAx val="393002368"/>
        <c:crosses val="max"/>
        <c:crossBetween val="between"/>
      </c:valAx>
      <c:catAx>
        <c:axId val="393002368"/>
        <c:scaling>
          <c:orientation val="minMax"/>
        </c:scaling>
        <c:delete val="1"/>
        <c:axPos val="b"/>
        <c:numFmt formatCode="General" sourceLinked="1"/>
        <c:majorTickMark val="out"/>
        <c:minorTickMark val="none"/>
        <c:tickLblPos val="nextTo"/>
        <c:crossAx val="39300083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D51-4A5F-8C53-187B3567544E}"/>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1-4A5F-8C53-187B3567544E}"/>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51-4A5F-8C53-187B3567544E}"/>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51-4A5F-8C53-187B3567544E}"/>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51-4A5F-8C53-187B3567544E}"/>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51-4A5F-8C53-187B3567544E}"/>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51-4A5F-8C53-187B3567544E}"/>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51-4A5F-8C53-187B3567544E}"/>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51-4A5F-8C53-187B3567544E}"/>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4D51-4A5F-8C53-187B3567544E}"/>
            </c:ext>
          </c:extLst>
        </c:ser>
        <c:dLbls>
          <c:showLegendKey val="0"/>
          <c:showVal val="0"/>
          <c:showCatName val="0"/>
          <c:showSerName val="0"/>
          <c:showPercent val="0"/>
          <c:showBubbleSize val="0"/>
        </c:dLbls>
        <c:gapWidth val="130"/>
        <c:overlap val="100"/>
        <c:serLines/>
        <c:axId val="393353088"/>
        <c:axId val="393351552"/>
      </c:barChart>
      <c:valAx>
        <c:axId val="393351552"/>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93353088"/>
        <c:crosses val="autoZero"/>
        <c:crossBetween val="between"/>
        <c:minorUnit val="60000"/>
      </c:valAx>
      <c:catAx>
        <c:axId val="393353088"/>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93351552"/>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A172630-5812-46AE-BCFA-968077D6E0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148</Pages>
  <Words>16950</Words>
  <Characters>96617</Characters>
  <Application>Microsoft Office Word</Application>
  <DocSecurity>0</DocSecurity>
  <Lines>805</Lines>
  <Paragraphs>226</Paragraphs>
  <ScaleCrop>false</ScaleCrop>
  <Company>Microsoft</Company>
  <LinksUpToDate>false</LinksUpToDate>
  <CharactersWithSpaces>113341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Administrator</cp:lastModifiedBy>
  <cp:revision>2</cp:revision>
  <cp:lastPrinted>2023-07-20T09:24:00Z</cp:lastPrinted>
  <dcterms:created xsi:type="dcterms:W3CDTF">2024-01-12T07:12:00Z</dcterms:created>
  <dcterms:modified xsi:type="dcterms:W3CDTF">2024-01-12T07:12:00Z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