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A7E52" w14:textId="77777777" w:rsidR="003E477E" w:rsidRPr="003E477E" w:rsidRDefault="003E477E" w:rsidP="003E477E">
      <w:pPr>
        <w:jc w:val="center"/>
        <w:rPr>
          <w:rFonts w:ascii="宋体" w:eastAsia="宋体" w:hAnsi="宋体"/>
          <w:b/>
          <w:bCs/>
          <w:sz w:val="28"/>
          <w:szCs w:val="28"/>
        </w:rPr>
      </w:pPr>
      <w:r w:rsidRPr="003E477E">
        <w:rPr>
          <w:rFonts w:ascii="宋体" w:eastAsia="宋体" w:hAnsi="宋体" w:hint="eastAsia"/>
          <w:b/>
          <w:bCs/>
          <w:sz w:val="28"/>
          <w:szCs w:val="28"/>
        </w:rPr>
        <w:t>河北省张家口市怀来县沙城镇地道桥南1宗露天仓库用地</w:t>
      </w:r>
    </w:p>
    <w:p w14:paraId="3431C9D9" w14:textId="24ECF851" w:rsidR="00C55DF1" w:rsidRPr="003E477E" w:rsidRDefault="003E477E" w:rsidP="003E477E">
      <w:pPr>
        <w:jc w:val="center"/>
        <w:rPr>
          <w:rFonts w:ascii="宋体" w:eastAsia="宋体" w:hAnsi="宋体"/>
          <w:b/>
          <w:bCs/>
          <w:sz w:val="28"/>
          <w:szCs w:val="28"/>
        </w:rPr>
      </w:pPr>
      <w:r w:rsidRPr="003E477E">
        <w:rPr>
          <w:rFonts w:ascii="宋体" w:eastAsia="宋体" w:hAnsi="宋体" w:hint="eastAsia"/>
          <w:b/>
          <w:bCs/>
          <w:sz w:val="28"/>
          <w:szCs w:val="28"/>
        </w:rPr>
        <w:t>出让国有建设用地使用权市场租金水平评估项目</w:t>
      </w:r>
    </w:p>
    <w:p w14:paraId="31FEFDD0" w14:textId="4783B676" w:rsidR="003E477E" w:rsidRPr="003E477E" w:rsidRDefault="003E477E" w:rsidP="003E477E">
      <w:pPr>
        <w:jc w:val="center"/>
        <w:rPr>
          <w:rFonts w:ascii="宋体" w:eastAsia="宋体" w:hAnsi="宋体"/>
          <w:b/>
          <w:bCs/>
          <w:sz w:val="28"/>
          <w:szCs w:val="28"/>
        </w:rPr>
      </w:pPr>
      <w:r w:rsidRPr="003E477E">
        <w:rPr>
          <w:rFonts w:ascii="宋体" w:eastAsia="宋体" w:hAnsi="宋体" w:hint="eastAsia"/>
          <w:b/>
          <w:bCs/>
          <w:sz w:val="28"/>
          <w:szCs w:val="28"/>
        </w:rPr>
        <w:t>审核意见</w:t>
      </w:r>
    </w:p>
    <w:p w14:paraId="22FBB4B8" w14:textId="2D50C73E" w:rsidR="003E477E" w:rsidRDefault="003E477E" w:rsidP="003E477E">
      <w:pPr>
        <w:jc w:val="center"/>
        <w:rPr>
          <w:rFonts w:ascii="宋体" w:eastAsia="宋体" w:hAnsi="宋体"/>
          <w:sz w:val="28"/>
          <w:szCs w:val="28"/>
        </w:rPr>
      </w:pPr>
    </w:p>
    <w:p w14:paraId="0EF86B8B" w14:textId="61406BBA" w:rsidR="003E477E" w:rsidRPr="00393986" w:rsidRDefault="003F646F" w:rsidP="005065DA">
      <w:pPr>
        <w:pStyle w:val="a5"/>
        <w:numPr>
          <w:ilvl w:val="0"/>
          <w:numId w:val="1"/>
        </w:numPr>
        <w:tabs>
          <w:tab w:val="left" w:pos="709"/>
        </w:tabs>
        <w:ind w:left="0" w:firstLineChars="0" w:firstLine="425"/>
        <w:rPr>
          <w:rFonts w:ascii="宋体" w:eastAsia="宋体" w:hAnsi="宋体"/>
          <w:sz w:val="28"/>
          <w:szCs w:val="28"/>
        </w:rPr>
      </w:pPr>
      <w:r w:rsidRPr="00393986">
        <w:rPr>
          <w:rFonts w:ascii="宋体" w:eastAsia="宋体" w:hAnsi="宋体"/>
          <w:sz w:val="28"/>
          <w:szCs w:val="28"/>
        </w:rPr>
        <w:t>P1</w:t>
      </w:r>
      <w:r w:rsidRPr="00393986">
        <w:rPr>
          <w:rFonts w:ascii="宋体" w:eastAsia="宋体" w:hAnsi="宋体" w:hint="eastAsia"/>
          <w:sz w:val="28"/>
          <w:szCs w:val="28"/>
        </w:rPr>
        <w:t>页</w:t>
      </w:r>
      <w:r w:rsidR="003E477E" w:rsidRPr="00393986">
        <w:rPr>
          <w:rFonts w:ascii="宋体" w:eastAsia="宋体" w:hAnsi="宋体" w:hint="eastAsia"/>
          <w:sz w:val="28"/>
          <w:szCs w:val="28"/>
        </w:rPr>
        <w:t>“估价对象：估价对象为河北省张家口市怀来县沙城镇地道桥南</w:t>
      </w:r>
      <w:r w:rsidR="003E477E" w:rsidRPr="00393986">
        <w:rPr>
          <w:rFonts w:ascii="宋体" w:eastAsia="宋体" w:hAnsi="宋体"/>
          <w:sz w:val="28"/>
          <w:szCs w:val="28"/>
        </w:rPr>
        <w:t>1宗露天仓库用地出让国有建设用地使用权</w:t>
      </w:r>
      <w:r w:rsidR="003E477E" w:rsidRPr="00393986">
        <w:rPr>
          <w:rFonts w:ascii="宋体" w:eastAsia="宋体" w:hAnsi="宋体" w:hint="eastAsia"/>
          <w:sz w:val="28"/>
          <w:szCs w:val="28"/>
        </w:rPr>
        <w:t>”，</w:t>
      </w:r>
      <w:r w:rsidRPr="00393986">
        <w:rPr>
          <w:rFonts w:ascii="宋体" w:eastAsia="宋体" w:hAnsi="宋体" w:hint="eastAsia"/>
          <w:sz w:val="28"/>
          <w:szCs w:val="28"/>
        </w:rPr>
        <w:t>上述表述应为估价范围</w:t>
      </w:r>
      <w:r w:rsidR="003E477E" w:rsidRPr="00393986">
        <w:rPr>
          <w:rFonts w:ascii="宋体" w:eastAsia="宋体" w:hAnsi="宋体" w:hint="eastAsia"/>
          <w:sz w:val="28"/>
          <w:szCs w:val="28"/>
        </w:rPr>
        <w:t>，</w:t>
      </w:r>
      <w:r w:rsidRPr="00393986">
        <w:rPr>
          <w:rFonts w:ascii="宋体" w:eastAsia="宋体" w:hAnsi="宋体" w:hint="eastAsia"/>
          <w:sz w:val="28"/>
          <w:szCs w:val="28"/>
        </w:rPr>
        <w:t>估价对象</w:t>
      </w:r>
      <w:r w:rsidR="003E477E" w:rsidRPr="00393986">
        <w:rPr>
          <w:rFonts w:ascii="宋体" w:eastAsia="宋体" w:hAnsi="宋体" w:hint="eastAsia"/>
          <w:sz w:val="28"/>
          <w:szCs w:val="28"/>
        </w:rPr>
        <w:t>应为土地使用权租金水平，请核实</w:t>
      </w:r>
      <w:r w:rsidRPr="00393986">
        <w:rPr>
          <w:rFonts w:ascii="宋体" w:eastAsia="宋体" w:hAnsi="宋体" w:hint="eastAsia"/>
          <w:sz w:val="28"/>
          <w:szCs w:val="28"/>
        </w:rPr>
        <w:t>。</w:t>
      </w:r>
    </w:p>
    <w:p w14:paraId="080C190E" w14:textId="2FE860DE" w:rsidR="003E477E" w:rsidRDefault="003E477E" w:rsidP="005065DA">
      <w:pPr>
        <w:pStyle w:val="a5"/>
        <w:numPr>
          <w:ilvl w:val="0"/>
          <w:numId w:val="1"/>
        </w:numPr>
        <w:tabs>
          <w:tab w:val="left" w:pos="709"/>
        </w:tabs>
        <w:ind w:left="0" w:firstLineChars="0" w:firstLine="425"/>
        <w:rPr>
          <w:rFonts w:ascii="宋体" w:eastAsia="宋体" w:hAnsi="宋体"/>
          <w:sz w:val="28"/>
          <w:szCs w:val="28"/>
        </w:rPr>
      </w:pPr>
      <w:r w:rsidRPr="003F646F">
        <w:rPr>
          <w:rFonts w:ascii="宋体" w:eastAsia="宋体" w:hAnsi="宋体" w:hint="eastAsia"/>
          <w:sz w:val="28"/>
          <w:szCs w:val="28"/>
        </w:rPr>
        <w:t>请核实说明本次评估租金内涵中是否包括地上构建筑物，是否包含土地使用税。</w:t>
      </w:r>
    </w:p>
    <w:p w14:paraId="6C7B374B" w14:textId="0EAD4940" w:rsidR="001535A7" w:rsidRPr="003F646F" w:rsidRDefault="001535A7" w:rsidP="001535A7">
      <w:pPr>
        <w:pStyle w:val="a5"/>
        <w:tabs>
          <w:tab w:val="left" w:pos="709"/>
        </w:tabs>
        <w:ind w:left="425" w:firstLineChars="0" w:firstLine="0"/>
        <w:rPr>
          <w:rFonts w:ascii="宋体" w:eastAsia="宋体" w:hAnsi="宋体"/>
          <w:sz w:val="28"/>
          <w:szCs w:val="28"/>
        </w:rPr>
      </w:pPr>
      <w:r>
        <w:rPr>
          <w:rFonts w:ascii="宋体" w:eastAsia="宋体" w:hAnsi="宋体" w:hint="eastAsia"/>
          <w:sz w:val="28"/>
          <w:szCs w:val="28"/>
        </w:rPr>
        <w:t>答：</w:t>
      </w:r>
      <w:r w:rsidRPr="001535A7">
        <w:rPr>
          <w:rFonts w:ascii="宋体" w:eastAsia="宋体" w:hAnsi="宋体" w:hint="eastAsia"/>
          <w:sz w:val="28"/>
          <w:szCs w:val="28"/>
        </w:rPr>
        <w:t>本次评估租金内涵中</w:t>
      </w:r>
      <w:r>
        <w:rPr>
          <w:rFonts w:ascii="宋体" w:eastAsia="宋体" w:hAnsi="宋体" w:hint="eastAsia"/>
          <w:sz w:val="28"/>
          <w:szCs w:val="28"/>
        </w:rPr>
        <w:t>不</w:t>
      </w:r>
      <w:r w:rsidRPr="001535A7">
        <w:rPr>
          <w:rFonts w:ascii="宋体" w:eastAsia="宋体" w:hAnsi="宋体" w:hint="eastAsia"/>
          <w:sz w:val="28"/>
          <w:szCs w:val="28"/>
        </w:rPr>
        <w:t>包括地上构建筑物</w:t>
      </w:r>
      <w:r>
        <w:rPr>
          <w:rFonts w:ascii="宋体" w:eastAsia="宋体" w:hAnsi="宋体" w:hint="eastAsia"/>
          <w:sz w:val="28"/>
          <w:szCs w:val="28"/>
        </w:rPr>
        <w:t>。不含土地使用税。</w:t>
      </w:r>
    </w:p>
    <w:p w14:paraId="77C47BA3" w14:textId="13FEB47C" w:rsidR="003F646F" w:rsidRDefault="00C56A88" w:rsidP="005065DA">
      <w:pPr>
        <w:pStyle w:val="a5"/>
        <w:numPr>
          <w:ilvl w:val="0"/>
          <w:numId w:val="1"/>
        </w:numPr>
        <w:tabs>
          <w:tab w:val="left" w:pos="709"/>
        </w:tabs>
        <w:ind w:left="0" w:firstLineChars="0" w:firstLine="425"/>
        <w:rPr>
          <w:rFonts w:ascii="宋体" w:eastAsia="宋体" w:hAnsi="宋体"/>
          <w:sz w:val="28"/>
          <w:szCs w:val="28"/>
        </w:rPr>
      </w:pPr>
      <w:r w:rsidRPr="00C56A88">
        <w:rPr>
          <w:rFonts w:ascii="宋体" w:eastAsia="宋体" w:hAnsi="宋体"/>
          <w:sz w:val="28"/>
          <w:szCs w:val="28"/>
        </w:rPr>
        <w:t>《中华人民共和国物权法》</w:t>
      </w:r>
      <w:r>
        <w:rPr>
          <w:rFonts w:ascii="宋体" w:eastAsia="宋体" w:hAnsi="宋体" w:hint="eastAsia"/>
          <w:sz w:val="28"/>
          <w:szCs w:val="28"/>
        </w:rPr>
        <w:t>已废止，请核实作为估价依据是否合适。</w:t>
      </w:r>
    </w:p>
    <w:p w14:paraId="39EC53D9" w14:textId="38B0B734" w:rsidR="00AC4D35" w:rsidRDefault="00AC4D35" w:rsidP="00AC4D35">
      <w:pPr>
        <w:pStyle w:val="a5"/>
        <w:tabs>
          <w:tab w:val="left" w:pos="709"/>
        </w:tabs>
        <w:ind w:left="425" w:firstLineChars="0" w:firstLine="0"/>
        <w:rPr>
          <w:rFonts w:ascii="宋体" w:eastAsia="宋体" w:hAnsi="宋体"/>
          <w:sz w:val="28"/>
          <w:szCs w:val="28"/>
        </w:rPr>
      </w:pPr>
      <w:r>
        <w:rPr>
          <w:rFonts w:ascii="宋体" w:eastAsia="宋体" w:hAnsi="宋体" w:hint="eastAsia"/>
          <w:sz w:val="28"/>
          <w:szCs w:val="28"/>
        </w:rPr>
        <w:t>答：报告中已修改</w:t>
      </w:r>
      <w:r w:rsidR="00965F91">
        <w:rPr>
          <w:rFonts w:ascii="宋体" w:eastAsia="宋体" w:hAnsi="宋体" w:hint="eastAsia"/>
          <w:sz w:val="28"/>
          <w:szCs w:val="28"/>
        </w:rPr>
        <w:t>，详见</w:t>
      </w:r>
      <w:r w:rsidR="008776E6">
        <w:rPr>
          <w:rFonts w:ascii="宋体" w:eastAsia="宋体" w:hAnsi="宋体" w:hint="eastAsia"/>
          <w:sz w:val="28"/>
          <w:szCs w:val="28"/>
        </w:rPr>
        <w:t>报告</w:t>
      </w:r>
      <w:r w:rsidR="00965F91">
        <w:rPr>
          <w:rFonts w:ascii="宋体" w:eastAsia="宋体" w:hAnsi="宋体" w:hint="eastAsia"/>
          <w:sz w:val="28"/>
          <w:szCs w:val="28"/>
        </w:rPr>
        <w:t>P</w:t>
      </w:r>
      <w:r w:rsidR="00EF4CD5">
        <w:rPr>
          <w:rFonts w:ascii="宋体" w:eastAsia="宋体" w:hAnsi="宋体" w:hint="eastAsia"/>
          <w:sz w:val="28"/>
          <w:szCs w:val="28"/>
        </w:rPr>
        <w:t>13</w:t>
      </w:r>
      <w:r>
        <w:rPr>
          <w:rFonts w:ascii="宋体" w:eastAsia="宋体" w:hAnsi="宋体" w:hint="eastAsia"/>
          <w:sz w:val="28"/>
          <w:szCs w:val="28"/>
        </w:rPr>
        <w:t>。</w:t>
      </w:r>
    </w:p>
    <w:p w14:paraId="2D5EB631" w14:textId="1B2AF2EF" w:rsidR="00C56A88" w:rsidRDefault="00353E84" w:rsidP="005065DA">
      <w:pPr>
        <w:pStyle w:val="a5"/>
        <w:numPr>
          <w:ilvl w:val="0"/>
          <w:numId w:val="1"/>
        </w:numPr>
        <w:tabs>
          <w:tab w:val="left" w:pos="709"/>
        </w:tabs>
        <w:ind w:left="0" w:firstLineChars="0" w:firstLine="425"/>
        <w:rPr>
          <w:rFonts w:ascii="宋体" w:eastAsia="宋体" w:hAnsi="宋体"/>
          <w:sz w:val="28"/>
          <w:szCs w:val="28"/>
        </w:rPr>
      </w:pPr>
      <w:r>
        <w:rPr>
          <w:rFonts w:ascii="宋体" w:eastAsia="宋体" w:hAnsi="宋体"/>
          <w:sz w:val="28"/>
          <w:szCs w:val="28"/>
        </w:rPr>
        <w:t>P35</w:t>
      </w:r>
      <w:r>
        <w:rPr>
          <w:rFonts w:ascii="宋体" w:eastAsia="宋体" w:hAnsi="宋体" w:hint="eastAsia"/>
          <w:sz w:val="28"/>
          <w:szCs w:val="28"/>
        </w:rPr>
        <w:t>页，“</w:t>
      </w:r>
      <w:r w:rsidRPr="00353E84">
        <w:rPr>
          <w:rFonts w:ascii="宋体" w:eastAsia="宋体" w:hAnsi="宋体" w:hint="eastAsia"/>
          <w:sz w:val="28"/>
          <w:szCs w:val="28"/>
        </w:rPr>
        <w:t>估价对</w:t>
      </w:r>
      <w:bookmarkStart w:id="0" w:name="_GoBack"/>
      <w:bookmarkEnd w:id="0"/>
      <w:r w:rsidRPr="00353E84">
        <w:rPr>
          <w:rFonts w:ascii="宋体" w:eastAsia="宋体" w:hAnsi="宋体" w:hint="eastAsia"/>
          <w:sz w:val="28"/>
          <w:szCs w:val="28"/>
        </w:rPr>
        <w:t>象为尚未开发建设，周边无同类或类似土地交易实例，但本次为市场租金水平评估，不适宜采用成本法</w:t>
      </w:r>
      <w:r>
        <w:rPr>
          <w:rFonts w:ascii="宋体" w:eastAsia="宋体" w:hAnsi="宋体" w:hint="eastAsia"/>
          <w:sz w:val="28"/>
          <w:szCs w:val="28"/>
        </w:rPr>
        <w:t>”</w:t>
      </w:r>
      <w:r w:rsidRPr="00393986">
        <w:rPr>
          <w:rFonts w:ascii="宋体" w:eastAsia="宋体" w:hAnsi="宋体" w:hint="eastAsia"/>
          <w:sz w:val="28"/>
          <w:szCs w:val="28"/>
        </w:rPr>
        <w:t>未采用成本法的理由是否合适</w:t>
      </w:r>
      <w:r>
        <w:rPr>
          <w:rFonts w:ascii="宋体" w:eastAsia="宋体" w:hAnsi="宋体" w:hint="eastAsia"/>
          <w:sz w:val="28"/>
          <w:szCs w:val="28"/>
        </w:rPr>
        <w:t>，请核实说明。</w:t>
      </w:r>
    </w:p>
    <w:p w14:paraId="16A6F68C" w14:textId="6A166A59" w:rsidR="00426DFE" w:rsidRDefault="00426DFE" w:rsidP="008776E6">
      <w:pPr>
        <w:pStyle w:val="a5"/>
        <w:tabs>
          <w:tab w:val="left" w:pos="709"/>
        </w:tabs>
        <w:ind w:firstLine="560"/>
        <w:rPr>
          <w:rFonts w:ascii="宋体" w:eastAsia="宋体" w:hAnsi="宋体"/>
          <w:sz w:val="28"/>
          <w:szCs w:val="28"/>
        </w:rPr>
      </w:pPr>
      <w:r>
        <w:rPr>
          <w:rFonts w:ascii="宋体" w:eastAsia="宋体" w:hAnsi="宋体" w:hint="eastAsia"/>
          <w:sz w:val="28"/>
          <w:szCs w:val="28"/>
        </w:rPr>
        <w:t>答：</w:t>
      </w:r>
      <w:r w:rsidRPr="00426DFE">
        <w:rPr>
          <w:rFonts w:ascii="宋体" w:eastAsia="宋体" w:hAnsi="宋体" w:hint="eastAsia"/>
          <w:sz w:val="28"/>
          <w:szCs w:val="28"/>
        </w:rPr>
        <w:t>成本法是测算估价对象在价值时点的重置成本或重建成本和折旧，将重置成本或重建成本减去折旧得到估价对象价值或价格的方法。</w:t>
      </w:r>
      <w:r w:rsidR="00DF6F2A">
        <w:rPr>
          <w:rFonts w:ascii="宋体" w:eastAsia="宋体" w:hAnsi="宋体" w:hint="eastAsia"/>
          <w:sz w:val="28"/>
          <w:szCs w:val="28"/>
        </w:rPr>
        <w:t>估价对象尚未开发建设，没有现实收益，且</w:t>
      </w:r>
      <w:r w:rsidRPr="00426DFE">
        <w:rPr>
          <w:rFonts w:ascii="宋体" w:eastAsia="宋体" w:hAnsi="宋体" w:hint="eastAsia"/>
          <w:sz w:val="28"/>
          <w:szCs w:val="28"/>
        </w:rPr>
        <w:t>本次为市场租金水平评估，不适宜采用成本法</w:t>
      </w:r>
      <w:r>
        <w:rPr>
          <w:rFonts w:ascii="宋体" w:eastAsia="宋体" w:hAnsi="宋体" w:hint="eastAsia"/>
          <w:sz w:val="28"/>
          <w:szCs w:val="28"/>
        </w:rPr>
        <w:t>。</w:t>
      </w:r>
    </w:p>
    <w:p w14:paraId="59B68DC5" w14:textId="2C64F352" w:rsidR="00353E84" w:rsidRDefault="00353E84" w:rsidP="005065DA">
      <w:pPr>
        <w:pStyle w:val="a5"/>
        <w:numPr>
          <w:ilvl w:val="0"/>
          <w:numId w:val="1"/>
        </w:numPr>
        <w:tabs>
          <w:tab w:val="left" w:pos="709"/>
        </w:tabs>
        <w:ind w:left="0" w:firstLineChars="0" w:firstLine="425"/>
        <w:rPr>
          <w:rFonts w:ascii="宋体" w:eastAsia="宋体" w:hAnsi="宋体"/>
          <w:sz w:val="28"/>
          <w:szCs w:val="28"/>
        </w:rPr>
      </w:pPr>
      <w:r>
        <w:rPr>
          <w:rFonts w:ascii="宋体" w:eastAsia="宋体" w:hAnsi="宋体"/>
          <w:sz w:val="28"/>
          <w:szCs w:val="28"/>
        </w:rPr>
        <w:t>P36</w:t>
      </w:r>
      <w:r>
        <w:rPr>
          <w:rFonts w:ascii="宋体" w:eastAsia="宋体" w:hAnsi="宋体" w:hint="eastAsia"/>
          <w:sz w:val="28"/>
          <w:szCs w:val="28"/>
        </w:rPr>
        <w:t>页，“</w:t>
      </w:r>
      <w:r w:rsidRPr="00353E84">
        <w:rPr>
          <w:rFonts w:ascii="宋体" w:eastAsia="宋体" w:hAnsi="宋体" w:hint="eastAsia"/>
          <w:sz w:val="28"/>
          <w:szCs w:val="28"/>
        </w:rPr>
        <w:t>比较价值＝</w:t>
      </w:r>
      <w:bookmarkStart w:id="1" w:name="_Hlk96088455"/>
      <w:r w:rsidRPr="00353E84">
        <w:rPr>
          <w:rFonts w:ascii="宋体" w:eastAsia="宋体" w:hAnsi="宋体" w:hint="eastAsia"/>
          <w:sz w:val="28"/>
          <w:szCs w:val="28"/>
        </w:rPr>
        <w:t>比较案例房地产价格</w:t>
      </w:r>
      <w:bookmarkEnd w:id="1"/>
      <w:r w:rsidRPr="00353E84">
        <w:rPr>
          <w:rFonts w:ascii="宋体" w:eastAsia="宋体" w:hAnsi="宋体" w:hint="eastAsia"/>
          <w:sz w:val="28"/>
          <w:szCs w:val="28"/>
        </w:rPr>
        <w:t>×（待估宗地交易情况指数</w:t>
      </w:r>
      <w:r w:rsidRPr="00353E84">
        <w:rPr>
          <w:rFonts w:ascii="宋体" w:eastAsia="宋体" w:hAnsi="宋体"/>
          <w:sz w:val="28"/>
          <w:szCs w:val="28"/>
        </w:rPr>
        <w:t>/比较案例交易情况指数）×（待估宗地价值时点房地产价格</w:t>
      </w:r>
      <w:r w:rsidRPr="00353E84">
        <w:rPr>
          <w:rFonts w:ascii="宋体" w:eastAsia="宋体" w:hAnsi="宋体"/>
          <w:sz w:val="28"/>
          <w:szCs w:val="28"/>
        </w:rPr>
        <w:lastRenderedPageBreak/>
        <w:t>指数/比较案例交易日期房地产价格指数）×…×（待估宗地权益状况条件指数/比较案例宗地权益状况条件指数）×（待估宗地区位状况条件指数/比较案例宗地区位状况条件指数）×（待估宗地实物状况条件指数/比较案例宗地实物状况条件指数）</w:t>
      </w:r>
      <w:r>
        <w:rPr>
          <w:rFonts w:ascii="宋体" w:eastAsia="宋体" w:hAnsi="宋体" w:hint="eastAsia"/>
          <w:sz w:val="28"/>
          <w:szCs w:val="28"/>
        </w:rPr>
        <w:t>”，采用“</w:t>
      </w:r>
      <w:r w:rsidRPr="00353E84">
        <w:rPr>
          <w:rFonts w:ascii="宋体" w:eastAsia="宋体" w:hAnsi="宋体" w:hint="eastAsia"/>
          <w:sz w:val="28"/>
          <w:szCs w:val="28"/>
        </w:rPr>
        <w:t>比较案例房地产价格</w:t>
      </w:r>
      <w:r>
        <w:rPr>
          <w:rFonts w:ascii="宋体" w:eastAsia="宋体" w:hAnsi="宋体" w:hint="eastAsia"/>
          <w:sz w:val="28"/>
          <w:szCs w:val="28"/>
        </w:rPr>
        <w:t>”测算租金是否合适</w:t>
      </w:r>
      <w:r w:rsidR="007E7B71">
        <w:rPr>
          <w:rFonts w:ascii="宋体" w:eastAsia="宋体" w:hAnsi="宋体" w:hint="eastAsia"/>
          <w:sz w:val="28"/>
          <w:szCs w:val="28"/>
        </w:rPr>
        <w:t>，</w:t>
      </w:r>
      <w:r>
        <w:rPr>
          <w:rFonts w:ascii="宋体" w:eastAsia="宋体" w:hAnsi="宋体" w:hint="eastAsia"/>
          <w:sz w:val="28"/>
          <w:szCs w:val="28"/>
        </w:rPr>
        <w:t>请核实。</w:t>
      </w:r>
    </w:p>
    <w:p w14:paraId="2ABE2A6A" w14:textId="6E20653D" w:rsidR="0019555B" w:rsidRDefault="0019555B" w:rsidP="0019555B">
      <w:pPr>
        <w:pStyle w:val="a5"/>
        <w:tabs>
          <w:tab w:val="left" w:pos="709"/>
        </w:tabs>
        <w:ind w:left="425" w:firstLineChars="0" w:firstLine="0"/>
        <w:rPr>
          <w:rFonts w:ascii="宋体" w:eastAsia="宋体" w:hAnsi="宋体"/>
          <w:sz w:val="28"/>
          <w:szCs w:val="28"/>
        </w:rPr>
      </w:pPr>
      <w:r>
        <w:rPr>
          <w:rFonts w:ascii="宋体" w:eastAsia="宋体" w:hAnsi="宋体" w:hint="eastAsia"/>
          <w:sz w:val="28"/>
          <w:szCs w:val="28"/>
        </w:rPr>
        <w:t>答：</w:t>
      </w:r>
      <w:r w:rsidR="00DF6F2A">
        <w:rPr>
          <w:rFonts w:ascii="宋体" w:eastAsia="宋体" w:hAnsi="宋体" w:hint="eastAsia"/>
          <w:sz w:val="28"/>
          <w:szCs w:val="28"/>
        </w:rPr>
        <w:t>已修改</w:t>
      </w:r>
      <w:r w:rsidR="00965F91">
        <w:rPr>
          <w:rFonts w:ascii="宋体" w:eastAsia="宋体" w:hAnsi="宋体" w:hint="eastAsia"/>
          <w:sz w:val="28"/>
          <w:szCs w:val="28"/>
        </w:rPr>
        <w:t>，详见</w:t>
      </w:r>
      <w:r w:rsidR="008776E6">
        <w:rPr>
          <w:rFonts w:ascii="宋体" w:eastAsia="宋体" w:hAnsi="宋体" w:hint="eastAsia"/>
          <w:sz w:val="28"/>
          <w:szCs w:val="28"/>
        </w:rPr>
        <w:t>报告</w:t>
      </w:r>
      <w:r w:rsidR="00965F91">
        <w:rPr>
          <w:rFonts w:ascii="宋体" w:eastAsia="宋体" w:hAnsi="宋体" w:hint="eastAsia"/>
          <w:sz w:val="28"/>
          <w:szCs w:val="28"/>
        </w:rPr>
        <w:t>P</w:t>
      </w:r>
      <w:r w:rsidR="00EF4CD5">
        <w:rPr>
          <w:rFonts w:ascii="宋体" w:eastAsia="宋体" w:hAnsi="宋体" w:hint="eastAsia"/>
          <w:sz w:val="28"/>
          <w:szCs w:val="28"/>
        </w:rPr>
        <w:t>36</w:t>
      </w:r>
      <w:r w:rsidR="00DF6F2A">
        <w:rPr>
          <w:rFonts w:ascii="宋体" w:eastAsia="宋体" w:hAnsi="宋体" w:hint="eastAsia"/>
          <w:sz w:val="28"/>
          <w:szCs w:val="28"/>
        </w:rPr>
        <w:t>。</w:t>
      </w:r>
    </w:p>
    <w:p w14:paraId="02FC290F" w14:textId="3C1088CE" w:rsidR="00353E84" w:rsidRDefault="00FB0E92" w:rsidP="005065DA">
      <w:pPr>
        <w:pStyle w:val="a5"/>
        <w:numPr>
          <w:ilvl w:val="0"/>
          <w:numId w:val="1"/>
        </w:numPr>
        <w:tabs>
          <w:tab w:val="left" w:pos="709"/>
        </w:tabs>
        <w:ind w:left="0" w:firstLineChars="0" w:firstLine="425"/>
        <w:rPr>
          <w:rFonts w:ascii="宋体" w:eastAsia="宋体" w:hAnsi="宋体"/>
          <w:sz w:val="28"/>
          <w:szCs w:val="28"/>
        </w:rPr>
      </w:pPr>
      <w:r>
        <w:rPr>
          <w:rFonts w:ascii="宋体" w:eastAsia="宋体" w:hAnsi="宋体"/>
          <w:sz w:val="28"/>
          <w:szCs w:val="28"/>
        </w:rPr>
        <w:t>P37</w:t>
      </w:r>
      <w:r>
        <w:rPr>
          <w:rFonts w:ascii="宋体" w:eastAsia="宋体" w:hAnsi="宋体" w:hint="eastAsia"/>
          <w:sz w:val="28"/>
          <w:szCs w:val="28"/>
        </w:rPr>
        <w:t>页，“</w:t>
      </w:r>
      <w:r w:rsidRPr="00FB0E92">
        <w:rPr>
          <w:rFonts w:ascii="宋体" w:eastAsia="宋体" w:hAnsi="宋体" w:hint="eastAsia"/>
          <w:sz w:val="28"/>
          <w:szCs w:val="28"/>
        </w:rPr>
        <w:t>案例</w:t>
      </w:r>
      <w:r w:rsidRPr="00FB0E92">
        <w:rPr>
          <w:rFonts w:ascii="宋体" w:eastAsia="宋体" w:hAnsi="宋体"/>
          <w:sz w:val="28"/>
          <w:szCs w:val="28"/>
        </w:rPr>
        <w:t>4挂牌价为360000元/年，经询问，最终报价为192000元/年</w:t>
      </w:r>
      <w:r>
        <w:rPr>
          <w:rFonts w:ascii="宋体" w:eastAsia="宋体" w:hAnsi="宋体" w:hint="eastAsia"/>
          <w:sz w:val="28"/>
          <w:szCs w:val="28"/>
        </w:rPr>
        <w:t>”。请核实说明挂牌价与最终报价差异较大的原因。</w:t>
      </w:r>
    </w:p>
    <w:p w14:paraId="42217AF4" w14:textId="5B3A22B8" w:rsidR="00B815B0" w:rsidRDefault="00B815B0" w:rsidP="00B815B0">
      <w:pPr>
        <w:pStyle w:val="a5"/>
        <w:tabs>
          <w:tab w:val="left" w:pos="709"/>
        </w:tabs>
        <w:ind w:left="425" w:firstLineChars="0" w:firstLine="0"/>
        <w:rPr>
          <w:rFonts w:ascii="宋体" w:eastAsia="宋体" w:hAnsi="宋体"/>
          <w:sz w:val="28"/>
          <w:szCs w:val="28"/>
        </w:rPr>
      </w:pPr>
      <w:r>
        <w:rPr>
          <w:rFonts w:ascii="宋体" w:eastAsia="宋体" w:hAnsi="宋体" w:hint="eastAsia"/>
          <w:sz w:val="28"/>
          <w:szCs w:val="28"/>
        </w:rPr>
        <w:t>答：挂牌价为客户心理价位，心理价位与</w:t>
      </w:r>
      <w:r w:rsidRPr="00B815B0">
        <w:rPr>
          <w:rFonts w:ascii="宋体" w:eastAsia="宋体" w:hAnsi="宋体" w:hint="eastAsia"/>
          <w:sz w:val="28"/>
          <w:szCs w:val="28"/>
        </w:rPr>
        <w:t>市场价格</w:t>
      </w:r>
      <w:r>
        <w:rPr>
          <w:rFonts w:ascii="宋体" w:eastAsia="宋体" w:hAnsi="宋体" w:hint="eastAsia"/>
          <w:sz w:val="28"/>
          <w:szCs w:val="28"/>
        </w:rPr>
        <w:t>往往有一定差距，</w:t>
      </w:r>
      <w:r w:rsidR="0019555B">
        <w:rPr>
          <w:rFonts w:ascii="宋体" w:eastAsia="宋体" w:hAnsi="宋体" w:hint="eastAsia"/>
          <w:sz w:val="28"/>
          <w:szCs w:val="28"/>
        </w:rPr>
        <w:t>经核实，此次最终报价为客户愿意成交的最终价格。</w:t>
      </w:r>
    </w:p>
    <w:p w14:paraId="615D2312" w14:textId="39311AF3" w:rsidR="00FB0E92" w:rsidRDefault="00FB0E92" w:rsidP="005065DA">
      <w:pPr>
        <w:pStyle w:val="a5"/>
        <w:numPr>
          <w:ilvl w:val="0"/>
          <w:numId w:val="1"/>
        </w:numPr>
        <w:tabs>
          <w:tab w:val="left" w:pos="709"/>
        </w:tabs>
        <w:ind w:left="0" w:firstLineChars="0" w:firstLine="425"/>
        <w:rPr>
          <w:rFonts w:ascii="宋体" w:eastAsia="宋体" w:hAnsi="宋体"/>
          <w:sz w:val="28"/>
          <w:szCs w:val="28"/>
        </w:rPr>
      </w:pPr>
      <w:r>
        <w:rPr>
          <w:rFonts w:ascii="宋体" w:eastAsia="宋体" w:hAnsi="宋体" w:hint="eastAsia"/>
          <w:sz w:val="28"/>
          <w:szCs w:val="28"/>
        </w:rPr>
        <w:t>“</w:t>
      </w:r>
      <w:r w:rsidRPr="00FB0E92">
        <w:rPr>
          <w:rFonts w:ascii="宋体" w:eastAsia="宋体" w:hAnsi="宋体" w:hint="eastAsia"/>
          <w:sz w:val="28"/>
          <w:szCs w:val="28"/>
        </w:rPr>
        <w:t>河北怀来县目前净地出租的年租金水平在</w:t>
      </w:r>
      <w:r w:rsidRPr="00FB0E92">
        <w:rPr>
          <w:rFonts w:ascii="宋体" w:eastAsia="宋体" w:hAnsi="宋体"/>
          <w:sz w:val="28"/>
          <w:szCs w:val="28"/>
        </w:rPr>
        <w:t>10000元/亩左右</w:t>
      </w:r>
      <w:r w:rsidRPr="006919A7">
        <w:rPr>
          <w:rFonts w:ascii="宋体" w:eastAsia="宋体" w:hAnsi="宋体" w:hint="eastAsia"/>
          <w:sz w:val="28"/>
          <w:szCs w:val="28"/>
        </w:rPr>
        <w:t>”，请核实说明上述租金水平依据来源</w:t>
      </w:r>
      <w:r w:rsidR="006919A7" w:rsidRPr="006919A7">
        <w:rPr>
          <w:rFonts w:ascii="宋体" w:eastAsia="宋体" w:hAnsi="宋体" w:hint="eastAsia"/>
          <w:sz w:val="28"/>
          <w:szCs w:val="28"/>
        </w:rPr>
        <w:t>。</w:t>
      </w:r>
      <w:r w:rsidRPr="006919A7">
        <w:rPr>
          <w:rFonts w:ascii="宋体" w:eastAsia="宋体" w:hAnsi="宋体" w:hint="eastAsia"/>
          <w:sz w:val="28"/>
          <w:szCs w:val="28"/>
        </w:rPr>
        <w:t>本次</w:t>
      </w:r>
      <w:proofErr w:type="gramStart"/>
      <w:r w:rsidRPr="006919A7">
        <w:rPr>
          <w:rFonts w:ascii="宋体" w:eastAsia="宋体" w:hAnsi="宋体" w:hint="eastAsia"/>
          <w:sz w:val="28"/>
          <w:szCs w:val="28"/>
        </w:rPr>
        <w:t>待估宗</w:t>
      </w:r>
      <w:proofErr w:type="gramEnd"/>
      <w:r w:rsidRPr="006919A7">
        <w:rPr>
          <w:rFonts w:ascii="宋体" w:eastAsia="宋体" w:hAnsi="宋体" w:hint="eastAsia"/>
          <w:sz w:val="28"/>
          <w:szCs w:val="28"/>
        </w:rPr>
        <w:t>地租金</w:t>
      </w:r>
      <w:r w:rsidR="006919A7" w:rsidRPr="006919A7">
        <w:rPr>
          <w:rFonts w:ascii="宋体" w:eastAsia="宋体" w:hAnsi="宋体"/>
          <w:sz w:val="28"/>
          <w:szCs w:val="28"/>
        </w:rPr>
        <w:t>7420</w:t>
      </w:r>
      <w:r w:rsidR="006919A7" w:rsidRPr="006919A7">
        <w:rPr>
          <w:rFonts w:ascii="宋体" w:eastAsia="宋体" w:hAnsi="宋体" w:hint="eastAsia"/>
          <w:sz w:val="28"/>
          <w:szCs w:val="28"/>
        </w:rPr>
        <w:t>元</w:t>
      </w:r>
      <w:r w:rsidR="006919A7" w:rsidRPr="006919A7">
        <w:rPr>
          <w:rFonts w:ascii="宋体" w:eastAsia="宋体" w:hAnsi="宋体"/>
          <w:sz w:val="28"/>
          <w:szCs w:val="28"/>
        </w:rPr>
        <w:t>/亩</w:t>
      </w:r>
      <w:r w:rsidR="006919A7" w:rsidRPr="006919A7">
        <w:rPr>
          <w:rFonts w:ascii="宋体" w:eastAsia="宋体" w:hAnsi="宋体" w:hint="eastAsia"/>
          <w:sz w:val="28"/>
          <w:szCs w:val="28"/>
        </w:rPr>
        <w:t>，</w:t>
      </w:r>
      <w:r w:rsidRPr="006919A7">
        <w:rPr>
          <w:rFonts w:ascii="宋体" w:eastAsia="宋体" w:hAnsi="宋体" w:hint="eastAsia"/>
          <w:sz w:val="28"/>
          <w:szCs w:val="28"/>
        </w:rPr>
        <w:t>未达到平均水平的理由。</w:t>
      </w:r>
    </w:p>
    <w:p w14:paraId="6052C2EF" w14:textId="6BD8C673" w:rsidR="0019555B" w:rsidRDefault="0019555B" w:rsidP="008776E6">
      <w:pPr>
        <w:pStyle w:val="a5"/>
        <w:tabs>
          <w:tab w:val="left" w:pos="709"/>
        </w:tabs>
        <w:ind w:firstLine="560"/>
        <w:rPr>
          <w:rFonts w:ascii="宋体" w:eastAsia="宋体" w:hAnsi="宋体"/>
          <w:sz w:val="28"/>
          <w:szCs w:val="28"/>
        </w:rPr>
      </w:pPr>
      <w:r>
        <w:rPr>
          <w:rFonts w:ascii="宋体" w:eastAsia="宋体" w:hAnsi="宋体" w:hint="eastAsia"/>
          <w:sz w:val="28"/>
          <w:szCs w:val="28"/>
        </w:rPr>
        <w:t>答：</w:t>
      </w:r>
      <w:r w:rsidRPr="0019555B">
        <w:rPr>
          <w:rFonts w:ascii="宋体" w:eastAsia="宋体" w:hAnsi="宋体" w:hint="eastAsia"/>
          <w:sz w:val="28"/>
          <w:szCs w:val="28"/>
        </w:rPr>
        <w:t>（</w:t>
      </w:r>
      <w:r w:rsidRPr="0019555B">
        <w:rPr>
          <w:rFonts w:ascii="宋体" w:eastAsia="宋体" w:hAnsi="宋体"/>
          <w:sz w:val="28"/>
          <w:szCs w:val="28"/>
        </w:rPr>
        <w:t>1</w:t>
      </w:r>
      <w:r w:rsidRPr="0019555B">
        <w:rPr>
          <w:rFonts w:ascii="宋体" w:eastAsia="宋体" w:hAnsi="宋体" w:hint="eastAsia"/>
          <w:sz w:val="28"/>
          <w:szCs w:val="28"/>
        </w:rPr>
        <w:t>）详见</w:t>
      </w:r>
      <w:r w:rsidR="008776E6">
        <w:rPr>
          <w:rFonts w:ascii="宋体" w:eastAsia="宋体" w:hAnsi="宋体" w:hint="eastAsia"/>
          <w:sz w:val="28"/>
          <w:szCs w:val="28"/>
        </w:rPr>
        <w:t>报告</w:t>
      </w:r>
      <w:r w:rsidRPr="0019555B">
        <w:rPr>
          <w:rFonts w:ascii="宋体" w:eastAsia="宋体" w:hAnsi="宋体"/>
          <w:sz w:val="28"/>
          <w:szCs w:val="28"/>
        </w:rPr>
        <w:t>P35-38</w:t>
      </w:r>
      <w:r w:rsidRPr="0019555B">
        <w:rPr>
          <w:rFonts w:ascii="宋体" w:eastAsia="宋体" w:hAnsi="宋体" w:hint="eastAsia"/>
          <w:sz w:val="28"/>
          <w:szCs w:val="28"/>
        </w:rPr>
        <w:t>。</w:t>
      </w:r>
    </w:p>
    <w:p w14:paraId="4F904A87" w14:textId="5D3375DC" w:rsidR="00DF6F2A" w:rsidRPr="00DF6F2A" w:rsidRDefault="0019555B" w:rsidP="008776E6">
      <w:pPr>
        <w:pStyle w:val="a5"/>
        <w:tabs>
          <w:tab w:val="left" w:pos="709"/>
        </w:tabs>
        <w:ind w:firstLine="560"/>
        <w:rPr>
          <w:rFonts w:ascii="宋体" w:eastAsia="宋体" w:hAnsi="宋体"/>
          <w:sz w:val="28"/>
          <w:szCs w:val="28"/>
        </w:rPr>
      </w:pPr>
      <w:r>
        <w:rPr>
          <w:rFonts w:ascii="宋体" w:eastAsia="宋体" w:hAnsi="宋体" w:hint="eastAsia"/>
          <w:sz w:val="28"/>
          <w:szCs w:val="28"/>
        </w:rPr>
        <w:t>（2）</w:t>
      </w:r>
      <w:r w:rsidRPr="0019555B">
        <w:rPr>
          <w:rFonts w:ascii="宋体" w:eastAsia="宋体" w:hAnsi="宋体" w:hint="eastAsia"/>
          <w:sz w:val="28"/>
          <w:szCs w:val="28"/>
        </w:rPr>
        <w:t>经过对估价对象区位条件分析以及与可比实例的比较分析，估价对象所处区域地理位置一般，虽临近省道，但是周边路网较为稀疏，道路狭窄，车辆进出不便，距工业园区距离较远，所在区域产业集聚程度较差，且周边多为农田及村民宅基地，对估价对象土地发展利用有一定影响。估价对象本身场地地面待平整，且场地内为临时用电，未通水，基础设施不齐备。据调查，该区域其他工业用地，用途可做工矿仓储，可进大型交通设施，场地平整，场地内水电齐全，基础设施较齐备，估价对象与其相比情况较差，故价格也相对较低。</w:t>
      </w:r>
    </w:p>
    <w:p w14:paraId="24851B3B" w14:textId="341C74F1" w:rsidR="00FB0E92" w:rsidRDefault="00FB0E92" w:rsidP="005065DA">
      <w:pPr>
        <w:pStyle w:val="a5"/>
        <w:numPr>
          <w:ilvl w:val="0"/>
          <w:numId w:val="1"/>
        </w:numPr>
        <w:tabs>
          <w:tab w:val="left" w:pos="709"/>
        </w:tabs>
        <w:ind w:left="0" w:firstLineChars="0" w:firstLine="425"/>
        <w:rPr>
          <w:rFonts w:ascii="宋体" w:eastAsia="宋体" w:hAnsi="宋体"/>
          <w:sz w:val="28"/>
          <w:szCs w:val="28"/>
        </w:rPr>
      </w:pPr>
      <w:r>
        <w:rPr>
          <w:rFonts w:ascii="宋体" w:eastAsia="宋体" w:hAnsi="宋体"/>
          <w:sz w:val="28"/>
          <w:szCs w:val="28"/>
        </w:rPr>
        <w:lastRenderedPageBreak/>
        <w:t>P37</w:t>
      </w:r>
      <w:r>
        <w:rPr>
          <w:rFonts w:ascii="宋体" w:eastAsia="宋体" w:hAnsi="宋体" w:hint="eastAsia"/>
          <w:sz w:val="28"/>
          <w:szCs w:val="28"/>
        </w:rPr>
        <w:t>页，对于案例4-6，按照</w:t>
      </w:r>
      <w:r w:rsidR="006919A7">
        <w:rPr>
          <w:rFonts w:ascii="宋体" w:eastAsia="宋体" w:hAnsi="宋体" w:hint="eastAsia"/>
          <w:sz w:val="28"/>
          <w:szCs w:val="28"/>
        </w:rPr>
        <w:t>“</w:t>
      </w:r>
      <w:r w:rsidR="006919A7" w:rsidRPr="006919A7">
        <w:rPr>
          <w:rFonts w:ascii="宋体" w:eastAsia="宋体" w:hAnsi="宋体" w:hint="eastAsia"/>
          <w:sz w:val="28"/>
          <w:szCs w:val="28"/>
        </w:rPr>
        <w:t>土地对于项目整体收益的贡献比例约在</w:t>
      </w:r>
      <w:r w:rsidR="006919A7" w:rsidRPr="006919A7">
        <w:rPr>
          <w:rFonts w:ascii="宋体" w:eastAsia="宋体" w:hAnsi="宋体"/>
          <w:sz w:val="28"/>
          <w:szCs w:val="28"/>
        </w:rPr>
        <w:t>20%左右</w:t>
      </w:r>
      <w:r w:rsidR="006919A7">
        <w:rPr>
          <w:rFonts w:ascii="宋体" w:eastAsia="宋体" w:hAnsi="宋体" w:hint="eastAsia"/>
          <w:sz w:val="28"/>
          <w:szCs w:val="28"/>
        </w:rPr>
        <w:t>”</w:t>
      </w:r>
      <w:r>
        <w:rPr>
          <w:rFonts w:ascii="宋体" w:eastAsia="宋体" w:hAnsi="宋体" w:hint="eastAsia"/>
          <w:sz w:val="28"/>
          <w:szCs w:val="28"/>
        </w:rPr>
        <w:t>确定土地收益，请核实说明上述数据取值依据。</w:t>
      </w:r>
    </w:p>
    <w:p w14:paraId="0BC574C0" w14:textId="23353A30" w:rsidR="0019555B" w:rsidRDefault="0019555B" w:rsidP="008776E6">
      <w:pPr>
        <w:pStyle w:val="a5"/>
        <w:tabs>
          <w:tab w:val="left" w:pos="709"/>
        </w:tabs>
        <w:ind w:firstLine="560"/>
        <w:rPr>
          <w:rFonts w:ascii="宋体" w:eastAsia="宋体" w:hAnsi="宋体"/>
          <w:sz w:val="28"/>
          <w:szCs w:val="28"/>
        </w:rPr>
      </w:pPr>
      <w:r>
        <w:rPr>
          <w:rFonts w:ascii="宋体" w:eastAsia="宋体" w:hAnsi="宋体" w:hint="eastAsia"/>
          <w:sz w:val="28"/>
          <w:szCs w:val="28"/>
        </w:rPr>
        <w:t>答：</w:t>
      </w:r>
      <w:r w:rsidRPr="0019555B">
        <w:rPr>
          <w:rFonts w:ascii="宋体" w:eastAsia="宋体" w:hAnsi="宋体" w:hint="eastAsia"/>
          <w:sz w:val="28"/>
          <w:szCs w:val="28"/>
        </w:rPr>
        <w:t>评估专业人员的经验以及对工业项目中房地各部分贡献比例的验证分析</w:t>
      </w:r>
      <w:r>
        <w:rPr>
          <w:rFonts w:ascii="宋体" w:eastAsia="宋体" w:hAnsi="宋体" w:hint="eastAsia"/>
          <w:sz w:val="28"/>
          <w:szCs w:val="28"/>
        </w:rPr>
        <w:t>。</w:t>
      </w:r>
    </w:p>
    <w:p w14:paraId="1CF25EA0" w14:textId="5EA45031" w:rsidR="006919A7" w:rsidRDefault="006919A7" w:rsidP="005065DA">
      <w:pPr>
        <w:pStyle w:val="a5"/>
        <w:numPr>
          <w:ilvl w:val="0"/>
          <w:numId w:val="1"/>
        </w:numPr>
        <w:tabs>
          <w:tab w:val="left" w:pos="709"/>
        </w:tabs>
        <w:ind w:left="0" w:firstLineChars="0" w:firstLine="425"/>
        <w:rPr>
          <w:rFonts w:ascii="宋体" w:eastAsia="宋体" w:hAnsi="宋体"/>
          <w:sz w:val="28"/>
          <w:szCs w:val="28"/>
        </w:rPr>
      </w:pPr>
      <w:r>
        <w:rPr>
          <w:rFonts w:ascii="宋体" w:eastAsia="宋体" w:hAnsi="宋体"/>
          <w:sz w:val="28"/>
          <w:szCs w:val="28"/>
        </w:rPr>
        <w:t>P42</w:t>
      </w:r>
      <w:r>
        <w:rPr>
          <w:rFonts w:ascii="宋体" w:eastAsia="宋体" w:hAnsi="宋体" w:hint="eastAsia"/>
          <w:sz w:val="28"/>
          <w:szCs w:val="28"/>
        </w:rPr>
        <w:t>页，请核实说明工业仓储与露天仓库调整1</w:t>
      </w:r>
      <w:r>
        <w:rPr>
          <w:rFonts w:ascii="宋体" w:eastAsia="宋体" w:hAnsi="宋体"/>
          <w:sz w:val="28"/>
          <w:szCs w:val="28"/>
        </w:rPr>
        <w:t>5</w:t>
      </w:r>
      <w:r>
        <w:rPr>
          <w:rFonts w:ascii="宋体" w:eastAsia="宋体" w:hAnsi="宋体" w:hint="eastAsia"/>
          <w:sz w:val="28"/>
          <w:szCs w:val="28"/>
        </w:rPr>
        <w:t>%的理由和依据。</w:t>
      </w:r>
    </w:p>
    <w:p w14:paraId="2E4A2349" w14:textId="3631D73D" w:rsidR="00DC2166" w:rsidRPr="00DC2166" w:rsidRDefault="00A02E4B" w:rsidP="008776E6">
      <w:pPr>
        <w:pStyle w:val="a5"/>
        <w:tabs>
          <w:tab w:val="left" w:pos="709"/>
        </w:tabs>
        <w:ind w:firstLine="560"/>
        <w:rPr>
          <w:rFonts w:ascii="宋体" w:eastAsia="宋体" w:hAnsi="宋体"/>
          <w:sz w:val="28"/>
          <w:szCs w:val="28"/>
        </w:rPr>
      </w:pPr>
      <w:r>
        <w:rPr>
          <w:rFonts w:ascii="宋体" w:eastAsia="宋体" w:hAnsi="宋体" w:hint="eastAsia"/>
          <w:sz w:val="28"/>
          <w:szCs w:val="28"/>
        </w:rPr>
        <w:t>答：</w:t>
      </w:r>
      <w:r w:rsidR="003F6F89" w:rsidRPr="00DC2166">
        <w:rPr>
          <w:rFonts w:ascii="宋体" w:eastAsia="宋体" w:hAnsi="宋体" w:hint="eastAsia"/>
          <w:sz w:val="28"/>
          <w:szCs w:val="28"/>
        </w:rPr>
        <w:t>露天仓库是指用于堆放商品的场地。它比库房、货棚用料省、建造快、花钱少、容量大，只要平整地有围墙，有管理人员住房，就可存放商品，但对自然条件的适应能力差，储存的商品有一定局限性。</w:t>
      </w:r>
      <w:r w:rsidR="00DC2166" w:rsidRPr="00DC2166">
        <w:rPr>
          <w:rFonts w:ascii="宋体" w:eastAsia="宋体" w:hAnsi="宋体" w:hint="eastAsia"/>
          <w:sz w:val="28"/>
          <w:szCs w:val="28"/>
        </w:rPr>
        <w:t>而工矿仓储用途广泛，可用于加工生产及储存物资货物等。</w:t>
      </w:r>
      <w:r w:rsidR="00932AFD">
        <w:rPr>
          <w:rFonts w:ascii="宋体" w:eastAsia="宋体" w:hAnsi="宋体" w:hint="eastAsia"/>
          <w:sz w:val="28"/>
          <w:szCs w:val="28"/>
        </w:rPr>
        <w:t>综合</w:t>
      </w:r>
      <w:r w:rsidR="00DC2166">
        <w:rPr>
          <w:rFonts w:ascii="宋体" w:eastAsia="宋体" w:hAnsi="宋体" w:hint="eastAsia"/>
          <w:sz w:val="28"/>
          <w:szCs w:val="28"/>
        </w:rPr>
        <w:t>参考基准地价修正系数及估价对象</w:t>
      </w:r>
      <w:r w:rsidR="00DC2166" w:rsidRPr="00DC2166">
        <w:rPr>
          <w:rFonts w:ascii="宋体" w:eastAsia="宋体" w:hAnsi="宋体" w:hint="eastAsia"/>
          <w:sz w:val="28"/>
          <w:szCs w:val="28"/>
        </w:rPr>
        <w:t>所处区域地理位置</w:t>
      </w:r>
      <w:r w:rsidR="00932AFD">
        <w:rPr>
          <w:rFonts w:ascii="宋体" w:eastAsia="宋体" w:hAnsi="宋体" w:hint="eastAsia"/>
          <w:sz w:val="28"/>
          <w:szCs w:val="28"/>
        </w:rPr>
        <w:t>及区域聚集程度，确定调整系数为15%。</w:t>
      </w:r>
    </w:p>
    <w:p w14:paraId="4B413198" w14:textId="77777777" w:rsidR="005065DA" w:rsidRPr="005065DA" w:rsidRDefault="005065DA" w:rsidP="005065DA">
      <w:pPr>
        <w:jc w:val="left"/>
        <w:rPr>
          <w:rFonts w:ascii="宋体" w:eastAsia="宋体" w:hAnsi="宋体"/>
          <w:sz w:val="28"/>
          <w:szCs w:val="28"/>
        </w:rPr>
      </w:pPr>
    </w:p>
    <w:p w14:paraId="1F18649F" w14:textId="77777777" w:rsidR="005065DA" w:rsidRPr="005065DA" w:rsidRDefault="005065DA" w:rsidP="005065DA">
      <w:pPr>
        <w:jc w:val="left"/>
        <w:rPr>
          <w:rFonts w:ascii="宋体" w:eastAsia="宋体" w:hAnsi="宋体"/>
          <w:sz w:val="28"/>
          <w:szCs w:val="28"/>
        </w:rPr>
      </w:pPr>
    </w:p>
    <w:p w14:paraId="14A308E7" w14:textId="0A6B0F9A" w:rsidR="003E477E" w:rsidRDefault="005065DA" w:rsidP="005065DA">
      <w:pPr>
        <w:jc w:val="right"/>
        <w:rPr>
          <w:rFonts w:ascii="宋体" w:eastAsia="宋体" w:hAnsi="宋体"/>
          <w:sz w:val="28"/>
          <w:szCs w:val="28"/>
        </w:rPr>
      </w:pPr>
      <w:r w:rsidRPr="005065DA">
        <w:rPr>
          <w:rFonts w:ascii="宋体" w:eastAsia="宋体" w:hAnsi="宋体"/>
          <w:sz w:val="28"/>
          <w:szCs w:val="28"/>
        </w:rPr>
        <w:t>2022年</w:t>
      </w:r>
      <w:r>
        <w:rPr>
          <w:rFonts w:ascii="宋体" w:eastAsia="宋体" w:hAnsi="宋体"/>
          <w:sz w:val="28"/>
          <w:szCs w:val="28"/>
        </w:rPr>
        <w:t>2</w:t>
      </w:r>
      <w:r w:rsidRPr="005065DA">
        <w:rPr>
          <w:rFonts w:ascii="宋体" w:eastAsia="宋体" w:hAnsi="宋体"/>
          <w:sz w:val="28"/>
          <w:szCs w:val="28"/>
        </w:rPr>
        <w:t>月</w:t>
      </w:r>
      <w:r w:rsidR="00932AFD">
        <w:rPr>
          <w:rFonts w:ascii="宋体" w:eastAsia="宋体" w:hAnsi="宋体" w:hint="eastAsia"/>
          <w:sz w:val="28"/>
          <w:szCs w:val="28"/>
        </w:rPr>
        <w:t>22</w:t>
      </w:r>
      <w:r w:rsidRPr="005065DA">
        <w:rPr>
          <w:rFonts w:ascii="宋体" w:eastAsia="宋体" w:hAnsi="宋体"/>
          <w:sz w:val="28"/>
          <w:szCs w:val="28"/>
        </w:rPr>
        <w:t>日</w:t>
      </w:r>
    </w:p>
    <w:p w14:paraId="3F042E44" w14:textId="77777777" w:rsidR="003E477E" w:rsidRPr="003E477E" w:rsidRDefault="003E477E" w:rsidP="003E477E">
      <w:pPr>
        <w:jc w:val="left"/>
        <w:rPr>
          <w:rFonts w:ascii="宋体" w:eastAsia="宋体" w:hAnsi="宋体"/>
          <w:sz w:val="28"/>
          <w:szCs w:val="28"/>
        </w:rPr>
      </w:pPr>
    </w:p>
    <w:sectPr w:rsidR="003E477E" w:rsidRPr="003E477E">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6C1A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1CFC3" w16cex:dateUtc="2022-02-24T0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6C1A6C" w16cid:durableId="25C1CF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A7B05" w14:textId="77777777" w:rsidR="007C3E79" w:rsidRDefault="007C3E79" w:rsidP="003E477E">
      <w:r>
        <w:separator/>
      </w:r>
    </w:p>
  </w:endnote>
  <w:endnote w:type="continuationSeparator" w:id="0">
    <w:p w14:paraId="3981E680" w14:textId="77777777" w:rsidR="007C3E79" w:rsidRDefault="007C3E79" w:rsidP="003E4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63D84" w14:textId="77777777" w:rsidR="007C3E79" w:rsidRDefault="007C3E79" w:rsidP="003E477E">
      <w:r>
        <w:separator/>
      </w:r>
    </w:p>
  </w:footnote>
  <w:footnote w:type="continuationSeparator" w:id="0">
    <w:p w14:paraId="5DC4EA14" w14:textId="77777777" w:rsidR="007C3E79" w:rsidRDefault="007C3E79" w:rsidP="003E47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53406"/>
    <w:multiLevelType w:val="hybridMultilevel"/>
    <w:tmpl w:val="176C0ED6"/>
    <w:lvl w:ilvl="0" w:tplc="0409000F">
      <w:start w:val="1"/>
      <w:numFmt w:val="decimal"/>
      <w:lvlText w:val="%1."/>
      <w:lvlJc w:val="left"/>
      <w:pPr>
        <w:ind w:left="2831"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86A"/>
    <w:rsid w:val="000E3295"/>
    <w:rsid w:val="001254AF"/>
    <w:rsid w:val="001535A7"/>
    <w:rsid w:val="0018686A"/>
    <w:rsid w:val="0019555B"/>
    <w:rsid w:val="001E4B29"/>
    <w:rsid w:val="00241B36"/>
    <w:rsid w:val="00336777"/>
    <w:rsid w:val="00353E84"/>
    <w:rsid w:val="00393986"/>
    <w:rsid w:val="003A7D09"/>
    <w:rsid w:val="003E477E"/>
    <w:rsid w:val="003F646F"/>
    <w:rsid w:val="003F6F89"/>
    <w:rsid w:val="00426DFE"/>
    <w:rsid w:val="00452DEB"/>
    <w:rsid w:val="00473A3C"/>
    <w:rsid w:val="004F023C"/>
    <w:rsid w:val="005065DA"/>
    <w:rsid w:val="0052358C"/>
    <w:rsid w:val="005467F7"/>
    <w:rsid w:val="006919A7"/>
    <w:rsid w:val="006C1DD4"/>
    <w:rsid w:val="007C3E79"/>
    <w:rsid w:val="007E7B71"/>
    <w:rsid w:val="008413B4"/>
    <w:rsid w:val="008776E6"/>
    <w:rsid w:val="00897379"/>
    <w:rsid w:val="008F706C"/>
    <w:rsid w:val="00932AFD"/>
    <w:rsid w:val="00965F91"/>
    <w:rsid w:val="00A02E4B"/>
    <w:rsid w:val="00A42A36"/>
    <w:rsid w:val="00A926A4"/>
    <w:rsid w:val="00AC4D35"/>
    <w:rsid w:val="00B463C8"/>
    <w:rsid w:val="00B61119"/>
    <w:rsid w:val="00B815B0"/>
    <w:rsid w:val="00C032E3"/>
    <w:rsid w:val="00C30158"/>
    <w:rsid w:val="00C55DF1"/>
    <w:rsid w:val="00C56A88"/>
    <w:rsid w:val="00CA58F2"/>
    <w:rsid w:val="00D75894"/>
    <w:rsid w:val="00DA79E1"/>
    <w:rsid w:val="00DC2166"/>
    <w:rsid w:val="00DF6F2A"/>
    <w:rsid w:val="00E32763"/>
    <w:rsid w:val="00EF4CD5"/>
    <w:rsid w:val="00FB0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47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477E"/>
    <w:rPr>
      <w:sz w:val="18"/>
      <w:szCs w:val="18"/>
    </w:rPr>
  </w:style>
  <w:style w:type="paragraph" w:styleId="a4">
    <w:name w:val="footer"/>
    <w:basedOn w:val="a"/>
    <w:link w:val="Char0"/>
    <w:uiPriority w:val="99"/>
    <w:unhideWhenUsed/>
    <w:rsid w:val="003E477E"/>
    <w:pPr>
      <w:tabs>
        <w:tab w:val="center" w:pos="4153"/>
        <w:tab w:val="right" w:pos="8306"/>
      </w:tabs>
      <w:snapToGrid w:val="0"/>
      <w:jc w:val="left"/>
    </w:pPr>
    <w:rPr>
      <w:sz w:val="18"/>
      <w:szCs w:val="18"/>
    </w:rPr>
  </w:style>
  <w:style w:type="character" w:customStyle="1" w:styleId="Char0">
    <w:name w:val="页脚 Char"/>
    <w:basedOn w:val="a0"/>
    <w:link w:val="a4"/>
    <w:uiPriority w:val="99"/>
    <w:rsid w:val="003E477E"/>
    <w:rPr>
      <w:sz w:val="18"/>
      <w:szCs w:val="18"/>
    </w:rPr>
  </w:style>
  <w:style w:type="paragraph" w:styleId="a5">
    <w:name w:val="List Paragraph"/>
    <w:basedOn w:val="a"/>
    <w:uiPriority w:val="34"/>
    <w:qFormat/>
    <w:rsid w:val="003F646F"/>
    <w:pPr>
      <w:ind w:firstLineChars="200" w:firstLine="420"/>
    </w:pPr>
  </w:style>
  <w:style w:type="paragraph" w:styleId="a6">
    <w:name w:val="Balloon Text"/>
    <w:basedOn w:val="a"/>
    <w:link w:val="Char1"/>
    <w:uiPriority w:val="99"/>
    <w:semiHidden/>
    <w:unhideWhenUsed/>
    <w:rsid w:val="00473A3C"/>
    <w:rPr>
      <w:sz w:val="18"/>
      <w:szCs w:val="18"/>
    </w:rPr>
  </w:style>
  <w:style w:type="character" w:customStyle="1" w:styleId="Char1">
    <w:name w:val="批注框文本 Char"/>
    <w:basedOn w:val="a0"/>
    <w:link w:val="a6"/>
    <w:uiPriority w:val="99"/>
    <w:semiHidden/>
    <w:rsid w:val="00473A3C"/>
    <w:rPr>
      <w:sz w:val="18"/>
      <w:szCs w:val="18"/>
    </w:rPr>
  </w:style>
  <w:style w:type="paragraph" w:styleId="a7">
    <w:name w:val="Revision"/>
    <w:hidden/>
    <w:uiPriority w:val="99"/>
    <w:semiHidden/>
    <w:rsid w:val="00965F91"/>
  </w:style>
  <w:style w:type="character" w:styleId="a8">
    <w:name w:val="annotation reference"/>
    <w:basedOn w:val="a0"/>
    <w:uiPriority w:val="99"/>
    <w:semiHidden/>
    <w:unhideWhenUsed/>
    <w:rsid w:val="00965F91"/>
    <w:rPr>
      <w:sz w:val="21"/>
      <w:szCs w:val="21"/>
    </w:rPr>
  </w:style>
  <w:style w:type="paragraph" w:styleId="a9">
    <w:name w:val="annotation text"/>
    <w:basedOn w:val="a"/>
    <w:link w:val="Char2"/>
    <w:uiPriority w:val="99"/>
    <w:semiHidden/>
    <w:unhideWhenUsed/>
    <w:rsid w:val="00965F91"/>
    <w:pPr>
      <w:jc w:val="left"/>
    </w:pPr>
  </w:style>
  <w:style w:type="character" w:customStyle="1" w:styleId="Char2">
    <w:name w:val="批注文字 Char"/>
    <w:basedOn w:val="a0"/>
    <w:link w:val="a9"/>
    <w:uiPriority w:val="99"/>
    <w:semiHidden/>
    <w:rsid w:val="00965F91"/>
  </w:style>
  <w:style w:type="paragraph" w:styleId="aa">
    <w:name w:val="annotation subject"/>
    <w:basedOn w:val="a9"/>
    <w:next w:val="a9"/>
    <w:link w:val="Char3"/>
    <w:uiPriority w:val="99"/>
    <w:semiHidden/>
    <w:unhideWhenUsed/>
    <w:rsid w:val="00965F91"/>
    <w:rPr>
      <w:b/>
      <w:bCs/>
    </w:rPr>
  </w:style>
  <w:style w:type="character" w:customStyle="1" w:styleId="Char3">
    <w:name w:val="批注主题 Char"/>
    <w:basedOn w:val="Char2"/>
    <w:link w:val="aa"/>
    <w:uiPriority w:val="99"/>
    <w:semiHidden/>
    <w:rsid w:val="00965F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47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477E"/>
    <w:rPr>
      <w:sz w:val="18"/>
      <w:szCs w:val="18"/>
    </w:rPr>
  </w:style>
  <w:style w:type="paragraph" w:styleId="a4">
    <w:name w:val="footer"/>
    <w:basedOn w:val="a"/>
    <w:link w:val="Char0"/>
    <w:uiPriority w:val="99"/>
    <w:unhideWhenUsed/>
    <w:rsid w:val="003E477E"/>
    <w:pPr>
      <w:tabs>
        <w:tab w:val="center" w:pos="4153"/>
        <w:tab w:val="right" w:pos="8306"/>
      </w:tabs>
      <w:snapToGrid w:val="0"/>
      <w:jc w:val="left"/>
    </w:pPr>
    <w:rPr>
      <w:sz w:val="18"/>
      <w:szCs w:val="18"/>
    </w:rPr>
  </w:style>
  <w:style w:type="character" w:customStyle="1" w:styleId="Char0">
    <w:name w:val="页脚 Char"/>
    <w:basedOn w:val="a0"/>
    <w:link w:val="a4"/>
    <w:uiPriority w:val="99"/>
    <w:rsid w:val="003E477E"/>
    <w:rPr>
      <w:sz w:val="18"/>
      <w:szCs w:val="18"/>
    </w:rPr>
  </w:style>
  <w:style w:type="paragraph" w:styleId="a5">
    <w:name w:val="List Paragraph"/>
    <w:basedOn w:val="a"/>
    <w:uiPriority w:val="34"/>
    <w:qFormat/>
    <w:rsid w:val="003F646F"/>
    <w:pPr>
      <w:ind w:firstLineChars="200" w:firstLine="420"/>
    </w:pPr>
  </w:style>
  <w:style w:type="paragraph" w:styleId="a6">
    <w:name w:val="Balloon Text"/>
    <w:basedOn w:val="a"/>
    <w:link w:val="Char1"/>
    <w:uiPriority w:val="99"/>
    <w:semiHidden/>
    <w:unhideWhenUsed/>
    <w:rsid w:val="00473A3C"/>
    <w:rPr>
      <w:sz w:val="18"/>
      <w:szCs w:val="18"/>
    </w:rPr>
  </w:style>
  <w:style w:type="character" w:customStyle="1" w:styleId="Char1">
    <w:name w:val="批注框文本 Char"/>
    <w:basedOn w:val="a0"/>
    <w:link w:val="a6"/>
    <w:uiPriority w:val="99"/>
    <w:semiHidden/>
    <w:rsid w:val="00473A3C"/>
    <w:rPr>
      <w:sz w:val="18"/>
      <w:szCs w:val="18"/>
    </w:rPr>
  </w:style>
  <w:style w:type="paragraph" w:styleId="a7">
    <w:name w:val="Revision"/>
    <w:hidden/>
    <w:uiPriority w:val="99"/>
    <w:semiHidden/>
    <w:rsid w:val="00965F91"/>
  </w:style>
  <w:style w:type="character" w:styleId="a8">
    <w:name w:val="annotation reference"/>
    <w:basedOn w:val="a0"/>
    <w:uiPriority w:val="99"/>
    <w:semiHidden/>
    <w:unhideWhenUsed/>
    <w:rsid w:val="00965F91"/>
    <w:rPr>
      <w:sz w:val="21"/>
      <w:szCs w:val="21"/>
    </w:rPr>
  </w:style>
  <w:style w:type="paragraph" w:styleId="a9">
    <w:name w:val="annotation text"/>
    <w:basedOn w:val="a"/>
    <w:link w:val="Char2"/>
    <w:uiPriority w:val="99"/>
    <w:semiHidden/>
    <w:unhideWhenUsed/>
    <w:rsid w:val="00965F91"/>
    <w:pPr>
      <w:jc w:val="left"/>
    </w:pPr>
  </w:style>
  <w:style w:type="character" w:customStyle="1" w:styleId="Char2">
    <w:name w:val="批注文字 Char"/>
    <w:basedOn w:val="a0"/>
    <w:link w:val="a9"/>
    <w:uiPriority w:val="99"/>
    <w:semiHidden/>
    <w:rsid w:val="00965F91"/>
  </w:style>
  <w:style w:type="paragraph" w:styleId="aa">
    <w:name w:val="annotation subject"/>
    <w:basedOn w:val="a9"/>
    <w:next w:val="a9"/>
    <w:link w:val="Char3"/>
    <w:uiPriority w:val="99"/>
    <w:semiHidden/>
    <w:unhideWhenUsed/>
    <w:rsid w:val="00965F91"/>
    <w:rPr>
      <w:b/>
      <w:bCs/>
    </w:rPr>
  </w:style>
  <w:style w:type="character" w:customStyle="1" w:styleId="Char3">
    <w:name w:val="批注主题 Char"/>
    <w:basedOn w:val="Char2"/>
    <w:link w:val="aa"/>
    <w:uiPriority w:val="99"/>
    <w:semiHidden/>
    <w:rsid w:val="00965F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3</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USER</cp:lastModifiedBy>
  <cp:revision>20</cp:revision>
  <dcterms:created xsi:type="dcterms:W3CDTF">2022-02-18T05:54:00Z</dcterms:created>
  <dcterms:modified xsi:type="dcterms:W3CDTF">2022-02-24T01:56:00Z</dcterms:modified>
</cp:coreProperties>
</file>