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8E32" w14:textId="77777777" w:rsidR="00653586" w:rsidRDefault="00653586">
      <w:pPr>
        <w:jc w:val="center"/>
        <w:rPr>
          <w:rFonts w:ascii="黑体" w:eastAsia="黑体" w:hAnsi="黑体"/>
          <w:sz w:val="36"/>
          <w:szCs w:val="36"/>
        </w:rPr>
      </w:pPr>
    </w:p>
    <w:p w14:paraId="5BAAE097" w14:textId="77777777" w:rsidR="00653586" w:rsidRDefault="00653586">
      <w:pPr>
        <w:jc w:val="center"/>
        <w:rPr>
          <w:rFonts w:ascii="黑体" w:eastAsia="黑体" w:hAnsi="黑体"/>
          <w:sz w:val="36"/>
          <w:szCs w:val="36"/>
        </w:rPr>
      </w:pPr>
    </w:p>
    <w:p w14:paraId="4576E52F" w14:textId="77777777" w:rsidR="00653586" w:rsidRDefault="00653586">
      <w:pPr>
        <w:jc w:val="center"/>
        <w:rPr>
          <w:rFonts w:ascii="黑体" w:eastAsia="黑体" w:hAnsi="黑体"/>
          <w:sz w:val="36"/>
          <w:szCs w:val="36"/>
        </w:rPr>
      </w:pPr>
    </w:p>
    <w:p w14:paraId="7D431E3A" w14:textId="77777777" w:rsidR="00653586" w:rsidRDefault="00653586">
      <w:pPr>
        <w:jc w:val="center"/>
        <w:rPr>
          <w:rFonts w:ascii="黑体" w:eastAsia="黑体" w:hAnsi="黑体"/>
          <w:sz w:val="36"/>
          <w:szCs w:val="36"/>
        </w:rPr>
      </w:pPr>
    </w:p>
    <w:p w14:paraId="12EB9554" w14:textId="77777777" w:rsidR="00653586" w:rsidRDefault="00653586">
      <w:pPr>
        <w:jc w:val="center"/>
        <w:rPr>
          <w:rFonts w:ascii="黑体" w:eastAsia="黑体" w:hAnsi="黑体"/>
          <w:sz w:val="36"/>
          <w:szCs w:val="36"/>
        </w:rPr>
      </w:pPr>
    </w:p>
    <w:p w14:paraId="72CC6D89" w14:textId="77777777" w:rsidR="00653586" w:rsidRDefault="00653586">
      <w:pPr>
        <w:jc w:val="center"/>
        <w:rPr>
          <w:rFonts w:ascii="黑体" w:eastAsia="黑体" w:hAnsi="黑体"/>
          <w:sz w:val="36"/>
          <w:szCs w:val="36"/>
        </w:rPr>
      </w:pPr>
    </w:p>
    <w:p w14:paraId="27931F8D" w14:textId="77777777" w:rsidR="00653586" w:rsidRDefault="00653586">
      <w:pPr>
        <w:jc w:val="center"/>
        <w:rPr>
          <w:rFonts w:ascii="黑体" w:eastAsia="黑体" w:hAnsi="黑体"/>
          <w:sz w:val="36"/>
          <w:szCs w:val="36"/>
        </w:rPr>
      </w:pPr>
    </w:p>
    <w:p w14:paraId="522E2496" w14:textId="77777777" w:rsidR="00653586" w:rsidRDefault="00000000">
      <w:pPr>
        <w:jc w:val="center"/>
        <w:rPr>
          <w:rFonts w:ascii="黑体" w:eastAsia="黑体" w:hAnsi="黑体"/>
          <w:sz w:val="36"/>
          <w:szCs w:val="36"/>
        </w:rPr>
      </w:pPr>
      <w:r>
        <w:rPr>
          <w:rFonts w:ascii="黑体" w:eastAsia="黑体" w:hAnsi="黑体" w:hint="eastAsia"/>
          <w:sz w:val="36"/>
          <w:szCs w:val="36"/>
        </w:rPr>
        <w:t>关于北京祥瑞投资有限公司生产基地保租房项目</w:t>
      </w:r>
    </w:p>
    <w:p w14:paraId="4F3E6974" w14:textId="77777777" w:rsidR="00653586" w:rsidRDefault="00000000">
      <w:pPr>
        <w:jc w:val="center"/>
        <w:rPr>
          <w:rFonts w:ascii="黑体" w:eastAsia="黑体" w:hAnsi="黑体"/>
          <w:sz w:val="36"/>
          <w:szCs w:val="36"/>
        </w:rPr>
      </w:pPr>
      <w:r>
        <w:rPr>
          <w:rFonts w:ascii="黑体" w:eastAsia="黑体" w:hAnsi="黑体" w:hint="eastAsia"/>
          <w:sz w:val="36"/>
          <w:szCs w:val="36"/>
        </w:rPr>
        <w:t>政策咨询研究报告</w:t>
      </w:r>
    </w:p>
    <w:p w14:paraId="2860749D" w14:textId="77777777" w:rsidR="00653586" w:rsidRDefault="00653586">
      <w:pPr>
        <w:jc w:val="center"/>
        <w:rPr>
          <w:rFonts w:ascii="黑体" w:eastAsia="黑体" w:hAnsi="黑体"/>
          <w:sz w:val="36"/>
          <w:szCs w:val="36"/>
        </w:rPr>
      </w:pPr>
    </w:p>
    <w:p w14:paraId="17666CFA" w14:textId="77777777" w:rsidR="00653586" w:rsidRDefault="00653586">
      <w:pPr>
        <w:jc w:val="center"/>
        <w:rPr>
          <w:rFonts w:ascii="黑体" w:eastAsia="黑体" w:hAnsi="黑体"/>
          <w:sz w:val="36"/>
          <w:szCs w:val="36"/>
        </w:rPr>
      </w:pPr>
    </w:p>
    <w:p w14:paraId="4F6F604D" w14:textId="77777777" w:rsidR="00653586" w:rsidRDefault="00653586">
      <w:pPr>
        <w:jc w:val="center"/>
        <w:rPr>
          <w:rFonts w:ascii="黑体" w:eastAsia="黑体" w:hAnsi="黑体"/>
          <w:sz w:val="36"/>
          <w:szCs w:val="36"/>
        </w:rPr>
      </w:pPr>
    </w:p>
    <w:p w14:paraId="7ECE4DA0" w14:textId="77777777" w:rsidR="00653586" w:rsidRDefault="00653586">
      <w:pPr>
        <w:jc w:val="center"/>
        <w:rPr>
          <w:rFonts w:ascii="黑体" w:eastAsia="黑体" w:hAnsi="黑体"/>
          <w:sz w:val="36"/>
          <w:szCs w:val="36"/>
        </w:rPr>
      </w:pPr>
    </w:p>
    <w:p w14:paraId="4B84E34B" w14:textId="77777777" w:rsidR="00653586" w:rsidRDefault="00653586">
      <w:pPr>
        <w:jc w:val="center"/>
        <w:rPr>
          <w:rFonts w:ascii="黑体" w:eastAsia="黑体" w:hAnsi="黑体"/>
          <w:sz w:val="36"/>
          <w:szCs w:val="36"/>
        </w:rPr>
      </w:pPr>
    </w:p>
    <w:p w14:paraId="44108AF0" w14:textId="77777777" w:rsidR="00653586" w:rsidRDefault="00653586">
      <w:pPr>
        <w:jc w:val="center"/>
        <w:rPr>
          <w:rFonts w:ascii="黑体" w:eastAsia="黑体" w:hAnsi="黑体"/>
          <w:sz w:val="36"/>
          <w:szCs w:val="36"/>
        </w:rPr>
      </w:pPr>
    </w:p>
    <w:p w14:paraId="49AEF918" w14:textId="77777777" w:rsidR="00653586" w:rsidRDefault="00653586">
      <w:pPr>
        <w:jc w:val="center"/>
        <w:rPr>
          <w:rFonts w:ascii="黑体" w:eastAsia="黑体" w:hAnsi="黑体"/>
          <w:sz w:val="36"/>
          <w:szCs w:val="36"/>
        </w:rPr>
      </w:pPr>
    </w:p>
    <w:p w14:paraId="5896FABD" w14:textId="77777777" w:rsidR="00653586" w:rsidRDefault="00653586">
      <w:pPr>
        <w:pStyle w:val="Style41"/>
        <w:spacing w:line="320" w:lineRule="exact"/>
        <w:ind w:left="360" w:firstLineChars="0" w:firstLine="0"/>
        <w:rPr>
          <w:rFonts w:ascii="Arial" w:eastAsia="Adobe 黑体 Std R" w:hAnsi="Arial" w:cs="Arial"/>
          <w:b/>
          <w:bCs/>
          <w:sz w:val="21"/>
          <w:szCs w:val="21"/>
        </w:rPr>
      </w:pPr>
    </w:p>
    <w:p w14:paraId="331E0984" w14:textId="77777777" w:rsidR="00653586" w:rsidRDefault="00653586">
      <w:pPr>
        <w:pStyle w:val="af2"/>
      </w:pPr>
    </w:p>
    <w:p w14:paraId="225FD32A" w14:textId="77777777" w:rsidR="00653586" w:rsidRDefault="00000000">
      <w:pPr>
        <w:pStyle w:val="Style41"/>
        <w:numPr>
          <w:ilvl w:val="0"/>
          <w:numId w:val="1"/>
        </w:numPr>
        <w:spacing w:line="320" w:lineRule="exact"/>
        <w:ind w:firstLineChars="0"/>
        <w:rPr>
          <w:rFonts w:ascii="Arial" w:eastAsia="Adobe 黑体 Std R" w:hAnsi="Arial" w:cs="Arial"/>
          <w:b/>
          <w:sz w:val="21"/>
          <w:szCs w:val="21"/>
        </w:rPr>
      </w:pPr>
      <w:r>
        <w:rPr>
          <w:rFonts w:ascii="Arial" w:eastAsia="Adobe 黑体 Std R" w:hAnsi="Arial" w:cs="Arial"/>
          <w:b/>
          <w:sz w:val="21"/>
          <w:szCs w:val="21"/>
        </w:rPr>
        <w:t>委托方：</w:t>
      </w:r>
    </w:p>
    <w:p w14:paraId="5134AD4D" w14:textId="77777777" w:rsidR="00653586" w:rsidRDefault="00000000">
      <w:pPr>
        <w:pStyle w:val="Style41"/>
        <w:spacing w:line="320" w:lineRule="exact"/>
        <w:ind w:left="360" w:firstLineChars="0" w:firstLine="0"/>
        <w:rPr>
          <w:rFonts w:ascii="Arial" w:eastAsia="Adobe 黑体 Std R" w:hAnsi="Arial" w:cs="Arial"/>
          <w:bCs/>
          <w:sz w:val="21"/>
          <w:szCs w:val="21"/>
        </w:rPr>
      </w:pPr>
      <w:r>
        <w:rPr>
          <w:rFonts w:ascii="Arial" w:eastAsia="Adobe 黑体 Std R" w:hAnsi="Arial" w:cs="Arial"/>
          <w:bCs/>
          <w:sz w:val="21"/>
          <w:szCs w:val="21"/>
        </w:rPr>
        <w:t>北京望顺志和企业管理有限公司</w:t>
      </w:r>
    </w:p>
    <w:p w14:paraId="6CE941E8" w14:textId="77777777" w:rsidR="00653586" w:rsidRDefault="00653586">
      <w:pPr>
        <w:pStyle w:val="Style41"/>
        <w:spacing w:line="320" w:lineRule="exact"/>
        <w:ind w:left="360" w:firstLineChars="0" w:firstLine="0"/>
        <w:rPr>
          <w:rFonts w:ascii="Arial" w:eastAsia="Adobe 黑体 Std R" w:hAnsi="Arial" w:cs="Arial"/>
          <w:bCs/>
          <w:sz w:val="21"/>
          <w:szCs w:val="21"/>
        </w:rPr>
      </w:pPr>
    </w:p>
    <w:p w14:paraId="4B924071" w14:textId="77777777" w:rsidR="00653586" w:rsidRDefault="00000000">
      <w:pPr>
        <w:pStyle w:val="Style41"/>
        <w:numPr>
          <w:ilvl w:val="0"/>
          <w:numId w:val="1"/>
        </w:numPr>
        <w:spacing w:line="320" w:lineRule="exact"/>
        <w:ind w:firstLineChars="0"/>
        <w:rPr>
          <w:rFonts w:ascii="Arial" w:eastAsia="Adobe 黑体 Std R" w:hAnsi="Arial" w:cs="Arial"/>
          <w:b/>
          <w:sz w:val="21"/>
          <w:szCs w:val="21"/>
        </w:rPr>
      </w:pPr>
      <w:r>
        <w:rPr>
          <w:rFonts w:ascii="Arial" w:eastAsia="Adobe 黑体 Std R" w:hAnsi="Arial" w:cs="Arial"/>
          <w:b/>
          <w:sz w:val="21"/>
          <w:szCs w:val="21"/>
        </w:rPr>
        <w:t>受托单位：</w:t>
      </w:r>
    </w:p>
    <w:p w14:paraId="44BEFCE7" w14:textId="77777777" w:rsidR="00653586" w:rsidRDefault="00000000">
      <w:pPr>
        <w:pStyle w:val="Style41"/>
        <w:spacing w:line="320" w:lineRule="exact"/>
        <w:ind w:left="360" w:firstLineChars="0" w:firstLine="0"/>
        <w:rPr>
          <w:rFonts w:ascii="Arial" w:eastAsia="Adobe 黑体 Std R" w:hAnsi="Arial" w:cs="Arial"/>
          <w:sz w:val="21"/>
          <w:szCs w:val="21"/>
        </w:rPr>
      </w:pPr>
      <w:r>
        <w:rPr>
          <w:rFonts w:ascii="Arial" w:eastAsia="Adobe 黑体 Std R" w:hAnsi="Arial" w:cs="Arial"/>
          <w:sz w:val="21"/>
          <w:szCs w:val="21"/>
        </w:rPr>
        <w:t>北京康正宏基房地产评估有限公司</w:t>
      </w:r>
    </w:p>
    <w:p w14:paraId="6DF8F931" w14:textId="77777777" w:rsidR="00653586" w:rsidRDefault="00653586">
      <w:pPr>
        <w:pStyle w:val="Style41"/>
        <w:spacing w:line="320" w:lineRule="exact"/>
        <w:ind w:firstLineChars="0" w:firstLine="0"/>
        <w:rPr>
          <w:rFonts w:ascii="Arial" w:eastAsia="Adobe 黑体 Std R" w:hAnsi="Arial" w:cs="Arial"/>
          <w:b/>
          <w:bCs/>
          <w:sz w:val="21"/>
          <w:szCs w:val="21"/>
        </w:rPr>
      </w:pPr>
    </w:p>
    <w:p w14:paraId="037CAD63" w14:textId="77777777" w:rsidR="00653586" w:rsidRDefault="00000000">
      <w:pPr>
        <w:pStyle w:val="Style41"/>
        <w:numPr>
          <w:ilvl w:val="0"/>
          <w:numId w:val="1"/>
        </w:numPr>
        <w:spacing w:line="320" w:lineRule="exact"/>
        <w:ind w:firstLineChars="0"/>
        <w:rPr>
          <w:rFonts w:ascii="Arial" w:eastAsia="Adobe 黑体 Std R" w:hAnsi="Arial" w:cs="Arial"/>
          <w:sz w:val="21"/>
          <w:szCs w:val="21"/>
        </w:rPr>
      </w:pPr>
      <w:r>
        <w:rPr>
          <w:rFonts w:ascii="Arial" w:eastAsia="Adobe 黑体 Std R" w:hAnsi="Arial" w:cs="Arial"/>
          <w:b/>
          <w:sz w:val="21"/>
          <w:szCs w:val="21"/>
        </w:rPr>
        <w:t>提交报告日期：</w:t>
      </w:r>
    </w:p>
    <w:p w14:paraId="611467AF" w14:textId="6D056D3E" w:rsidR="00653586" w:rsidRDefault="00000000">
      <w:pPr>
        <w:pStyle w:val="Style41"/>
        <w:spacing w:line="320" w:lineRule="exact"/>
        <w:ind w:left="360" w:firstLineChars="0" w:firstLine="0"/>
        <w:rPr>
          <w:rFonts w:ascii="Arial" w:eastAsia="Adobe 黑体 Std R" w:hAnsi="Arial" w:cs="Arial"/>
          <w:sz w:val="21"/>
          <w:szCs w:val="21"/>
        </w:rPr>
      </w:pPr>
      <w:r>
        <w:rPr>
          <w:rFonts w:ascii="Arial" w:eastAsia="Adobe 黑体 Std R" w:hAnsi="Arial" w:cs="Arial"/>
          <w:sz w:val="21"/>
          <w:szCs w:val="21"/>
        </w:rPr>
        <w:t>2022</w:t>
      </w:r>
      <w:r>
        <w:rPr>
          <w:rFonts w:ascii="Arial" w:eastAsia="Adobe 黑体 Std R" w:hAnsi="Arial" w:cs="Arial"/>
          <w:sz w:val="21"/>
          <w:szCs w:val="21"/>
        </w:rPr>
        <w:t>年</w:t>
      </w:r>
      <w:r>
        <w:rPr>
          <w:rFonts w:ascii="Arial" w:eastAsia="Adobe 黑体 Std R" w:hAnsi="Arial" w:cs="Arial"/>
          <w:sz w:val="21"/>
          <w:szCs w:val="21"/>
        </w:rPr>
        <w:t>11</w:t>
      </w:r>
      <w:r>
        <w:rPr>
          <w:rFonts w:ascii="Arial" w:eastAsia="Adobe 黑体 Std R" w:hAnsi="Arial" w:cs="Arial"/>
          <w:sz w:val="21"/>
          <w:szCs w:val="21"/>
        </w:rPr>
        <w:t>月</w:t>
      </w:r>
      <w:r w:rsidR="00DA117E">
        <w:rPr>
          <w:rFonts w:ascii="Arial" w:eastAsia="Adobe 黑体 Std R" w:hAnsi="Arial" w:cs="Arial"/>
          <w:sz w:val="21"/>
          <w:szCs w:val="21"/>
        </w:rPr>
        <w:t>10</w:t>
      </w:r>
      <w:r>
        <w:rPr>
          <w:rFonts w:ascii="Arial" w:eastAsia="Adobe 黑体 Std R" w:hAnsi="Arial" w:cs="Arial"/>
          <w:sz w:val="21"/>
          <w:szCs w:val="21"/>
        </w:rPr>
        <w:t>日</w:t>
      </w:r>
    </w:p>
    <w:sdt>
      <w:sdtPr>
        <w:rPr>
          <w:rFonts w:asciiTheme="minorHAnsi" w:eastAsiaTheme="minorEastAsia" w:hAnsiTheme="minorHAnsi" w:cstheme="minorBidi"/>
          <w:color w:val="auto"/>
          <w:kern w:val="2"/>
          <w:sz w:val="21"/>
          <w:szCs w:val="24"/>
          <w:lang w:val="zh-CN"/>
        </w:rPr>
        <w:id w:val="1447274626"/>
        <w:docPartObj>
          <w:docPartGallery w:val="Table of Contents"/>
          <w:docPartUnique/>
        </w:docPartObj>
      </w:sdtPr>
      <w:sdtEndPr>
        <w:rPr>
          <w:b/>
          <w:bCs/>
        </w:rPr>
      </w:sdtEndPr>
      <w:sdtContent>
        <w:p w14:paraId="66DA91AB" w14:textId="77777777" w:rsidR="00653586" w:rsidRDefault="00000000">
          <w:pPr>
            <w:pStyle w:val="TOC10"/>
          </w:pPr>
          <w:r>
            <w:rPr>
              <w:lang w:val="zh-CN"/>
            </w:rPr>
            <w:t>目录</w:t>
          </w:r>
        </w:p>
        <w:p w14:paraId="6A1338F1" w14:textId="77777777" w:rsidR="00653586" w:rsidRDefault="00000000">
          <w:pPr>
            <w:pStyle w:val="TOC1"/>
            <w:tabs>
              <w:tab w:val="right" w:leader="dot" w:pos="9298"/>
            </w:tabs>
          </w:pPr>
          <w:r>
            <w:fldChar w:fldCharType="begin"/>
          </w:r>
          <w:r>
            <w:instrText xml:space="preserve"> TOC \o "1-3" \h \z \u </w:instrText>
          </w:r>
          <w:r>
            <w:fldChar w:fldCharType="separate"/>
          </w:r>
          <w:hyperlink w:anchor="_Toc24695" w:history="1">
            <w:r>
              <w:rPr>
                <w:rFonts w:hint="eastAsia"/>
              </w:rPr>
              <w:t>一、项目概况</w:t>
            </w:r>
            <w:r>
              <w:tab/>
            </w:r>
            <w:r>
              <w:fldChar w:fldCharType="begin"/>
            </w:r>
            <w:r>
              <w:instrText xml:space="preserve"> PAGEREF _Toc24695 \h </w:instrText>
            </w:r>
            <w:r>
              <w:fldChar w:fldCharType="separate"/>
            </w:r>
            <w:r>
              <w:t>3</w:t>
            </w:r>
            <w:r>
              <w:fldChar w:fldCharType="end"/>
            </w:r>
          </w:hyperlink>
        </w:p>
        <w:p w14:paraId="7E7C5DFF" w14:textId="77777777" w:rsidR="00653586" w:rsidRDefault="00000000">
          <w:pPr>
            <w:pStyle w:val="TOC1"/>
            <w:tabs>
              <w:tab w:val="right" w:leader="dot" w:pos="9298"/>
            </w:tabs>
          </w:pPr>
          <w:hyperlink w:anchor="_Toc21122" w:history="1">
            <w:r>
              <w:rPr>
                <w:rFonts w:hint="eastAsia"/>
              </w:rPr>
              <w:t>二、保租房相关政策研究</w:t>
            </w:r>
            <w:r>
              <w:tab/>
            </w:r>
            <w:r>
              <w:fldChar w:fldCharType="begin"/>
            </w:r>
            <w:r>
              <w:instrText xml:space="preserve"> PAGEREF _Toc21122 \h </w:instrText>
            </w:r>
            <w:r>
              <w:fldChar w:fldCharType="separate"/>
            </w:r>
            <w:r>
              <w:t>6</w:t>
            </w:r>
            <w:r>
              <w:fldChar w:fldCharType="end"/>
            </w:r>
          </w:hyperlink>
        </w:p>
        <w:p w14:paraId="042F07C9" w14:textId="77777777" w:rsidR="00653586" w:rsidRDefault="00000000">
          <w:pPr>
            <w:pStyle w:val="TOC1"/>
            <w:tabs>
              <w:tab w:val="right" w:leader="dot" w:pos="9298"/>
            </w:tabs>
          </w:pPr>
          <w:hyperlink w:anchor="_Toc2061" w:history="1">
            <w:r>
              <w:rPr>
                <w:rFonts w:hint="eastAsia"/>
              </w:rPr>
              <w:t>三、已发行的保障房REITs土地权属情况</w:t>
            </w:r>
            <w:r>
              <w:tab/>
            </w:r>
            <w:r>
              <w:fldChar w:fldCharType="begin"/>
            </w:r>
            <w:r>
              <w:instrText xml:space="preserve"> PAGEREF _Toc2061 \h </w:instrText>
            </w:r>
            <w:r>
              <w:fldChar w:fldCharType="separate"/>
            </w:r>
            <w:r>
              <w:t>7</w:t>
            </w:r>
            <w:r>
              <w:fldChar w:fldCharType="end"/>
            </w:r>
          </w:hyperlink>
        </w:p>
        <w:p w14:paraId="1B4A5F25" w14:textId="77777777" w:rsidR="00653586" w:rsidRDefault="00000000">
          <w:pPr>
            <w:pStyle w:val="TOC3"/>
            <w:tabs>
              <w:tab w:val="right" w:leader="dot" w:pos="9298"/>
            </w:tabs>
          </w:pPr>
          <w:hyperlink w:anchor="_Toc15765" w:history="1">
            <w:r>
              <w:t>1</w:t>
            </w:r>
            <w:r>
              <w:rPr>
                <w:rFonts w:hint="eastAsia"/>
              </w:rPr>
              <w:t>.红土创新深圳人才安居保障性租赁住房</w:t>
            </w:r>
            <w:r>
              <w:tab/>
            </w:r>
            <w:r>
              <w:fldChar w:fldCharType="begin"/>
            </w:r>
            <w:r>
              <w:instrText xml:space="preserve"> PAGEREF _Toc15765 \h </w:instrText>
            </w:r>
            <w:r>
              <w:fldChar w:fldCharType="separate"/>
            </w:r>
            <w:r>
              <w:t>8</w:t>
            </w:r>
            <w:r>
              <w:fldChar w:fldCharType="end"/>
            </w:r>
          </w:hyperlink>
        </w:p>
        <w:p w14:paraId="0F30DFF7" w14:textId="77777777" w:rsidR="00653586" w:rsidRDefault="00000000">
          <w:pPr>
            <w:pStyle w:val="TOC3"/>
            <w:tabs>
              <w:tab w:val="right" w:leader="dot" w:pos="9298"/>
            </w:tabs>
          </w:pPr>
          <w:hyperlink w:anchor="_Toc28398" w:history="1">
            <w:r>
              <w:t>2</w:t>
            </w:r>
            <w:r>
              <w:rPr>
                <w:rFonts w:hint="eastAsia"/>
              </w:rPr>
              <w:t>.中金厦门安居保障性租赁住房</w:t>
            </w:r>
            <w:r>
              <w:tab/>
            </w:r>
            <w:r>
              <w:fldChar w:fldCharType="begin"/>
            </w:r>
            <w:r>
              <w:instrText xml:space="preserve"> PAGEREF _Toc28398 \h </w:instrText>
            </w:r>
            <w:r>
              <w:fldChar w:fldCharType="separate"/>
            </w:r>
            <w:r>
              <w:t>9</w:t>
            </w:r>
            <w:r>
              <w:fldChar w:fldCharType="end"/>
            </w:r>
          </w:hyperlink>
        </w:p>
        <w:p w14:paraId="610CD22E" w14:textId="77777777" w:rsidR="00653586" w:rsidRDefault="00000000">
          <w:pPr>
            <w:pStyle w:val="TOC3"/>
            <w:tabs>
              <w:tab w:val="right" w:leader="dot" w:pos="9298"/>
            </w:tabs>
          </w:pPr>
          <w:hyperlink w:anchor="_Toc10177" w:history="1">
            <w:r>
              <w:t>3</w:t>
            </w:r>
            <w:r>
              <w:rPr>
                <w:rFonts w:hint="eastAsia"/>
              </w:rPr>
              <w:t>.华夏北京保障房中心租赁住房</w:t>
            </w:r>
            <w:r>
              <w:tab/>
            </w:r>
            <w:r>
              <w:fldChar w:fldCharType="begin"/>
            </w:r>
            <w:r>
              <w:instrText xml:space="preserve"> PAGEREF _Toc10177 \h </w:instrText>
            </w:r>
            <w:r>
              <w:fldChar w:fldCharType="separate"/>
            </w:r>
            <w:r>
              <w:t>9</w:t>
            </w:r>
            <w:r>
              <w:fldChar w:fldCharType="end"/>
            </w:r>
          </w:hyperlink>
        </w:p>
        <w:p w14:paraId="43E82B8B" w14:textId="77777777" w:rsidR="00653586" w:rsidRDefault="00000000">
          <w:pPr>
            <w:pStyle w:val="TOC3"/>
            <w:tabs>
              <w:tab w:val="right" w:leader="dot" w:pos="9298"/>
            </w:tabs>
          </w:pPr>
          <w:hyperlink w:anchor="_Toc3744" w:history="1">
            <w:r>
              <w:t>4</w:t>
            </w:r>
            <w:r>
              <w:rPr>
                <w:rFonts w:hint="eastAsia"/>
              </w:rPr>
              <w:t>.华夏基金华润有巢租赁住房（已受理）</w:t>
            </w:r>
            <w:r>
              <w:tab/>
            </w:r>
            <w:r>
              <w:fldChar w:fldCharType="begin"/>
            </w:r>
            <w:r>
              <w:instrText xml:space="preserve"> PAGEREF _Toc3744 \h </w:instrText>
            </w:r>
            <w:r>
              <w:fldChar w:fldCharType="separate"/>
            </w:r>
            <w:r>
              <w:t>10</w:t>
            </w:r>
            <w:r>
              <w:fldChar w:fldCharType="end"/>
            </w:r>
          </w:hyperlink>
        </w:p>
        <w:p w14:paraId="3CDB3E80" w14:textId="77777777" w:rsidR="00653586" w:rsidRDefault="00000000">
          <w:pPr>
            <w:pStyle w:val="TOC3"/>
            <w:tabs>
              <w:tab w:val="right" w:leader="dot" w:pos="9298"/>
            </w:tabs>
          </w:pPr>
          <w:hyperlink w:anchor="_Toc32298" w:history="1">
            <w:r>
              <w:rPr>
                <w:rFonts w:hint="eastAsia"/>
              </w:rPr>
              <w:t>5</w:t>
            </w:r>
            <w:r>
              <w:t>.</w:t>
            </w:r>
            <w:r>
              <w:rPr>
                <w:rFonts w:hint="eastAsia"/>
              </w:rPr>
              <w:t>总结</w:t>
            </w:r>
            <w:r>
              <w:tab/>
            </w:r>
            <w:r>
              <w:fldChar w:fldCharType="begin"/>
            </w:r>
            <w:r>
              <w:instrText xml:space="preserve"> PAGEREF _Toc32298 \h </w:instrText>
            </w:r>
            <w:r>
              <w:fldChar w:fldCharType="separate"/>
            </w:r>
            <w:r>
              <w:t>11</w:t>
            </w:r>
            <w:r>
              <w:fldChar w:fldCharType="end"/>
            </w:r>
          </w:hyperlink>
        </w:p>
        <w:p w14:paraId="41F98785" w14:textId="77777777" w:rsidR="00653586" w:rsidRDefault="00000000">
          <w:pPr>
            <w:pStyle w:val="TOC1"/>
            <w:tabs>
              <w:tab w:val="right" w:leader="dot" w:pos="9298"/>
            </w:tabs>
          </w:pPr>
          <w:hyperlink w:anchor="_Toc31369" w:history="1">
            <w:r>
              <w:rPr>
                <w:rFonts w:hint="eastAsia"/>
              </w:rPr>
              <w:t>四、关于本项目《出让合同》中相关限制性条款的分析</w:t>
            </w:r>
            <w:r>
              <w:tab/>
            </w:r>
            <w:r>
              <w:fldChar w:fldCharType="begin"/>
            </w:r>
            <w:r>
              <w:instrText xml:space="preserve"> PAGEREF _Toc31369 \h </w:instrText>
            </w:r>
            <w:r>
              <w:fldChar w:fldCharType="separate"/>
            </w:r>
            <w:r>
              <w:t>12</w:t>
            </w:r>
            <w:r>
              <w:fldChar w:fldCharType="end"/>
            </w:r>
          </w:hyperlink>
        </w:p>
        <w:p w14:paraId="1CD0DD0C" w14:textId="77777777" w:rsidR="00653586" w:rsidRDefault="00000000">
          <w:pPr>
            <w:pStyle w:val="TOC3"/>
            <w:tabs>
              <w:tab w:val="right" w:leader="dot" w:pos="9298"/>
            </w:tabs>
          </w:pPr>
          <w:hyperlink w:anchor="_Toc15916" w:history="1">
            <w:r>
              <w:t>1.第十四条 用地配套限制</w:t>
            </w:r>
            <w:r>
              <w:tab/>
            </w:r>
            <w:r>
              <w:fldChar w:fldCharType="begin"/>
            </w:r>
            <w:r>
              <w:instrText xml:space="preserve"> PAGEREF _Toc15916 \h </w:instrText>
            </w:r>
            <w:r>
              <w:fldChar w:fldCharType="separate"/>
            </w:r>
            <w:r>
              <w:t>12</w:t>
            </w:r>
            <w:r>
              <w:fldChar w:fldCharType="end"/>
            </w:r>
          </w:hyperlink>
        </w:p>
        <w:p w14:paraId="13BCE623" w14:textId="77777777" w:rsidR="00653586" w:rsidRDefault="00000000">
          <w:pPr>
            <w:pStyle w:val="TOC3"/>
            <w:tabs>
              <w:tab w:val="right" w:leader="dot" w:pos="9298"/>
            </w:tabs>
          </w:pPr>
          <w:hyperlink w:anchor="_Toc15346" w:history="1">
            <w:r>
              <w:rPr>
                <w:rFonts w:hint="eastAsia"/>
              </w:rPr>
              <w:t>2</w:t>
            </w:r>
            <w:r>
              <w:t>.</w:t>
            </w:r>
            <w:r>
              <w:rPr>
                <w:rFonts w:hint="eastAsia"/>
              </w:rPr>
              <w:t>第五条、第十八条 用途及改变限制</w:t>
            </w:r>
            <w:r>
              <w:tab/>
            </w:r>
            <w:r>
              <w:fldChar w:fldCharType="begin"/>
            </w:r>
            <w:r>
              <w:instrText xml:space="preserve"> PAGEREF _Toc15346 \h </w:instrText>
            </w:r>
            <w:r>
              <w:fldChar w:fldCharType="separate"/>
            </w:r>
            <w:r>
              <w:t>13</w:t>
            </w:r>
            <w:r>
              <w:fldChar w:fldCharType="end"/>
            </w:r>
          </w:hyperlink>
        </w:p>
        <w:p w14:paraId="50D578D9" w14:textId="77777777" w:rsidR="00653586" w:rsidRDefault="00000000">
          <w:pPr>
            <w:pStyle w:val="TOC3"/>
            <w:tabs>
              <w:tab w:val="right" w:leader="dot" w:pos="9298"/>
            </w:tabs>
          </w:pPr>
          <w:hyperlink w:anchor="_Toc20417" w:history="1">
            <w:r>
              <w:t>3.</w:t>
            </w:r>
            <w:r>
              <w:rPr>
                <w:rFonts w:hint="eastAsia"/>
              </w:rPr>
              <w:t>第二十六条 剩余土地使用年期</w:t>
            </w:r>
            <w:r>
              <w:tab/>
            </w:r>
            <w:r>
              <w:fldChar w:fldCharType="begin"/>
            </w:r>
            <w:r>
              <w:instrText xml:space="preserve"> PAGEREF _Toc20417 \h </w:instrText>
            </w:r>
            <w:r>
              <w:fldChar w:fldCharType="separate"/>
            </w:r>
            <w:r>
              <w:t>13</w:t>
            </w:r>
            <w:r>
              <w:fldChar w:fldCharType="end"/>
            </w:r>
          </w:hyperlink>
        </w:p>
        <w:p w14:paraId="2889F626" w14:textId="77777777" w:rsidR="00653586" w:rsidRDefault="00000000">
          <w:pPr>
            <w:pStyle w:val="TOC3"/>
            <w:tabs>
              <w:tab w:val="right" w:leader="dot" w:pos="9298"/>
            </w:tabs>
          </w:pPr>
          <w:hyperlink w:anchor="_Toc30565" w:history="1">
            <w:r>
              <w:t>4.</w:t>
            </w:r>
            <w:r>
              <w:rPr>
                <w:rFonts w:hint="eastAsia"/>
              </w:rPr>
              <w:t>第二十三条</w:t>
            </w:r>
            <w:r>
              <w:t xml:space="preserve"> 转让</w:t>
            </w:r>
            <w:r>
              <w:tab/>
            </w:r>
            <w:r>
              <w:fldChar w:fldCharType="begin"/>
            </w:r>
            <w:r>
              <w:instrText xml:space="preserve"> PAGEREF _Toc30565 \h </w:instrText>
            </w:r>
            <w:r>
              <w:fldChar w:fldCharType="separate"/>
            </w:r>
            <w:r>
              <w:t>13</w:t>
            </w:r>
            <w:r>
              <w:fldChar w:fldCharType="end"/>
            </w:r>
          </w:hyperlink>
        </w:p>
        <w:p w14:paraId="4FB4D710" w14:textId="77777777" w:rsidR="00653586" w:rsidRDefault="00000000">
          <w:pPr>
            <w:pStyle w:val="TOC1"/>
            <w:tabs>
              <w:tab w:val="right" w:leader="dot" w:pos="9298"/>
            </w:tabs>
          </w:pPr>
          <w:hyperlink w:anchor="_Toc30711" w:history="1">
            <w:r>
              <w:rPr>
                <w:rFonts w:hint="eastAsia"/>
              </w:rPr>
              <w:t>五、假设需要补缴土地出让金的论述与分析</w:t>
            </w:r>
            <w:r>
              <w:tab/>
            </w:r>
            <w:r>
              <w:fldChar w:fldCharType="begin"/>
            </w:r>
            <w:r>
              <w:instrText xml:space="preserve"> PAGEREF _Toc30711 \h </w:instrText>
            </w:r>
            <w:r>
              <w:fldChar w:fldCharType="separate"/>
            </w:r>
            <w:r>
              <w:t>14</w:t>
            </w:r>
            <w:r>
              <w:fldChar w:fldCharType="end"/>
            </w:r>
          </w:hyperlink>
        </w:p>
        <w:p w14:paraId="67AB50AF" w14:textId="77777777" w:rsidR="00653586" w:rsidRDefault="00000000">
          <w:pPr>
            <w:pStyle w:val="TOC3"/>
            <w:tabs>
              <w:tab w:val="right" w:leader="dot" w:pos="9298"/>
            </w:tabs>
          </w:pPr>
          <w:hyperlink w:anchor="_Toc28083" w:history="1">
            <w:r>
              <w:rPr>
                <w:rFonts w:hint="eastAsia"/>
              </w:rPr>
              <w:t>1</w:t>
            </w:r>
            <w:r>
              <w:t>.按</w:t>
            </w:r>
            <w:r>
              <w:rPr>
                <w:rFonts w:hint="eastAsia"/>
              </w:rPr>
              <w:t>北京现行住宅用地测算</w:t>
            </w:r>
            <w:r>
              <w:tab/>
            </w:r>
            <w:r>
              <w:fldChar w:fldCharType="begin"/>
            </w:r>
            <w:r>
              <w:instrText xml:space="preserve"> PAGEREF _Toc28083 \h </w:instrText>
            </w:r>
            <w:r>
              <w:fldChar w:fldCharType="separate"/>
            </w:r>
            <w:r>
              <w:t>14</w:t>
            </w:r>
            <w:r>
              <w:fldChar w:fldCharType="end"/>
            </w:r>
          </w:hyperlink>
        </w:p>
        <w:p w14:paraId="32433B8B" w14:textId="77777777" w:rsidR="00653586" w:rsidRDefault="00000000">
          <w:pPr>
            <w:pStyle w:val="TOC3"/>
            <w:tabs>
              <w:tab w:val="right" w:leader="dot" w:pos="9298"/>
            </w:tabs>
          </w:pPr>
          <w:hyperlink w:anchor="_Toc19541" w:history="1">
            <w:r>
              <w:rPr>
                <w:rFonts w:hint="eastAsia"/>
              </w:rPr>
              <w:t>2</w:t>
            </w:r>
            <w:r>
              <w:t>.借鉴</w:t>
            </w:r>
            <w:r>
              <w:rPr>
                <w:rFonts w:hint="eastAsia"/>
              </w:rPr>
              <w:t>上海租赁用地经验</w:t>
            </w:r>
            <w:r>
              <w:tab/>
            </w:r>
            <w:r>
              <w:fldChar w:fldCharType="begin"/>
            </w:r>
            <w:r>
              <w:instrText xml:space="preserve"> PAGEREF _Toc19541 \h </w:instrText>
            </w:r>
            <w:r>
              <w:fldChar w:fldCharType="separate"/>
            </w:r>
            <w:r>
              <w:t>23</w:t>
            </w:r>
            <w:r>
              <w:fldChar w:fldCharType="end"/>
            </w:r>
          </w:hyperlink>
        </w:p>
        <w:p w14:paraId="58500189" w14:textId="77777777" w:rsidR="00653586" w:rsidRDefault="00000000">
          <w:pPr>
            <w:pStyle w:val="TOC3"/>
            <w:tabs>
              <w:tab w:val="right" w:leader="dot" w:pos="9298"/>
            </w:tabs>
          </w:pPr>
          <w:hyperlink w:anchor="_Toc15968" w:history="1">
            <w:r>
              <w:rPr>
                <w:rFonts w:asciiTheme="minorEastAsia" w:hAnsiTheme="minorEastAsia" w:hint="eastAsia"/>
              </w:rPr>
              <w:t xml:space="preserve">3. </w:t>
            </w:r>
            <w:r>
              <w:rPr>
                <w:rFonts w:hint="eastAsia"/>
              </w:rPr>
              <w:t>补缴土地出让金的可能性分析</w:t>
            </w:r>
            <w:r>
              <w:tab/>
            </w:r>
            <w:r>
              <w:fldChar w:fldCharType="begin"/>
            </w:r>
            <w:r>
              <w:instrText xml:space="preserve"> PAGEREF _Toc15968 \h </w:instrText>
            </w:r>
            <w:r>
              <w:fldChar w:fldCharType="separate"/>
            </w:r>
            <w:r>
              <w:t>26</w:t>
            </w:r>
            <w:r>
              <w:fldChar w:fldCharType="end"/>
            </w:r>
          </w:hyperlink>
        </w:p>
        <w:p w14:paraId="1057CDE6" w14:textId="77777777" w:rsidR="00653586" w:rsidRDefault="00000000">
          <w:pPr>
            <w:pStyle w:val="TOC1"/>
            <w:tabs>
              <w:tab w:val="right" w:leader="dot" w:pos="9298"/>
            </w:tabs>
          </w:pPr>
          <w:hyperlink w:anchor="_Toc5658" w:history="1">
            <w:r>
              <w:rPr>
                <w:rFonts w:hint="eastAsia"/>
              </w:rPr>
              <w:t>六、相关调研与建议</w:t>
            </w:r>
            <w:r>
              <w:tab/>
            </w:r>
            <w:r>
              <w:fldChar w:fldCharType="begin"/>
            </w:r>
            <w:r>
              <w:instrText xml:space="preserve"> PAGEREF _Toc5658 \h </w:instrText>
            </w:r>
            <w:r>
              <w:fldChar w:fldCharType="separate"/>
            </w:r>
            <w:r>
              <w:t>28</w:t>
            </w:r>
            <w:r>
              <w:fldChar w:fldCharType="end"/>
            </w:r>
          </w:hyperlink>
        </w:p>
        <w:p w14:paraId="13829DF7" w14:textId="77777777" w:rsidR="00653586" w:rsidRDefault="00000000">
          <w:r>
            <w:rPr>
              <w:b/>
              <w:bCs/>
              <w:lang w:val="zh-CN"/>
            </w:rPr>
            <w:fldChar w:fldCharType="end"/>
          </w:r>
        </w:p>
      </w:sdtContent>
    </w:sdt>
    <w:p w14:paraId="14F2C30E" w14:textId="77777777" w:rsidR="00653586" w:rsidRDefault="00000000">
      <w:pPr>
        <w:widowControl/>
        <w:jc w:val="left"/>
        <w:rPr>
          <w:rFonts w:ascii="黑体" w:eastAsia="黑体" w:hAnsi="黑体"/>
          <w:sz w:val="36"/>
          <w:szCs w:val="36"/>
        </w:rPr>
      </w:pPr>
      <w:r>
        <w:rPr>
          <w:rFonts w:ascii="黑体" w:eastAsia="黑体" w:hAnsi="黑体"/>
          <w:sz w:val="36"/>
          <w:szCs w:val="36"/>
        </w:rPr>
        <w:br w:type="page"/>
      </w:r>
    </w:p>
    <w:p w14:paraId="4031BE03" w14:textId="77777777" w:rsidR="00653586" w:rsidRDefault="00000000">
      <w:pPr>
        <w:ind w:firstLineChars="200" w:firstLine="480"/>
        <w:rPr>
          <w:rFonts w:asciiTheme="minorEastAsia" w:hAnsiTheme="minorEastAsia"/>
          <w:sz w:val="24"/>
        </w:rPr>
      </w:pPr>
      <w:bookmarkStart w:id="0" w:name="_Toc117847867"/>
      <w:bookmarkStart w:id="1" w:name="_Toc20629"/>
      <w:r>
        <w:rPr>
          <w:rFonts w:asciiTheme="minorEastAsia" w:hAnsiTheme="minorEastAsia" w:hint="eastAsia"/>
          <w:sz w:val="24"/>
        </w:rPr>
        <w:lastRenderedPageBreak/>
        <w:t>本报告对现行保障性租赁住房政策、已公开发行及已受理的保障性租赁住房公募基础设施REIT</w:t>
      </w:r>
      <w:r>
        <w:rPr>
          <w:rFonts w:asciiTheme="minorEastAsia" w:hAnsiTheme="minorEastAsia"/>
          <w:sz w:val="24"/>
        </w:rPr>
        <w:t>s</w:t>
      </w:r>
      <w:r>
        <w:rPr>
          <w:rFonts w:asciiTheme="minorEastAsia" w:hAnsiTheme="minorEastAsia" w:hint="eastAsia"/>
          <w:sz w:val="24"/>
        </w:rPr>
        <w:t>以及本项目情况进行了深入的分析，为相关方了解北京祥瑞投资有限公司生产基地保租房项目补缴出让金事项提供参考。</w:t>
      </w:r>
    </w:p>
    <w:p w14:paraId="4F534F55" w14:textId="77777777" w:rsidR="00653586" w:rsidRDefault="00000000">
      <w:pPr>
        <w:pStyle w:val="1"/>
      </w:pPr>
      <w:bookmarkStart w:id="2" w:name="_Toc24695"/>
      <w:r>
        <w:rPr>
          <w:rFonts w:hint="eastAsia"/>
        </w:rPr>
        <w:t>一、项目概况</w:t>
      </w:r>
      <w:bookmarkEnd w:id="0"/>
      <w:bookmarkEnd w:id="1"/>
      <w:bookmarkEnd w:id="2"/>
    </w:p>
    <w:p w14:paraId="4A174C57" w14:textId="77777777" w:rsidR="00653586" w:rsidRDefault="00000000">
      <w:pPr>
        <w:ind w:firstLineChars="200" w:firstLine="480"/>
        <w:rPr>
          <w:rFonts w:asciiTheme="minorEastAsia" w:hAnsiTheme="minorEastAsia"/>
          <w:sz w:val="24"/>
        </w:rPr>
      </w:pPr>
      <w:bookmarkStart w:id="3" w:name="_Hlk116301761"/>
      <w:r>
        <w:rPr>
          <w:rFonts w:asciiTheme="minorEastAsia" w:hAnsiTheme="minorEastAsia" w:hint="eastAsia"/>
          <w:sz w:val="24"/>
        </w:rPr>
        <w:t>北京祥瑞投资有限公司生产基地保租房项目</w:t>
      </w:r>
      <w:bookmarkEnd w:id="3"/>
      <w:r>
        <w:rPr>
          <w:rFonts w:asciiTheme="minorEastAsia" w:hAnsiTheme="minorEastAsia" w:hint="eastAsia"/>
          <w:sz w:val="24"/>
        </w:rPr>
        <w:t>位于顺义后沙峪镇，顺义新城第</w:t>
      </w:r>
      <w:r>
        <w:rPr>
          <w:rFonts w:asciiTheme="minorEastAsia" w:hAnsiTheme="minorEastAsia"/>
          <w:sz w:val="24"/>
        </w:rPr>
        <w:t>22街区，首都机场西侧</w:t>
      </w:r>
      <w:r>
        <w:rPr>
          <w:rFonts w:asciiTheme="minorEastAsia" w:hAnsiTheme="minorEastAsia" w:hint="eastAsia"/>
          <w:sz w:val="24"/>
        </w:rPr>
        <w:t>，是顺义新城的重要组成部分</w:t>
      </w:r>
      <w:r>
        <w:rPr>
          <w:rFonts w:asciiTheme="minorEastAsia" w:hAnsiTheme="minorEastAsia"/>
          <w:sz w:val="24"/>
        </w:rPr>
        <w:t>。</w:t>
      </w:r>
      <w:r>
        <w:rPr>
          <w:rFonts w:asciiTheme="minorEastAsia" w:hAnsiTheme="minorEastAsia" w:hint="eastAsia"/>
          <w:sz w:val="24"/>
        </w:rPr>
        <w:t>北京市的发展目标之一是建设国际一流和谐宜居之都，顺义区落实北京市总规要求，提出建设港城融合的国际航空中心核心区、创新引领的区域经济提升发展先行区、建设城乡协调的首都和谐宜居示范区的发展目标。</w:t>
      </w:r>
      <w:r>
        <w:rPr>
          <w:rFonts w:asciiTheme="minorEastAsia" w:hAnsiTheme="minorEastAsia"/>
          <w:sz w:val="24"/>
        </w:rPr>
        <w:t>后沙峪地区是两区建设</w:t>
      </w:r>
      <w:r>
        <w:rPr>
          <w:rFonts w:asciiTheme="minorEastAsia" w:hAnsiTheme="minorEastAsia" w:hint="eastAsia"/>
          <w:sz w:val="24"/>
        </w:rPr>
        <w:t>，即</w:t>
      </w:r>
      <w:r>
        <w:rPr>
          <w:rFonts w:asciiTheme="minorEastAsia" w:hAnsiTheme="minorEastAsia"/>
          <w:sz w:val="24"/>
        </w:rPr>
        <w:t>首都机场临空经济示范区、首都国际人才社区的政策叠加区域，同时紧邻京承高速、温榆河公园</w:t>
      </w:r>
      <w:r>
        <w:rPr>
          <w:rFonts w:asciiTheme="minorEastAsia" w:hAnsiTheme="minorEastAsia" w:hint="eastAsia"/>
          <w:sz w:val="24"/>
        </w:rPr>
        <w:t>，</w:t>
      </w:r>
      <w:r>
        <w:rPr>
          <w:rFonts w:asciiTheme="minorEastAsia" w:hAnsiTheme="minorEastAsia"/>
          <w:sz w:val="24"/>
        </w:rPr>
        <w:t>交通区位优势明显</w:t>
      </w:r>
      <w:r>
        <w:rPr>
          <w:rFonts w:asciiTheme="minorEastAsia" w:hAnsiTheme="minorEastAsia" w:hint="eastAsia"/>
          <w:sz w:val="24"/>
        </w:rPr>
        <w:t>，</w:t>
      </w:r>
      <w:r>
        <w:rPr>
          <w:rFonts w:asciiTheme="minorEastAsia" w:hAnsiTheme="minorEastAsia"/>
          <w:sz w:val="24"/>
        </w:rPr>
        <w:t>生态环境优越。</w:t>
      </w:r>
      <w:r>
        <w:rPr>
          <w:rFonts w:asciiTheme="minorEastAsia" w:hAnsiTheme="minorEastAsia" w:hint="eastAsia"/>
          <w:sz w:val="24"/>
        </w:rPr>
        <w:t>根据《顺义区国民经济和社会发展第十四个五年规划和二〇三五年远景目标纲要》，</w:t>
      </w:r>
      <w:r>
        <w:rPr>
          <w:rFonts w:asciiTheme="minorEastAsia" w:hAnsiTheme="minorEastAsia"/>
          <w:sz w:val="24"/>
        </w:rPr>
        <w:t>后沙峪组团重点发展商</w:t>
      </w:r>
      <w:r>
        <w:rPr>
          <w:rFonts w:asciiTheme="minorEastAsia" w:hAnsiTheme="minorEastAsia" w:hint="eastAsia"/>
          <w:sz w:val="24"/>
        </w:rPr>
        <w:t>务会展、</w:t>
      </w:r>
      <w:r>
        <w:rPr>
          <w:rFonts w:asciiTheme="minorEastAsia" w:hAnsiTheme="minorEastAsia"/>
          <w:sz w:val="24"/>
        </w:rPr>
        <w:t xml:space="preserve"> 产业金融、 总部经济，加快集聚优质教育、高端医疗、文</w:t>
      </w:r>
      <w:r>
        <w:rPr>
          <w:rFonts w:asciiTheme="minorEastAsia" w:hAnsiTheme="minorEastAsia" w:hint="eastAsia"/>
          <w:sz w:val="24"/>
        </w:rPr>
        <w:t>化体育等公共服务资源，</w:t>
      </w:r>
      <w:r>
        <w:rPr>
          <w:rFonts w:asciiTheme="minorEastAsia" w:hAnsiTheme="minorEastAsia"/>
          <w:sz w:val="24"/>
        </w:rPr>
        <w:t>打造环境优美、产城融合、宜居宜业的国</w:t>
      </w:r>
      <w:r>
        <w:rPr>
          <w:rFonts w:asciiTheme="minorEastAsia" w:hAnsiTheme="minorEastAsia" w:hint="eastAsia"/>
          <w:sz w:val="24"/>
        </w:rPr>
        <w:t>际化城市组团。</w:t>
      </w:r>
      <w:r>
        <w:rPr>
          <w:rFonts w:asciiTheme="minorEastAsia" w:hAnsiTheme="minorEastAsia"/>
          <w:sz w:val="24"/>
        </w:rPr>
        <w:t>立足生态环境、金融商务的特色优势，推动形成特色突出、城乡繁荣、生态与生产生活交相辉映的和谐局面</w:t>
      </w:r>
      <w:r>
        <w:rPr>
          <w:rFonts w:asciiTheme="minorEastAsia" w:hAnsiTheme="minorEastAsia" w:hint="eastAsia"/>
          <w:sz w:val="24"/>
        </w:rPr>
        <w:t>，</w:t>
      </w:r>
      <w:r>
        <w:rPr>
          <w:rFonts w:asciiTheme="minorEastAsia" w:hAnsiTheme="minorEastAsia"/>
          <w:sz w:val="24"/>
        </w:rPr>
        <w:t>将后沙峪建设成为环境优美、产城融合、宜居宜业的国际化城市组团。</w:t>
      </w:r>
    </w:p>
    <w:p w14:paraId="7AD884FC" w14:textId="77777777" w:rsidR="00653586" w:rsidRDefault="00000000">
      <w:pPr>
        <w:ind w:firstLineChars="200" w:firstLine="480"/>
        <w:rPr>
          <w:rFonts w:asciiTheme="minorEastAsia" w:hAnsiTheme="minorEastAsia"/>
          <w:sz w:val="24"/>
        </w:rPr>
      </w:pPr>
      <w:r>
        <w:rPr>
          <w:rFonts w:asciiTheme="minorEastAsia" w:hAnsiTheme="minorEastAsia"/>
          <w:sz w:val="24"/>
        </w:rPr>
        <w:t>根据</w:t>
      </w:r>
      <w:r>
        <w:rPr>
          <w:rFonts w:asciiTheme="minorEastAsia" w:hAnsiTheme="minorEastAsia" w:hint="eastAsia"/>
          <w:sz w:val="24"/>
        </w:rPr>
        <w:t>《国有土地使用证》</w:t>
      </w:r>
      <w:r>
        <w:rPr>
          <w:rFonts w:asciiTheme="minorEastAsia" w:hAnsiTheme="minorEastAsia"/>
          <w:sz w:val="24"/>
        </w:rPr>
        <w:t>[京顺国用（2009出）字第00159号]</w:t>
      </w:r>
      <w:r>
        <w:rPr>
          <w:rFonts w:asciiTheme="minorEastAsia" w:hAnsiTheme="minorEastAsia" w:hint="eastAsia"/>
          <w:sz w:val="24"/>
        </w:rPr>
        <w:t>复印件</w:t>
      </w:r>
      <w:r>
        <w:rPr>
          <w:rFonts w:asciiTheme="minorEastAsia" w:hAnsiTheme="minorEastAsia"/>
          <w:sz w:val="24"/>
        </w:rPr>
        <w:t>，咨询对象</w:t>
      </w:r>
      <w:r>
        <w:rPr>
          <w:rFonts w:asciiTheme="minorEastAsia" w:hAnsiTheme="minorEastAsia" w:hint="eastAsia"/>
          <w:sz w:val="24"/>
        </w:rPr>
        <w:t>土地使用权面积5</w:t>
      </w:r>
      <w:r>
        <w:rPr>
          <w:rFonts w:asciiTheme="minorEastAsia" w:hAnsiTheme="minorEastAsia"/>
          <w:sz w:val="24"/>
        </w:rPr>
        <w:t>2670.3</w:t>
      </w:r>
      <w:r>
        <w:rPr>
          <w:rFonts w:asciiTheme="minorEastAsia" w:hAnsiTheme="minorEastAsia" w:hint="eastAsia"/>
          <w:sz w:val="24"/>
        </w:rPr>
        <w:t>平方米，土地使用权类型为出让，地类为工业，使用权终止日期为2</w:t>
      </w:r>
      <w:r>
        <w:rPr>
          <w:rFonts w:asciiTheme="minorEastAsia" w:hAnsiTheme="minorEastAsia"/>
          <w:sz w:val="24"/>
        </w:rPr>
        <w:t>059</w:t>
      </w:r>
      <w:r>
        <w:rPr>
          <w:rFonts w:asciiTheme="minorEastAsia" w:hAnsiTheme="minorEastAsia" w:hint="eastAsia"/>
          <w:sz w:val="24"/>
        </w:rPr>
        <w:t>年1</w:t>
      </w:r>
      <w:r>
        <w:rPr>
          <w:rFonts w:asciiTheme="minorEastAsia" w:hAnsiTheme="minorEastAsia"/>
          <w:sz w:val="24"/>
        </w:rPr>
        <w:t>1</w:t>
      </w:r>
      <w:r>
        <w:rPr>
          <w:rFonts w:asciiTheme="minorEastAsia" w:hAnsiTheme="minorEastAsia" w:hint="eastAsia"/>
          <w:sz w:val="24"/>
        </w:rPr>
        <w:t>月1</w:t>
      </w:r>
      <w:r>
        <w:rPr>
          <w:rFonts w:asciiTheme="minorEastAsia" w:hAnsiTheme="minorEastAsia"/>
          <w:sz w:val="24"/>
        </w:rPr>
        <w:t>0</w:t>
      </w:r>
      <w:r>
        <w:rPr>
          <w:rFonts w:asciiTheme="minorEastAsia" w:hAnsiTheme="minorEastAsia" w:hint="eastAsia"/>
          <w:sz w:val="24"/>
        </w:rPr>
        <w:t>日</w:t>
      </w:r>
      <w:r>
        <w:rPr>
          <w:rFonts w:asciiTheme="minorEastAsia" w:hAnsiTheme="minorEastAsia"/>
          <w:sz w:val="24"/>
        </w:rPr>
        <w:t>，实际容积率为0.3。</w:t>
      </w:r>
      <w:r>
        <w:rPr>
          <w:rFonts w:asciiTheme="minorEastAsia" w:hAnsiTheme="minorEastAsia" w:hint="eastAsia"/>
          <w:sz w:val="24"/>
        </w:rPr>
        <w:t>另根据《建设工程施工许可证》[（2</w:t>
      </w:r>
      <w:r>
        <w:rPr>
          <w:rFonts w:asciiTheme="minorEastAsia" w:hAnsiTheme="minorEastAsia"/>
          <w:sz w:val="24"/>
        </w:rPr>
        <w:t>019</w:t>
      </w:r>
      <w:r>
        <w:rPr>
          <w:rFonts w:asciiTheme="minorEastAsia" w:hAnsiTheme="minorEastAsia" w:hint="eastAsia"/>
          <w:sz w:val="24"/>
        </w:rPr>
        <w:t>）施（顺）建字0</w:t>
      </w:r>
      <w:r>
        <w:rPr>
          <w:rFonts w:asciiTheme="minorEastAsia" w:hAnsiTheme="minorEastAsia"/>
          <w:sz w:val="24"/>
        </w:rPr>
        <w:t>268</w:t>
      </w:r>
      <w:r>
        <w:rPr>
          <w:rFonts w:asciiTheme="minorEastAsia" w:hAnsiTheme="minorEastAsia" w:hint="eastAsia"/>
          <w:sz w:val="24"/>
        </w:rPr>
        <w:t>号</w:t>
      </w:r>
      <w:r>
        <w:rPr>
          <w:rFonts w:asciiTheme="minorEastAsia" w:hAnsiTheme="minorEastAsia"/>
          <w:sz w:val="24"/>
        </w:rPr>
        <w:t>]</w:t>
      </w:r>
      <w:r>
        <w:rPr>
          <w:rFonts w:asciiTheme="minorEastAsia" w:hAnsiTheme="minorEastAsia" w:hint="eastAsia"/>
          <w:sz w:val="24"/>
        </w:rPr>
        <w:t>复印件，该项目建筑规模为1</w:t>
      </w:r>
      <w:r>
        <w:rPr>
          <w:rFonts w:asciiTheme="minorEastAsia" w:hAnsiTheme="minorEastAsia"/>
          <w:sz w:val="24"/>
        </w:rPr>
        <w:t>12272.48</w:t>
      </w:r>
      <w:r>
        <w:rPr>
          <w:rFonts w:asciiTheme="minorEastAsia" w:hAnsiTheme="minorEastAsia" w:hint="eastAsia"/>
          <w:sz w:val="24"/>
        </w:rPr>
        <w:t>平方米（其中地上</w:t>
      </w:r>
      <w:r>
        <w:rPr>
          <w:rFonts w:asciiTheme="minorEastAsia" w:hAnsiTheme="minorEastAsia"/>
          <w:sz w:val="24"/>
        </w:rPr>
        <w:t>84272.48平方米、地下28000平方米</w:t>
      </w:r>
      <w:r>
        <w:rPr>
          <w:rFonts w:asciiTheme="minorEastAsia" w:hAnsiTheme="minorEastAsia" w:hint="eastAsia"/>
          <w:sz w:val="24"/>
        </w:rPr>
        <w:t>）</w:t>
      </w:r>
      <w:r>
        <w:rPr>
          <w:rFonts w:asciiTheme="minorEastAsia" w:hAnsiTheme="minorEastAsia"/>
          <w:sz w:val="24"/>
        </w:rPr>
        <w:t>。</w:t>
      </w:r>
    </w:p>
    <w:p w14:paraId="5F72C084" w14:textId="77777777" w:rsidR="00653586" w:rsidRDefault="00000000">
      <w:pPr>
        <w:jc w:val="center"/>
        <w:rPr>
          <w:rFonts w:asciiTheme="minorEastAsia" w:hAnsiTheme="minorEastAsia"/>
          <w:sz w:val="24"/>
        </w:rPr>
      </w:pPr>
      <w:r>
        <w:rPr>
          <w:rFonts w:asciiTheme="minorEastAsia" w:hAnsiTheme="minorEastAsia" w:hint="eastAsia"/>
          <w:sz w:val="24"/>
        </w:rPr>
        <w:t>项目宗地平面图</w:t>
      </w:r>
    </w:p>
    <w:p w14:paraId="5050634A" w14:textId="77777777" w:rsidR="00653586" w:rsidRDefault="00000000">
      <w:pPr>
        <w:ind w:firstLineChars="200" w:firstLine="480"/>
        <w:jc w:val="center"/>
        <w:rPr>
          <w:rFonts w:asciiTheme="minorEastAsia" w:hAnsiTheme="minorEastAsia"/>
          <w:sz w:val="24"/>
        </w:rPr>
      </w:pPr>
      <w:r>
        <w:rPr>
          <w:rFonts w:asciiTheme="minorEastAsia" w:hAnsiTheme="minorEastAsia"/>
          <w:noProof/>
          <w:sz w:val="24"/>
        </w:rPr>
        <w:lastRenderedPageBreak/>
        <w:drawing>
          <wp:inline distT="0" distB="0" distL="0" distR="0" wp14:anchorId="3DA0A446" wp14:editId="56CAD47D">
            <wp:extent cx="3857625" cy="2126615"/>
            <wp:effectExtent l="0" t="0" r="0" b="6985"/>
            <wp:docPr id="2" name="图片 2"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 工程绘图&#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8456" cy="2133099"/>
                    </a:xfrm>
                    <a:prstGeom prst="rect">
                      <a:avLst/>
                    </a:prstGeom>
                  </pic:spPr>
                </pic:pic>
              </a:graphicData>
            </a:graphic>
          </wp:inline>
        </w:drawing>
      </w:r>
    </w:p>
    <w:p w14:paraId="36FDF7D5"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该项目计划将现状工业用地改造成为保障性租赁住房出租经营，预计公寓面积7</w:t>
      </w:r>
      <w:r>
        <w:rPr>
          <w:rFonts w:asciiTheme="minorEastAsia" w:hAnsiTheme="minorEastAsia"/>
          <w:sz w:val="24"/>
        </w:rPr>
        <w:t>4951.23</w:t>
      </w:r>
      <w:r>
        <w:rPr>
          <w:rFonts w:asciiTheme="minorEastAsia" w:hAnsiTheme="minorEastAsia" w:hint="eastAsia"/>
          <w:sz w:val="24"/>
        </w:rPr>
        <w:t>平方米，商业面积8</w:t>
      </w:r>
      <w:r>
        <w:rPr>
          <w:rFonts w:asciiTheme="minorEastAsia" w:hAnsiTheme="minorEastAsia"/>
          <w:sz w:val="24"/>
        </w:rPr>
        <w:t>443.62</w:t>
      </w:r>
      <w:r>
        <w:rPr>
          <w:rFonts w:asciiTheme="minorEastAsia" w:hAnsiTheme="minorEastAsia" w:hint="eastAsia"/>
          <w:sz w:val="24"/>
        </w:rPr>
        <w:t>平方米，地下车库面积2</w:t>
      </w:r>
      <w:r>
        <w:rPr>
          <w:rFonts w:asciiTheme="minorEastAsia" w:hAnsiTheme="minorEastAsia"/>
          <w:sz w:val="24"/>
        </w:rPr>
        <w:t>8000</w:t>
      </w:r>
      <w:r>
        <w:rPr>
          <w:rFonts w:asciiTheme="minorEastAsia" w:hAnsiTheme="minorEastAsia" w:hint="eastAsia"/>
          <w:sz w:val="24"/>
        </w:rPr>
        <w:t>平方米。</w:t>
      </w:r>
    </w:p>
    <w:p w14:paraId="48197A13"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该项目北侧临近机场北线高速，东侧临近京沈路，距地铁</w:t>
      </w:r>
      <w:r>
        <w:rPr>
          <w:rFonts w:asciiTheme="minorEastAsia" w:hAnsiTheme="minorEastAsia"/>
          <w:sz w:val="24"/>
        </w:rPr>
        <w:t>15号线（</w:t>
      </w:r>
      <w:r>
        <w:rPr>
          <w:rFonts w:asciiTheme="minorEastAsia" w:hAnsiTheme="minorEastAsia" w:hint="eastAsia"/>
          <w:sz w:val="24"/>
        </w:rPr>
        <w:t>花梨坎</w:t>
      </w:r>
      <w:r>
        <w:rPr>
          <w:rFonts w:asciiTheme="minorEastAsia" w:hAnsiTheme="minorEastAsia"/>
          <w:sz w:val="24"/>
        </w:rPr>
        <w:t>站）直线距离约2公里，区域交通条件便利。</w:t>
      </w:r>
    </w:p>
    <w:p w14:paraId="146D00A0"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以咨询对象为圆心，半径</w:t>
      </w:r>
      <w:r>
        <w:rPr>
          <w:rFonts w:asciiTheme="minorEastAsia" w:hAnsiTheme="minorEastAsia"/>
          <w:sz w:val="24"/>
        </w:rPr>
        <w:t>1公里范围内有永平小区、三山新新家园、中粮祥云国际生活区北区、智地香蜜湾、裕祥花园等多个住宅社区，且分布较为集中，居住社区成熟度较好；有龙腾文化大厦、北京南航联勤楼、千里马国际大厦、昆仑科技园等办公楼项目，办公聚集较高；有绿竺中心、中粮祥云小镇、丽屋商业中心、物美超市（后沙峪店）等商服设施，综合考虑商业繁华度较好。</w:t>
      </w:r>
    </w:p>
    <w:p w14:paraId="34BDA5CF"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该项目所处区域百强企业聚集林立，</w:t>
      </w:r>
      <w:r>
        <w:rPr>
          <w:rFonts w:asciiTheme="minorEastAsia" w:hAnsiTheme="minorEastAsia"/>
          <w:sz w:val="24"/>
        </w:rPr>
        <w:t>Airbus空客集团总部、宝马（中国）研发中心、理想汽车研发总部、滴滴研发中心、国航总部、中国人寿、宝洁（中国）、松下（中国）研发中心等。3km范围周边有19个办公写字楼，包括巨鸿大厦、蓝山国际等，另外周边产业园包括空港科技园（内有2000余名职工，100余家企业包括华大基因、华大蛋白等）、昆仑、环普产业园（内有1000余名职工，30余家企业包括中国人寿等）、融慧园产业园（内有2000余名职工，60余家企业包括赛晶科技、龙湖地产等）。</w:t>
      </w:r>
    </w:p>
    <w:p w14:paraId="6A8ECC11"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顺义区现有鑫牛南路</w:t>
      </w:r>
      <w:r>
        <w:rPr>
          <w:rFonts w:asciiTheme="minorEastAsia" w:hAnsiTheme="minorEastAsia"/>
          <w:sz w:val="24"/>
        </w:rPr>
        <w:t>2号院</w:t>
      </w:r>
      <w:r>
        <w:rPr>
          <w:rFonts w:asciiTheme="minorEastAsia" w:hAnsiTheme="minorEastAsia" w:hint="eastAsia"/>
          <w:sz w:val="24"/>
        </w:rPr>
        <w:t>、顺兴街</w:t>
      </w:r>
      <w:r>
        <w:rPr>
          <w:rFonts w:asciiTheme="minorEastAsia" w:hAnsiTheme="minorEastAsia"/>
          <w:sz w:val="24"/>
        </w:rPr>
        <w:t>17号院、双裕南小街1号院、望泉西里、顺仁</w:t>
      </w:r>
      <w:r>
        <w:rPr>
          <w:rFonts w:asciiTheme="minorEastAsia" w:hAnsiTheme="minorEastAsia"/>
          <w:sz w:val="24"/>
        </w:rPr>
        <w:lastRenderedPageBreak/>
        <w:t>路57和66号院（鼎顺家园）、北汽集团顺通路</w:t>
      </w:r>
      <w:r>
        <w:rPr>
          <w:rFonts w:asciiTheme="minorEastAsia" w:hAnsiTheme="minorEastAsia" w:hint="eastAsia"/>
          <w:sz w:val="24"/>
        </w:rPr>
        <w:t>等公租房项目；有龙湖冠寓、乐乎城市青年社区、ZOME己美、万科泊寓等长租公寓入驻，其中泊寓（天竺店）、泊寓（2</w:t>
      </w:r>
      <w:r>
        <w:rPr>
          <w:rFonts w:asciiTheme="minorEastAsia" w:hAnsiTheme="minorEastAsia"/>
          <w:sz w:val="24"/>
        </w:rPr>
        <w:t>8</w:t>
      </w:r>
      <w:r>
        <w:rPr>
          <w:rFonts w:asciiTheme="minorEastAsia" w:hAnsiTheme="minorEastAsia" w:hint="eastAsia"/>
          <w:sz w:val="24"/>
        </w:rPr>
        <w:t>街区店）为商业办公改建宿舍型租赁住房项目，2</w:t>
      </w:r>
      <w:r>
        <w:rPr>
          <w:rFonts w:asciiTheme="minorEastAsia" w:hAnsiTheme="minorEastAsia"/>
          <w:sz w:val="24"/>
        </w:rPr>
        <w:t>022</w:t>
      </w:r>
      <w:r>
        <w:rPr>
          <w:rFonts w:asciiTheme="minorEastAsia" w:hAnsiTheme="minorEastAsia" w:hint="eastAsia"/>
          <w:sz w:val="24"/>
        </w:rPr>
        <w:t>年初列入顺义区2</w:t>
      </w:r>
      <w:r>
        <w:rPr>
          <w:rFonts w:asciiTheme="minorEastAsia" w:hAnsiTheme="minorEastAsia"/>
          <w:sz w:val="24"/>
        </w:rPr>
        <w:t>022</w:t>
      </w:r>
      <w:r>
        <w:rPr>
          <w:rFonts w:asciiTheme="minorEastAsia" w:hAnsiTheme="minorEastAsia" w:hint="eastAsia"/>
          <w:sz w:val="24"/>
        </w:rPr>
        <w:t>年保障性住房建设计划，现已投入使用；高丽营镇张喜庄村、张镇张各庄村、仁和镇河南村等集体土地租赁住房项目，正在开发建设中。顺义区近三年部分新建租赁住房项目见下表：</w:t>
      </w:r>
    </w:p>
    <w:tbl>
      <w:tblPr>
        <w:tblW w:w="5000" w:type="pct"/>
        <w:tblLook w:val="04A0" w:firstRow="1" w:lastRow="0" w:firstColumn="1" w:lastColumn="0" w:noHBand="0" w:noVBand="1"/>
      </w:tblPr>
      <w:tblGrid>
        <w:gridCol w:w="726"/>
        <w:gridCol w:w="3394"/>
        <w:gridCol w:w="1111"/>
        <w:gridCol w:w="1027"/>
        <w:gridCol w:w="1154"/>
        <w:gridCol w:w="836"/>
        <w:gridCol w:w="1040"/>
      </w:tblGrid>
      <w:tr w:rsidR="00653586" w14:paraId="107404B7" w14:textId="77777777">
        <w:trPr>
          <w:trHeight w:val="1035"/>
        </w:trPr>
        <w:tc>
          <w:tcPr>
            <w:tcW w:w="391" w:type="pct"/>
            <w:tcBorders>
              <w:top w:val="single" w:sz="4" w:space="0" w:color="auto"/>
              <w:left w:val="single" w:sz="4" w:space="0" w:color="auto"/>
              <w:bottom w:val="single" w:sz="4" w:space="0" w:color="auto"/>
              <w:right w:val="single" w:sz="4" w:space="0" w:color="auto"/>
            </w:tcBorders>
            <w:shd w:val="clear" w:color="000000" w:fill="FFFFFF"/>
            <w:vAlign w:val="center"/>
          </w:tcPr>
          <w:p w14:paraId="0337882A"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序号</w:t>
            </w:r>
          </w:p>
        </w:tc>
        <w:tc>
          <w:tcPr>
            <w:tcW w:w="1827" w:type="pct"/>
            <w:tcBorders>
              <w:top w:val="single" w:sz="4" w:space="0" w:color="auto"/>
              <w:left w:val="nil"/>
              <w:bottom w:val="single" w:sz="4" w:space="0" w:color="auto"/>
              <w:right w:val="single" w:sz="4" w:space="0" w:color="auto"/>
            </w:tcBorders>
            <w:shd w:val="clear" w:color="000000" w:fill="FFFFFF"/>
            <w:vAlign w:val="center"/>
          </w:tcPr>
          <w:p w14:paraId="046F5A86"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项目名称</w:t>
            </w:r>
          </w:p>
        </w:tc>
        <w:tc>
          <w:tcPr>
            <w:tcW w:w="598" w:type="pct"/>
            <w:tcBorders>
              <w:top w:val="single" w:sz="4" w:space="0" w:color="auto"/>
              <w:left w:val="nil"/>
              <w:bottom w:val="single" w:sz="4" w:space="0" w:color="auto"/>
              <w:right w:val="single" w:sz="4" w:space="0" w:color="auto"/>
            </w:tcBorders>
            <w:shd w:val="clear" w:color="000000" w:fill="FFFFFF"/>
            <w:vAlign w:val="center"/>
          </w:tcPr>
          <w:p w14:paraId="3EF0810D"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建设地点</w:t>
            </w:r>
          </w:p>
        </w:tc>
        <w:tc>
          <w:tcPr>
            <w:tcW w:w="553" w:type="pct"/>
            <w:tcBorders>
              <w:top w:val="single" w:sz="4" w:space="0" w:color="auto"/>
              <w:left w:val="nil"/>
              <w:bottom w:val="single" w:sz="4" w:space="0" w:color="auto"/>
              <w:right w:val="single" w:sz="4" w:space="0" w:color="auto"/>
            </w:tcBorders>
            <w:shd w:val="clear" w:color="000000" w:fill="FFFFFF"/>
            <w:vAlign w:val="center"/>
          </w:tcPr>
          <w:p w14:paraId="2B93AD4D"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总建筑面积（万平方米）</w:t>
            </w:r>
          </w:p>
        </w:tc>
        <w:tc>
          <w:tcPr>
            <w:tcW w:w="621" w:type="pct"/>
            <w:tcBorders>
              <w:top w:val="single" w:sz="4" w:space="0" w:color="auto"/>
              <w:left w:val="nil"/>
              <w:bottom w:val="single" w:sz="4" w:space="0" w:color="auto"/>
              <w:right w:val="single" w:sz="4" w:space="0" w:color="auto"/>
            </w:tcBorders>
            <w:shd w:val="clear" w:color="000000" w:fill="FFFFFF"/>
            <w:vAlign w:val="center"/>
          </w:tcPr>
          <w:p w14:paraId="5B6C2881"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住宅面积（万平方米）</w:t>
            </w:r>
          </w:p>
        </w:tc>
        <w:tc>
          <w:tcPr>
            <w:tcW w:w="450" w:type="pct"/>
            <w:tcBorders>
              <w:top w:val="single" w:sz="4" w:space="0" w:color="auto"/>
              <w:left w:val="nil"/>
              <w:bottom w:val="single" w:sz="4" w:space="0" w:color="auto"/>
              <w:right w:val="single" w:sz="4" w:space="0" w:color="auto"/>
            </w:tcBorders>
            <w:shd w:val="clear" w:color="000000" w:fill="FFFFFF"/>
            <w:vAlign w:val="center"/>
          </w:tcPr>
          <w:p w14:paraId="5F5ACC48"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数量（套）</w:t>
            </w:r>
          </w:p>
        </w:tc>
        <w:tc>
          <w:tcPr>
            <w:tcW w:w="560" w:type="pct"/>
            <w:tcBorders>
              <w:top w:val="single" w:sz="4" w:space="0" w:color="auto"/>
              <w:left w:val="nil"/>
              <w:bottom w:val="single" w:sz="4" w:space="0" w:color="auto"/>
              <w:right w:val="single" w:sz="4" w:space="0" w:color="auto"/>
            </w:tcBorders>
            <w:shd w:val="clear" w:color="000000" w:fill="FFFFFF"/>
            <w:vAlign w:val="center"/>
          </w:tcPr>
          <w:p w14:paraId="395BC3D1"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类型</w:t>
            </w:r>
          </w:p>
        </w:tc>
      </w:tr>
      <w:tr w:rsidR="00653586" w14:paraId="659D5F77" w14:textId="77777777">
        <w:trPr>
          <w:trHeight w:val="747"/>
        </w:trPr>
        <w:tc>
          <w:tcPr>
            <w:tcW w:w="391" w:type="pct"/>
            <w:tcBorders>
              <w:top w:val="nil"/>
              <w:left w:val="single" w:sz="4" w:space="0" w:color="auto"/>
              <w:bottom w:val="single" w:sz="4" w:space="0" w:color="auto"/>
              <w:right w:val="single" w:sz="4" w:space="0" w:color="auto"/>
            </w:tcBorders>
            <w:shd w:val="clear" w:color="auto" w:fill="auto"/>
            <w:noWrap/>
            <w:vAlign w:val="center"/>
          </w:tcPr>
          <w:p w14:paraId="4DE5A783" w14:textId="77777777" w:rsidR="00653586" w:rsidRDefault="00000000">
            <w:pPr>
              <w:widowControl/>
              <w:jc w:val="center"/>
              <w:rPr>
                <w:rFonts w:ascii="DengXian" w:eastAsia="DengXian" w:hAnsi="DengXian" w:cs="宋体"/>
                <w:color w:val="000000"/>
                <w:kern w:val="0"/>
                <w:sz w:val="18"/>
                <w:szCs w:val="18"/>
              </w:rPr>
            </w:pPr>
            <w:r>
              <w:rPr>
                <w:rFonts w:ascii="DengXian" w:eastAsia="DengXian" w:hAnsi="DengXian" w:cs="宋体" w:hint="eastAsia"/>
                <w:color w:val="000000"/>
                <w:kern w:val="0"/>
                <w:sz w:val="18"/>
                <w:szCs w:val="18"/>
              </w:rPr>
              <w:t>1</w:t>
            </w:r>
          </w:p>
        </w:tc>
        <w:tc>
          <w:tcPr>
            <w:tcW w:w="1827" w:type="pct"/>
            <w:tcBorders>
              <w:top w:val="nil"/>
              <w:left w:val="nil"/>
              <w:bottom w:val="single" w:sz="4" w:space="0" w:color="auto"/>
              <w:right w:val="single" w:sz="4" w:space="0" w:color="auto"/>
            </w:tcBorders>
            <w:shd w:val="clear" w:color="000000" w:fill="FFFFFF"/>
            <w:vAlign w:val="center"/>
          </w:tcPr>
          <w:p w14:paraId="7E582DEB"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顺义区仁和镇前进村集体土地租赁住房</w:t>
            </w:r>
          </w:p>
        </w:tc>
        <w:tc>
          <w:tcPr>
            <w:tcW w:w="598" w:type="pct"/>
            <w:tcBorders>
              <w:top w:val="nil"/>
              <w:left w:val="nil"/>
              <w:bottom w:val="single" w:sz="4" w:space="0" w:color="auto"/>
              <w:right w:val="single" w:sz="4" w:space="0" w:color="auto"/>
            </w:tcBorders>
            <w:shd w:val="clear" w:color="000000" w:fill="FFFFFF"/>
            <w:vAlign w:val="center"/>
          </w:tcPr>
          <w:p w14:paraId="17E68EB4"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仁和镇</w:t>
            </w:r>
          </w:p>
        </w:tc>
        <w:tc>
          <w:tcPr>
            <w:tcW w:w="553" w:type="pct"/>
            <w:tcBorders>
              <w:top w:val="nil"/>
              <w:left w:val="nil"/>
              <w:bottom w:val="single" w:sz="4" w:space="0" w:color="auto"/>
              <w:right w:val="single" w:sz="4" w:space="0" w:color="auto"/>
            </w:tcBorders>
            <w:shd w:val="clear" w:color="000000" w:fill="FFFFFF"/>
            <w:vAlign w:val="center"/>
          </w:tcPr>
          <w:p w14:paraId="02FD4C76"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3.1</w:t>
            </w:r>
          </w:p>
        </w:tc>
        <w:tc>
          <w:tcPr>
            <w:tcW w:w="621" w:type="pct"/>
            <w:tcBorders>
              <w:top w:val="nil"/>
              <w:left w:val="nil"/>
              <w:bottom w:val="single" w:sz="4" w:space="0" w:color="auto"/>
              <w:right w:val="single" w:sz="4" w:space="0" w:color="auto"/>
            </w:tcBorders>
            <w:shd w:val="clear" w:color="000000" w:fill="FFFFFF"/>
            <w:vAlign w:val="center"/>
          </w:tcPr>
          <w:p w14:paraId="4A6AFFC4"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1.8</w:t>
            </w:r>
          </w:p>
        </w:tc>
        <w:tc>
          <w:tcPr>
            <w:tcW w:w="450" w:type="pct"/>
            <w:tcBorders>
              <w:top w:val="nil"/>
              <w:left w:val="nil"/>
              <w:bottom w:val="single" w:sz="4" w:space="0" w:color="auto"/>
              <w:right w:val="single" w:sz="4" w:space="0" w:color="auto"/>
            </w:tcBorders>
            <w:shd w:val="clear" w:color="000000" w:fill="FFFFFF"/>
            <w:vAlign w:val="center"/>
          </w:tcPr>
          <w:p w14:paraId="05E2E531"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276</w:t>
            </w:r>
          </w:p>
        </w:tc>
        <w:tc>
          <w:tcPr>
            <w:tcW w:w="560" w:type="pct"/>
            <w:tcBorders>
              <w:top w:val="nil"/>
              <w:left w:val="nil"/>
              <w:bottom w:val="single" w:sz="4" w:space="0" w:color="auto"/>
              <w:right w:val="single" w:sz="4" w:space="0" w:color="auto"/>
            </w:tcBorders>
            <w:shd w:val="clear" w:color="000000" w:fill="FFFFFF"/>
            <w:vAlign w:val="center"/>
          </w:tcPr>
          <w:p w14:paraId="6C7F2AE4"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集租房</w:t>
            </w:r>
          </w:p>
        </w:tc>
      </w:tr>
      <w:tr w:rsidR="00653586" w14:paraId="6643F6E5" w14:textId="77777777">
        <w:trPr>
          <w:trHeight w:val="540"/>
        </w:trPr>
        <w:tc>
          <w:tcPr>
            <w:tcW w:w="391" w:type="pct"/>
            <w:tcBorders>
              <w:top w:val="nil"/>
              <w:left w:val="single" w:sz="4" w:space="0" w:color="auto"/>
              <w:bottom w:val="single" w:sz="4" w:space="0" w:color="auto"/>
              <w:right w:val="single" w:sz="4" w:space="0" w:color="auto"/>
            </w:tcBorders>
            <w:shd w:val="clear" w:color="auto" w:fill="auto"/>
            <w:noWrap/>
            <w:vAlign w:val="center"/>
          </w:tcPr>
          <w:p w14:paraId="61645522" w14:textId="77777777" w:rsidR="00653586" w:rsidRDefault="00000000">
            <w:pPr>
              <w:widowControl/>
              <w:jc w:val="center"/>
              <w:rPr>
                <w:rFonts w:ascii="DengXian" w:eastAsia="DengXian" w:hAnsi="DengXian" w:cs="宋体"/>
                <w:color w:val="000000"/>
                <w:kern w:val="0"/>
                <w:sz w:val="18"/>
                <w:szCs w:val="18"/>
              </w:rPr>
            </w:pPr>
            <w:r>
              <w:rPr>
                <w:rFonts w:ascii="DengXian" w:eastAsia="DengXian" w:hAnsi="DengXian" w:cs="宋体" w:hint="eastAsia"/>
                <w:color w:val="000000"/>
                <w:kern w:val="0"/>
                <w:sz w:val="18"/>
                <w:szCs w:val="18"/>
              </w:rPr>
              <w:t>2</w:t>
            </w:r>
          </w:p>
        </w:tc>
        <w:tc>
          <w:tcPr>
            <w:tcW w:w="1827" w:type="pct"/>
            <w:tcBorders>
              <w:top w:val="nil"/>
              <w:left w:val="nil"/>
              <w:bottom w:val="single" w:sz="4" w:space="0" w:color="auto"/>
              <w:right w:val="single" w:sz="4" w:space="0" w:color="auto"/>
            </w:tcBorders>
            <w:shd w:val="clear" w:color="000000" w:fill="FFFFFF"/>
            <w:vAlign w:val="center"/>
          </w:tcPr>
          <w:p w14:paraId="6122F1AF"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顺义区高丽营镇张喜庄村集体土地租赁住房项目</w:t>
            </w:r>
          </w:p>
        </w:tc>
        <w:tc>
          <w:tcPr>
            <w:tcW w:w="598" w:type="pct"/>
            <w:tcBorders>
              <w:top w:val="nil"/>
              <w:left w:val="nil"/>
              <w:bottom w:val="single" w:sz="4" w:space="0" w:color="auto"/>
              <w:right w:val="single" w:sz="4" w:space="0" w:color="auto"/>
            </w:tcBorders>
            <w:shd w:val="clear" w:color="000000" w:fill="FFFFFF"/>
            <w:vAlign w:val="center"/>
          </w:tcPr>
          <w:p w14:paraId="149EBBD7"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高丽营镇</w:t>
            </w:r>
          </w:p>
        </w:tc>
        <w:tc>
          <w:tcPr>
            <w:tcW w:w="553" w:type="pct"/>
            <w:tcBorders>
              <w:top w:val="nil"/>
              <w:left w:val="nil"/>
              <w:bottom w:val="single" w:sz="4" w:space="0" w:color="auto"/>
              <w:right w:val="single" w:sz="4" w:space="0" w:color="auto"/>
            </w:tcBorders>
            <w:shd w:val="clear" w:color="000000" w:fill="FFFFFF"/>
            <w:vAlign w:val="center"/>
          </w:tcPr>
          <w:p w14:paraId="2898E4D9"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13.1</w:t>
            </w:r>
          </w:p>
        </w:tc>
        <w:tc>
          <w:tcPr>
            <w:tcW w:w="621" w:type="pct"/>
            <w:tcBorders>
              <w:top w:val="nil"/>
              <w:left w:val="nil"/>
              <w:bottom w:val="single" w:sz="4" w:space="0" w:color="auto"/>
              <w:right w:val="single" w:sz="4" w:space="0" w:color="auto"/>
            </w:tcBorders>
            <w:shd w:val="clear" w:color="000000" w:fill="FFFFFF"/>
            <w:vAlign w:val="center"/>
          </w:tcPr>
          <w:p w14:paraId="0C902616"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7.2</w:t>
            </w:r>
          </w:p>
        </w:tc>
        <w:tc>
          <w:tcPr>
            <w:tcW w:w="450" w:type="pct"/>
            <w:tcBorders>
              <w:top w:val="nil"/>
              <w:left w:val="nil"/>
              <w:bottom w:val="single" w:sz="4" w:space="0" w:color="auto"/>
              <w:right w:val="single" w:sz="4" w:space="0" w:color="auto"/>
            </w:tcBorders>
            <w:shd w:val="clear" w:color="000000" w:fill="FFFFFF"/>
            <w:vAlign w:val="center"/>
          </w:tcPr>
          <w:p w14:paraId="1111D7E3"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980</w:t>
            </w:r>
          </w:p>
        </w:tc>
        <w:tc>
          <w:tcPr>
            <w:tcW w:w="560" w:type="pct"/>
            <w:tcBorders>
              <w:top w:val="nil"/>
              <w:left w:val="nil"/>
              <w:bottom w:val="single" w:sz="4" w:space="0" w:color="auto"/>
              <w:right w:val="single" w:sz="4" w:space="0" w:color="auto"/>
            </w:tcBorders>
            <w:shd w:val="clear" w:color="000000" w:fill="FFFFFF"/>
            <w:vAlign w:val="center"/>
          </w:tcPr>
          <w:p w14:paraId="7493D449"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集租房</w:t>
            </w:r>
          </w:p>
        </w:tc>
      </w:tr>
      <w:tr w:rsidR="00653586" w14:paraId="5B79303B" w14:textId="77777777">
        <w:trPr>
          <w:trHeight w:val="690"/>
        </w:trPr>
        <w:tc>
          <w:tcPr>
            <w:tcW w:w="391" w:type="pct"/>
            <w:tcBorders>
              <w:top w:val="nil"/>
              <w:left w:val="single" w:sz="4" w:space="0" w:color="auto"/>
              <w:bottom w:val="single" w:sz="4" w:space="0" w:color="auto"/>
              <w:right w:val="single" w:sz="4" w:space="0" w:color="auto"/>
            </w:tcBorders>
            <w:shd w:val="clear" w:color="auto" w:fill="auto"/>
            <w:noWrap/>
            <w:vAlign w:val="center"/>
          </w:tcPr>
          <w:p w14:paraId="58638B21" w14:textId="77777777" w:rsidR="00653586" w:rsidRDefault="00000000">
            <w:pPr>
              <w:widowControl/>
              <w:jc w:val="center"/>
              <w:rPr>
                <w:rFonts w:ascii="DengXian" w:eastAsia="DengXian" w:hAnsi="DengXian" w:cs="宋体"/>
                <w:color w:val="000000"/>
                <w:kern w:val="0"/>
                <w:sz w:val="18"/>
                <w:szCs w:val="18"/>
              </w:rPr>
            </w:pPr>
            <w:r>
              <w:rPr>
                <w:rFonts w:ascii="DengXian" w:eastAsia="DengXian" w:hAnsi="DengXian" w:cs="宋体" w:hint="eastAsia"/>
                <w:color w:val="000000"/>
                <w:kern w:val="0"/>
                <w:sz w:val="18"/>
                <w:szCs w:val="18"/>
              </w:rPr>
              <w:t>3</w:t>
            </w:r>
          </w:p>
        </w:tc>
        <w:tc>
          <w:tcPr>
            <w:tcW w:w="1827" w:type="pct"/>
            <w:tcBorders>
              <w:top w:val="nil"/>
              <w:left w:val="nil"/>
              <w:bottom w:val="single" w:sz="4" w:space="0" w:color="auto"/>
              <w:right w:val="single" w:sz="4" w:space="0" w:color="auto"/>
            </w:tcBorders>
            <w:shd w:val="clear" w:color="000000" w:fill="FFFFFF"/>
            <w:vAlign w:val="center"/>
          </w:tcPr>
          <w:p w14:paraId="7DDD45F4"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顺义区天竺镇万科28街区2号楼商业办公改建宿舍型租赁住房项目</w:t>
            </w:r>
          </w:p>
        </w:tc>
        <w:tc>
          <w:tcPr>
            <w:tcW w:w="598" w:type="pct"/>
            <w:tcBorders>
              <w:top w:val="nil"/>
              <w:left w:val="nil"/>
              <w:bottom w:val="single" w:sz="4" w:space="0" w:color="auto"/>
              <w:right w:val="single" w:sz="4" w:space="0" w:color="auto"/>
            </w:tcBorders>
            <w:shd w:val="clear" w:color="000000" w:fill="FFFFFF"/>
            <w:vAlign w:val="center"/>
          </w:tcPr>
          <w:p w14:paraId="2CD1A118"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天竺镇</w:t>
            </w:r>
          </w:p>
        </w:tc>
        <w:tc>
          <w:tcPr>
            <w:tcW w:w="553" w:type="pct"/>
            <w:tcBorders>
              <w:top w:val="nil"/>
              <w:left w:val="nil"/>
              <w:bottom w:val="single" w:sz="4" w:space="0" w:color="auto"/>
              <w:right w:val="single" w:sz="4" w:space="0" w:color="auto"/>
            </w:tcBorders>
            <w:shd w:val="clear" w:color="000000" w:fill="FFFFFF"/>
            <w:vAlign w:val="center"/>
          </w:tcPr>
          <w:p w14:paraId="011DEE83"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2.3</w:t>
            </w:r>
          </w:p>
        </w:tc>
        <w:tc>
          <w:tcPr>
            <w:tcW w:w="621" w:type="pct"/>
            <w:tcBorders>
              <w:top w:val="nil"/>
              <w:left w:val="nil"/>
              <w:bottom w:val="single" w:sz="4" w:space="0" w:color="auto"/>
              <w:right w:val="single" w:sz="4" w:space="0" w:color="auto"/>
            </w:tcBorders>
            <w:shd w:val="clear" w:color="000000" w:fill="FFFFFF"/>
            <w:vAlign w:val="center"/>
          </w:tcPr>
          <w:p w14:paraId="7453D46E"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w:t>
            </w:r>
          </w:p>
        </w:tc>
        <w:tc>
          <w:tcPr>
            <w:tcW w:w="450" w:type="pct"/>
            <w:tcBorders>
              <w:top w:val="nil"/>
              <w:left w:val="nil"/>
              <w:bottom w:val="single" w:sz="4" w:space="0" w:color="auto"/>
              <w:right w:val="single" w:sz="4" w:space="0" w:color="auto"/>
            </w:tcBorders>
            <w:shd w:val="clear" w:color="000000" w:fill="FFFFFF"/>
            <w:vAlign w:val="center"/>
          </w:tcPr>
          <w:p w14:paraId="4F096CAF"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590</w:t>
            </w:r>
          </w:p>
        </w:tc>
        <w:tc>
          <w:tcPr>
            <w:tcW w:w="560" w:type="pct"/>
            <w:tcBorders>
              <w:top w:val="nil"/>
              <w:left w:val="nil"/>
              <w:bottom w:val="single" w:sz="4" w:space="0" w:color="auto"/>
              <w:right w:val="single" w:sz="4" w:space="0" w:color="auto"/>
            </w:tcBorders>
            <w:shd w:val="clear" w:color="000000" w:fill="FFFFFF"/>
            <w:vAlign w:val="center"/>
          </w:tcPr>
          <w:p w14:paraId="379B4A2B"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非改住</w:t>
            </w:r>
          </w:p>
        </w:tc>
      </w:tr>
      <w:tr w:rsidR="00653586" w14:paraId="3F558C32" w14:textId="77777777">
        <w:trPr>
          <w:trHeight w:val="690"/>
        </w:trPr>
        <w:tc>
          <w:tcPr>
            <w:tcW w:w="391" w:type="pct"/>
            <w:tcBorders>
              <w:top w:val="nil"/>
              <w:left w:val="single" w:sz="4" w:space="0" w:color="auto"/>
              <w:bottom w:val="single" w:sz="4" w:space="0" w:color="auto"/>
              <w:right w:val="single" w:sz="4" w:space="0" w:color="auto"/>
            </w:tcBorders>
            <w:shd w:val="clear" w:color="auto" w:fill="auto"/>
            <w:noWrap/>
            <w:vAlign w:val="center"/>
          </w:tcPr>
          <w:p w14:paraId="533C34C1" w14:textId="77777777" w:rsidR="00653586" w:rsidRDefault="00000000">
            <w:pPr>
              <w:widowControl/>
              <w:jc w:val="center"/>
              <w:rPr>
                <w:rFonts w:ascii="DengXian" w:eastAsia="DengXian" w:hAnsi="DengXian" w:cs="宋体"/>
                <w:color w:val="000000"/>
                <w:kern w:val="0"/>
                <w:sz w:val="18"/>
                <w:szCs w:val="18"/>
              </w:rPr>
            </w:pPr>
            <w:r>
              <w:rPr>
                <w:rFonts w:ascii="DengXian" w:eastAsia="DengXian" w:hAnsi="DengXian" w:cs="宋体" w:hint="eastAsia"/>
                <w:color w:val="000000"/>
                <w:kern w:val="0"/>
                <w:sz w:val="18"/>
                <w:szCs w:val="18"/>
              </w:rPr>
              <w:t>4</w:t>
            </w:r>
          </w:p>
        </w:tc>
        <w:tc>
          <w:tcPr>
            <w:tcW w:w="1827" w:type="pct"/>
            <w:tcBorders>
              <w:top w:val="nil"/>
              <w:left w:val="nil"/>
              <w:bottom w:val="single" w:sz="4" w:space="0" w:color="auto"/>
              <w:right w:val="single" w:sz="4" w:space="0" w:color="auto"/>
            </w:tcBorders>
            <w:shd w:val="clear" w:color="000000" w:fill="FFFFFF"/>
            <w:vAlign w:val="center"/>
          </w:tcPr>
          <w:p w14:paraId="47C0AA7A"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顺义区天竺镇万科中心商业办公改建宿舍型租赁住房项目</w:t>
            </w:r>
          </w:p>
        </w:tc>
        <w:tc>
          <w:tcPr>
            <w:tcW w:w="598" w:type="pct"/>
            <w:tcBorders>
              <w:top w:val="nil"/>
              <w:left w:val="nil"/>
              <w:bottom w:val="single" w:sz="4" w:space="0" w:color="auto"/>
              <w:right w:val="single" w:sz="4" w:space="0" w:color="auto"/>
            </w:tcBorders>
            <w:shd w:val="clear" w:color="000000" w:fill="FFFFFF"/>
            <w:vAlign w:val="center"/>
          </w:tcPr>
          <w:p w14:paraId="4558E668"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天竺镇</w:t>
            </w:r>
          </w:p>
        </w:tc>
        <w:tc>
          <w:tcPr>
            <w:tcW w:w="553" w:type="pct"/>
            <w:tcBorders>
              <w:top w:val="nil"/>
              <w:left w:val="nil"/>
              <w:bottom w:val="single" w:sz="4" w:space="0" w:color="auto"/>
              <w:right w:val="single" w:sz="4" w:space="0" w:color="auto"/>
            </w:tcBorders>
            <w:shd w:val="clear" w:color="000000" w:fill="FFFFFF"/>
            <w:vAlign w:val="center"/>
          </w:tcPr>
          <w:p w14:paraId="7E8C06AF"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0.84</w:t>
            </w:r>
          </w:p>
        </w:tc>
        <w:tc>
          <w:tcPr>
            <w:tcW w:w="621" w:type="pct"/>
            <w:tcBorders>
              <w:top w:val="nil"/>
              <w:left w:val="nil"/>
              <w:bottom w:val="single" w:sz="4" w:space="0" w:color="auto"/>
              <w:right w:val="single" w:sz="4" w:space="0" w:color="auto"/>
            </w:tcBorders>
            <w:shd w:val="clear" w:color="000000" w:fill="FFFFFF"/>
            <w:vAlign w:val="center"/>
          </w:tcPr>
          <w:p w14:paraId="5CE95EC9"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w:t>
            </w:r>
          </w:p>
        </w:tc>
        <w:tc>
          <w:tcPr>
            <w:tcW w:w="450" w:type="pct"/>
            <w:tcBorders>
              <w:top w:val="nil"/>
              <w:left w:val="nil"/>
              <w:bottom w:val="single" w:sz="4" w:space="0" w:color="auto"/>
              <w:right w:val="single" w:sz="4" w:space="0" w:color="auto"/>
            </w:tcBorders>
            <w:shd w:val="clear" w:color="000000" w:fill="FFFFFF"/>
            <w:vAlign w:val="center"/>
          </w:tcPr>
          <w:p w14:paraId="7FE61E8E"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210</w:t>
            </w:r>
          </w:p>
        </w:tc>
        <w:tc>
          <w:tcPr>
            <w:tcW w:w="560" w:type="pct"/>
            <w:tcBorders>
              <w:top w:val="nil"/>
              <w:left w:val="nil"/>
              <w:bottom w:val="single" w:sz="4" w:space="0" w:color="auto"/>
              <w:right w:val="single" w:sz="4" w:space="0" w:color="auto"/>
            </w:tcBorders>
            <w:shd w:val="clear" w:color="000000" w:fill="FFFFFF"/>
            <w:vAlign w:val="center"/>
          </w:tcPr>
          <w:p w14:paraId="3A2F301D" w14:textId="77777777" w:rsidR="00653586" w:rsidRDefault="00000000">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非改住</w:t>
            </w:r>
          </w:p>
        </w:tc>
      </w:tr>
    </w:tbl>
    <w:p w14:paraId="4FF034D4" w14:textId="77777777" w:rsidR="00653586" w:rsidRDefault="00000000">
      <w:pPr>
        <w:jc w:val="center"/>
        <w:rPr>
          <w:rFonts w:asciiTheme="minorEastAsia" w:hAnsiTheme="minorEastAsia"/>
          <w:sz w:val="24"/>
        </w:rPr>
      </w:pPr>
      <w:r>
        <w:rPr>
          <w:rFonts w:asciiTheme="minorEastAsia" w:hAnsiTheme="minorEastAsia" w:hint="eastAsia"/>
          <w:sz w:val="24"/>
        </w:rPr>
        <w:t>咨询对象及顺义区部分长租公寓项目位置图</w:t>
      </w:r>
    </w:p>
    <w:p w14:paraId="4D277A9D" w14:textId="77777777" w:rsidR="00653586" w:rsidRDefault="00000000">
      <w:pPr>
        <w:jc w:val="center"/>
        <w:rPr>
          <w:rFonts w:asciiTheme="minorEastAsia" w:hAnsiTheme="minorEastAsia"/>
          <w:sz w:val="24"/>
        </w:rPr>
      </w:pPr>
      <w:r>
        <w:rPr>
          <w:noProof/>
        </w:rPr>
        <w:lastRenderedPageBreak/>
        <w:drawing>
          <wp:inline distT="0" distB="0" distL="0" distR="0" wp14:anchorId="3E46AF0E" wp14:editId="38B6784A">
            <wp:extent cx="5143500" cy="41148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5143500" cy="4114800"/>
                    </a:xfrm>
                    <a:prstGeom prst="rect">
                      <a:avLst/>
                    </a:prstGeom>
                  </pic:spPr>
                </pic:pic>
              </a:graphicData>
            </a:graphic>
          </wp:inline>
        </w:drawing>
      </w:r>
    </w:p>
    <w:p w14:paraId="7E97AB74" w14:textId="77777777" w:rsidR="00653586" w:rsidRDefault="00653586">
      <w:pPr>
        <w:ind w:firstLineChars="200" w:firstLine="480"/>
        <w:rPr>
          <w:rFonts w:asciiTheme="minorEastAsia" w:hAnsiTheme="minorEastAsia"/>
          <w:sz w:val="24"/>
        </w:rPr>
      </w:pPr>
    </w:p>
    <w:p w14:paraId="1B9979DA" w14:textId="77777777" w:rsidR="00653586" w:rsidRDefault="00000000">
      <w:pPr>
        <w:pStyle w:val="1"/>
      </w:pPr>
      <w:bookmarkStart w:id="4" w:name="_Toc117847868"/>
      <w:bookmarkStart w:id="5" w:name="_Toc21122"/>
      <w:bookmarkStart w:id="6" w:name="_Toc23870"/>
      <w:r>
        <w:rPr>
          <w:rFonts w:hint="eastAsia"/>
        </w:rPr>
        <w:t>二、保租房相关政策研究</w:t>
      </w:r>
      <w:bookmarkEnd w:id="4"/>
      <w:bookmarkEnd w:id="5"/>
      <w:bookmarkEnd w:id="6"/>
    </w:p>
    <w:p w14:paraId="69E46BA5" w14:textId="77777777" w:rsidR="00653586" w:rsidRDefault="00000000">
      <w:pPr>
        <w:ind w:firstLineChars="200" w:firstLine="480"/>
        <w:rPr>
          <w:rFonts w:asciiTheme="minorEastAsia" w:hAnsiTheme="minorEastAsia"/>
          <w:sz w:val="24"/>
        </w:rPr>
      </w:pPr>
      <w:bookmarkStart w:id="7" w:name="_Hlk117004629"/>
      <w:r>
        <w:rPr>
          <w:rFonts w:asciiTheme="minorEastAsia" w:hAnsiTheme="minorEastAsia"/>
          <w:sz w:val="24"/>
        </w:rPr>
        <w:t>2021年6月，</w:t>
      </w:r>
      <w:bookmarkStart w:id="8" w:name="_Hlk116916881"/>
      <w:r>
        <w:rPr>
          <w:rFonts w:asciiTheme="minorEastAsia" w:hAnsiTheme="minorEastAsia"/>
          <w:sz w:val="24"/>
        </w:rPr>
        <w:t>国务院办公厅发布《关于加快保障性租赁住房的意见》（国办发</w:t>
      </w:r>
      <w:r>
        <w:rPr>
          <w:rFonts w:asciiTheme="minorEastAsia" w:hAnsiTheme="minorEastAsia" w:hint="eastAsia"/>
          <w:sz w:val="24"/>
        </w:rPr>
        <w:t>〔</w:t>
      </w:r>
      <w:r>
        <w:rPr>
          <w:rFonts w:asciiTheme="minorEastAsia" w:hAnsiTheme="minorEastAsia"/>
          <w:sz w:val="24"/>
        </w:rPr>
        <w:t>2021〕22号）</w:t>
      </w:r>
      <w:bookmarkEnd w:id="8"/>
      <w:r>
        <w:rPr>
          <w:rFonts w:asciiTheme="minorEastAsia" w:hAnsiTheme="minorEastAsia" w:hint="eastAsia"/>
          <w:sz w:val="24"/>
        </w:rPr>
        <w:t>对保障性租赁住房提出支持政策，企事业单位依法取得使用权的土地，允许用于建设保障性租赁住房，并变更土地用途，不补缴土地价款，原划拨的土地可继续保留划拨方式；可将产业园区中工业项目配套建设行政办公及生活服务设施的用地面积占项目总用地面积的比例上限由</w:t>
      </w:r>
      <w:r>
        <w:rPr>
          <w:rFonts w:asciiTheme="minorEastAsia" w:hAnsiTheme="minorEastAsia"/>
          <w:sz w:val="24"/>
        </w:rPr>
        <w:t>7%提高到15%，</w:t>
      </w:r>
      <w:bookmarkEnd w:id="7"/>
      <w:r>
        <w:rPr>
          <w:rFonts w:asciiTheme="minorEastAsia" w:hAnsiTheme="minorEastAsia"/>
          <w:sz w:val="24"/>
        </w:rPr>
        <w:t>用于建设宿舍型保障性租赁住房；</w:t>
      </w:r>
      <w:r>
        <w:rPr>
          <w:rFonts w:asciiTheme="minorEastAsia" w:hAnsiTheme="minorEastAsia" w:hint="eastAsia"/>
          <w:sz w:val="24"/>
        </w:rPr>
        <w:t>对闲置和低效利用的商业办公、旅馆、厂房、仓储、科研教育等非居住存量房屋，允许改建为保障性租赁住房；保障性租赁住房用地可采取出让、租赁或划拨等方式供应，其中以出让或租赁方式供应的，可将保障性租赁住房租赁价格及调整方式作为出让或租赁的前置条件，允许出让价款分期收取。</w:t>
      </w:r>
    </w:p>
    <w:p w14:paraId="7B0295C5" w14:textId="77777777" w:rsidR="00653586" w:rsidRDefault="00000000">
      <w:pPr>
        <w:ind w:firstLineChars="200" w:firstLine="480"/>
        <w:rPr>
          <w:rFonts w:asciiTheme="minorEastAsia" w:hAnsiTheme="minorEastAsia"/>
          <w:sz w:val="24"/>
        </w:rPr>
      </w:pPr>
      <w:r>
        <w:rPr>
          <w:rFonts w:asciiTheme="minorEastAsia" w:hAnsiTheme="minorEastAsia"/>
          <w:sz w:val="24"/>
        </w:rPr>
        <w:lastRenderedPageBreak/>
        <w:t>2022年3月，北京市人民政府办公厅发布《北京市关于加快发展保障性租赁住房的实施方案》（京政办发</w:t>
      </w:r>
      <w:r>
        <w:rPr>
          <w:rFonts w:asciiTheme="minorEastAsia" w:hAnsiTheme="minorEastAsia" w:hint="eastAsia"/>
          <w:sz w:val="24"/>
        </w:rPr>
        <w:t>〔</w:t>
      </w:r>
      <w:r>
        <w:rPr>
          <w:rFonts w:asciiTheme="minorEastAsia" w:hAnsiTheme="minorEastAsia"/>
          <w:sz w:val="24"/>
        </w:rPr>
        <w:t>2022〕9号）</w:t>
      </w:r>
      <w:r>
        <w:rPr>
          <w:rFonts w:asciiTheme="minorEastAsia" w:hAnsiTheme="minorEastAsia" w:hint="eastAsia"/>
          <w:sz w:val="24"/>
        </w:rPr>
        <w:t>（</w:t>
      </w:r>
      <w:r>
        <w:rPr>
          <w:rFonts w:asciiTheme="minorEastAsia" w:hAnsiTheme="minorEastAsia"/>
          <w:sz w:val="24"/>
        </w:rPr>
        <w:t>以下简称</w:t>
      </w:r>
      <w:r>
        <w:rPr>
          <w:rFonts w:asciiTheme="minorEastAsia" w:hAnsiTheme="minorEastAsia" w:hint="eastAsia"/>
          <w:sz w:val="24"/>
        </w:rPr>
        <w:t>《方案》）对保障性租赁住房提出支持政策，鼓励利用非居住存量房屋改建保障性租赁住房。对闲置和低效利用的商业办公、旅馆、厂房、仓储、科研教育等非居住存量房屋，可将其改建为宿舍型</w:t>
      </w:r>
      <w:r>
        <w:rPr>
          <w:rFonts w:asciiTheme="minorEastAsia" w:hAnsiTheme="minorEastAsia"/>
          <w:sz w:val="24"/>
        </w:rPr>
        <w:t>(含公寓型)保障性租赁住房；</w:t>
      </w:r>
      <w:r>
        <w:rPr>
          <w:rFonts w:asciiTheme="minorEastAsia" w:hAnsiTheme="minorEastAsia" w:hint="eastAsia"/>
          <w:sz w:val="24"/>
        </w:rPr>
        <w:t>统筹利用产业园区配套用地建设保障性租赁住房；稳妥利用企事业单位自有土地建设保障性租赁住房。对企事业单位依法取得使用权的土地，可用于建设保障性租赁住房；将非居住存量房屋改建为保障性租赁住房的项目，在用作保障性租赁住房期间，不变更土地使用性质，不补缴土地价款。</w:t>
      </w:r>
    </w:p>
    <w:p w14:paraId="2D3897EF"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《方案》明确提出了北京保障性住房的阶段性建设目标：争取在“十四五”期间建设筹集保障性租赁住房</w:t>
      </w:r>
      <w:r>
        <w:rPr>
          <w:rFonts w:asciiTheme="minorEastAsia" w:hAnsiTheme="minorEastAsia"/>
          <w:sz w:val="24"/>
        </w:rPr>
        <w:t>40万套(间)，占新增住房供应总量的比例达40%。</w:t>
      </w:r>
    </w:p>
    <w:p w14:paraId="6F297EEB"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sz w:val="24"/>
        </w:rPr>
        <w:t>022</w:t>
      </w:r>
      <w:r>
        <w:rPr>
          <w:rFonts w:asciiTheme="minorEastAsia" w:hAnsiTheme="minorEastAsia" w:hint="eastAsia"/>
          <w:sz w:val="24"/>
        </w:rPr>
        <w:t>年9月，北京市人民政府办公厅发布《关于存量国有建设用地盘活利用的指导意见（试行）》（京政办发〔</w:t>
      </w:r>
      <w:r>
        <w:rPr>
          <w:rFonts w:asciiTheme="minorEastAsia" w:hAnsiTheme="minorEastAsia"/>
          <w:sz w:val="24"/>
        </w:rPr>
        <w:t>2022〕26号</w:t>
      </w:r>
      <w:r>
        <w:rPr>
          <w:rFonts w:asciiTheme="minorEastAsia" w:hAnsiTheme="minorEastAsia" w:hint="eastAsia"/>
          <w:sz w:val="24"/>
        </w:rPr>
        <w:t>）对保障性租赁住房提出支持政策，对企事业单位依法取得使用权的土地经批准变更土地用途建设保障性租赁住房的，不补缴土地价款，原划拨的土地可继续保留划拨方式；对闲置和低效利用的商业办公、旅馆、厂房、仓储、科研教育等非居住存量房屋，不变更土地用途，用于建设保障性租赁住房的，不补缴土地价款。</w:t>
      </w:r>
    </w:p>
    <w:p w14:paraId="25F6E812"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根据</w:t>
      </w:r>
      <w:bookmarkStart w:id="9" w:name="_Hlk117002883"/>
      <w:r>
        <w:rPr>
          <w:rFonts w:asciiTheme="minorEastAsia" w:hAnsiTheme="minorEastAsia" w:hint="eastAsia"/>
          <w:sz w:val="24"/>
        </w:rPr>
        <w:t>《国有建设用地使用权出让合同》[合同编号：京顺地出合字2</w:t>
      </w:r>
      <w:r>
        <w:rPr>
          <w:rFonts w:asciiTheme="minorEastAsia" w:hAnsiTheme="minorEastAsia"/>
          <w:sz w:val="24"/>
        </w:rPr>
        <w:t>009</w:t>
      </w:r>
      <w:r>
        <w:rPr>
          <w:rFonts w:asciiTheme="minorEastAsia" w:hAnsiTheme="minorEastAsia" w:hint="eastAsia"/>
          <w:sz w:val="24"/>
        </w:rPr>
        <w:t>第4</w:t>
      </w:r>
      <w:r>
        <w:rPr>
          <w:rFonts w:asciiTheme="minorEastAsia" w:hAnsiTheme="minorEastAsia"/>
          <w:sz w:val="24"/>
        </w:rPr>
        <w:t>4</w:t>
      </w:r>
      <w:r>
        <w:rPr>
          <w:rFonts w:asciiTheme="minorEastAsia" w:hAnsiTheme="minorEastAsia" w:hint="eastAsia"/>
          <w:sz w:val="24"/>
        </w:rPr>
        <w:t>号</w:t>
      </w:r>
      <w:r>
        <w:rPr>
          <w:rFonts w:asciiTheme="minorEastAsia" w:hAnsiTheme="minorEastAsia"/>
          <w:sz w:val="24"/>
        </w:rPr>
        <w:t>]</w:t>
      </w:r>
      <w:bookmarkEnd w:id="9"/>
      <w:r>
        <w:rPr>
          <w:rFonts w:asciiTheme="minorEastAsia" w:hAnsiTheme="minorEastAsia" w:hint="eastAsia"/>
          <w:sz w:val="24"/>
        </w:rPr>
        <w:t>复印件及其补充协议、《国有土地使用证》</w:t>
      </w:r>
      <w:r>
        <w:rPr>
          <w:rFonts w:asciiTheme="minorEastAsia" w:hAnsiTheme="minorEastAsia"/>
          <w:sz w:val="24"/>
        </w:rPr>
        <w:t>[京顺国用（2009出）字第00159号]</w:t>
      </w:r>
      <w:r>
        <w:rPr>
          <w:rFonts w:asciiTheme="minorEastAsia" w:hAnsiTheme="minorEastAsia" w:hint="eastAsia"/>
          <w:sz w:val="24"/>
        </w:rPr>
        <w:t>复印件</w:t>
      </w:r>
      <w:r>
        <w:rPr>
          <w:rFonts w:hint="eastAsia"/>
        </w:rPr>
        <w:t>、</w:t>
      </w:r>
      <w:r>
        <w:rPr>
          <w:rFonts w:asciiTheme="minorEastAsia" w:hAnsiTheme="minorEastAsia" w:hint="eastAsia"/>
          <w:sz w:val="24"/>
        </w:rPr>
        <w:t>《建设工程施工许可证》[（2</w:t>
      </w:r>
      <w:r>
        <w:rPr>
          <w:rFonts w:asciiTheme="minorEastAsia" w:hAnsiTheme="minorEastAsia"/>
          <w:sz w:val="24"/>
        </w:rPr>
        <w:t>019</w:t>
      </w:r>
      <w:r>
        <w:rPr>
          <w:rFonts w:asciiTheme="minorEastAsia" w:hAnsiTheme="minorEastAsia" w:hint="eastAsia"/>
          <w:sz w:val="24"/>
        </w:rPr>
        <w:t>）施（顺）建字0</w:t>
      </w:r>
      <w:r>
        <w:rPr>
          <w:rFonts w:asciiTheme="minorEastAsia" w:hAnsiTheme="minorEastAsia"/>
          <w:sz w:val="24"/>
        </w:rPr>
        <w:t>268</w:t>
      </w:r>
      <w:r>
        <w:rPr>
          <w:rFonts w:asciiTheme="minorEastAsia" w:hAnsiTheme="minorEastAsia" w:hint="eastAsia"/>
          <w:sz w:val="24"/>
        </w:rPr>
        <w:t>号</w:t>
      </w:r>
      <w:r>
        <w:rPr>
          <w:rFonts w:asciiTheme="minorEastAsia" w:hAnsiTheme="minorEastAsia"/>
          <w:sz w:val="24"/>
        </w:rPr>
        <w:t>]</w:t>
      </w:r>
      <w:r>
        <w:rPr>
          <w:rFonts w:asciiTheme="minorEastAsia" w:hAnsiTheme="minorEastAsia" w:hint="eastAsia"/>
          <w:sz w:val="24"/>
        </w:rPr>
        <w:t>复印件</w:t>
      </w:r>
      <w:r>
        <w:rPr>
          <w:rFonts w:hint="eastAsia"/>
        </w:rPr>
        <w:t>，</w:t>
      </w:r>
      <w:r>
        <w:rPr>
          <w:rFonts w:asciiTheme="minorEastAsia" w:hAnsiTheme="minorEastAsia" w:hint="eastAsia"/>
          <w:sz w:val="24"/>
        </w:rPr>
        <w:t>本项目规划用途为工业。根据以上政策，基本符合改建为保障性租赁住房的条件，可申请认定为保租房项目，取得保租房项目认定书，作为保租房使用。用作保障性租赁住房期间，不变更土地使用性质，不补缴土地价款。</w:t>
      </w:r>
    </w:p>
    <w:p w14:paraId="0C31C732" w14:textId="77777777" w:rsidR="00653586" w:rsidRDefault="00653586">
      <w:pPr>
        <w:ind w:firstLineChars="200" w:firstLine="480"/>
        <w:rPr>
          <w:rFonts w:asciiTheme="minorEastAsia" w:hAnsiTheme="minorEastAsia"/>
          <w:sz w:val="24"/>
        </w:rPr>
      </w:pPr>
    </w:p>
    <w:p w14:paraId="6CB375AB" w14:textId="77777777" w:rsidR="00653586" w:rsidRDefault="00000000">
      <w:pPr>
        <w:pStyle w:val="1"/>
      </w:pPr>
      <w:bookmarkStart w:id="10" w:name="_Toc117847869"/>
      <w:bookmarkStart w:id="11" w:name="_Toc2061"/>
      <w:bookmarkStart w:id="12" w:name="_Toc21302"/>
      <w:r>
        <w:rPr>
          <w:rFonts w:hint="eastAsia"/>
        </w:rPr>
        <w:t>三、已发行的保障房REITs土地权属情况</w:t>
      </w:r>
      <w:bookmarkEnd w:id="10"/>
      <w:bookmarkEnd w:id="11"/>
      <w:bookmarkEnd w:id="12"/>
    </w:p>
    <w:p w14:paraId="3BB61D47" w14:textId="77777777" w:rsidR="00653586" w:rsidRDefault="00000000">
      <w:pPr>
        <w:ind w:firstLineChars="200" w:firstLine="480"/>
        <w:rPr>
          <w:rFonts w:asciiTheme="minorEastAsia" w:hAnsiTheme="minorEastAsia"/>
          <w:sz w:val="24"/>
        </w:rPr>
      </w:pPr>
      <w:r>
        <w:rPr>
          <w:rFonts w:asciiTheme="minorEastAsia" w:hAnsiTheme="minorEastAsia"/>
          <w:sz w:val="24"/>
        </w:rPr>
        <w:t>2020年4月，证监会、国家发改委联合发布《关于推进基础设施领域不动产投资信托基金REITs试点相关工作的通知》，正式启动REITs试点。</w:t>
      </w:r>
    </w:p>
    <w:p w14:paraId="548E05E2" w14:textId="77777777" w:rsidR="00653586" w:rsidRDefault="00000000">
      <w:pPr>
        <w:ind w:firstLineChars="200" w:firstLine="480"/>
      </w:pPr>
      <w:r>
        <w:rPr>
          <w:rFonts w:asciiTheme="minorEastAsia" w:hAnsiTheme="minorEastAsia"/>
          <w:sz w:val="24"/>
        </w:rPr>
        <w:t>2021年7月，国家发改委发布《关于进一步做好基础设施领域不动产投资信托基金试点工作的通知》，将保障性租赁住房纳入REITs发行试点范围。对REITs产品底层资产类型的补充。</w:t>
      </w:r>
    </w:p>
    <w:p w14:paraId="678487D1"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2022年</w:t>
      </w:r>
      <w:r>
        <w:rPr>
          <w:rFonts w:asciiTheme="minorEastAsia" w:hAnsiTheme="minorEastAsia"/>
          <w:sz w:val="24"/>
        </w:rPr>
        <w:t>8月16日，首批3个</w:t>
      </w:r>
      <w:bookmarkStart w:id="13" w:name="_Hlk118204806"/>
      <w:r>
        <w:rPr>
          <w:rFonts w:asciiTheme="minorEastAsia" w:hAnsiTheme="minorEastAsia"/>
          <w:sz w:val="24"/>
        </w:rPr>
        <w:t>保障性租赁住房公募基础设施证券投资基金</w:t>
      </w:r>
      <w:bookmarkEnd w:id="13"/>
      <w:r>
        <w:rPr>
          <w:rFonts w:asciiTheme="minorEastAsia" w:hAnsiTheme="minorEastAsia"/>
          <w:sz w:val="24"/>
        </w:rPr>
        <w:t>试点项目正式公开发售。8月23日，3只保障性租赁住房REITs公告基金合同生效，合计募集资金规模为37.97亿元。</w:t>
      </w:r>
    </w:p>
    <w:p w14:paraId="625B3929" w14:textId="77777777" w:rsidR="00653586" w:rsidRDefault="00000000">
      <w:pPr>
        <w:pStyle w:val="3"/>
      </w:pPr>
      <w:bookmarkStart w:id="14" w:name="_Toc15765"/>
      <w:bookmarkStart w:id="15" w:name="_Toc117847870"/>
      <w:bookmarkStart w:id="16" w:name="_Toc9256"/>
      <w:r>
        <w:t>1</w:t>
      </w:r>
      <w:r>
        <w:rPr>
          <w:rFonts w:hint="eastAsia"/>
        </w:rPr>
        <w:t>.红土创新深圳人才安居保障性租赁住房</w:t>
      </w:r>
      <w:bookmarkEnd w:id="14"/>
      <w:bookmarkEnd w:id="15"/>
      <w:bookmarkEnd w:id="16"/>
    </w:p>
    <w:p w14:paraId="60ACCABC" w14:textId="77777777" w:rsidR="00653586" w:rsidRDefault="00000000">
      <w:pPr>
        <w:spacing w:line="360" w:lineRule="auto"/>
        <w:rPr>
          <w:rFonts w:asciiTheme="minorEastAsia" w:hAnsiTheme="minorEastAsia"/>
          <w:sz w:val="24"/>
        </w:rPr>
      </w:pPr>
      <w:r>
        <w:rPr>
          <w:rFonts w:asciiTheme="minorEastAsia" w:hAnsiTheme="minorEastAsia" w:hint="eastAsia"/>
          <w:sz w:val="24"/>
        </w:rPr>
        <w:t>（1）土地取得情况</w:t>
      </w:r>
    </w:p>
    <w:p w14:paraId="5FEA7D44" w14:textId="77777777" w:rsidR="00653586" w:rsidRDefault="00000000">
      <w:pPr>
        <w:pStyle w:val="ac"/>
        <w:spacing w:before="0" w:beforeAutospacing="0" w:after="0" w:afterAutospacing="0" w:line="360" w:lineRule="auto"/>
        <w:ind w:firstLineChars="200" w:firstLine="480"/>
        <w:rPr>
          <w:rFonts w:asciiTheme="minorEastAsia" w:eastAsiaTheme="minorEastAsia" w:hAnsiTheme="minorEastAsia" w:cstheme="minorBidi"/>
          <w:kern w:val="2"/>
        </w:rPr>
      </w:pPr>
      <w:r>
        <w:rPr>
          <w:rFonts w:asciiTheme="minorEastAsia" w:eastAsiaTheme="minorEastAsia" w:hAnsiTheme="minorEastAsia" w:cstheme="minorBidi"/>
          <w:kern w:val="2"/>
        </w:rPr>
        <w:fldChar w:fldCharType="begin"/>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hint="eastAsia"/>
          <w:kern w:val="2"/>
        </w:rPr>
        <w:instrText>= 1 \* GB3</w:instrText>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kern w:val="2"/>
        </w:rPr>
        <w:fldChar w:fldCharType="separate"/>
      </w:r>
      <w:r>
        <w:rPr>
          <w:rFonts w:asciiTheme="minorEastAsia" w:eastAsiaTheme="minorEastAsia" w:hAnsiTheme="minorEastAsia" w:cstheme="minorBidi" w:hint="eastAsia"/>
          <w:kern w:val="2"/>
        </w:rPr>
        <w:t>①</w:t>
      </w:r>
      <w:r>
        <w:rPr>
          <w:rFonts w:asciiTheme="minorEastAsia" w:eastAsiaTheme="minorEastAsia" w:hAnsiTheme="minorEastAsia" w:cstheme="minorBidi"/>
          <w:kern w:val="2"/>
        </w:rPr>
        <w:fldChar w:fldCharType="end"/>
      </w:r>
      <w:r>
        <w:rPr>
          <w:rFonts w:asciiTheme="minorEastAsia" w:eastAsiaTheme="minorEastAsia" w:hAnsiTheme="minorEastAsia" w:cstheme="minorBidi"/>
          <w:kern w:val="2"/>
        </w:rPr>
        <w:t>安居百泉阁项目</w:t>
      </w:r>
    </w:p>
    <w:p w14:paraId="41D473EB" w14:textId="77777777" w:rsidR="00653586" w:rsidRDefault="00000000">
      <w:pPr>
        <w:pStyle w:val="ac"/>
        <w:spacing w:before="0" w:beforeAutospacing="0" w:after="0" w:afterAutospacing="0" w:line="360" w:lineRule="auto"/>
        <w:ind w:firstLineChars="200" w:firstLine="480"/>
        <w:jc w:val="both"/>
        <w:rPr>
          <w:rFonts w:asciiTheme="minorEastAsia" w:eastAsiaTheme="minorEastAsia" w:hAnsiTheme="minorEastAsia" w:cstheme="minorBidi"/>
          <w:kern w:val="2"/>
        </w:rPr>
      </w:pPr>
      <w:r>
        <w:rPr>
          <w:rFonts w:asciiTheme="minorEastAsia" w:eastAsiaTheme="minorEastAsia" w:hAnsiTheme="minorEastAsia" w:cstheme="minorBidi" w:hint="eastAsia"/>
          <w:kern w:val="2"/>
        </w:rPr>
        <w:t>安居百泉阁项目系由福田安居公司以协议出让方式取得国有建设用地使用权，并自行投资建设和运营。截至</w:t>
      </w:r>
      <w:r>
        <w:rPr>
          <w:rFonts w:asciiTheme="minorEastAsia" w:eastAsiaTheme="minorEastAsia" w:hAnsiTheme="minorEastAsia" w:cstheme="minorBidi"/>
          <w:kern w:val="2"/>
        </w:rPr>
        <w:t>2022年4月1日，安居百泉阁项目的产权已登记至百泉阁管理公司名下。</w:t>
      </w:r>
    </w:p>
    <w:p w14:paraId="0E6FCC86" w14:textId="77777777" w:rsidR="00653586" w:rsidRDefault="00000000">
      <w:pPr>
        <w:pStyle w:val="ac"/>
        <w:spacing w:before="0" w:beforeAutospacing="0" w:after="0" w:afterAutospacing="0" w:line="360" w:lineRule="auto"/>
        <w:ind w:firstLineChars="200" w:firstLine="480"/>
        <w:rPr>
          <w:rFonts w:asciiTheme="minorEastAsia" w:eastAsiaTheme="minorEastAsia" w:hAnsiTheme="minorEastAsia" w:cstheme="minorBidi"/>
          <w:kern w:val="2"/>
        </w:rPr>
      </w:pPr>
      <w:r>
        <w:rPr>
          <w:rFonts w:asciiTheme="minorEastAsia" w:eastAsiaTheme="minorEastAsia" w:hAnsiTheme="minorEastAsia" w:cstheme="minorBidi"/>
          <w:kern w:val="2"/>
        </w:rPr>
        <w:fldChar w:fldCharType="begin"/>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hint="eastAsia"/>
          <w:kern w:val="2"/>
        </w:rPr>
        <w:instrText>= 2 \* GB3</w:instrText>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kern w:val="2"/>
        </w:rPr>
        <w:fldChar w:fldCharType="separate"/>
      </w:r>
      <w:r>
        <w:rPr>
          <w:rFonts w:asciiTheme="minorEastAsia" w:eastAsiaTheme="minorEastAsia" w:hAnsiTheme="minorEastAsia" w:cstheme="minorBidi" w:hint="eastAsia"/>
          <w:kern w:val="2"/>
        </w:rPr>
        <w:t>②</w:t>
      </w:r>
      <w:r>
        <w:rPr>
          <w:rFonts w:asciiTheme="minorEastAsia" w:eastAsiaTheme="minorEastAsia" w:hAnsiTheme="minorEastAsia" w:cstheme="minorBidi"/>
          <w:kern w:val="2"/>
        </w:rPr>
        <w:fldChar w:fldCharType="end"/>
      </w:r>
      <w:r>
        <w:rPr>
          <w:rFonts w:asciiTheme="minorEastAsia" w:eastAsiaTheme="minorEastAsia" w:hAnsiTheme="minorEastAsia" w:cstheme="minorBidi" w:hint="eastAsia"/>
          <w:kern w:val="2"/>
        </w:rPr>
        <w:t>安居锦园项目</w:t>
      </w:r>
    </w:p>
    <w:p w14:paraId="7205F576" w14:textId="77777777" w:rsidR="00653586" w:rsidRDefault="00000000">
      <w:pPr>
        <w:pStyle w:val="ac"/>
        <w:spacing w:before="0" w:beforeAutospacing="0" w:after="0" w:afterAutospacing="0" w:line="360" w:lineRule="auto"/>
        <w:ind w:firstLineChars="200" w:firstLine="480"/>
        <w:jc w:val="both"/>
        <w:rPr>
          <w:rFonts w:asciiTheme="minorEastAsia" w:eastAsiaTheme="minorEastAsia" w:hAnsiTheme="minorEastAsia" w:cstheme="minorBidi"/>
          <w:kern w:val="2"/>
        </w:rPr>
      </w:pPr>
      <w:r>
        <w:rPr>
          <w:rFonts w:asciiTheme="minorEastAsia" w:eastAsiaTheme="minorEastAsia" w:hAnsiTheme="minorEastAsia" w:cstheme="minorBidi" w:hint="eastAsia"/>
          <w:kern w:val="2"/>
        </w:rPr>
        <w:t>安居锦园项目系由罗湖安居公司以协议出让方式取得国有建设用地使用权，并自行投资建设和运营。截至</w:t>
      </w:r>
      <w:r>
        <w:rPr>
          <w:rFonts w:asciiTheme="minorEastAsia" w:eastAsiaTheme="minorEastAsia" w:hAnsiTheme="minorEastAsia" w:cstheme="minorBidi"/>
          <w:kern w:val="2"/>
        </w:rPr>
        <w:t>2022年3月31日，安居</w:t>
      </w:r>
      <w:r>
        <w:rPr>
          <w:rFonts w:asciiTheme="minorEastAsia" w:eastAsiaTheme="minorEastAsia" w:hAnsiTheme="minorEastAsia" w:cstheme="minorBidi" w:hint="eastAsia"/>
          <w:kern w:val="2"/>
        </w:rPr>
        <w:t>锦园项目的产权已登记至锦园管理公司名下。</w:t>
      </w:r>
    </w:p>
    <w:p w14:paraId="69A6A654" w14:textId="77777777" w:rsidR="00653586" w:rsidRDefault="00000000">
      <w:pPr>
        <w:pStyle w:val="ac"/>
        <w:spacing w:before="0" w:beforeAutospacing="0" w:after="0" w:afterAutospacing="0" w:line="360" w:lineRule="auto"/>
        <w:ind w:firstLineChars="200" w:firstLine="480"/>
        <w:rPr>
          <w:rFonts w:asciiTheme="minorEastAsia" w:eastAsiaTheme="minorEastAsia" w:hAnsiTheme="minorEastAsia" w:cstheme="minorBidi"/>
          <w:kern w:val="2"/>
        </w:rPr>
      </w:pPr>
      <w:r>
        <w:rPr>
          <w:rFonts w:asciiTheme="minorEastAsia" w:eastAsiaTheme="minorEastAsia" w:hAnsiTheme="minorEastAsia" w:cstheme="minorBidi"/>
          <w:kern w:val="2"/>
        </w:rPr>
        <w:fldChar w:fldCharType="begin"/>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hint="eastAsia"/>
          <w:kern w:val="2"/>
        </w:rPr>
        <w:instrText>= 3 \* GB3</w:instrText>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kern w:val="2"/>
        </w:rPr>
        <w:fldChar w:fldCharType="separate"/>
      </w:r>
      <w:r>
        <w:rPr>
          <w:rFonts w:asciiTheme="minorEastAsia" w:eastAsiaTheme="minorEastAsia" w:hAnsiTheme="minorEastAsia" w:cstheme="minorBidi" w:hint="eastAsia"/>
          <w:kern w:val="2"/>
        </w:rPr>
        <w:t>③</w:t>
      </w:r>
      <w:r>
        <w:rPr>
          <w:rFonts w:asciiTheme="minorEastAsia" w:eastAsiaTheme="minorEastAsia" w:hAnsiTheme="minorEastAsia" w:cstheme="minorBidi"/>
          <w:kern w:val="2"/>
        </w:rPr>
        <w:fldChar w:fldCharType="end"/>
      </w:r>
      <w:r>
        <w:rPr>
          <w:rFonts w:asciiTheme="minorEastAsia" w:eastAsiaTheme="minorEastAsia" w:hAnsiTheme="minorEastAsia" w:cstheme="minorBidi"/>
          <w:kern w:val="2"/>
        </w:rPr>
        <w:t>保利香槟苑项目</w:t>
      </w:r>
    </w:p>
    <w:p w14:paraId="3947C519" w14:textId="2D588335" w:rsidR="00653586" w:rsidRDefault="00000000">
      <w:pPr>
        <w:pStyle w:val="ac"/>
        <w:spacing w:before="0" w:beforeAutospacing="0" w:after="0" w:afterAutospacing="0" w:line="360" w:lineRule="auto"/>
        <w:ind w:firstLineChars="200" w:firstLine="480"/>
        <w:jc w:val="both"/>
        <w:rPr>
          <w:rFonts w:asciiTheme="minorEastAsia" w:eastAsiaTheme="minorEastAsia" w:hAnsiTheme="minorEastAsia" w:cstheme="minorBidi"/>
          <w:kern w:val="2"/>
        </w:rPr>
      </w:pPr>
      <w:r>
        <w:rPr>
          <w:rFonts w:asciiTheme="minorEastAsia" w:eastAsiaTheme="minorEastAsia" w:hAnsiTheme="minorEastAsia" w:cstheme="minorBidi" w:hint="eastAsia"/>
          <w:kern w:val="2"/>
        </w:rPr>
        <w:lastRenderedPageBreak/>
        <w:t>保利香槟苑项目系由保利集团</w:t>
      </w:r>
      <w:r>
        <w:rPr>
          <w:rFonts w:asciiTheme="minorEastAsia" w:eastAsiaTheme="minorEastAsia" w:hAnsiTheme="minorEastAsia" w:cstheme="minorBidi"/>
          <w:kern w:val="2"/>
        </w:rPr>
        <w:t>(由东莞市中骏房地产开发有限公司参与招拍</w:t>
      </w:r>
      <w:r>
        <w:rPr>
          <w:rFonts w:asciiTheme="minorEastAsia" w:eastAsiaTheme="minorEastAsia" w:hAnsiTheme="minorEastAsia" w:cstheme="minorBidi" w:hint="eastAsia"/>
          <w:kern w:val="2"/>
        </w:rPr>
        <w:t>挂</w:t>
      </w:r>
      <w:r>
        <w:rPr>
          <w:rFonts w:asciiTheme="minorEastAsia" w:eastAsiaTheme="minorEastAsia" w:hAnsiTheme="minorEastAsia" w:cstheme="minorBidi"/>
          <w:kern w:val="2"/>
        </w:rPr>
        <w:t>，</w:t>
      </w:r>
      <w:r>
        <w:rPr>
          <w:rFonts w:asciiTheme="minorEastAsia" w:eastAsiaTheme="minorEastAsia" w:hAnsiTheme="minorEastAsia" w:cstheme="minorBidi" w:hint="eastAsia"/>
          <w:kern w:val="2"/>
        </w:rPr>
        <w:t>后由深圳市人才安居集团按照土地出让文件约定以无偿移交方式取得招拍挂出让土地配建公共住房的房屋所有权及其对应的国有建设用地使用权。截至</w:t>
      </w:r>
      <w:r>
        <w:rPr>
          <w:rFonts w:asciiTheme="minorEastAsia" w:eastAsiaTheme="minorEastAsia" w:hAnsiTheme="minorEastAsia" w:cstheme="minorBidi"/>
          <w:kern w:val="2"/>
        </w:rPr>
        <w:t>2022年3月31日，保</w:t>
      </w:r>
      <w:r>
        <w:rPr>
          <w:rFonts w:asciiTheme="minorEastAsia" w:eastAsiaTheme="minorEastAsia" w:hAnsiTheme="minorEastAsia" w:cstheme="minorBidi" w:hint="eastAsia"/>
          <w:kern w:val="2"/>
        </w:rPr>
        <w:t>利香槟苑项目的产权已登记至鼎吉管理公司名下。</w:t>
      </w:r>
    </w:p>
    <w:p w14:paraId="11612F18" w14:textId="77777777" w:rsidR="00653586" w:rsidRDefault="00000000">
      <w:pPr>
        <w:pStyle w:val="ac"/>
        <w:spacing w:before="0" w:beforeAutospacing="0" w:after="0" w:afterAutospacing="0" w:line="360" w:lineRule="auto"/>
        <w:ind w:firstLineChars="200" w:firstLine="480"/>
        <w:rPr>
          <w:rFonts w:asciiTheme="minorEastAsia" w:eastAsiaTheme="minorEastAsia" w:hAnsiTheme="minorEastAsia" w:cstheme="minorBidi"/>
          <w:kern w:val="2"/>
        </w:rPr>
      </w:pPr>
      <w:r>
        <w:rPr>
          <w:rFonts w:asciiTheme="minorEastAsia" w:eastAsiaTheme="minorEastAsia" w:hAnsiTheme="minorEastAsia" w:cstheme="minorBidi"/>
          <w:kern w:val="2"/>
        </w:rPr>
        <w:fldChar w:fldCharType="begin"/>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hint="eastAsia"/>
          <w:kern w:val="2"/>
        </w:rPr>
        <w:instrText>= 4 \* GB3</w:instrText>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kern w:val="2"/>
        </w:rPr>
        <w:fldChar w:fldCharType="separate"/>
      </w:r>
      <w:r>
        <w:rPr>
          <w:rFonts w:asciiTheme="minorEastAsia" w:eastAsiaTheme="minorEastAsia" w:hAnsiTheme="minorEastAsia" w:cstheme="minorBidi" w:hint="eastAsia"/>
          <w:kern w:val="2"/>
        </w:rPr>
        <w:t>④</w:t>
      </w:r>
      <w:r>
        <w:rPr>
          <w:rFonts w:asciiTheme="minorEastAsia" w:eastAsiaTheme="minorEastAsia" w:hAnsiTheme="minorEastAsia" w:cstheme="minorBidi"/>
          <w:kern w:val="2"/>
        </w:rPr>
        <w:fldChar w:fldCharType="end"/>
      </w:r>
      <w:r>
        <w:rPr>
          <w:rFonts w:asciiTheme="minorEastAsia" w:eastAsiaTheme="minorEastAsia" w:hAnsiTheme="minorEastAsia" w:cstheme="minorBidi" w:hint="eastAsia"/>
          <w:kern w:val="2"/>
        </w:rPr>
        <w:t>凤凰公馆项目</w:t>
      </w:r>
    </w:p>
    <w:p w14:paraId="58586B7B" w14:textId="025960E7" w:rsidR="00653586" w:rsidRDefault="00000000">
      <w:pPr>
        <w:pStyle w:val="ac"/>
        <w:spacing w:before="0" w:beforeAutospacing="0" w:after="0" w:afterAutospacing="0" w:line="360" w:lineRule="auto"/>
        <w:ind w:firstLineChars="200" w:firstLine="480"/>
        <w:jc w:val="both"/>
        <w:rPr>
          <w:rFonts w:asciiTheme="minorEastAsia" w:eastAsiaTheme="minorEastAsia" w:hAnsiTheme="minorEastAsia" w:cstheme="minorBidi"/>
          <w:kern w:val="2"/>
        </w:rPr>
      </w:pPr>
      <w:r>
        <w:rPr>
          <w:rFonts w:asciiTheme="minorEastAsia" w:eastAsiaTheme="minorEastAsia" w:hAnsiTheme="minorEastAsia" w:cstheme="minorBidi" w:hint="eastAsia"/>
          <w:kern w:val="2"/>
        </w:rPr>
        <w:t>凤凰公馆项目系中碧桂园生团</w:t>
      </w:r>
      <w:r>
        <w:rPr>
          <w:rFonts w:asciiTheme="minorEastAsia" w:eastAsiaTheme="minorEastAsia" w:hAnsiTheme="minorEastAsia" w:cstheme="minorBidi"/>
          <w:kern w:val="2"/>
        </w:rPr>
        <w:t>(由深圳市碧桂园房地产投资有限公司参与招拍准，</w:t>
      </w:r>
      <w:r>
        <w:rPr>
          <w:rFonts w:asciiTheme="minorEastAsia" w:eastAsiaTheme="minorEastAsia" w:hAnsiTheme="minorEastAsia" w:cstheme="minorBidi" w:hint="eastAsia"/>
          <w:kern w:val="2"/>
        </w:rPr>
        <w:t>后由深圳市人才安居集团按照土地出让文件约定以无偿移交方式取得招拍挂出让十地配建公共住房的房屋所有权及其对应的国有建设用地使用权。截至</w:t>
      </w:r>
      <w:r>
        <w:rPr>
          <w:rFonts w:asciiTheme="minorEastAsia" w:eastAsiaTheme="minorEastAsia" w:hAnsiTheme="minorEastAsia" w:cstheme="minorBidi"/>
          <w:kern w:val="2"/>
        </w:rPr>
        <w:t>2022年3月31日，凤凰公馆项</w:t>
      </w:r>
      <w:r>
        <w:rPr>
          <w:rFonts w:asciiTheme="minorEastAsia" w:eastAsiaTheme="minorEastAsia" w:hAnsiTheme="minorEastAsia" w:cstheme="minorBidi" w:hint="eastAsia"/>
          <w:kern w:val="2"/>
        </w:rPr>
        <w:t>目的产权已登记至鼎吉管理公司名下。</w:t>
      </w:r>
    </w:p>
    <w:p w14:paraId="53203DA0" w14:textId="77777777" w:rsidR="00653586" w:rsidRDefault="00000000">
      <w:pPr>
        <w:spacing w:line="360" w:lineRule="auto"/>
        <w:rPr>
          <w:rFonts w:asciiTheme="minorEastAsia" w:hAnsiTheme="minorEastAsia"/>
          <w:sz w:val="24"/>
        </w:rPr>
      </w:pPr>
      <w:r>
        <w:rPr>
          <w:rFonts w:asciiTheme="minorEastAsia" w:hAnsiTheme="minorEastAsia" w:hint="eastAsia"/>
          <w:sz w:val="24"/>
        </w:rPr>
        <w:t>（2）取得无异议函</w:t>
      </w:r>
    </w:p>
    <w:p w14:paraId="16E90B34" w14:textId="77777777" w:rsidR="00653586" w:rsidRDefault="00000000">
      <w:pPr>
        <w:pStyle w:val="ac"/>
        <w:spacing w:before="0" w:beforeAutospacing="0" w:after="0" w:afterAutospacing="0" w:line="360" w:lineRule="auto"/>
        <w:ind w:firstLineChars="200" w:firstLine="480"/>
        <w:jc w:val="both"/>
        <w:rPr>
          <w:rFonts w:asciiTheme="minorEastAsia" w:eastAsiaTheme="minorEastAsia" w:hAnsiTheme="minorEastAsia" w:cstheme="minorBidi"/>
          <w:kern w:val="2"/>
        </w:rPr>
      </w:pPr>
      <w:r>
        <w:rPr>
          <w:rFonts w:asciiTheme="minorEastAsia" w:eastAsiaTheme="minorEastAsia" w:hAnsiTheme="minorEastAsia" w:cstheme="minorBidi" w:hint="eastAsia"/>
          <w:kern w:val="2"/>
        </w:rPr>
        <w:t xml:space="preserve">深圳市规划和自然资源局大鹏管理局、深圳市规划和自然资源局坪山管理局、深圳市规划和自然资源局福田管理局、深圳市规划和自然资源局罗湖管理局已出具无异议函，对保利香槟苑项目、凤凰公馆项目、安居百泉阁项目、安居锦园项目以 </w:t>
      </w:r>
      <w:r>
        <w:rPr>
          <w:rFonts w:asciiTheme="minorEastAsia" w:eastAsiaTheme="minorEastAsia" w:hAnsiTheme="minorEastAsia" w:cstheme="minorBidi"/>
          <w:kern w:val="2"/>
        </w:rPr>
        <w:t>100%</w:t>
      </w:r>
      <w:r>
        <w:rPr>
          <w:rFonts w:asciiTheme="minorEastAsia" w:eastAsiaTheme="minorEastAsia" w:hAnsiTheme="minorEastAsia" w:cstheme="minorBidi" w:hint="eastAsia"/>
          <w:kern w:val="2"/>
        </w:rPr>
        <w:t xml:space="preserve">股权转让的方式发行基础设施 </w:t>
      </w:r>
      <w:r>
        <w:rPr>
          <w:rFonts w:asciiTheme="minorEastAsia" w:eastAsiaTheme="minorEastAsia" w:hAnsiTheme="minorEastAsia" w:cstheme="minorBidi"/>
          <w:kern w:val="2"/>
        </w:rPr>
        <w:t xml:space="preserve">REITs </w:t>
      </w:r>
      <w:r>
        <w:rPr>
          <w:rFonts w:asciiTheme="minorEastAsia" w:eastAsiaTheme="minorEastAsia" w:hAnsiTheme="minorEastAsia" w:cstheme="minorBidi" w:hint="eastAsia"/>
          <w:kern w:val="2"/>
        </w:rPr>
        <w:t>无异议。</w:t>
      </w:r>
    </w:p>
    <w:p w14:paraId="055F88D6" w14:textId="77777777" w:rsidR="00653586" w:rsidRDefault="00000000">
      <w:pPr>
        <w:pStyle w:val="3"/>
      </w:pPr>
      <w:bookmarkStart w:id="17" w:name="_Toc28398"/>
      <w:bookmarkStart w:id="18" w:name="_Toc17587"/>
      <w:bookmarkStart w:id="19" w:name="_Toc117847871"/>
      <w:r>
        <w:t>2</w:t>
      </w:r>
      <w:r>
        <w:rPr>
          <w:rFonts w:hint="eastAsia"/>
        </w:rPr>
        <w:t>.</w:t>
      </w:r>
      <w:bookmarkStart w:id="20" w:name="_Hlk116501094"/>
      <w:r>
        <w:rPr>
          <w:rFonts w:hint="eastAsia"/>
        </w:rPr>
        <w:t>中金厦门安居保障性租赁住房</w:t>
      </w:r>
      <w:bookmarkEnd w:id="17"/>
      <w:bookmarkEnd w:id="18"/>
      <w:bookmarkEnd w:id="19"/>
      <w:bookmarkEnd w:id="20"/>
    </w:p>
    <w:p w14:paraId="3D111D09" w14:textId="77777777" w:rsidR="00653586" w:rsidRDefault="00000000">
      <w:pPr>
        <w:spacing w:line="360" w:lineRule="auto"/>
        <w:rPr>
          <w:rFonts w:asciiTheme="minorEastAsia" w:hAnsiTheme="minorEastAsia"/>
          <w:sz w:val="24"/>
        </w:rPr>
      </w:pPr>
      <w:r>
        <w:rPr>
          <w:rFonts w:asciiTheme="minorEastAsia" w:hAnsiTheme="minorEastAsia" w:hint="eastAsia"/>
          <w:sz w:val="24"/>
        </w:rPr>
        <w:t>（1）土地取得情况</w:t>
      </w:r>
    </w:p>
    <w:p w14:paraId="5493AAF3" w14:textId="77777777" w:rsidR="00653586" w:rsidRDefault="00000000">
      <w:pPr>
        <w:pStyle w:val="ac"/>
        <w:spacing w:before="0" w:beforeAutospacing="0" w:after="0" w:afterAutospacing="0" w:line="360" w:lineRule="auto"/>
        <w:ind w:firstLineChars="200" w:firstLine="480"/>
        <w:rPr>
          <w:rFonts w:asciiTheme="minorEastAsia" w:eastAsiaTheme="minorEastAsia" w:hAnsiTheme="minorEastAsia" w:cstheme="minorBidi"/>
          <w:kern w:val="2"/>
        </w:rPr>
      </w:pPr>
      <w:r>
        <w:rPr>
          <w:rFonts w:asciiTheme="minorEastAsia" w:eastAsiaTheme="minorEastAsia" w:hAnsiTheme="minorEastAsia" w:cstheme="minorBidi"/>
          <w:kern w:val="2"/>
        </w:rPr>
        <w:fldChar w:fldCharType="begin"/>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hint="eastAsia"/>
          <w:kern w:val="2"/>
        </w:rPr>
        <w:instrText>= 1 \* GB3</w:instrText>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kern w:val="2"/>
        </w:rPr>
        <w:fldChar w:fldCharType="separate"/>
      </w:r>
      <w:r>
        <w:rPr>
          <w:rFonts w:asciiTheme="minorEastAsia" w:eastAsiaTheme="minorEastAsia" w:hAnsiTheme="minorEastAsia" w:cstheme="minorBidi" w:hint="eastAsia"/>
          <w:kern w:val="2"/>
        </w:rPr>
        <w:t>①</w:t>
      </w:r>
      <w:r>
        <w:rPr>
          <w:rFonts w:asciiTheme="minorEastAsia" w:eastAsiaTheme="minorEastAsia" w:hAnsiTheme="minorEastAsia" w:cstheme="minorBidi"/>
          <w:kern w:val="2"/>
        </w:rPr>
        <w:fldChar w:fldCharType="end"/>
      </w:r>
      <w:r>
        <w:rPr>
          <w:rFonts w:asciiTheme="minorEastAsia" w:eastAsiaTheme="minorEastAsia" w:hAnsiTheme="minorEastAsia" w:cstheme="minorBidi" w:hint="eastAsia"/>
          <w:kern w:val="2"/>
        </w:rPr>
        <w:t>园博公寓项目</w:t>
      </w:r>
    </w:p>
    <w:p w14:paraId="40120D76" w14:textId="77777777" w:rsidR="00653586" w:rsidRDefault="00000000">
      <w:pPr>
        <w:pStyle w:val="ac"/>
        <w:spacing w:before="0" w:beforeAutospacing="0" w:after="0" w:afterAutospacing="0" w:line="360" w:lineRule="auto"/>
        <w:ind w:firstLineChars="200" w:firstLine="480"/>
        <w:jc w:val="both"/>
        <w:rPr>
          <w:rFonts w:asciiTheme="minorEastAsia" w:eastAsiaTheme="minorEastAsia" w:hAnsiTheme="minorEastAsia" w:cstheme="minorBidi"/>
          <w:kern w:val="2"/>
        </w:rPr>
      </w:pPr>
      <w:r>
        <w:rPr>
          <w:rFonts w:asciiTheme="minorEastAsia" w:eastAsiaTheme="minorEastAsia" w:hAnsiTheme="minorEastAsia" w:cstheme="minorBidi" w:hint="eastAsia"/>
          <w:kern w:val="2"/>
        </w:rPr>
        <w:t>园博公寓项目所占范围的土地使用权的土地取得方式系由划拨变更为协议出让。</w:t>
      </w:r>
      <w:r>
        <w:rPr>
          <w:rFonts w:asciiTheme="minorEastAsia" w:eastAsiaTheme="minorEastAsia" w:hAnsiTheme="minorEastAsia" w:cstheme="minorBidi"/>
          <w:kern w:val="2"/>
        </w:rPr>
        <w:t>2022 年5 月25 日，园博公司取得“闽（2022）</w:t>
      </w:r>
      <w:r>
        <w:rPr>
          <w:rFonts w:asciiTheme="minorEastAsia" w:eastAsiaTheme="minorEastAsia" w:hAnsiTheme="minorEastAsia" w:cstheme="minorBidi" w:hint="eastAsia"/>
          <w:kern w:val="2"/>
        </w:rPr>
        <w:t>厦门市不动产权第</w:t>
      </w:r>
      <w:r>
        <w:rPr>
          <w:rFonts w:asciiTheme="minorEastAsia" w:eastAsiaTheme="minorEastAsia" w:hAnsiTheme="minorEastAsia" w:cstheme="minorBidi"/>
          <w:kern w:val="2"/>
        </w:rPr>
        <w:t>0040909 号”等7 份《不动产权证书》，证载权利性质为“出让/保障</w:t>
      </w:r>
      <w:r>
        <w:rPr>
          <w:rFonts w:asciiTheme="minorEastAsia" w:eastAsiaTheme="minorEastAsia" w:hAnsiTheme="minorEastAsia" w:cstheme="minorBidi" w:hint="eastAsia"/>
          <w:kern w:val="2"/>
        </w:rPr>
        <w:t>性租赁住房”。</w:t>
      </w:r>
    </w:p>
    <w:p w14:paraId="0F9B31E6" w14:textId="77777777" w:rsidR="00653586" w:rsidRDefault="00000000">
      <w:pPr>
        <w:pStyle w:val="ac"/>
        <w:spacing w:before="0" w:beforeAutospacing="0" w:after="0" w:afterAutospacing="0" w:line="360" w:lineRule="auto"/>
        <w:ind w:firstLineChars="200" w:firstLine="480"/>
        <w:rPr>
          <w:rFonts w:ascii="Arial" w:hAnsi="Arial" w:cs="Arial"/>
        </w:rPr>
      </w:pPr>
      <w:r>
        <w:rPr>
          <w:rFonts w:asciiTheme="minorEastAsia" w:eastAsiaTheme="minorEastAsia" w:hAnsiTheme="minorEastAsia" w:cstheme="minorBidi"/>
          <w:kern w:val="2"/>
        </w:rPr>
        <w:fldChar w:fldCharType="begin"/>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hint="eastAsia"/>
          <w:kern w:val="2"/>
        </w:rPr>
        <w:instrText>= 2 \* GB3</w:instrText>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kern w:val="2"/>
        </w:rPr>
        <w:fldChar w:fldCharType="separate"/>
      </w:r>
      <w:r>
        <w:rPr>
          <w:rFonts w:asciiTheme="minorEastAsia" w:eastAsiaTheme="minorEastAsia" w:hAnsiTheme="minorEastAsia" w:cstheme="minorBidi" w:hint="eastAsia"/>
          <w:kern w:val="2"/>
        </w:rPr>
        <w:t>②</w:t>
      </w:r>
      <w:r>
        <w:rPr>
          <w:rFonts w:asciiTheme="minorEastAsia" w:eastAsiaTheme="minorEastAsia" w:hAnsiTheme="minorEastAsia" w:cstheme="minorBidi"/>
          <w:kern w:val="2"/>
        </w:rPr>
        <w:fldChar w:fldCharType="end"/>
      </w:r>
      <w:r>
        <w:rPr>
          <w:rFonts w:asciiTheme="minorEastAsia" w:eastAsiaTheme="minorEastAsia" w:hAnsiTheme="minorEastAsia" w:cstheme="minorBidi"/>
          <w:kern w:val="2"/>
        </w:rPr>
        <w:t>珩琦公寓项目</w:t>
      </w:r>
    </w:p>
    <w:p w14:paraId="4FD609B6" w14:textId="77777777" w:rsidR="00653586" w:rsidRDefault="00000000">
      <w:pPr>
        <w:pStyle w:val="ac"/>
        <w:spacing w:before="0" w:beforeAutospacing="0" w:after="0" w:afterAutospacing="0" w:line="360" w:lineRule="auto"/>
        <w:ind w:firstLineChars="200" w:firstLine="480"/>
        <w:jc w:val="both"/>
        <w:rPr>
          <w:rFonts w:asciiTheme="minorEastAsia" w:eastAsiaTheme="minorEastAsia" w:hAnsiTheme="minorEastAsia" w:cstheme="minorBidi"/>
          <w:kern w:val="2"/>
        </w:rPr>
      </w:pPr>
      <w:r>
        <w:rPr>
          <w:rFonts w:asciiTheme="minorEastAsia" w:eastAsiaTheme="minorEastAsia" w:hAnsiTheme="minorEastAsia" w:cstheme="minorBidi" w:hint="eastAsia"/>
          <w:kern w:val="2"/>
        </w:rPr>
        <w:lastRenderedPageBreak/>
        <w:t>珩琦公寓项目所占范围的土地使用权的土地取得方式系由划拨变更为协议出让。</w:t>
      </w:r>
      <w:r>
        <w:rPr>
          <w:rFonts w:asciiTheme="minorEastAsia" w:eastAsiaTheme="minorEastAsia" w:hAnsiTheme="minorEastAsia" w:cstheme="minorBidi"/>
          <w:kern w:val="2"/>
        </w:rPr>
        <w:t>2022 年5 月25 日，珩琦公司取得“闽（2022）</w:t>
      </w:r>
      <w:r>
        <w:rPr>
          <w:rFonts w:asciiTheme="minorEastAsia" w:eastAsiaTheme="minorEastAsia" w:hAnsiTheme="minorEastAsia" w:cstheme="minorBidi" w:hint="eastAsia"/>
          <w:kern w:val="2"/>
        </w:rPr>
        <w:t>厦门市不动产权第</w:t>
      </w:r>
      <w:r>
        <w:rPr>
          <w:rFonts w:asciiTheme="minorEastAsia" w:eastAsiaTheme="minorEastAsia" w:hAnsiTheme="minorEastAsia" w:cstheme="minorBidi"/>
          <w:kern w:val="2"/>
        </w:rPr>
        <w:t>0040902 号”等5 份《不动产权证书》，证载权利性质为“出让/保障</w:t>
      </w:r>
      <w:r>
        <w:rPr>
          <w:rFonts w:asciiTheme="minorEastAsia" w:eastAsiaTheme="minorEastAsia" w:hAnsiTheme="minorEastAsia" w:cstheme="minorBidi" w:hint="eastAsia"/>
          <w:kern w:val="2"/>
        </w:rPr>
        <w:t>性租赁住房”。</w:t>
      </w:r>
    </w:p>
    <w:p w14:paraId="613F7E0E" w14:textId="77777777" w:rsidR="00653586" w:rsidRDefault="00000000">
      <w:pPr>
        <w:spacing w:line="360" w:lineRule="auto"/>
        <w:rPr>
          <w:rFonts w:asciiTheme="minorEastAsia" w:hAnsiTheme="minorEastAsia"/>
          <w:sz w:val="24"/>
        </w:rPr>
      </w:pPr>
      <w:r>
        <w:rPr>
          <w:rFonts w:asciiTheme="minorEastAsia" w:hAnsiTheme="minorEastAsia" w:hint="eastAsia"/>
          <w:sz w:val="24"/>
        </w:rPr>
        <w:t>（2）取得无异议函</w:t>
      </w:r>
    </w:p>
    <w:p w14:paraId="5BD3D15A" w14:textId="77777777" w:rsidR="00653586" w:rsidRDefault="00000000">
      <w:pPr>
        <w:pStyle w:val="ac"/>
        <w:spacing w:before="0" w:beforeAutospacing="0" w:after="0" w:afterAutospacing="0" w:line="360" w:lineRule="auto"/>
        <w:ind w:firstLineChars="200" w:firstLine="480"/>
        <w:jc w:val="both"/>
        <w:rPr>
          <w:rFonts w:asciiTheme="minorEastAsia" w:eastAsiaTheme="minorEastAsia" w:hAnsiTheme="minorEastAsia" w:cstheme="minorBidi"/>
          <w:kern w:val="2"/>
        </w:rPr>
      </w:pPr>
      <w:r>
        <w:rPr>
          <w:rFonts w:asciiTheme="minorEastAsia" w:eastAsiaTheme="minorEastAsia" w:hAnsiTheme="minorEastAsia" w:cstheme="minorBidi" w:hint="eastAsia"/>
          <w:kern w:val="2"/>
        </w:rPr>
        <w:t>根据《中金厦门安居保障性租赁住房封闭式基础设施证券投资基金招募说明书（更新）》，基础设施项目的《厦门市国有建设用地使用权出让合同》中明确约定，出让人、第三方和第四方对以1</w:t>
      </w:r>
      <w:r>
        <w:rPr>
          <w:rFonts w:asciiTheme="minorEastAsia" w:eastAsiaTheme="minorEastAsia" w:hAnsiTheme="minorEastAsia" w:cstheme="minorBidi"/>
          <w:kern w:val="2"/>
        </w:rPr>
        <w:t>00%</w:t>
      </w:r>
      <w:r>
        <w:rPr>
          <w:rFonts w:asciiTheme="minorEastAsia" w:eastAsiaTheme="minorEastAsia" w:hAnsiTheme="minorEastAsia" w:cstheme="minorBidi" w:hint="eastAsia"/>
          <w:kern w:val="2"/>
        </w:rPr>
        <w:t>股权转让方式发型基础设施REIT</w:t>
      </w:r>
      <w:r>
        <w:rPr>
          <w:rFonts w:asciiTheme="minorEastAsia" w:eastAsiaTheme="minorEastAsia" w:hAnsiTheme="minorEastAsia" w:cstheme="minorBidi"/>
          <w:kern w:val="2"/>
        </w:rPr>
        <w:t>s</w:t>
      </w:r>
      <w:r>
        <w:rPr>
          <w:rFonts w:asciiTheme="minorEastAsia" w:eastAsiaTheme="minorEastAsia" w:hAnsiTheme="minorEastAsia" w:cstheme="minorBidi" w:hint="eastAsia"/>
          <w:kern w:val="2"/>
        </w:rPr>
        <w:t>无异议。并依法取得厦门市</w:t>
      </w:r>
      <w:bookmarkStart w:id="21" w:name="_Hlk116915295"/>
      <w:r>
        <w:rPr>
          <w:rFonts w:asciiTheme="minorEastAsia" w:eastAsiaTheme="minorEastAsia" w:hAnsiTheme="minorEastAsia" w:cstheme="minorBidi" w:hint="eastAsia"/>
          <w:kern w:val="2"/>
        </w:rPr>
        <w:t>自然资源和规划局</w:t>
      </w:r>
      <w:bookmarkEnd w:id="21"/>
      <w:r>
        <w:rPr>
          <w:rFonts w:asciiTheme="minorEastAsia" w:eastAsiaTheme="minorEastAsia" w:hAnsiTheme="minorEastAsia" w:cstheme="minorBidi" w:hint="eastAsia"/>
          <w:kern w:val="2"/>
        </w:rPr>
        <w:t xml:space="preserve">（以下简称“厦门市资规局”）对于基础设施项目以 </w:t>
      </w:r>
      <w:r>
        <w:rPr>
          <w:rFonts w:asciiTheme="minorEastAsia" w:eastAsiaTheme="minorEastAsia" w:hAnsiTheme="minorEastAsia" w:cstheme="minorBidi"/>
          <w:kern w:val="2"/>
        </w:rPr>
        <w:t>100%</w:t>
      </w:r>
      <w:r>
        <w:rPr>
          <w:rFonts w:asciiTheme="minorEastAsia" w:eastAsiaTheme="minorEastAsia" w:hAnsiTheme="minorEastAsia" w:cstheme="minorBidi" w:hint="eastAsia"/>
          <w:kern w:val="2"/>
        </w:rPr>
        <w:t xml:space="preserve">股权转让方式发行基础设施 </w:t>
      </w:r>
      <w:r>
        <w:rPr>
          <w:rFonts w:asciiTheme="minorEastAsia" w:eastAsiaTheme="minorEastAsia" w:hAnsiTheme="minorEastAsia" w:cstheme="minorBidi"/>
          <w:kern w:val="2"/>
        </w:rPr>
        <w:t xml:space="preserve">REITs </w:t>
      </w:r>
      <w:r>
        <w:rPr>
          <w:rFonts w:asciiTheme="minorEastAsia" w:eastAsiaTheme="minorEastAsia" w:hAnsiTheme="minorEastAsia" w:cstheme="minorBidi" w:hint="eastAsia"/>
          <w:kern w:val="2"/>
        </w:rPr>
        <w:t>无异议的函。</w:t>
      </w:r>
    </w:p>
    <w:p w14:paraId="6813439B" w14:textId="77777777" w:rsidR="00653586" w:rsidRDefault="00000000">
      <w:pPr>
        <w:pStyle w:val="3"/>
      </w:pPr>
      <w:bookmarkStart w:id="22" w:name="_Toc10177"/>
      <w:bookmarkStart w:id="23" w:name="_Toc117847872"/>
      <w:bookmarkStart w:id="24" w:name="_Toc25885"/>
      <w:r>
        <w:t>3</w:t>
      </w:r>
      <w:r>
        <w:rPr>
          <w:rFonts w:hint="eastAsia"/>
        </w:rPr>
        <w:t>.华夏北京保障房中心租赁住房</w:t>
      </w:r>
      <w:bookmarkEnd w:id="22"/>
      <w:bookmarkEnd w:id="23"/>
      <w:bookmarkEnd w:id="24"/>
    </w:p>
    <w:p w14:paraId="46159050" w14:textId="77777777" w:rsidR="00653586" w:rsidRDefault="00000000">
      <w:pPr>
        <w:spacing w:line="360" w:lineRule="auto"/>
        <w:rPr>
          <w:rFonts w:asciiTheme="minorEastAsia" w:hAnsiTheme="minorEastAsia"/>
          <w:sz w:val="24"/>
        </w:rPr>
      </w:pPr>
      <w:r>
        <w:rPr>
          <w:rFonts w:asciiTheme="minorEastAsia" w:hAnsiTheme="minorEastAsia" w:hint="eastAsia"/>
          <w:sz w:val="24"/>
        </w:rPr>
        <w:t>（1）土地取得情况</w:t>
      </w:r>
    </w:p>
    <w:p w14:paraId="444E2255" w14:textId="77777777" w:rsidR="00653586" w:rsidRDefault="00000000">
      <w:pPr>
        <w:pStyle w:val="ac"/>
        <w:spacing w:before="0" w:beforeAutospacing="0" w:after="0" w:afterAutospacing="0" w:line="360" w:lineRule="auto"/>
        <w:ind w:firstLineChars="200" w:firstLine="480"/>
        <w:rPr>
          <w:rFonts w:asciiTheme="minorEastAsia" w:eastAsiaTheme="minorEastAsia" w:hAnsiTheme="minorEastAsia" w:cstheme="minorBidi"/>
          <w:kern w:val="2"/>
        </w:rPr>
      </w:pPr>
      <w:r>
        <w:rPr>
          <w:rFonts w:asciiTheme="minorEastAsia" w:eastAsiaTheme="minorEastAsia" w:hAnsiTheme="minorEastAsia" w:cstheme="minorBidi"/>
          <w:kern w:val="2"/>
        </w:rPr>
        <w:fldChar w:fldCharType="begin"/>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hint="eastAsia"/>
          <w:kern w:val="2"/>
        </w:rPr>
        <w:instrText>= 1 \* GB3</w:instrText>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kern w:val="2"/>
        </w:rPr>
        <w:fldChar w:fldCharType="separate"/>
      </w:r>
      <w:r>
        <w:rPr>
          <w:rFonts w:asciiTheme="minorEastAsia" w:eastAsiaTheme="minorEastAsia" w:hAnsiTheme="minorEastAsia" w:cstheme="minorBidi" w:hint="eastAsia"/>
          <w:kern w:val="2"/>
        </w:rPr>
        <w:t>①</w:t>
      </w:r>
      <w:r>
        <w:rPr>
          <w:rFonts w:asciiTheme="minorEastAsia" w:eastAsiaTheme="minorEastAsia" w:hAnsiTheme="minorEastAsia" w:cstheme="minorBidi"/>
          <w:kern w:val="2"/>
        </w:rPr>
        <w:fldChar w:fldCharType="end"/>
      </w:r>
      <w:r>
        <w:rPr>
          <w:rFonts w:asciiTheme="minorEastAsia" w:eastAsiaTheme="minorEastAsia" w:hAnsiTheme="minorEastAsia" w:cstheme="minorBidi"/>
          <w:kern w:val="2"/>
        </w:rPr>
        <w:t>文龙家园项目</w:t>
      </w:r>
    </w:p>
    <w:p w14:paraId="0487E57C"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根据城建兴华与北京市国土资源局于</w:t>
      </w:r>
      <w:r>
        <w:rPr>
          <w:rFonts w:asciiTheme="minorEastAsia" w:hAnsiTheme="minorEastAsia"/>
          <w:sz w:val="24"/>
        </w:rPr>
        <w:t>2010 年10 月22 日签署的编号为京地出[合]字（2010）第0325 号的《国有建设用地使用权出让合同》及其补充协议。2011 年8 月31 日，城建兴华取得编号为“京海国用（2011 出）第5360 号”的《国有土地使用证》。</w:t>
      </w:r>
      <w:r>
        <w:rPr>
          <w:rFonts w:asciiTheme="minorEastAsia" w:hAnsiTheme="minorEastAsia" w:hint="eastAsia"/>
          <w:sz w:val="24"/>
        </w:rPr>
        <w:t>北京燕保宜居住房租赁有限公司已经就文龙家园项目取得《不动产权证书》</w:t>
      </w:r>
      <w:r>
        <w:rPr>
          <w:rFonts w:asciiTheme="minorEastAsia" w:hAnsiTheme="minorEastAsia"/>
          <w:sz w:val="24"/>
        </w:rPr>
        <w:t>，合法享有文龙</w:t>
      </w:r>
      <w:r>
        <w:rPr>
          <w:rFonts w:asciiTheme="minorEastAsia" w:hAnsiTheme="minorEastAsia" w:hint="eastAsia"/>
          <w:sz w:val="24"/>
        </w:rPr>
        <w:t>家园项目的不动产权，包括房屋所有权及其占用范围内的国有建设用地使用权。</w:t>
      </w:r>
    </w:p>
    <w:p w14:paraId="6C7B67E9" w14:textId="77777777" w:rsidR="00653586" w:rsidRDefault="00000000">
      <w:pPr>
        <w:pStyle w:val="ac"/>
        <w:spacing w:before="0" w:beforeAutospacing="0" w:after="0" w:afterAutospacing="0" w:line="360" w:lineRule="auto"/>
        <w:ind w:firstLineChars="200" w:firstLine="480"/>
        <w:rPr>
          <w:rFonts w:asciiTheme="minorEastAsia" w:eastAsiaTheme="minorEastAsia" w:hAnsiTheme="minorEastAsia" w:cstheme="minorBidi"/>
          <w:kern w:val="2"/>
        </w:rPr>
      </w:pPr>
      <w:r>
        <w:rPr>
          <w:rFonts w:asciiTheme="minorEastAsia" w:eastAsiaTheme="minorEastAsia" w:hAnsiTheme="minorEastAsia" w:cstheme="minorBidi"/>
          <w:kern w:val="2"/>
        </w:rPr>
        <w:fldChar w:fldCharType="begin"/>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hint="eastAsia"/>
          <w:kern w:val="2"/>
        </w:rPr>
        <w:instrText>= 2 \* GB3</w:instrText>
      </w:r>
      <w:r>
        <w:rPr>
          <w:rFonts w:asciiTheme="minorEastAsia" w:eastAsiaTheme="minorEastAsia" w:hAnsiTheme="minorEastAsia" w:cstheme="minorBidi"/>
          <w:kern w:val="2"/>
        </w:rPr>
        <w:instrText xml:space="preserve"> </w:instrText>
      </w:r>
      <w:r>
        <w:rPr>
          <w:rFonts w:asciiTheme="minorEastAsia" w:eastAsiaTheme="minorEastAsia" w:hAnsiTheme="minorEastAsia" w:cstheme="minorBidi"/>
          <w:kern w:val="2"/>
        </w:rPr>
        <w:fldChar w:fldCharType="separate"/>
      </w:r>
      <w:r>
        <w:rPr>
          <w:rFonts w:asciiTheme="minorEastAsia" w:eastAsiaTheme="minorEastAsia" w:hAnsiTheme="minorEastAsia" w:cstheme="minorBidi" w:hint="eastAsia"/>
          <w:kern w:val="2"/>
        </w:rPr>
        <w:t>②</w:t>
      </w:r>
      <w:r>
        <w:rPr>
          <w:rFonts w:asciiTheme="minorEastAsia" w:eastAsiaTheme="minorEastAsia" w:hAnsiTheme="minorEastAsia" w:cstheme="minorBidi"/>
          <w:kern w:val="2"/>
        </w:rPr>
        <w:fldChar w:fldCharType="end"/>
      </w:r>
      <w:r>
        <w:rPr>
          <w:rFonts w:asciiTheme="minorEastAsia" w:eastAsiaTheme="minorEastAsia" w:hAnsiTheme="minorEastAsia" w:cstheme="minorBidi"/>
          <w:kern w:val="2"/>
        </w:rPr>
        <w:t>熙悦尚郡项目</w:t>
      </w:r>
    </w:p>
    <w:p w14:paraId="554E59BE"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根据首开仁信与北京市国土资源局于</w:t>
      </w:r>
      <w:r>
        <w:rPr>
          <w:rFonts w:asciiTheme="minorEastAsia" w:hAnsiTheme="minorEastAsia"/>
          <w:sz w:val="24"/>
        </w:rPr>
        <w:t>2013 年11 月14 日签署的编号为京地出[合]字（2013）第0356 号的《国有建设用地使用权出让合同》及其补充协议</w:t>
      </w:r>
      <w:r>
        <w:rPr>
          <w:rFonts w:asciiTheme="minorEastAsia" w:hAnsiTheme="minorEastAsia" w:hint="eastAsia"/>
          <w:sz w:val="24"/>
        </w:rPr>
        <w:t>。</w:t>
      </w:r>
      <w:r>
        <w:rPr>
          <w:rFonts w:asciiTheme="minorEastAsia" w:hAnsiTheme="minorEastAsia"/>
          <w:sz w:val="24"/>
        </w:rPr>
        <w:t>2014 年6 月12 日，首开仁信取得编号为“京朝国用（2014 出）第00280 号”的《国有土地使用证》。</w:t>
      </w:r>
      <w:r>
        <w:rPr>
          <w:rFonts w:asciiTheme="minorEastAsia" w:hAnsiTheme="minorEastAsia" w:hint="eastAsia"/>
          <w:sz w:val="24"/>
        </w:rPr>
        <w:t>北京燕保宜居住房租赁有限公司已经就熙悦尚郡项目取得《不动产权证书》</w:t>
      </w:r>
      <w:r>
        <w:rPr>
          <w:rFonts w:asciiTheme="minorEastAsia" w:hAnsiTheme="minorEastAsia"/>
          <w:sz w:val="24"/>
        </w:rPr>
        <w:t>，合法享有熙</w:t>
      </w:r>
      <w:r>
        <w:rPr>
          <w:rFonts w:asciiTheme="minorEastAsia" w:hAnsiTheme="minorEastAsia"/>
          <w:sz w:val="24"/>
        </w:rPr>
        <w:lastRenderedPageBreak/>
        <w:t>悦尚郡项目的不动产权，</w:t>
      </w:r>
      <w:r>
        <w:rPr>
          <w:rFonts w:asciiTheme="minorEastAsia" w:hAnsiTheme="minorEastAsia" w:hint="eastAsia"/>
          <w:sz w:val="24"/>
        </w:rPr>
        <w:t>包括房屋所有权及其占用范围内的国有建设用地使用权。</w:t>
      </w:r>
    </w:p>
    <w:p w14:paraId="39D5B0DB" w14:textId="77777777" w:rsidR="00653586" w:rsidRDefault="00000000">
      <w:pPr>
        <w:spacing w:line="360" w:lineRule="auto"/>
        <w:rPr>
          <w:rFonts w:asciiTheme="minorEastAsia" w:hAnsiTheme="minorEastAsia"/>
          <w:sz w:val="24"/>
        </w:rPr>
      </w:pPr>
      <w:r>
        <w:rPr>
          <w:rFonts w:asciiTheme="minorEastAsia" w:hAnsiTheme="minorEastAsia" w:hint="eastAsia"/>
          <w:sz w:val="24"/>
        </w:rPr>
        <w:t>（2）取得无异议函</w:t>
      </w:r>
    </w:p>
    <w:p w14:paraId="55EE8B70"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《北京市规划和自然资源委员会关于北京保障房中心有限公司申报基础设施领域不动产投资信托基金（</w:t>
      </w:r>
      <w:r>
        <w:rPr>
          <w:rFonts w:asciiTheme="minorEastAsia" w:hAnsiTheme="minorEastAsia"/>
          <w:sz w:val="24"/>
        </w:rPr>
        <w:t>REITs</w:t>
      </w:r>
      <w:r>
        <w:rPr>
          <w:rFonts w:asciiTheme="minorEastAsia" w:hAnsiTheme="minorEastAsia" w:hint="eastAsia"/>
          <w:sz w:val="24"/>
        </w:rPr>
        <w:t>）试点相关意见的函》（京规自函</w:t>
      </w:r>
      <w:r>
        <w:rPr>
          <w:rFonts w:asciiTheme="minorEastAsia" w:hAnsiTheme="minorEastAsia"/>
          <w:sz w:val="24"/>
        </w:rPr>
        <w:t xml:space="preserve">[2022]900 </w:t>
      </w:r>
      <w:r>
        <w:rPr>
          <w:rFonts w:asciiTheme="minorEastAsia" w:hAnsiTheme="minorEastAsia" w:hint="eastAsia"/>
          <w:sz w:val="24"/>
        </w:rPr>
        <w:t xml:space="preserve">号），北京市规自委确认对北京保障房中心将海淀区文龙家园、朝阳区熙悦尚郡公租房项目以 </w:t>
      </w:r>
      <w:r>
        <w:rPr>
          <w:rFonts w:asciiTheme="minorEastAsia" w:hAnsiTheme="minorEastAsia"/>
          <w:sz w:val="24"/>
        </w:rPr>
        <w:t>100%</w:t>
      </w:r>
      <w:r>
        <w:rPr>
          <w:rFonts w:asciiTheme="minorEastAsia" w:hAnsiTheme="minorEastAsia" w:hint="eastAsia"/>
          <w:sz w:val="24"/>
        </w:rPr>
        <w:t>股权转让方式发行基础设施领域不动产投资信托基金（</w:t>
      </w:r>
      <w:r>
        <w:rPr>
          <w:rFonts w:asciiTheme="minorEastAsia" w:hAnsiTheme="minorEastAsia"/>
          <w:sz w:val="24"/>
        </w:rPr>
        <w:t>REITs</w:t>
      </w:r>
      <w:r>
        <w:rPr>
          <w:rFonts w:asciiTheme="minorEastAsia" w:hAnsiTheme="minorEastAsia" w:hint="eastAsia"/>
          <w:sz w:val="24"/>
        </w:rPr>
        <w:t>）无异议。</w:t>
      </w:r>
    </w:p>
    <w:p w14:paraId="3B682546" w14:textId="77777777" w:rsidR="00653586" w:rsidRDefault="00000000">
      <w:pPr>
        <w:pStyle w:val="3"/>
      </w:pPr>
      <w:bookmarkStart w:id="25" w:name="_Toc3744"/>
      <w:bookmarkStart w:id="26" w:name="_Toc2348"/>
      <w:bookmarkStart w:id="27" w:name="_Toc117847873"/>
      <w:r>
        <w:t>4</w:t>
      </w:r>
      <w:r>
        <w:rPr>
          <w:rFonts w:hint="eastAsia"/>
        </w:rPr>
        <w:t>.</w:t>
      </w:r>
      <w:bookmarkStart w:id="28" w:name="_Hlk116501455"/>
      <w:r>
        <w:rPr>
          <w:rFonts w:hint="eastAsia"/>
        </w:rPr>
        <w:t>华夏基金华润有巢租赁住房</w:t>
      </w:r>
      <w:bookmarkEnd w:id="28"/>
      <w:r>
        <w:rPr>
          <w:rFonts w:hint="eastAsia"/>
        </w:rPr>
        <w:t>（已受理）</w:t>
      </w:r>
      <w:bookmarkEnd w:id="25"/>
      <w:bookmarkEnd w:id="26"/>
      <w:bookmarkEnd w:id="27"/>
    </w:p>
    <w:p w14:paraId="256AC340" w14:textId="77777777" w:rsidR="00653586" w:rsidRDefault="00000000">
      <w:pPr>
        <w:spacing w:line="360" w:lineRule="auto"/>
        <w:rPr>
          <w:rFonts w:asciiTheme="minorEastAsia" w:hAnsiTheme="minorEastAsia"/>
          <w:sz w:val="24"/>
        </w:rPr>
      </w:pPr>
      <w:r>
        <w:rPr>
          <w:rFonts w:asciiTheme="minorEastAsia" w:hAnsiTheme="minorEastAsia" w:hint="eastAsia"/>
          <w:sz w:val="24"/>
        </w:rPr>
        <w:t>（1）土地取得情况</w:t>
      </w:r>
    </w:p>
    <w:p w14:paraId="0BD13968"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有巢优厦合法享有有巢泗泾项目的不动产权，包括房屋所有权及其占用范围内的集体建设用地使用权；有巢上海合法享有有巢东部经开区项目的不动产权，包括房屋所有权及其占用范围内的国有建设用地使用权。土地用途为</w:t>
      </w:r>
      <w:r>
        <w:rPr>
          <w:rFonts w:asciiTheme="minorEastAsia" w:hAnsiTheme="minorEastAsia"/>
          <w:sz w:val="24"/>
        </w:rPr>
        <w:t>R4</w:t>
      </w:r>
      <w:r>
        <w:rPr>
          <w:rFonts w:asciiTheme="minorEastAsia" w:hAnsiTheme="minorEastAsia" w:hint="eastAsia"/>
          <w:sz w:val="24"/>
        </w:rPr>
        <w:t>租赁住房。</w:t>
      </w:r>
    </w:p>
    <w:p w14:paraId="7494055F" w14:textId="77777777" w:rsidR="00653586" w:rsidRDefault="00000000">
      <w:pPr>
        <w:spacing w:line="360" w:lineRule="auto"/>
        <w:rPr>
          <w:rFonts w:asciiTheme="minorEastAsia" w:hAnsiTheme="minorEastAsia"/>
          <w:sz w:val="24"/>
        </w:rPr>
      </w:pPr>
      <w:r>
        <w:rPr>
          <w:rFonts w:asciiTheme="minorEastAsia" w:hAnsiTheme="minorEastAsia" w:hint="eastAsia"/>
          <w:sz w:val="24"/>
        </w:rPr>
        <w:t>（2）取得无异议函</w:t>
      </w:r>
    </w:p>
    <w:p w14:paraId="6D9F0F5C"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区别在于前述</w:t>
      </w:r>
      <w:r>
        <w:rPr>
          <w:rFonts w:asciiTheme="minorEastAsia" w:hAnsiTheme="minorEastAsia"/>
          <w:sz w:val="24"/>
        </w:rPr>
        <w:t>3只REITs的底层资产均为国有建设用地项目，</w:t>
      </w:r>
      <w:r>
        <w:rPr>
          <w:rFonts w:asciiTheme="minorEastAsia" w:hAnsiTheme="minorEastAsia" w:hint="eastAsia"/>
          <w:sz w:val="24"/>
        </w:rPr>
        <w:t>华润有巢“泗泾社区项目”为集体建设用地。其土地出让方为上海松江区泗泾经济联合社，拥有该土地的所有权、使用权、经营权和收益权。企业在支付土地款项后，无需继续向村集体支付固定收益分红。目前，上交所已受理，且于</w:t>
      </w:r>
      <w:r>
        <w:rPr>
          <w:rFonts w:asciiTheme="minorEastAsia" w:hAnsiTheme="minorEastAsia"/>
          <w:sz w:val="24"/>
        </w:rPr>
        <w:t>2022</w:t>
      </w:r>
      <w:r>
        <w:rPr>
          <w:rFonts w:asciiTheme="minorEastAsia" w:hAnsiTheme="minorEastAsia" w:hint="eastAsia"/>
          <w:sz w:val="24"/>
        </w:rPr>
        <w:t>年1</w:t>
      </w:r>
      <w:r>
        <w:rPr>
          <w:rFonts w:asciiTheme="minorEastAsia" w:hAnsiTheme="minorEastAsia"/>
          <w:sz w:val="24"/>
        </w:rPr>
        <w:t>0</w:t>
      </w:r>
      <w:r>
        <w:rPr>
          <w:rFonts w:asciiTheme="minorEastAsia" w:hAnsiTheme="minorEastAsia" w:hint="eastAsia"/>
          <w:sz w:val="24"/>
        </w:rPr>
        <w:t>月1</w:t>
      </w:r>
      <w:r>
        <w:rPr>
          <w:rFonts w:asciiTheme="minorEastAsia" w:hAnsiTheme="minorEastAsia"/>
          <w:sz w:val="24"/>
        </w:rPr>
        <w:t>8</w:t>
      </w:r>
      <w:r>
        <w:rPr>
          <w:rFonts w:asciiTheme="minorEastAsia" w:hAnsiTheme="minorEastAsia" w:hint="eastAsia"/>
          <w:sz w:val="24"/>
        </w:rPr>
        <w:t>日的反馈意见中，未针对集体土地使用权提出异议</w:t>
      </w:r>
      <w:r>
        <w:rPr>
          <w:rFonts w:asciiTheme="minorEastAsia" w:hAnsiTheme="minorEastAsia"/>
          <w:sz w:val="24"/>
        </w:rPr>
        <w:t>。</w:t>
      </w:r>
    </w:p>
    <w:p w14:paraId="0A1D3463" w14:textId="77777777" w:rsidR="00653586" w:rsidRDefault="00000000">
      <w:pPr>
        <w:rPr>
          <w:rFonts w:asciiTheme="minorEastAsia" w:hAnsiTheme="minorEastAsia"/>
          <w:sz w:val="24"/>
        </w:rPr>
      </w:pPr>
      <w:r>
        <w:rPr>
          <w:rFonts w:asciiTheme="minorEastAsia" w:hAnsiTheme="minorEastAsia" w:hint="eastAsia"/>
          <w:sz w:val="24"/>
        </w:rPr>
        <w:t>（3）补缴土地出让金</w:t>
      </w:r>
    </w:p>
    <w:p w14:paraId="1D6F661A" w14:textId="77777777" w:rsidR="00653586" w:rsidRDefault="00000000">
      <w:pPr>
        <w:pStyle w:val="3"/>
      </w:pPr>
      <w:bookmarkStart w:id="29" w:name="_Toc32298"/>
      <w:bookmarkStart w:id="30" w:name="_Toc10957"/>
      <w:bookmarkStart w:id="31" w:name="_Toc117847874"/>
      <w:bookmarkStart w:id="32" w:name="_Hlk117001201"/>
      <w:r>
        <w:rPr>
          <w:b w:val="0"/>
          <w:bCs w:val="0"/>
        </w:rPr>
        <w:t>5.</w:t>
      </w:r>
      <w:r>
        <w:rPr>
          <w:rFonts w:hint="eastAsia"/>
        </w:rPr>
        <w:t>总结</w:t>
      </w:r>
      <w:bookmarkEnd w:id="29"/>
      <w:bookmarkEnd w:id="30"/>
      <w:bookmarkEnd w:id="31"/>
    </w:p>
    <w:p w14:paraId="55ACA665" w14:textId="77777777" w:rsidR="00653586" w:rsidRDefault="00000000">
      <w:pPr>
        <w:ind w:firstLine="420"/>
      </w:pPr>
      <w:r>
        <w:rPr>
          <w:rFonts w:asciiTheme="minorEastAsia" w:hAnsiTheme="minorEastAsia" w:hint="eastAsia"/>
          <w:sz w:val="24"/>
        </w:rPr>
        <w:t>基于目前</w:t>
      </w:r>
      <w:r>
        <w:rPr>
          <w:rFonts w:asciiTheme="minorEastAsia" w:hAnsiTheme="minorEastAsia"/>
          <w:sz w:val="24"/>
        </w:rPr>
        <w:t>3</w:t>
      </w:r>
      <w:r>
        <w:rPr>
          <w:rFonts w:asciiTheme="minorEastAsia" w:hAnsiTheme="minorEastAsia" w:hint="eastAsia"/>
          <w:sz w:val="24"/>
        </w:rPr>
        <w:t>单已上市及</w:t>
      </w:r>
      <w:r>
        <w:rPr>
          <w:rFonts w:asciiTheme="minorEastAsia" w:hAnsiTheme="minorEastAsia"/>
          <w:sz w:val="24"/>
        </w:rPr>
        <w:t>1单</w:t>
      </w:r>
      <w:r>
        <w:rPr>
          <w:rFonts w:asciiTheme="minorEastAsia" w:hAnsiTheme="minorEastAsia" w:hint="eastAsia"/>
          <w:sz w:val="24"/>
        </w:rPr>
        <w:t>已受理的</w:t>
      </w:r>
      <w:r>
        <w:rPr>
          <w:rFonts w:asciiTheme="minorEastAsia" w:hAnsiTheme="minorEastAsia"/>
          <w:sz w:val="24"/>
        </w:rPr>
        <w:t>REITs</w:t>
      </w:r>
      <w:r>
        <w:rPr>
          <w:rFonts w:asciiTheme="minorEastAsia" w:hAnsiTheme="minorEastAsia" w:hint="eastAsia"/>
          <w:sz w:val="24"/>
        </w:rPr>
        <w:t>保障性租赁住房项目作出分析，对目标项目未来发行</w:t>
      </w:r>
      <w:r>
        <w:rPr>
          <w:rFonts w:asciiTheme="minorEastAsia" w:hAnsiTheme="minorEastAsia"/>
          <w:sz w:val="24"/>
        </w:rPr>
        <w:t>REITs</w:t>
      </w:r>
      <w:r>
        <w:rPr>
          <w:rFonts w:asciiTheme="minorEastAsia" w:hAnsiTheme="minorEastAsia" w:hint="eastAsia"/>
          <w:sz w:val="24"/>
        </w:rPr>
        <w:t>具有借鉴价值，但各项目具体情况有所差异，仅作参考用，以届时目标项目实际情况为准。</w:t>
      </w:r>
    </w:p>
    <w:bookmarkEnd w:id="32"/>
    <w:p w14:paraId="5B785E4F" w14:textId="77777777" w:rsidR="00653586" w:rsidRDefault="00000000">
      <w:pPr>
        <w:rPr>
          <w:rFonts w:asciiTheme="minorEastAsia" w:hAnsiTheme="minorEastAsia"/>
          <w:sz w:val="24"/>
        </w:rPr>
      </w:pPr>
      <w:r>
        <w:rPr>
          <w:rFonts w:asciiTheme="minorEastAsia" w:hAnsiTheme="minorEastAsia" w:hint="eastAsia"/>
          <w:sz w:val="24"/>
        </w:rPr>
        <w:lastRenderedPageBreak/>
        <w:t>（</w:t>
      </w:r>
      <w:r>
        <w:rPr>
          <w:rFonts w:asciiTheme="minorEastAsia" w:hAnsiTheme="minorEastAsia"/>
          <w:sz w:val="24"/>
        </w:rPr>
        <w:t>1）土地权属</w:t>
      </w:r>
    </w:p>
    <w:p w14:paraId="33C6F2F0"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综上，已上市及已受理</w:t>
      </w:r>
      <w:r>
        <w:rPr>
          <w:rFonts w:asciiTheme="minorEastAsia" w:hAnsiTheme="minorEastAsia"/>
          <w:sz w:val="24"/>
        </w:rPr>
        <w:t>REITs项目土地用途基本为公共住房、保障性租赁住房、住宅（公租房）、租赁住房用地（R4），土地使用权性质为国有出让建设用地使用权或集体出让建设用地使用权。</w:t>
      </w:r>
    </w:p>
    <w:p w14:paraId="7262ACCA" w14:textId="77777777" w:rsidR="00653586" w:rsidRDefault="00000000">
      <w:pPr>
        <w:rPr>
          <w:rFonts w:asciiTheme="minorEastAsia" w:hAnsiTheme="minorEastAsia"/>
          <w:sz w:val="24"/>
        </w:rPr>
      </w:pPr>
      <w:r>
        <w:rPr>
          <w:rFonts w:asciiTheme="minorEastAsia" w:hAnsiTheme="minorEastAsia" w:hint="eastAsia"/>
          <w:sz w:val="24"/>
        </w:rPr>
        <w:t>（</w:t>
      </w:r>
      <w:r>
        <w:rPr>
          <w:rFonts w:asciiTheme="minorEastAsia" w:hAnsiTheme="minorEastAsia"/>
          <w:sz w:val="24"/>
        </w:rPr>
        <w:t>2）无异议函取得</w:t>
      </w:r>
    </w:p>
    <w:p w14:paraId="4E8BA5C9" w14:textId="77777777" w:rsidR="00653586" w:rsidRDefault="00000000">
      <w:pPr>
        <w:ind w:firstLineChars="200" w:firstLine="480"/>
      </w:pPr>
      <w:r>
        <w:rPr>
          <w:rFonts w:asciiTheme="minorEastAsia" w:hAnsiTheme="minorEastAsia" w:hint="eastAsia"/>
          <w:sz w:val="24"/>
        </w:rPr>
        <w:t>综上，已上市及</w:t>
      </w:r>
      <w:bookmarkStart w:id="33" w:name="_Hlk118215237"/>
      <w:r>
        <w:rPr>
          <w:rFonts w:asciiTheme="minorEastAsia" w:hAnsiTheme="minorEastAsia" w:hint="eastAsia"/>
          <w:sz w:val="24"/>
        </w:rPr>
        <w:t>已受理</w:t>
      </w:r>
      <w:bookmarkEnd w:id="33"/>
      <w:r>
        <w:rPr>
          <w:rFonts w:asciiTheme="minorEastAsia" w:hAnsiTheme="minorEastAsia"/>
          <w:sz w:val="24"/>
        </w:rPr>
        <w:t>REITs项目均在上市前取得当地自然资源和规划局出具的《无异议函》，其中，上海华润有巢项目暂为协调小组（松江区规自局代章）出具的《关于泗泾镇SJSB0001 单元07-09 号地块项目申报开展基础设施REITs 试点的回复意见》</w:t>
      </w:r>
      <w:r>
        <w:rPr>
          <w:rFonts w:asciiTheme="minorEastAsia" w:hAnsiTheme="minorEastAsia" w:hint="eastAsia"/>
          <w:sz w:val="24"/>
        </w:rPr>
        <w:t>。</w:t>
      </w:r>
    </w:p>
    <w:p w14:paraId="5E63F924" w14:textId="77777777" w:rsidR="00653586" w:rsidRDefault="00000000">
      <w:pPr>
        <w:rPr>
          <w:rFonts w:asciiTheme="minorEastAsia" w:hAnsiTheme="minorEastAsia"/>
          <w:sz w:val="24"/>
        </w:rPr>
      </w:pPr>
      <w:bookmarkStart w:id="34" w:name="_Toc117847876"/>
      <w:r>
        <w:rPr>
          <w:rFonts w:asciiTheme="minorEastAsia" w:hAnsiTheme="minorEastAsia" w:hint="eastAsia"/>
          <w:sz w:val="24"/>
        </w:rPr>
        <w:t>（</w:t>
      </w:r>
      <w:r>
        <w:rPr>
          <w:rFonts w:asciiTheme="minorEastAsia" w:hAnsiTheme="minorEastAsia"/>
          <w:sz w:val="24"/>
        </w:rPr>
        <w:t>3）</w:t>
      </w:r>
      <w:r>
        <w:rPr>
          <w:rFonts w:asciiTheme="minorEastAsia" w:hAnsiTheme="minorEastAsia" w:hint="eastAsia"/>
          <w:sz w:val="24"/>
        </w:rPr>
        <w:t>补缴土地出让金</w:t>
      </w:r>
    </w:p>
    <w:p w14:paraId="3C59D436" w14:textId="4D42AC7E" w:rsidR="00653586" w:rsidRDefault="00000000">
      <w:pPr>
        <w:ind w:firstLineChars="200" w:firstLine="480"/>
        <w:rPr>
          <w:rFonts w:asciiTheme="minorEastAsia" w:hAnsiTheme="minorEastAsia"/>
          <w:sz w:val="24"/>
        </w:rPr>
      </w:pPr>
      <w:r>
        <w:rPr>
          <w:rFonts w:asciiTheme="minorEastAsia" w:hAnsiTheme="minorEastAsia" w:hint="eastAsia"/>
          <w:sz w:val="24"/>
        </w:rPr>
        <w:t>基于上述</w:t>
      </w:r>
      <w:r>
        <w:rPr>
          <w:rFonts w:asciiTheme="minorEastAsia" w:hAnsiTheme="minorEastAsia"/>
          <w:sz w:val="24"/>
        </w:rPr>
        <w:t>3个已上市的保障性租赁住房公募基础设施REITs</w:t>
      </w:r>
      <w:r>
        <w:rPr>
          <w:rFonts w:asciiTheme="minorEastAsia" w:hAnsiTheme="minorEastAsia" w:hint="eastAsia"/>
          <w:sz w:val="24"/>
        </w:rPr>
        <w:t>项目的土地</w:t>
      </w:r>
      <w:r>
        <w:rPr>
          <w:rFonts w:asciiTheme="minorEastAsia" w:hAnsiTheme="minorEastAsia"/>
          <w:sz w:val="24"/>
        </w:rPr>
        <w:t>性质</w:t>
      </w:r>
      <w:r>
        <w:rPr>
          <w:rFonts w:asciiTheme="minorEastAsia" w:hAnsiTheme="minorEastAsia" w:hint="eastAsia"/>
          <w:sz w:val="24"/>
        </w:rPr>
        <w:t>均为出让</w:t>
      </w:r>
      <w:r>
        <w:rPr>
          <w:rFonts w:asciiTheme="minorEastAsia" w:hAnsiTheme="minorEastAsia"/>
          <w:sz w:val="24"/>
        </w:rPr>
        <w:t>，</w:t>
      </w:r>
      <w:r>
        <w:rPr>
          <w:rFonts w:asciiTheme="minorEastAsia" w:hAnsiTheme="minorEastAsia" w:hint="eastAsia"/>
          <w:sz w:val="24"/>
        </w:rPr>
        <w:t>且房屋用途住宅（含公共住房、保障性租赁住房、公租房），与项目实际用途一致，故此3单</w:t>
      </w:r>
      <w:r>
        <w:rPr>
          <w:rFonts w:asciiTheme="minorEastAsia" w:hAnsiTheme="minorEastAsia"/>
          <w:sz w:val="24"/>
        </w:rPr>
        <w:t>不涉及</w:t>
      </w:r>
      <w:r>
        <w:rPr>
          <w:rFonts w:asciiTheme="minorEastAsia" w:hAnsiTheme="minorEastAsia" w:hint="eastAsia"/>
          <w:sz w:val="24"/>
        </w:rPr>
        <w:t>因土地使用情况变化导致的土地出让金</w:t>
      </w:r>
      <w:r>
        <w:rPr>
          <w:rFonts w:asciiTheme="minorEastAsia" w:hAnsiTheme="minorEastAsia"/>
          <w:sz w:val="24"/>
        </w:rPr>
        <w:t>补缴事项。</w:t>
      </w:r>
    </w:p>
    <w:p w14:paraId="5D2EF84D"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另外，已受理的</w:t>
      </w:r>
      <w:r>
        <w:rPr>
          <w:rFonts w:asciiTheme="minorEastAsia" w:hAnsiTheme="minorEastAsia"/>
          <w:sz w:val="24"/>
        </w:rPr>
        <w:t>华夏基金华润有巢租赁住房项目，土地性质为集体用地，土地用途为R4租赁住房，符合</w:t>
      </w:r>
      <w:r>
        <w:rPr>
          <w:rFonts w:asciiTheme="minorEastAsia" w:hAnsiTheme="minorEastAsia" w:hint="eastAsia"/>
          <w:sz w:val="24"/>
        </w:rPr>
        <w:t>《全国人民代表大会常务委员会关于授权国务院在北京市大兴区等三十三个试点县（市、区）行政区域暂时调整实施有关法律规定的决定》、《上海市松江区人民政府关于同意</w:t>
      </w:r>
      <w:r>
        <w:rPr>
          <w:rFonts w:asciiTheme="minorEastAsia" w:hAnsiTheme="minorEastAsia"/>
          <w:sz w:val="24"/>
        </w:rPr>
        <w:t>&lt;关于松江区农村集体经营性建设用地入市“1+5”配套文件的请示&gt;的批复》（沪松府[2015]207 号）</w:t>
      </w:r>
      <w:r>
        <w:rPr>
          <w:rFonts w:asciiTheme="minorEastAsia" w:hAnsiTheme="minorEastAsia" w:hint="eastAsia"/>
          <w:sz w:val="24"/>
        </w:rPr>
        <w:t>、</w:t>
      </w:r>
      <w:r>
        <w:rPr>
          <w:rFonts w:asciiTheme="minorEastAsia" w:hAnsiTheme="minorEastAsia"/>
          <w:sz w:val="24"/>
        </w:rPr>
        <w:t>《关于加快培育和发展本市住房租赁市场的规划土地管理细则》</w:t>
      </w:r>
      <w:r>
        <w:rPr>
          <w:rFonts w:asciiTheme="minorEastAsia" w:hAnsiTheme="minorEastAsia" w:hint="eastAsia"/>
          <w:sz w:val="24"/>
        </w:rPr>
        <w:t>（</w:t>
      </w:r>
      <w:r>
        <w:rPr>
          <w:rFonts w:asciiTheme="minorEastAsia" w:hAnsiTheme="minorEastAsia"/>
          <w:sz w:val="24"/>
        </w:rPr>
        <w:t>沪规划资源规〔2019〕8号</w:t>
      </w:r>
      <w:r>
        <w:rPr>
          <w:rFonts w:asciiTheme="minorEastAsia" w:hAnsiTheme="minorEastAsia" w:hint="eastAsia"/>
          <w:sz w:val="24"/>
        </w:rPr>
        <w:t>）</w:t>
      </w:r>
      <w:r>
        <w:rPr>
          <w:rFonts w:asciiTheme="minorEastAsia" w:hAnsiTheme="minorEastAsia"/>
          <w:sz w:val="24"/>
        </w:rPr>
        <w:t>的</w:t>
      </w:r>
      <w:r>
        <w:rPr>
          <w:rFonts w:asciiTheme="minorEastAsia" w:hAnsiTheme="minorEastAsia" w:hint="eastAsia"/>
          <w:sz w:val="24"/>
        </w:rPr>
        <w:t>相关</w:t>
      </w:r>
      <w:r>
        <w:rPr>
          <w:rFonts w:asciiTheme="minorEastAsia" w:hAnsiTheme="minorEastAsia"/>
          <w:sz w:val="24"/>
        </w:rPr>
        <w:t>规定，所以</w:t>
      </w:r>
      <w:r>
        <w:rPr>
          <w:rFonts w:asciiTheme="minorEastAsia" w:hAnsiTheme="minorEastAsia" w:hint="eastAsia"/>
          <w:sz w:val="24"/>
        </w:rPr>
        <w:t>此单</w:t>
      </w:r>
      <w:r>
        <w:rPr>
          <w:rFonts w:asciiTheme="minorEastAsia" w:hAnsiTheme="minorEastAsia"/>
          <w:sz w:val="24"/>
        </w:rPr>
        <w:t>不涉及补缴事项</w:t>
      </w:r>
      <w:r>
        <w:rPr>
          <w:rFonts w:asciiTheme="minorEastAsia" w:hAnsiTheme="minorEastAsia" w:hint="eastAsia"/>
          <w:sz w:val="24"/>
        </w:rPr>
        <w:t>。</w:t>
      </w:r>
    </w:p>
    <w:p w14:paraId="6DF89642" w14:textId="77777777" w:rsidR="00653586" w:rsidRDefault="00000000">
      <w:pPr>
        <w:ind w:firstLineChars="200" w:firstLine="480"/>
        <w:rPr>
          <w:rFonts w:asciiTheme="minorEastAsia" w:hAnsiTheme="minorEastAsia"/>
          <w:sz w:val="24"/>
          <w:highlight w:val="yellow"/>
        </w:rPr>
      </w:pPr>
      <w:r>
        <w:rPr>
          <w:rFonts w:asciiTheme="minorEastAsia" w:hAnsiTheme="minorEastAsia" w:hint="eastAsia"/>
          <w:sz w:val="24"/>
        </w:rPr>
        <w:t>综上，目前</w:t>
      </w:r>
      <w:r>
        <w:rPr>
          <w:rFonts w:asciiTheme="minorEastAsia" w:hAnsiTheme="minorEastAsia"/>
          <w:sz w:val="24"/>
        </w:rPr>
        <w:t>4</w:t>
      </w:r>
      <w:r>
        <w:rPr>
          <w:rFonts w:asciiTheme="minorEastAsia" w:hAnsiTheme="minorEastAsia" w:hint="eastAsia"/>
          <w:sz w:val="24"/>
        </w:rPr>
        <w:t>单已上市及已受理的</w:t>
      </w:r>
      <w:r>
        <w:rPr>
          <w:rFonts w:asciiTheme="minorEastAsia" w:hAnsiTheme="minorEastAsia"/>
          <w:sz w:val="24"/>
        </w:rPr>
        <w:t>REITs</w:t>
      </w:r>
      <w:r>
        <w:rPr>
          <w:rFonts w:asciiTheme="minorEastAsia" w:hAnsiTheme="minorEastAsia" w:hint="eastAsia"/>
          <w:sz w:val="24"/>
        </w:rPr>
        <w:t>项目无需补缴土地出让金。</w:t>
      </w:r>
    </w:p>
    <w:p w14:paraId="74A95E94" w14:textId="77777777" w:rsidR="00653586" w:rsidRDefault="00000000">
      <w:pPr>
        <w:pStyle w:val="1"/>
      </w:pPr>
      <w:bookmarkStart w:id="35" w:name="_Toc31369"/>
      <w:bookmarkStart w:id="36" w:name="_Toc883"/>
      <w:r>
        <w:rPr>
          <w:rFonts w:hint="eastAsia"/>
        </w:rPr>
        <w:t>四、关于本项目《出让合同》中相关限制性条款的分析</w:t>
      </w:r>
      <w:bookmarkEnd w:id="34"/>
      <w:bookmarkEnd w:id="35"/>
      <w:bookmarkEnd w:id="36"/>
    </w:p>
    <w:p w14:paraId="209E56AB"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《国有建设用地使用权出让合同》</w:t>
      </w:r>
      <w:r>
        <w:rPr>
          <w:rFonts w:asciiTheme="minorEastAsia" w:hAnsiTheme="minorEastAsia"/>
          <w:sz w:val="24"/>
        </w:rPr>
        <w:t>[合同编号：京顺地出合字2009第44号]</w:t>
      </w:r>
      <w:r>
        <w:rPr>
          <w:rFonts w:asciiTheme="minorEastAsia" w:hAnsiTheme="minorEastAsia" w:hint="eastAsia"/>
          <w:sz w:val="24"/>
        </w:rPr>
        <w:t>（以下简称《出让合同》）对于土地用途、配套、土地使用年期、转让、抵押等土地利用条件规定</w:t>
      </w:r>
      <w:r>
        <w:rPr>
          <w:rFonts w:asciiTheme="minorEastAsia" w:hAnsiTheme="minorEastAsia" w:hint="eastAsia"/>
          <w:sz w:val="24"/>
        </w:rPr>
        <w:lastRenderedPageBreak/>
        <w:t>了限制性条款。</w:t>
      </w:r>
    </w:p>
    <w:p w14:paraId="756F9E2F" w14:textId="77777777" w:rsidR="00653586" w:rsidRDefault="00000000">
      <w:pPr>
        <w:pStyle w:val="3"/>
      </w:pPr>
      <w:bookmarkStart w:id="37" w:name="_Toc19476"/>
      <w:bookmarkStart w:id="38" w:name="_Toc15916"/>
      <w:bookmarkStart w:id="39" w:name="_Toc117847877"/>
      <w:r>
        <w:t>1.第十四条 用地配套限制</w:t>
      </w:r>
      <w:bookmarkEnd w:id="37"/>
      <w:bookmarkEnd w:id="38"/>
      <w:bookmarkEnd w:id="39"/>
    </w:p>
    <w:p w14:paraId="56145687"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sz w:val="24"/>
        </w:rPr>
        <w:t>出让合同</w:t>
      </w:r>
      <w:r>
        <w:rPr>
          <w:rFonts w:asciiTheme="minorEastAsia" w:hAnsiTheme="minorEastAsia" w:hint="eastAsia"/>
          <w:sz w:val="24"/>
        </w:rPr>
        <w:t>》</w:t>
      </w:r>
      <w:r>
        <w:rPr>
          <w:rFonts w:asciiTheme="minorEastAsia" w:hAnsiTheme="minorEastAsia"/>
          <w:sz w:val="24"/>
        </w:rPr>
        <w:t>中对</w:t>
      </w:r>
      <w:r>
        <w:rPr>
          <w:rFonts w:asciiTheme="minorEastAsia" w:hAnsiTheme="minorEastAsia" w:hint="eastAsia"/>
          <w:sz w:val="24"/>
        </w:rPr>
        <w:t>建设配套规定如下：“本合同项下宗地用于工业项目建设，根据规划部门确定的规划设计条件，本合同受让宗地范围内用于企业内部行政办公及生活服务设施的占地面积不超过受让宗地面积的7</w:t>
      </w:r>
      <w:r>
        <w:rPr>
          <w:rFonts w:asciiTheme="minorEastAsia" w:hAnsiTheme="minorEastAsia"/>
          <w:sz w:val="24"/>
        </w:rPr>
        <w:t>%</w:t>
      </w:r>
      <w:r>
        <w:rPr>
          <w:rFonts w:asciiTheme="minorEastAsia" w:hAnsiTheme="minorEastAsia" w:hint="eastAsia"/>
          <w:sz w:val="24"/>
        </w:rPr>
        <w:t>，……，受让人同意不在受让宗地范围内建造成套住宅、专家楼、宾馆、招待所和培训中心等非生产性设施。”</w:t>
      </w:r>
    </w:p>
    <w:p w14:paraId="654850C8"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 xml:space="preserve">根据《方案》第三条第一款：“ </w:t>
      </w:r>
      <w:r>
        <w:rPr>
          <w:rFonts w:asciiTheme="minorEastAsia" w:hAnsiTheme="minorEastAsia"/>
          <w:sz w:val="24"/>
        </w:rPr>
        <w:t>3</w:t>
      </w:r>
      <w:r>
        <w:rPr>
          <w:rFonts w:asciiTheme="minorEastAsia" w:hAnsiTheme="minorEastAsia" w:hint="eastAsia"/>
          <w:sz w:val="24"/>
        </w:rPr>
        <w:t>.人口净流入的大城市和省级人民政府确定的城市，经城市人民政府同意，在确保安全的前提下，可将产业园区中工业项目配套建设行政办公及生活服务设施的用地面积占项目总用地面积的比例上限由7%提高到15%，建筑面积占比上限相应提高，提高部分主要用于建设宿舍型保障性租赁住房，严禁建设成套商品住宅；鼓励将产业园区中各工业项目的配套比例对应的用地面积或建筑面积集中起来，统一建设宿舍型保障性租赁住房。” 本项目的具体配套面积，可以依据“方案”中的政策支持突破出让合同中的规定。</w:t>
      </w:r>
    </w:p>
    <w:p w14:paraId="224FFD66" w14:textId="77777777" w:rsidR="00653586" w:rsidRDefault="00000000">
      <w:pPr>
        <w:pStyle w:val="3"/>
      </w:pPr>
      <w:bookmarkStart w:id="40" w:name="_Toc117847878"/>
      <w:bookmarkStart w:id="41" w:name="_Toc6370"/>
      <w:bookmarkStart w:id="42" w:name="_Toc15346"/>
      <w:r>
        <w:rPr>
          <w:rFonts w:hint="eastAsia"/>
        </w:rPr>
        <w:t>2</w:t>
      </w:r>
      <w:r>
        <w:t>.</w:t>
      </w:r>
      <w:r>
        <w:rPr>
          <w:rFonts w:hint="eastAsia"/>
        </w:rPr>
        <w:t>第五条、第十八条 用途及改变限制</w:t>
      </w:r>
      <w:bookmarkEnd w:id="40"/>
      <w:bookmarkEnd w:id="41"/>
      <w:bookmarkEnd w:id="42"/>
    </w:p>
    <w:p w14:paraId="71B8E561"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sz w:val="24"/>
        </w:rPr>
        <w:t>出让合同</w:t>
      </w:r>
      <w:r>
        <w:rPr>
          <w:rFonts w:asciiTheme="minorEastAsia" w:hAnsiTheme="minorEastAsia" w:hint="eastAsia"/>
          <w:sz w:val="24"/>
        </w:rPr>
        <w:t>》</w:t>
      </w:r>
      <w:r>
        <w:rPr>
          <w:rFonts w:asciiTheme="minorEastAsia" w:hAnsiTheme="minorEastAsia"/>
          <w:sz w:val="24"/>
        </w:rPr>
        <w:t>第五条规定宗地用途为工业</w:t>
      </w:r>
      <w:r>
        <w:rPr>
          <w:rFonts w:asciiTheme="minorEastAsia" w:hAnsiTheme="minorEastAsia" w:hint="eastAsia"/>
          <w:sz w:val="24"/>
        </w:rPr>
        <w:t>，</w:t>
      </w:r>
      <w:r>
        <w:rPr>
          <w:rFonts w:asciiTheme="minorEastAsia" w:hAnsiTheme="minorEastAsia"/>
          <w:sz w:val="24"/>
        </w:rPr>
        <w:t>第十八条对变更土地使用权的用途、容积率存在如下限制性约定：“在出让期限内，需要改变本合同约定的土地用途的，由出让人有偿收回建设用地使用权。”</w:t>
      </w:r>
    </w:p>
    <w:p w14:paraId="5D44A456" w14:textId="77777777" w:rsidR="00653586" w:rsidRDefault="00000000">
      <w:pPr>
        <w:ind w:firstLineChars="200" w:firstLine="480"/>
        <w:rPr>
          <w:rFonts w:asciiTheme="minorEastAsia" w:hAnsiTheme="minorEastAsia"/>
          <w:sz w:val="24"/>
        </w:rPr>
      </w:pPr>
      <w:r>
        <w:rPr>
          <w:rFonts w:asciiTheme="minorEastAsia" w:hAnsiTheme="minorEastAsia"/>
          <w:sz w:val="24"/>
        </w:rPr>
        <w:t>依据</w:t>
      </w:r>
      <w:r>
        <w:rPr>
          <w:rFonts w:asciiTheme="minorEastAsia" w:hAnsiTheme="minorEastAsia" w:hint="eastAsia"/>
          <w:sz w:val="24"/>
        </w:rPr>
        <w:t>《</w:t>
      </w:r>
      <w:r>
        <w:rPr>
          <w:rFonts w:asciiTheme="minorEastAsia" w:hAnsiTheme="minorEastAsia"/>
          <w:sz w:val="24"/>
        </w:rPr>
        <w:t>方案</w:t>
      </w:r>
      <w:r>
        <w:rPr>
          <w:rFonts w:asciiTheme="minorEastAsia" w:hAnsiTheme="minorEastAsia" w:hint="eastAsia"/>
          <w:sz w:val="24"/>
        </w:rPr>
        <w:t>》第二条第一款：“ 2.对闲置和低效利用的商业办公、旅馆、厂房、仓储、科研教育等非居住存量房屋，在符合规划原则及规划使用性质正负面清单、权属不变、满足安全要求、尊重群众意愿的前提下，经区政府同意，可将其改建为宿舍型</w:t>
      </w:r>
      <w:r>
        <w:rPr>
          <w:rFonts w:asciiTheme="minorEastAsia" w:hAnsiTheme="minorEastAsia"/>
          <w:sz w:val="24"/>
        </w:rPr>
        <w:t>(含公寓型)保障性租赁住房。</w:t>
      </w:r>
      <w:r>
        <w:rPr>
          <w:rFonts w:asciiTheme="minorEastAsia" w:hAnsiTheme="minorEastAsia" w:hint="eastAsia"/>
          <w:sz w:val="24"/>
        </w:rPr>
        <w:t>”</w:t>
      </w:r>
    </w:p>
    <w:p w14:paraId="2D6158E0" w14:textId="77777777" w:rsidR="00653586" w:rsidRDefault="00000000">
      <w:pPr>
        <w:pStyle w:val="3"/>
      </w:pPr>
      <w:bookmarkStart w:id="43" w:name="_Toc8981"/>
      <w:bookmarkStart w:id="44" w:name="_Toc117847879"/>
      <w:bookmarkStart w:id="45" w:name="_Toc20417"/>
      <w:r>
        <w:lastRenderedPageBreak/>
        <w:t>3.</w:t>
      </w:r>
      <w:r>
        <w:rPr>
          <w:rFonts w:hint="eastAsia"/>
        </w:rPr>
        <w:t>第二十六条 剩余土地使用年期</w:t>
      </w:r>
      <w:bookmarkEnd w:id="43"/>
      <w:bookmarkEnd w:id="44"/>
      <w:bookmarkEnd w:id="45"/>
    </w:p>
    <w:p w14:paraId="0A9B56DB" w14:textId="77777777" w:rsidR="00653586" w:rsidRDefault="00000000">
      <w:pPr>
        <w:ind w:firstLineChars="200" w:firstLine="480"/>
      </w:pPr>
      <w:r>
        <w:rPr>
          <w:rFonts w:asciiTheme="minorEastAsia" w:hAnsiTheme="minorEastAsia" w:hint="eastAsia"/>
          <w:sz w:val="24"/>
        </w:rPr>
        <w:t>根据《出让合同》、《国有土地使用证》</w:t>
      </w:r>
      <w:r>
        <w:rPr>
          <w:rFonts w:asciiTheme="minorEastAsia" w:hAnsiTheme="minorEastAsia"/>
          <w:sz w:val="24"/>
        </w:rPr>
        <w:t>[京顺国用（2009出）字第00159号]</w:t>
      </w:r>
      <w:r>
        <w:rPr>
          <w:rFonts w:asciiTheme="minorEastAsia" w:hAnsiTheme="minorEastAsia" w:hint="eastAsia"/>
          <w:sz w:val="24"/>
        </w:rPr>
        <w:t>，国有建设用地使用权出让年期为伍拾年，使用权终止日期至2</w:t>
      </w:r>
      <w:r>
        <w:rPr>
          <w:rFonts w:asciiTheme="minorEastAsia" w:hAnsiTheme="minorEastAsia"/>
          <w:sz w:val="24"/>
        </w:rPr>
        <w:t>059</w:t>
      </w:r>
      <w:r>
        <w:rPr>
          <w:rFonts w:asciiTheme="minorEastAsia" w:hAnsiTheme="minorEastAsia" w:hint="eastAsia"/>
          <w:sz w:val="24"/>
        </w:rPr>
        <w:t>年1</w:t>
      </w:r>
      <w:r>
        <w:rPr>
          <w:rFonts w:asciiTheme="minorEastAsia" w:hAnsiTheme="minorEastAsia"/>
          <w:sz w:val="24"/>
        </w:rPr>
        <w:t>1</w:t>
      </w:r>
      <w:r>
        <w:rPr>
          <w:rFonts w:asciiTheme="minorEastAsia" w:hAnsiTheme="minorEastAsia" w:hint="eastAsia"/>
          <w:sz w:val="24"/>
        </w:rPr>
        <w:t>月1</w:t>
      </w:r>
      <w:r>
        <w:rPr>
          <w:rFonts w:asciiTheme="minorEastAsia" w:hAnsiTheme="minorEastAsia"/>
          <w:sz w:val="24"/>
        </w:rPr>
        <w:t>0</w:t>
      </w:r>
      <w:r>
        <w:rPr>
          <w:rFonts w:asciiTheme="minorEastAsia" w:hAnsiTheme="minorEastAsia" w:hint="eastAsia"/>
          <w:sz w:val="24"/>
        </w:rPr>
        <w:t>日。截至本报告出具日，剩余土地使用年期约</w:t>
      </w:r>
      <w:r>
        <w:rPr>
          <w:rFonts w:asciiTheme="minorEastAsia" w:hAnsiTheme="minorEastAsia"/>
          <w:sz w:val="24"/>
        </w:rPr>
        <w:t>37</w:t>
      </w:r>
      <w:r>
        <w:rPr>
          <w:rFonts w:asciiTheme="minorEastAsia" w:hAnsiTheme="minorEastAsia" w:hint="eastAsia"/>
          <w:sz w:val="24"/>
        </w:rPr>
        <w:t>年，即本项目租赁收益年期应在剩余土地使用年期内。</w:t>
      </w:r>
    </w:p>
    <w:p w14:paraId="045FBBFF" w14:textId="77777777" w:rsidR="00653586" w:rsidRDefault="00000000">
      <w:pPr>
        <w:pStyle w:val="3"/>
      </w:pPr>
      <w:bookmarkStart w:id="46" w:name="_Toc30565"/>
      <w:bookmarkStart w:id="47" w:name="_Toc117847880"/>
      <w:bookmarkStart w:id="48" w:name="_Toc17561"/>
      <w:r>
        <w:t>4.</w:t>
      </w:r>
      <w:r>
        <w:rPr>
          <w:rFonts w:hint="eastAsia"/>
        </w:rPr>
        <w:t>第二十三条</w:t>
      </w:r>
      <w:r>
        <w:t xml:space="preserve"> 转让</w:t>
      </w:r>
      <w:bookmarkEnd w:id="46"/>
      <w:bookmarkEnd w:id="47"/>
      <w:bookmarkEnd w:id="48"/>
    </w:p>
    <w:p w14:paraId="67BBCE19"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根据《出让合同》补充协议1</w:t>
      </w:r>
      <w:r>
        <w:rPr>
          <w:rFonts w:asciiTheme="minorEastAsia" w:hAnsiTheme="minorEastAsia"/>
          <w:sz w:val="24"/>
        </w:rPr>
        <w:t>中对合同项下涉及</w:t>
      </w:r>
      <w:r>
        <w:rPr>
          <w:rFonts w:asciiTheme="minorEastAsia" w:hAnsiTheme="minorEastAsia" w:hint="eastAsia"/>
          <w:sz w:val="24"/>
        </w:rPr>
        <w:t>转让和分割销售</w:t>
      </w:r>
      <w:r>
        <w:rPr>
          <w:rFonts w:asciiTheme="minorEastAsia" w:hAnsiTheme="minorEastAsia"/>
          <w:sz w:val="24"/>
        </w:rPr>
        <w:t>存在如下限制性约定</w:t>
      </w:r>
      <w:r>
        <w:rPr>
          <w:rFonts w:asciiTheme="minorEastAsia" w:hAnsiTheme="minorEastAsia" w:hint="eastAsia"/>
          <w:sz w:val="24"/>
        </w:rPr>
        <w:t>:</w:t>
      </w:r>
      <w:r>
        <w:rPr>
          <w:rFonts w:asciiTheme="minorEastAsia" w:hAnsiTheme="minorEastAsia"/>
          <w:sz w:val="24"/>
        </w:rPr>
        <w:t>”</w:t>
      </w:r>
      <w:r>
        <w:rPr>
          <w:rFonts w:asciiTheme="minorEastAsia" w:hAnsiTheme="minorEastAsia" w:hint="eastAsia"/>
          <w:sz w:val="24"/>
        </w:rPr>
        <w:t>项目应严格按照规划用途组织设计、开发建设及使用，未经批准不得转让和分割销售。严禁擅自改变项目规划用途作为居住使用。</w:t>
      </w:r>
      <w:r>
        <w:rPr>
          <w:rFonts w:asciiTheme="minorEastAsia" w:hAnsiTheme="minorEastAsia"/>
          <w:sz w:val="24"/>
        </w:rPr>
        <w:t>”</w:t>
      </w:r>
    </w:p>
    <w:p w14:paraId="2ADE7238" w14:textId="77777777" w:rsidR="00653586" w:rsidRDefault="00000000">
      <w:pPr>
        <w:ind w:firstLineChars="200" w:firstLine="480"/>
        <w:rPr>
          <w:rFonts w:asciiTheme="minorEastAsia" w:hAnsiTheme="minorEastAsia"/>
          <w:sz w:val="24"/>
        </w:rPr>
      </w:pPr>
      <w:r>
        <w:rPr>
          <w:rFonts w:asciiTheme="minorEastAsia" w:hAnsiTheme="minorEastAsia"/>
          <w:sz w:val="24"/>
        </w:rPr>
        <w:t>根据</w:t>
      </w:r>
      <w:r>
        <w:rPr>
          <w:rFonts w:asciiTheme="minorEastAsia" w:hAnsiTheme="minorEastAsia" w:hint="eastAsia"/>
          <w:sz w:val="24"/>
        </w:rPr>
        <w:t>《</w:t>
      </w:r>
      <w:r>
        <w:rPr>
          <w:rFonts w:asciiTheme="minorEastAsia" w:hAnsiTheme="minorEastAsia"/>
          <w:sz w:val="24"/>
        </w:rPr>
        <w:t>方案</w:t>
      </w:r>
      <w:r>
        <w:rPr>
          <w:rFonts w:asciiTheme="minorEastAsia" w:hAnsiTheme="minorEastAsia" w:hint="eastAsia"/>
          <w:sz w:val="24"/>
        </w:rPr>
        <w:t>》第二条第一款：“ 2.经区政府同意，可将其改建为宿舍型</w:t>
      </w:r>
      <w:r>
        <w:rPr>
          <w:rFonts w:asciiTheme="minorEastAsia" w:hAnsiTheme="minorEastAsia"/>
          <w:sz w:val="24"/>
        </w:rPr>
        <w:t>(含公寓型)保障性租赁住房。</w:t>
      </w:r>
      <w:r>
        <w:rPr>
          <w:rFonts w:asciiTheme="minorEastAsia" w:hAnsiTheme="minorEastAsia" w:hint="eastAsia"/>
          <w:sz w:val="24"/>
        </w:rPr>
        <w:t>”发行基础设施公募REITS涉及股权转让，与本条款中未经批准不得转让的规定如何衔接。</w:t>
      </w:r>
    </w:p>
    <w:p w14:paraId="32D09FB8"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根据《方案》第四条第三款：“保障性租赁住房不得上市销售或以长期租赁等为名变相销售，严禁以保障性租赁住房为名违规经营或骗取优惠政策。保障性租赁住房项目需办理不动产登记的，不动产权利证书</w:t>
      </w:r>
      <w:r>
        <w:rPr>
          <w:rFonts w:asciiTheme="minorEastAsia" w:hAnsiTheme="minorEastAsia"/>
          <w:sz w:val="24"/>
        </w:rPr>
        <w:t>(包括土地使用权和房屋所有权)按项目整体核发，不予分割办理产权证书；未经批准，不得出售、转让。”</w:t>
      </w:r>
    </w:p>
    <w:p w14:paraId="088C135D"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在《方案》、《出让合同》及补充协议中，对保障性租赁住房及产业用房不得出售、转让的限制性规定，是指对不动产物权转让的限制，并没有明确规定对股权转让的限制。</w:t>
      </w:r>
    </w:p>
    <w:p w14:paraId="00CF8F23" w14:textId="77777777" w:rsidR="00653586" w:rsidRDefault="00000000">
      <w:pPr>
        <w:ind w:firstLineChars="200" w:firstLine="480"/>
        <w:rPr>
          <w:rFonts w:asciiTheme="minorEastAsia" w:hAnsiTheme="minorEastAsia"/>
          <w:sz w:val="24"/>
          <w:highlight w:val="yellow"/>
        </w:rPr>
      </w:pPr>
      <w:r>
        <w:rPr>
          <w:rFonts w:asciiTheme="minorEastAsia" w:hAnsiTheme="minorEastAsia"/>
          <w:sz w:val="24"/>
        </w:rPr>
        <w:t>根据</w:t>
      </w:r>
      <w:r>
        <w:rPr>
          <w:rFonts w:asciiTheme="minorEastAsia" w:hAnsiTheme="minorEastAsia" w:hint="eastAsia"/>
          <w:sz w:val="24"/>
        </w:rPr>
        <w:t>北京市中伦律师事务所出具的项目法律尽调报告</w:t>
      </w:r>
      <w:r>
        <w:rPr>
          <w:rFonts w:asciiTheme="minorEastAsia" w:hAnsiTheme="minorEastAsia"/>
          <w:sz w:val="24"/>
        </w:rPr>
        <w:t>，</w:t>
      </w:r>
      <w:r>
        <w:rPr>
          <w:rFonts w:asciiTheme="minorEastAsia" w:hAnsiTheme="minorEastAsia" w:hint="eastAsia"/>
          <w:sz w:val="24"/>
        </w:rPr>
        <w:t>“</w:t>
      </w:r>
      <w:r>
        <w:rPr>
          <w:rFonts w:asciiTheme="minorEastAsia" w:hAnsiTheme="minorEastAsia"/>
          <w:sz w:val="24"/>
        </w:rPr>
        <w:t>目标项目未经批准不得转让或销售。此外，目标项目属于工业项目，根据《北京市国土资源局关于进一步加强研发、工业项目监管有关问题的通知》（京国土用〔2010〕480号）及市规自委、市住建委等部门联合发布的《关于进一步加强产业项目管理的通知》（市规划国土发〔2017〕121号）等相关规定，规划用途为工业等产业项目未经批准不得转让和分割销售</w:t>
      </w:r>
      <w:r>
        <w:rPr>
          <w:rFonts w:asciiTheme="minorEastAsia" w:hAnsiTheme="minorEastAsia" w:hint="eastAsia"/>
          <w:sz w:val="24"/>
        </w:rPr>
        <w:t>；</w:t>
      </w:r>
      <w:r>
        <w:rPr>
          <w:rFonts w:asciiTheme="minorEastAsia" w:hAnsiTheme="minorEastAsia"/>
          <w:sz w:val="24"/>
        </w:rPr>
        <w:t>产业项目买受人</w:t>
      </w:r>
      <w:r>
        <w:rPr>
          <w:rFonts w:asciiTheme="minorEastAsia" w:hAnsiTheme="minorEastAsia"/>
          <w:sz w:val="24"/>
        </w:rPr>
        <w:lastRenderedPageBreak/>
        <w:t>应为具备相应条件的企事业单位、社会组织或个人，产业项目所在区行政主管部门或园区管理部门应结合区域产业政策要求等对买受人购买条件进行审核、出具书面意见，同时做好后续监管工作。根据上述规定，目标项目如进行转让或销售的，需经相关主管部门审核和批准，且买受人需符合特定条件方可转让。</w:t>
      </w:r>
      <w:r>
        <w:rPr>
          <w:rFonts w:asciiTheme="minorEastAsia" w:hAnsiTheme="minorEastAsia" w:hint="eastAsia"/>
          <w:sz w:val="24"/>
        </w:rPr>
        <w:t>”，也仅针对不动产物权转让的限制，没有对股权转让的限制。</w:t>
      </w:r>
    </w:p>
    <w:p w14:paraId="35B2D59B" w14:textId="77777777" w:rsidR="00653586" w:rsidRDefault="00653586">
      <w:pPr>
        <w:ind w:firstLineChars="200" w:firstLine="480"/>
        <w:rPr>
          <w:rFonts w:ascii="Times New Roman" w:eastAsia="华文细黑" w:hAnsi="Times New Roman" w:cs="Times New Roman"/>
          <w:i/>
          <w:iCs/>
          <w:kern w:val="0"/>
          <w:sz w:val="24"/>
        </w:rPr>
      </w:pPr>
    </w:p>
    <w:p w14:paraId="28B97560" w14:textId="0B0A5DEC" w:rsidR="00653586" w:rsidRDefault="00000000">
      <w:pPr>
        <w:pStyle w:val="1"/>
      </w:pPr>
      <w:bookmarkStart w:id="49" w:name="_Toc10726"/>
      <w:bookmarkStart w:id="50" w:name="_Toc117847881"/>
      <w:bookmarkStart w:id="51" w:name="_Toc30711"/>
      <w:r>
        <w:rPr>
          <w:rFonts w:hint="eastAsia"/>
        </w:rPr>
        <w:t>五、假设需要补缴土地出让金的论述与分析</w:t>
      </w:r>
      <w:bookmarkEnd w:id="49"/>
      <w:bookmarkEnd w:id="50"/>
      <w:bookmarkEnd w:id="51"/>
    </w:p>
    <w:p w14:paraId="6DD8AF8D" w14:textId="77777777" w:rsidR="00653586" w:rsidRDefault="00000000">
      <w:pPr>
        <w:pStyle w:val="3"/>
      </w:pPr>
      <w:bookmarkStart w:id="52" w:name="_Toc117847882"/>
      <w:bookmarkStart w:id="53" w:name="_Toc15841"/>
      <w:bookmarkStart w:id="54" w:name="_Toc28083"/>
      <w:r>
        <w:rPr>
          <w:rFonts w:hint="eastAsia"/>
        </w:rPr>
        <w:t>1</w:t>
      </w:r>
      <w:r>
        <w:t>.按</w:t>
      </w:r>
      <w:r>
        <w:rPr>
          <w:rFonts w:hint="eastAsia"/>
        </w:rPr>
        <w:t>北京现行住宅用地测算</w:t>
      </w:r>
      <w:bookmarkEnd w:id="52"/>
      <w:bookmarkEnd w:id="53"/>
      <w:bookmarkEnd w:id="54"/>
    </w:p>
    <w:p w14:paraId="2CD39F99"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根据《城镇国有土地使用权出让和转让暂行条例》，土地使用者需要改变土地使用权出让合同规定的土地用途的，应当征得出让方同意并经土地管理部门和城市规划部门批准，依照本章的有关规定重新签订土地使用权出让合同，调整土地使用权出让金，并办理登记。</w:t>
      </w:r>
    </w:p>
    <w:p w14:paraId="4D9E6F4C"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以下讨论是在将原出让工业用地改为保障性租赁住房的假设前提下，需要补缴的地价水平。</w:t>
      </w:r>
    </w:p>
    <w:p w14:paraId="522091B9"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需根据《城镇土地估价规程》</w:t>
      </w:r>
      <w:r>
        <w:rPr>
          <w:rFonts w:asciiTheme="minorEastAsia" w:hAnsiTheme="minorEastAsia"/>
          <w:sz w:val="24"/>
        </w:rPr>
        <w:t>[GB/T 18508-2014]和《国土资源部办公厅关于印发〈国有建设用地使用权出让地价评估技术规范〉的通知》[国土资厅发（2018）4号]的要求，评估出让土地使用权的正常市场价格（熟地价）。</w:t>
      </w:r>
    </w:p>
    <w:p w14:paraId="46833B40"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根据《城镇土地估价规程》</w:t>
      </w:r>
      <w:r>
        <w:rPr>
          <w:rFonts w:asciiTheme="minorEastAsia" w:hAnsiTheme="minorEastAsia"/>
          <w:sz w:val="24"/>
        </w:rPr>
        <w:t>[GB/T18508-2014]，估价方法通常有剩余法、基准地价系数修正法、成本逼近法、收益还原法及市场比较法共五种估价方法。</w:t>
      </w:r>
      <w:r>
        <w:rPr>
          <w:rFonts w:asciiTheme="minorEastAsia" w:hAnsiTheme="minorEastAsia" w:hint="eastAsia"/>
          <w:sz w:val="24"/>
        </w:rPr>
        <w:t>评估专业人员根据估价对象的特点、实际情况以及估价目的，对所选方法分析如下：</w:t>
      </w:r>
    </w:p>
    <w:p w14:paraId="3384E64F"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sz w:val="24"/>
        </w:rPr>
        <w:t>1）剩余法：剩余法适用于具有投资开发或再开发潜力的土地估价。允许运用于以下情形：①待开发房地产或待拆迁改造后再开发房地产的土地估价；②仅将土地开发整理成可供直接利用的土地估价；③现有房地产中地价的单独评估。此次估价按待开发土地的</w:t>
      </w:r>
      <w:r>
        <w:rPr>
          <w:rFonts w:asciiTheme="minorEastAsia" w:hAnsiTheme="minorEastAsia"/>
          <w:sz w:val="24"/>
        </w:rPr>
        <w:lastRenderedPageBreak/>
        <w:t>价格进行评估，符合剩余法的适用条件，故可采用剩余法估算估价对象的熟地价。</w:t>
      </w:r>
    </w:p>
    <w:p w14:paraId="0C84394C"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sz w:val="24"/>
        </w:rPr>
        <w:t>2）基准地价系数修正法：估价对象位于北京市基准地价覆盖区，符合基准地价的适用范围和条件。故本次估价选取基准地价系数修正法作为估价方法之一。</w:t>
      </w:r>
    </w:p>
    <w:p w14:paraId="4796CEDB"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咨询对象工业用途调整为保租房及配套商业用途。咨询对象原建筑面积8</w:t>
      </w:r>
      <w:r>
        <w:rPr>
          <w:rFonts w:asciiTheme="minorEastAsia" w:hAnsiTheme="minorEastAsia"/>
          <w:sz w:val="24"/>
        </w:rPr>
        <w:t>4118.51</w:t>
      </w:r>
      <w:r>
        <w:rPr>
          <w:rFonts w:asciiTheme="minorEastAsia" w:hAnsiTheme="minorEastAsia" w:hint="eastAsia"/>
          <w:sz w:val="24"/>
        </w:rPr>
        <w:t>平方米，调整后总建筑面积8</w:t>
      </w:r>
      <w:r>
        <w:rPr>
          <w:rFonts w:asciiTheme="minorEastAsia" w:hAnsiTheme="minorEastAsia"/>
          <w:sz w:val="24"/>
        </w:rPr>
        <w:t>3394.85</w:t>
      </w:r>
      <w:r>
        <w:rPr>
          <w:rFonts w:asciiTheme="minorEastAsia" w:hAnsiTheme="minorEastAsia" w:hint="eastAsia"/>
          <w:sz w:val="24"/>
        </w:rPr>
        <w:t>平方米，其中，由工业用途调整为住宅用途建筑面积</w:t>
      </w:r>
      <w:r>
        <w:rPr>
          <w:rFonts w:asciiTheme="minorEastAsia" w:hAnsiTheme="minorEastAsia"/>
          <w:sz w:val="24"/>
        </w:rPr>
        <w:t>74951.23平方米</w:t>
      </w:r>
      <w:r>
        <w:rPr>
          <w:rFonts w:asciiTheme="minorEastAsia" w:hAnsiTheme="minorEastAsia" w:hint="eastAsia"/>
          <w:sz w:val="24"/>
        </w:rPr>
        <w:t>，由工业用途调整为住宅用途建筑面积</w:t>
      </w:r>
      <w:r>
        <w:rPr>
          <w:rFonts w:asciiTheme="minorEastAsia" w:hAnsiTheme="minorEastAsia"/>
          <w:sz w:val="24"/>
        </w:rPr>
        <w:t>8443.62平方米</w:t>
      </w:r>
      <w:r>
        <w:rPr>
          <w:rFonts w:asciiTheme="minorEastAsia" w:hAnsiTheme="minorEastAsia" w:hint="eastAsia"/>
          <w:sz w:val="24"/>
        </w:rPr>
        <w:t>，</w:t>
      </w:r>
      <w:r>
        <w:rPr>
          <w:rFonts w:asciiTheme="minorEastAsia" w:hAnsiTheme="minorEastAsia"/>
          <w:sz w:val="24"/>
        </w:rPr>
        <w:t>面积变动幅度为0.86%</w:t>
      </w:r>
      <w:r>
        <w:rPr>
          <w:rFonts w:asciiTheme="minorEastAsia" w:hAnsiTheme="minorEastAsia" w:hint="eastAsia"/>
          <w:sz w:val="24"/>
        </w:rPr>
        <w:t>。此次</w:t>
      </w:r>
      <w:r>
        <w:rPr>
          <w:rFonts w:asciiTheme="minorEastAsia" w:hAnsiTheme="minorEastAsia"/>
          <w:sz w:val="24"/>
        </w:rPr>
        <w:t>用途面积变动幅度不足3%</w:t>
      </w:r>
      <w:r>
        <w:rPr>
          <w:rFonts w:asciiTheme="minorEastAsia" w:hAnsiTheme="minorEastAsia" w:hint="eastAsia"/>
          <w:sz w:val="24"/>
        </w:rPr>
        <w:t>。</w:t>
      </w:r>
      <w:r>
        <w:rPr>
          <w:rFonts w:asciiTheme="minorEastAsia" w:hAnsiTheme="minorEastAsia"/>
          <w:sz w:val="24"/>
        </w:rPr>
        <w:t>估价对象地上建筑的土地用途，在变更前属于</w:t>
      </w:r>
      <w:r>
        <w:rPr>
          <w:rFonts w:asciiTheme="minorEastAsia" w:hAnsiTheme="minorEastAsia" w:hint="eastAsia"/>
          <w:sz w:val="24"/>
        </w:rPr>
        <w:t>工业</w:t>
      </w:r>
      <w:r>
        <w:rPr>
          <w:rFonts w:asciiTheme="minorEastAsia" w:hAnsiTheme="minorEastAsia"/>
          <w:sz w:val="24"/>
        </w:rPr>
        <w:t>，在变更后属于居住、商业</w:t>
      </w:r>
      <w:r>
        <w:rPr>
          <w:rFonts w:asciiTheme="minorEastAsia" w:hAnsiTheme="minorEastAsia" w:hint="eastAsia"/>
          <w:sz w:val="24"/>
        </w:rPr>
        <w:t>，</w:t>
      </w:r>
      <w:r>
        <w:rPr>
          <w:rFonts w:asciiTheme="minorEastAsia" w:hAnsiTheme="minorEastAsia"/>
          <w:sz w:val="24"/>
        </w:rPr>
        <w:t>故此次利用条件调整</w:t>
      </w:r>
      <w:r>
        <w:rPr>
          <w:rFonts w:asciiTheme="minorEastAsia" w:hAnsiTheme="minorEastAsia" w:hint="eastAsia"/>
          <w:sz w:val="24"/>
        </w:rPr>
        <w:t>为用途调整。根据《国有建设用地使用权出让地价评估技术规范》（国土资厅发（</w:t>
      </w:r>
      <w:r>
        <w:rPr>
          <w:rFonts w:asciiTheme="minorEastAsia" w:hAnsiTheme="minorEastAsia"/>
          <w:sz w:val="24"/>
        </w:rPr>
        <w:t>2018）4号）</w:t>
      </w:r>
      <w:r>
        <w:rPr>
          <w:rFonts w:asciiTheme="minorEastAsia" w:hAnsiTheme="minorEastAsia" w:hint="eastAsia"/>
          <w:sz w:val="24"/>
        </w:rPr>
        <w:t>，调整用途补缴地价。调整用途的，需补缴地价款等于新、旧用途楼面地价之差乘以建筑面积。新、旧用途楼面地价均为估价期日的正常市场价格。工业用地调整用途的，需补缴地价款等于新用途楼面地价乘以新用途建筑面积，减去现状工业用地价格。</w:t>
      </w:r>
    </w:p>
    <w:p w14:paraId="7F8A94E0"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如果容积率变化，将导致用途及容积率同时改变。技术路线需要做相应的调整。</w:t>
      </w:r>
    </w:p>
    <w:p w14:paraId="027E561B"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经评估专业人员测算，评估结果如下：</w:t>
      </w:r>
    </w:p>
    <w:p w14:paraId="43B9FFAF" w14:textId="77777777" w:rsidR="00653586" w:rsidRDefault="00000000">
      <w:pPr>
        <w:pStyle w:val="af2"/>
        <w:numPr>
          <w:ilvl w:val="0"/>
          <w:numId w:val="2"/>
        </w:numPr>
        <w:ind w:firstLineChars="0"/>
        <w:rPr>
          <w:rFonts w:asciiTheme="minorEastAsia" w:hAnsiTheme="minorEastAsia"/>
          <w:sz w:val="24"/>
        </w:rPr>
      </w:pPr>
      <w:r>
        <w:rPr>
          <w:rFonts w:asciiTheme="minorEastAsia" w:hAnsiTheme="minorEastAsia" w:hint="eastAsia"/>
          <w:sz w:val="24"/>
        </w:rPr>
        <w:t>基准地价修正系数法</w:t>
      </w:r>
    </w:p>
    <w:p w14:paraId="5192A70E" w14:textId="77777777" w:rsidR="00653586" w:rsidRDefault="00000000">
      <w:pPr>
        <w:overflowPunct w:val="0"/>
        <w:spacing w:line="480" w:lineRule="auto"/>
        <w:ind w:firstLineChars="200" w:firstLine="480"/>
        <w:rPr>
          <w:rFonts w:asciiTheme="minorEastAsia" w:hAnsiTheme="minorEastAsia"/>
          <w:sz w:val="24"/>
        </w:rPr>
      </w:pPr>
      <w:r>
        <w:rPr>
          <w:rFonts w:asciiTheme="minorEastAsia" w:hAnsiTheme="minorEastAsia" w:hint="eastAsia"/>
          <w:sz w:val="24"/>
        </w:rPr>
        <w:t>A.有关北京市基准地价的说明</w:t>
      </w:r>
    </w:p>
    <w:p w14:paraId="021FA3B3" w14:textId="77777777" w:rsidR="00653586" w:rsidRDefault="00000000">
      <w:pPr>
        <w:overflowPunct w:val="0"/>
        <w:spacing w:line="480" w:lineRule="auto"/>
        <w:ind w:firstLineChars="200" w:firstLine="480"/>
        <w:rPr>
          <w:rFonts w:asciiTheme="minorEastAsia" w:hAnsiTheme="minorEastAsia"/>
          <w:sz w:val="24"/>
        </w:rPr>
      </w:pPr>
      <w:r>
        <w:rPr>
          <w:rFonts w:asciiTheme="minorEastAsia" w:hAnsiTheme="minorEastAsia" w:hint="eastAsia"/>
          <w:sz w:val="24"/>
        </w:rPr>
        <w:t>北京市人民政府于2022年3月14日印发了《北京市人民政府关于更新出让国有建设用地使用权基准地价的通知》（京政发【2022】12号），根据《中华人民共和国城市房地产管理法》和《中共中央国务院关于构建更加完善的要素市场化配置体制机制的意见》精神，为进一步加强自然资源管理，完善地价管理体系，规范土地市场秩序，发挥政府的指导调控作用，对北京市出让国有建设用地使用权基准地价进行了更新，自印发之日起施行。</w:t>
      </w:r>
    </w:p>
    <w:p w14:paraId="12D7B4D1" w14:textId="77777777" w:rsidR="00653586" w:rsidRDefault="00000000">
      <w:pPr>
        <w:overflowPunct w:val="0"/>
        <w:spacing w:line="480" w:lineRule="auto"/>
        <w:ind w:firstLineChars="200" w:firstLine="480"/>
        <w:rPr>
          <w:rFonts w:asciiTheme="minorEastAsia" w:hAnsiTheme="minorEastAsia"/>
          <w:sz w:val="24"/>
        </w:rPr>
      </w:pPr>
      <w:r>
        <w:rPr>
          <w:rFonts w:asciiTheme="minorEastAsia" w:hAnsiTheme="minorEastAsia" w:hint="eastAsia"/>
          <w:sz w:val="24"/>
        </w:rPr>
        <w:lastRenderedPageBreak/>
        <w:t>基准地价成果属于政府公示地价，作为确定国有建设用地使用权出让价格审定、国有建设用地租赁租金审定、企业改制土地资产价格处置等依据之一。其他情形参照执行。</w:t>
      </w:r>
    </w:p>
    <w:p w14:paraId="78405E89" w14:textId="77777777" w:rsidR="00653586" w:rsidRDefault="00000000">
      <w:pPr>
        <w:overflowPunct w:val="0"/>
        <w:spacing w:line="480" w:lineRule="auto"/>
        <w:ind w:firstLineChars="200" w:firstLine="480"/>
        <w:rPr>
          <w:rFonts w:asciiTheme="minorEastAsia" w:hAnsiTheme="minorEastAsia"/>
          <w:sz w:val="24"/>
        </w:rPr>
      </w:pPr>
      <w:r>
        <w:rPr>
          <w:rFonts w:asciiTheme="minorEastAsia" w:hAnsiTheme="minorEastAsia" w:hint="eastAsia"/>
          <w:sz w:val="24"/>
        </w:rPr>
        <w:t>《北京市出让国有建设用地使用权基准地价更新成果》包括基准地价基本内容、基准地价表、基准地价级别(区片)范围说明、基准地价应用说明等。</w:t>
      </w:r>
    </w:p>
    <w:p w14:paraId="5877AFD8" w14:textId="77777777" w:rsidR="00653586" w:rsidRDefault="00000000">
      <w:pPr>
        <w:overflowPunct w:val="0"/>
        <w:spacing w:line="480" w:lineRule="auto"/>
        <w:ind w:firstLineChars="200" w:firstLine="480"/>
        <w:rPr>
          <w:rFonts w:asciiTheme="minorEastAsia" w:hAnsiTheme="minorEastAsia"/>
          <w:sz w:val="24"/>
        </w:rPr>
      </w:pPr>
      <w:r>
        <w:rPr>
          <w:rFonts w:asciiTheme="minorEastAsia" w:hAnsiTheme="minorEastAsia" w:hint="eastAsia"/>
          <w:sz w:val="24"/>
        </w:rPr>
        <w:t>在《北京市出让国有建设用地使用权基准地价更新成果》中，级别（区片）基准地价是在正常市场条件下各土地级别（区片）内，土地开发程度为宗地外通路、通电、通讯、通上水、通下水、通燃气、通热及宗地内平整（简称“七通一平”）或宗地外通路、通电、通讯、通上水、通下水及宗地内平整（简称“五通一平”），在平均容积率条件下，各土地用途的法定最高出让年限条件下国有建设用地使用权的平均价格。</w:t>
      </w:r>
    </w:p>
    <w:p w14:paraId="02A1D7E6" w14:textId="77777777" w:rsidR="00653586" w:rsidRDefault="00000000">
      <w:pPr>
        <w:overflowPunct w:val="0"/>
        <w:spacing w:line="480" w:lineRule="auto"/>
        <w:ind w:firstLineChars="200" w:firstLine="480"/>
        <w:rPr>
          <w:rFonts w:asciiTheme="minorEastAsia" w:hAnsiTheme="minorEastAsia"/>
          <w:sz w:val="24"/>
        </w:rPr>
      </w:pPr>
      <w:r>
        <w:rPr>
          <w:rFonts w:asciiTheme="minorEastAsia" w:hAnsiTheme="minorEastAsia" w:hint="eastAsia"/>
          <w:sz w:val="24"/>
        </w:rPr>
        <w:t>基准地价的基准期日为2021年1月1日；土地用途划分为商业、办公、住宅、工业、公共服务五类；级别基准地价土地开发程度一至七级为宗地外通路、通电、通讯、通上水、通下水、通燃气、通热及宗地内平整（简称“七通一平”），八至十二级为宗地外通路、通电、通讯、通上水、通下水及宗地内平整（简称“五通一平”）；级别平均容积率详见下表：</w:t>
      </w:r>
    </w:p>
    <w:tbl>
      <w:tblPr>
        <w:tblW w:w="9299" w:type="dxa"/>
        <w:jc w:val="center"/>
        <w:tblBorders>
          <w:top w:val="single" w:sz="2" w:space="0" w:color="404040"/>
          <w:left w:val="single" w:sz="2" w:space="0" w:color="404040"/>
          <w:bottom w:val="single" w:sz="2" w:space="0" w:color="404040"/>
          <w:right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049"/>
        <w:gridCol w:w="1049"/>
        <w:gridCol w:w="1731"/>
        <w:gridCol w:w="1842"/>
        <w:gridCol w:w="1865"/>
        <w:gridCol w:w="1763"/>
      </w:tblGrid>
      <w:tr w:rsidR="00653586" w14:paraId="05EB4D75" w14:textId="77777777">
        <w:trPr>
          <w:cantSplit/>
          <w:jc w:val="center"/>
        </w:trPr>
        <w:tc>
          <w:tcPr>
            <w:tcW w:w="2098" w:type="dxa"/>
            <w:gridSpan w:val="2"/>
            <w:tcBorders>
              <w:top w:val="single" w:sz="2" w:space="0" w:color="404040"/>
              <w:bottom w:val="single" w:sz="2" w:space="0" w:color="404040"/>
              <w:tl2br w:val="single" w:sz="4" w:space="0" w:color="auto"/>
            </w:tcBorders>
            <w:shd w:val="clear" w:color="auto" w:fill="auto"/>
            <w:noWrap/>
            <w:vAlign w:val="center"/>
          </w:tcPr>
          <w:p w14:paraId="15E451A6" w14:textId="77777777" w:rsidR="00653586" w:rsidRDefault="00000000">
            <w:pPr>
              <w:widowControl/>
              <w:spacing w:line="240" w:lineRule="exact"/>
              <w:ind w:firstLineChars="500" w:firstLine="900"/>
              <w:jc w:val="right"/>
              <w:rPr>
                <w:rFonts w:ascii="Arial" w:eastAsia="华文细黑" w:hAnsi="Arial" w:cs="Arial"/>
                <w:color w:val="000000"/>
                <w:sz w:val="18"/>
                <w:szCs w:val="22"/>
              </w:rPr>
            </w:pPr>
            <w:r>
              <w:rPr>
                <w:rFonts w:ascii="Arial" w:eastAsia="华文细黑" w:hAnsi="Arial" w:cs="Arial"/>
                <w:color w:val="000000"/>
                <w:sz w:val="18"/>
                <w:szCs w:val="22"/>
              </w:rPr>
              <w:t>土地级别</w:t>
            </w:r>
          </w:p>
          <w:p w14:paraId="731CFE88" w14:textId="77777777" w:rsidR="00653586" w:rsidRDefault="00000000">
            <w:pPr>
              <w:spacing w:line="240" w:lineRule="exact"/>
              <w:rPr>
                <w:rFonts w:ascii="Arial" w:eastAsia="华文细黑" w:hAnsi="Arial" w:cs="Arial"/>
                <w:color w:val="000000"/>
                <w:sz w:val="18"/>
                <w:szCs w:val="22"/>
              </w:rPr>
            </w:pPr>
            <w:r>
              <w:rPr>
                <w:rFonts w:ascii="Arial" w:eastAsia="华文细黑" w:hAnsi="Arial" w:cs="Arial"/>
                <w:color w:val="000000"/>
                <w:sz w:val="18"/>
                <w:szCs w:val="22"/>
              </w:rPr>
              <w:t>土地用途</w:t>
            </w:r>
          </w:p>
        </w:tc>
        <w:tc>
          <w:tcPr>
            <w:tcW w:w="1731" w:type="dxa"/>
            <w:shd w:val="clear" w:color="auto" w:fill="auto"/>
            <w:noWrap/>
            <w:vAlign w:val="center"/>
          </w:tcPr>
          <w:p w14:paraId="3A5DA536"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一级至二级</w:t>
            </w:r>
          </w:p>
        </w:tc>
        <w:tc>
          <w:tcPr>
            <w:tcW w:w="1842" w:type="dxa"/>
            <w:shd w:val="clear" w:color="auto" w:fill="auto"/>
            <w:noWrap/>
            <w:vAlign w:val="center"/>
          </w:tcPr>
          <w:p w14:paraId="3597E18F"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三级至五级</w:t>
            </w:r>
          </w:p>
        </w:tc>
        <w:tc>
          <w:tcPr>
            <w:tcW w:w="1865" w:type="dxa"/>
            <w:shd w:val="clear" w:color="auto" w:fill="auto"/>
            <w:noWrap/>
            <w:vAlign w:val="center"/>
          </w:tcPr>
          <w:p w14:paraId="1EB4F5BB"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六级至七级</w:t>
            </w:r>
          </w:p>
        </w:tc>
        <w:tc>
          <w:tcPr>
            <w:tcW w:w="1763" w:type="dxa"/>
            <w:shd w:val="clear" w:color="auto" w:fill="auto"/>
            <w:noWrap/>
            <w:vAlign w:val="center"/>
          </w:tcPr>
          <w:p w14:paraId="1F43C50D"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八级至十二级</w:t>
            </w:r>
          </w:p>
        </w:tc>
      </w:tr>
      <w:tr w:rsidR="00653586" w14:paraId="0AF52270" w14:textId="77777777">
        <w:trPr>
          <w:cantSplit/>
          <w:jc w:val="center"/>
        </w:trPr>
        <w:tc>
          <w:tcPr>
            <w:tcW w:w="2098" w:type="dxa"/>
            <w:gridSpan w:val="2"/>
            <w:tcBorders>
              <w:top w:val="single" w:sz="2" w:space="0" w:color="404040"/>
              <w:bottom w:val="single" w:sz="2" w:space="0" w:color="404040"/>
            </w:tcBorders>
            <w:shd w:val="clear" w:color="auto" w:fill="auto"/>
            <w:noWrap/>
            <w:vAlign w:val="center"/>
          </w:tcPr>
          <w:p w14:paraId="2F072ACA"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商业类</w:t>
            </w:r>
          </w:p>
        </w:tc>
        <w:tc>
          <w:tcPr>
            <w:tcW w:w="1731" w:type="dxa"/>
            <w:tcBorders>
              <w:top w:val="single" w:sz="2" w:space="0" w:color="404040"/>
              <w:bottom w:val="single" w:sz="2" w:space="0" w:color="404040"/>
            </w:tcBorders>
            <w:shd w:val="clear" w:color="auto" w:fill="auto"/>
            <w:noWrap/>
            <w:vAlign w:val="center"/>
          </w:tcPr>
          <w:p w14:paraId="41016472"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3.5</w:t>
            </w:r>
          </w:p>
        </w:tc>
        <w:tc>
          <w:tcPr>
            <w:tcW w:w="3707" w:type="dxa"/>
            <w:gridSpan w:val="2"/>
            <w:tcBorders>
              <w:top w:val="single" w:sz="2" w:space="0" w:color="404040"/>
              <w:bottom w:val="single" w:sz="2" w:space="0" w:color="404040"/>
            </w:tcBorders>
            <w:shd w:val="clear" w:color="auto" w:fill="auto"/>
            <w:noWrap/>
            <w:vAlign w:val="center"/>
          </w:tcPr>
          <w:p w14:paraId="6D7733D1"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2.5</w:t>
            </w:r>
          </w:p>
        </w:tc>
        <w:tc>
          <w:tcPr>
            <w:tcW w:w="1763" w:type="dxa"/>
            <w:tcBorders>
              <w:top w:val="single" w:sz="2" w:space="0" w:color="404040"/>
              <w:bottom w:val="single" w:sz="2" w:space="0" w:color="404040"/>
            </w:tcBorders>
            <w:shd w:val="clear" w:color="auto" w:fill="auto"/>
            <w:noWrap/>
            <w:vAlign w:val="center"/>
          </w:tcPr>
          <w:p w14:paraId="110BC0EE"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2</w:t>
            </w:r>
          </w:p>
        </w:tc>
      </w:tr>
      <w:tr w:rsidR="00653586" w14:paraId="33A30478" w14:textId="77777777">
        <w:trPr>
          <w:cantSplit/>
          <w:jc w:val="center"/>
        </w:trPr>
        <w:tc>
          <w:tcPr>
            <w:tcW w:w="2098" w:type="dxa"/>
            <w:gridSpan w:val="2"/>
            <w:tcBorders>
              <w:top w:val="single" w:sz="2" w:space="0" w:color="404040"/>
              <w:bottom w:val="single" w:sz="2" w:space="0" w:color="404040"/>
            </w:tcBorders>
            <w:shd w:val="clear" w:color="auto" w:fill="auto"/>
            <w:noWrap/>
            <w:vAlign w:val="center"/>
          </w:tcPr>
          <w:p w14:paraId="7936CA19"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办公类</w:t>
            </w:r>
          </w:p>
        </w:tc>
        <w:tc>
          <w:tcPr>
            <w:tcW w:w="1731" w:type="dxa"/>
            <w:tcBorders>
              <w:top w:val="single" w:sz="2" w:space="0" w:color="404040"/>
              <w:bottom w:val="single" w:sz="2" w:space="0" w:color="404040"/>
            </w:tcBorders>
            <w:shd w:val="clear" w:color="auto" w:fill="auto"/>
            <w:noWrap/>
            <w:vAlign w:val="center"/>
          </w:tcPr>
          <w:p w14:paraId="45F40FC0"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3.5</w:t>
            </w:r>
          </w:p>
        </w:tc>
        <w:tc>
          <w:tcPr>
            <w:tcW w:w="3707" w:type="dxa"/>
            <w:gridSpan w:val="2"/>
            <w:tcBorders>
              <w:top w:val="single" w:sz="2" w:space="0" w:color="404040"/>
              <w:bottom w:val="single" w:sz="2" w:space="0" w:color="404040"/>
            </w:tcBorders>
            <w:shd w:val="clear" w:color="auto" w:fill="auto"/>
            <w:noWrap/>
            <w:vAlign w:val="center"/>
          </w:tcPr>
          <w:p w14:paraId="3F0D1D87"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2.5</w:t>
            </w:r>
          </w:p>
        </w:tc>
        <w:tc>
          <w:tcPr>
            <w:tcW w:w="1763" w:type="dxa"/>
            <w:tcBorders>
              <w:top w:val="single" w:sz="2" w:space="0" w:color="404040"/>
              <w:bottom w:val="single" w:sz="2" w:space="0" w:color="404040"/>
            </w:tcBorders>
            <w:shd w:val="clear" w:color="auto" w:fill="auto"/>
            <w:noWrap/>
            <w:vAlign w:val="center"/>
          </w:tcPr>
          <w:p w14:paraId="7532A9A5"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2</w:t>
            </w:r>
          </w:p>
        </w:tc>
      </w:tr>
      <w:tr w:rsidR="00653586" w14:paraId="24C96FBF" w14:textId="77777777">
        <w:trPr>
          <w:cantSplit/>
          <w:jc w:val="center"/>
        </w:trPr>
        <w:tc>
          <w:tcPr>
            <w:tcW w:w="2098" w:type="dxa"/>
            <w:gridSpan w:val="2"/>
            <w:tcBorders>
              <w:top w:val="single" w:sz="2" w:space="0" w:color="404040"/>
              <w:bottom w:val="single" w:sz="2" w:space="0" w:color="404040"/>
            </w:tcBorders>
            <w:shd w:val="clear" w:color="auto" w:fill="auto"/>
            <w:noWrap/>
            <w:vAlign w:val="center"/>
          </w:tcPr>
          <w:p w14:paraId="0FEF4E3B"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住宅类</w:t>
            </w:r>
          </w:p>
        </w:tc>
        <w:tc>
          <w:tcPr>
            <w:tcW w:w="5438" w:type="dxa"/>
            <w:gridSpan w:val="3"/>
            <w:tcBorders>
              <w:top w:val="single" w:sz="2" w:space="0" w:color="404040"/>
              <w:bottom w:val="single" w:sz="2" w:space="0" w:color="404040"/>
            </w:tcBorders>
            <w:shd w:val="clear" w:color="auto" w:fill="auto"/>
            <w:noWrap/>
            <w:vAlign w:val="center"/>
          </w:tcPr>
          <w:p w14:paraId="6A98F0B8"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2.5</w:t>
            </w:r>
          </w:p>
        </w:tc>
        <w:tc>
          <w:tcPr>
            <w:tcW w:w="1763" w:type="dxa"/>
            <w:tcBorders>
              <w:top w:val="single" w:sz="2" w:space="0" w:color="404040"/>
              <w:bottom w:val="single" w:sz="2" w:space="0" w:color="404040"/>
            </w:tcBorders>
            <w:shd w:val="clear" w:color="auto" w:fill="auto"/>
            <w:noWrap/>
            <w:vAlign w:val="center"/>
          </w:tcPr>
          <w:p w14:paraId="0857A108"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1.5</w:t>
            </w:r>
          </w:p>
        </w:tc>
      </w:tr>
      <w:tr w:rsidR="00653586" w14:paraId="7287364C" w14:textId="77777777">
        <w:trPr>
          <w:cantSplit/>
          <w:jc w:val="center"/>
        </w:trPr>
        <w:tc>
          <w:tcPr>
            <w:tcW w:w="1049" w:type="dxa"/>
            <w:vMerge w:val="restart"/>
            <w:tcBorders>
              <w:top w:val="single" w:sz="2" w:space="0" w:color="404040"/>
            </w:tcBorders>
            <w:shd w:val="clear" w:color="auto" w:fill="auto"/>
            <w:noWrap/>
            <w:vAlign w:val="center"/>
          </w:tcPr>
          <w:p w14:paraId="5ED0C2EF"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工业类</w:t>
            </w:r>
          </w:p>
        </w:tc>
        <w:tc>
          <w:tcPr>
            <w:tcW w:w="1049" w:type="dxa"/>
            <w:tcBorders>
              <w:top w:val="single" w:sz="2" w:space="0" w:color="404040"/>
              <w:bottom w:val="single" w:sz="4" w:space="0" w:color="auto"/>
            </w:tcBorders>
            <w:shd w:val="clear" w:color="auto" w:fill="auto"/>
            <w:vAlign w:val="center"/>
          </w:tcPr>
          <w:p w14:paraId="09D32EC8"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M4</w:t>
            </w:r>
          </w:p>
        </w:tc>
        <w:tc>
          <w:tcPr>
            <w:tcW w:w="1731" w:type="dxa"/>
            <w:tcBorders>
              <w:top w:val="single" w:sz="2" w:space="0" w:color="404040"/>
              <w:bottom w:val="single" w:sz="2" w:space="0" w:color="404040"/>
            </w:tcBorders>
            <w:shd w:val="clear" w:color="auto" w:fill="auto"/>
            <w:noWrap/>
            <w:vAlign w:val="center"/>
          </w:tcPr>
          <w:p w14:paraId="05B66DF9"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2.5</w:t>
            </w:r>
          </w:p>
        </w:tc>
        <w:tc>
          <w:tcPr>
            <w:tcW w:w="3707" w:type="dxa"/>
            <w:gridSpan w:val="2"/>
            <w:tcBorders>
              <w:top w:val="single" w:sz="2" w:space="0" w:color="404040"/>
              <w:bottom w:val="single" w:sz="2" w:space="0" w:color="404040"/>
            </w:tcBorders>
            <w:shd w:val="clear" w:color="auto" w:fill="auto"/>
            <w:noWrap/>
            <w:vAlign w:val="center"/>
          </w:tcPr>
          <w:p w14:paraId="42A5AF97"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2.0</w:t>
            </w:r>
          </w:p>
        </w:tc>
        <w:tc>
          <w:tcPr>
            <w:tcW w:w="1763" w:type="dxa"/>
            <w:tcBorders>
              <w:top w:val="single" w:sz="2" w:space="0" w:color="404040"/>
              <w:bottom w:val="single" w:sz="2" w:space="0" w:color="404040"/>
            </w:tcBorders>
            <w:shd w:val="clear" w:color="auto" w:fill="auto"/>
            <w:noWrap/>
            <w:vAlign w:val="center"/>
          </w:tcPr>
          <w:p w14:paraId="694E0E4B"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1.5</w:t>
            </w:r>
          </w:p>
        </w:tc>
      </w:tr>
      <w:tr w:rsidR="00653586" w14:paraId="4DB259A2" w14:textId="77777777">
        <w:trPr>
          <w:cantSplit/>
          <w:jc w:val="center"/>
        </w:trPr>
        <w:tc>
          <w:tcPr>
            <w:tcW w:w="1049" w:type="dxa"/>
            <w:vMerge/>
            <w:tcBorders>
              <w:bottom w:val="single" w:sz="2" w:space="0" w:color="404040"/>
            </w:tcBorders>
            <w:shd w:val="clear" w:color="auto" w:fill="auto"/>
            <w:noWrap/>
            <w:vAlign w:val="center"/>
          </w:tcPr>
          <w:p w14:paraId="483B06C2" w14:textId="77777777" w:rsidR="00653586" w:rsidRDefault="00653586">
            <w:pPr>
              <w:widowControl/>
              <w:spacing w:line="240" w:lineRule="exact"/>
              <w:rPr>
                <w:rFonts w:ascii="Arial" w:eastAsia="华文细黑" w:hAnsi="Arial" w:cs="Arial"/>
                <w:color w:val="000000"/>
                <w:sz w:val="18"/>
                <w:szCs w:val="22"/>
              </w:rPr>
            </w:pPr>
          </w:p>
        </w:tc>
        <w:tc>
          <w:tcPr>
            <w:tcW w:w="1049" w:type="dxa"/>
            <w:tcBorders>
              <w:top w:val="nil"/>
              <w:bottom w:val="single" w:sz="4" w:space="0" w:color="auto"/>
            </w:tcBorders>
            <w:shd w:val="clear" w:color="auto" w:fill="auto"/>
            <w:vAlign w:val="center"/>
          </w:tcPr>
          <w:p w14:paraId="1B7F11C7"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一般类</w:t>
            </w:r>
          </w:p>
        </w:tc>
        <w:tc>
          <w:tcPr>
            <w:tcW w:w="3573" w:type="dxa"/>
            <w:gridSpan w:val="2"/>
            <w:tcBorders>
              <w:top w:val="single" w:sz="2" w:space="0" w:color="404040"/>
              <w:bottom w:val="single" w:sz="2" w:space="0" w:color="404040"/>
            </w:tcBorders>
            <w:shd w:val="clear" w:color="auto" w:fill="auto"/>
            <w:noWrap/>
            <w:vAlign w:val="center"/>
          </w:tcPr>
          <w:p w14:paraId="74D9B5D6"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1.5</w:t>
            </w:r>
          </w:p>
        </w:tc>
        <w:tc>
          <w:tcPr>
            <w:tcW w:w="1865" w:type="dxa"/>
            <w:tcBorders>
              <w:top w:val="single" w:sz="2" w:space="0" w:color="404040"/>
              <w:bottom w:val="single" w:sz="2" w:space="0" w:color="404040"/>
            </w:tcBorders>
            <w:shd w:val="clear" w:color="auto" w:fill="auto"/>
            <w:vAlign w:val="center"/>
          </w:tcPr>
          <w:p w14:paraId="5F21DBEF"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1.2</w:t>
            </w:r>
          </w:p>
        </w:tc>
        <w:tc>
          <w:tcPr>
            <w:tcW w:w="1763" w:type="dxa"/>
            <w:tcBorders>
              <w:top w:val="single" w:sz="2" w:space="0" w:color="404040"/>
              <w:bottom w:val="single" w:sz="2" w:space="0" w:color="404040"/>
            </w:tcBorders>
            <w:shd w:val="clear" w:color="auto" w:fill="auto"/>
            <w:noWrap/>
            <w:vAlign w:val="center"/>
          </w:tcPr>
          <w:p w14:paraId="30FF5025"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1.0</w:t>
            </w:r>
          </w:p>
        </w:tc>
      </w:tr>
      <w:tr w:rsidR="00653586" w14:paraId="7D3CF82E" w14:textId="77777777">
        <w:trPr>
          <w:cantSplit/>
          <w:jc w:val="center"/>
        </w:trPr>
        <w:tc>
          <w:tcPr>
            <w:tcW w:w="2098" w:type="dxa"/>
            <w:gridSpan w:val="2"/>
            <w:tcBorders>
              <w:top w:val="single" w:sz="2" w:space="0" w:color="404040"/>
              <w:bottom w:val="single" w:sz="2" w:space="0" w:color="404040"/>
            </w:tcBorders>
            <w:shd w:val="clear" w:color="auto" w:fill="auto"/>
            <w:noWrap/>
            <w:vAlign w:val="center"/>
          </w:tcPr>
          <w:p w14:paraId="4E256C8C"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公共服务类</w:t>
            </w:r>
          </w:p>
        </w:tc>
        <w:tc>
          <w:tcPr>
            <w:tcW w:w="1731" w:type="dxa"/>
            <w:tcBorders>
              <w:top w:val="single" w:sz="2" w:space="0" w:color="404040"/>
              <w:bottom w:val="single" w:sz="2" w:space="0" w:color="404040"/>
            </w:tcBorders>
            <w:shd w:val="clear" w:color="auto" w:fill="auto"/>
            <w:noWrap/>
            <w:vAlign w:val="center"/>
          </w:tcPr>
          <w:p w14:paraId="0CC228C1"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 xml:space="preserve">2.5 </w:t>
            </w:r>
          </w:p>
        </w:tc>
        <w:tc>
          <w:tcPr>
            <w:tcW w:w="3707" w:type="dxa"/>
            <w:gridSpan w:val="2"/>
            <w:tcBorders>
              <w:top w:val="single" w:sz="2" w:space="0" w:color="404040"/>
              <w:bottom w:val="single" w:sz="2" w:space="0" w:color="404040"/>
            </w:tcBorders>
            <w:shd w:val="clear" w:color="auto" w:fill="auto"/>
            <w:vAlign w:val="center"/>
          </w:tcPr>
          <w:p w14:paraId="0FA22B30"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2.0</w:t>
            </w:r>
          </w:p>
        </w:tc>
        <w:tc>
          <w:tcPr>
            <w:tcW w:w="1763" w:type="dxa"/>
            <w:tcBorders>
              <w:top w:val="single" w:sz="2" w:space="0" w:color="404040"/>
              <w:bottom w:val="single" w:sz="2" w:space="0" w:color="404040"/>
            </w:tcBorders>
            <w:shd w:val="clear" w:color="auto" w:fill="auto"/>
            <w:noWrap/>
            <w:vAlign w:val="center"/>
          </w:tcPr>
          <w:p w14:paraId="5B5F9751" w14:textId="77777777" w:rsidR="00653586" w:rsidRDefault="00000000">
            <w:pPr>
              <w:widowControl/>
              <w:spacing w:line="240" w:lineRule="exact"/>
              <w:rPr>
                <w:rFonts w:ascii="Arial" w:eastAsia="华文细黑" w:hAnsi="Arial" w:cs="Arial"/>
                <w:color w:val="000000"/>
                <w:sz w:val="18"/>
                <w:szCs w:val="22"/>
              </w:rPr>
            </w:pPr>
            <w:r>
              <w:rPr>
                <w:rFonts w:ascii="Arial" w:eastAsia="华文细黑" w:hAnsi="Arial" w:cs="Arial"/>
                <w:color w:val="000000"/>
                <w:sz w:val="18"/>
                <w:szCs w:val="22"/>
              </w:rPr>
              <w:t xml:space="preserve">1.5 </w:t>
            </w:r>
          </w:p>
        </w:tc>
      </w:tr>
    </w:tbl>
    <w:p w14:paraId="270A0349" w14:textId="77777777" w:rsidR="00653586" w:rsidRDefault="00000000">
      <w:pPr>
        <w:overflowPunct w:val="0"/>
        <w:spacing w:line="480" w:lineRule="auto"/>
        <w:ind w:firstLineChars="200" w:firstLine="480"/>
        <w:rPr>
          <w:rFonts w:asciiTheme="minorEastAsia" w:hAnsiTheme="minorEastAsia"/>
          <w:sz w:val="24"/>
        </w:rPr>
      </w:pPr>
      <w:r>
        <w:rPr>
          <w:rFonts w:asciiTheme="minorEastAsia" w:hAnsiTheme="minorEastAsia" w:hint="eastAsia"/>
          <w:sz w:val="24"/>
        </w:rPr>
        <w:t>基准地价的表示形式为楼面熟地价。楼面熟地价是指各土地级别（区片）内，在设定土地开发程度和平均容积率条件下，每建筑面积分摊的国有建设用地使用权的平均价格。</w:t>
      </w:r>
    </w:p>
    <w:p w14:paraId="462CC3B0" w14:textId="77777777" w:rsidR="00653586" w:rsidRDefault="00000000">
      <w:pPr>
        <w:overflowPunct w:val="0"/>
        <w:spacing w:line="480" w:lineRule="auto"/>
        <w:ind w:firstLineChars="200" w:firstLine="480"/>
        <w:rPr>
          <w:rFonts w:asciiTheme="minorEastAsia" w:hAnsiTheme="minorEastAsia"/>
          <w:sz w:val="24"/>
        </w:rPr>
      </w:pPr>
      <w:r>
        <w:rPr>
          <w:rFonts w:asciiTheme="minorEastAsia" w:hAnsiTheme="minorEastAsia" w:hint="eastAsia"/>
          <w:sz w:val="24"/>
        </w:rPr>
        <w:t>国有建设用地使用权出让政府土地收益按照楼面熟地价及各土地用途的政府土地收</w:t>
      </w:r>
      <w:r>
        <w:rPr>
          <w:rFonts w:asciiTheme="minorEastAsia" w:hAnsiTheme="minorEastAsia" w:hint="eastAsia"/>
          <w:sz w:val="24"/>
        </w:rPr>
        <w:lastRenderedPageBreak/>
        <w:t>益比例确定。同一宗地包括多种土地用途或建筑功能的，按细分后的用途或功能的建筑面积或分摊用地面积分别计算求和。参照商业、办公、住宅、公共服务类基准地价的，政府土地出让收益按照政府审定楼面熟地价的25%确定，参照工业类基准地价的，政府土地出让收益按照政府审定楼面熟地价的15%确定。</w:t>
      </w:r>
    </w:p>
    <w:p w14:paraId="3E5C0B4F" w14:textId="77777777" w:rsidR="00653586" w:rsidRDefault="00000000">
      <w:pPr>
        <w:overflowPunct w:val="0"/>
        <w:spacing w:line="480" w:lineRule="auto"/>
        <w:ind w:firstLineChars="200" w:firstLine="480"/>
        <w:rPr>
          <w:rFonts w:asciiTheme="minorEastAsia" w:hAnsiTheme="minorEastAsia"/>
          <w:sz w:val="24"/>
        </w:rPr>
      </w:pPr>
      <w:r>
        <w:rPr>
          <w:rFonts w:asciiTheme="minorEastAsia" w:hAnsiTheme="minorEastAsia" w:hint="eastAsia"/>
          <w:sz w:val="24"/>
        </w:rPr>
        <w:t>B.计算公式如下：</w:t>
      </w:r>
    </w:p>
    <w:p w14:paraId="6C2A9D67" w14:textId="77777777" w:rsidR="00653586" w:rsidRDefault="00000000">
      <w:pPr>
        <w:wordWrap w:val="0"/>
        <w:overflowPunct w:val="0"/>
        <w:spacing w:line="480" w:lineRule="auto"/>
        <w:ind w:firstLineChars="200" w:firstLine="480"/>
        <w:rPr>
          <w:rFonts w:asciiTheme="minorEastAsia" w:hAnsiTheme="minorEastAsia"/>
          <w:sz w:val="24"/>
        </w:rPr>
      </w:pPr>
      <w:r>
        <w:rPr>
          <w:rFonts w:asciiTheme="minorEastAsia" w:hAnsiTheme="minorEastAsia" w:hint="eastAsia"/>
          <w:sz w:val="24"/>
        </w:rPr>
        <w:t>（A）地上部分</w:t>
      </w:r>
    </w:p>
    <w:p w14:paraId="39E5721A" w14:textId="77777777" w:rsidR="00653586" w:rsidRDefault="00000000">
      <w:pPr>
        <w:wordWrap w:val="0"/>
        <w:overflowPunct w:val="0"/>
        <w:spacing w:line="480" w:lineRule="auto"/>
        <w:ind w:firstLineChars="200" w:firstLine="480"/>
        <w:rPr>
          <w:rFonts w:asciiTheme="minorEastAsia" w:hAnsiTheme="minorEastAsia"/>
          <w:sz w:val="24"/>
        </w:rPr>
      </w:pPr>
      <w:r>
        <w:rPr>
          <w:rFonts w:asciiTheme="minorEastAsia" w:hAnsiTheme="minorEastAsia" w:hint="eastAsia"/>
          <w:sz w:val="24"/>
        </w:rPr>
        <w:t>楼面熟地价＝适用的基准地价×用途修正系数×期日修正系数×年期修正系数×容积率修正系数（或楼层修正系数）×因素修正系数</w:t>
      </w:r>
    </w:p>
    <w:p w14:paraId="325728B0" w14:textId="77777777" w:rsidR="00653586" w:rsidRDefault="00000000">
      <w:pPr>
        <w:wordWrap w:val="0"/>
        <w:overflowPunct w:val="0"/>
        <w:spacing w:line="480" w:lineRule="auto"/>
        <w:ind w:firstLineChars="200" w:firstLine="480"/>
        <w:rPr>
          <w:rFonts w:asciiTheme="minorEastAsia" w:hAnsiTheme="minorEastAsia"/>
          <w:sz w:val="24"/>
        </w:rPr>
      </w:pPr>
      <w:r>
        <w:rPr>
          <w:rFonts w:asciiTheme="minorEastAsia" w:hAnsiTheme="minorEastAsia" w:hint="eastAsia"/>
          <w:sz w:val="24"/>
        </w:rPr>
        <w:t>政府土地出让收益＝楼面熟地价×政府土地出让收益比例</w:t>
      </w:r>
    </w:p>
    <w:p w14:paraId="54C0A83A" w14:textId="77777777" w:rsidR="00653586" w:rsidRDefault="00000000">
      <w:pPr>
        <w:wordWrap w:val="0"/>
        <w:overflowPunct w:val="0"/>
        <w:spacing w:line="480" w:lineRule="auto"/>
        <w:ind w:firstLineChars="200" w:firstLine="480"/>
        <w:rPr>
          <w:rFonts w:asciiTheme="minorEastAsia" w:hAnsiTheme="minorEastAsia"/>
          <w:sz w:val="24"/>
        </w:rPr>
      </w:pPr>
      <w:r>
        <w:rPr>
          <w:rFonts w:asciiTheme="minorEastAsia" w:hAnsiTheme="minorEastAsia" w:hint="eastAsia"/>
          <w:sz w:val="24"/>
        </w:rPr>
        <w:t>（B）地下部分</w:t>
      </w:r>
    </w:p>
    <w:p w14:paraId="7E028D10" w14:textId="77777777" w:rsidR="00653586" w:rsidRDefault="00000000">
      <w:pPr>
        <w:wordWrap w:val="0"/>
        <w:overflowPunct w:val="0"/>
        <w:spacing w:line="480" w:lineRule="auto"/>
        <w:ind w:firstLineChars="200" w:firstLine="480"/>
        <w:rPr>
          <w:rFonts w:asciiTheme="minorEastAsia" w:hAnsiTheme="minorEastAsia"/>
          <w:sz w:val="24"/>
        </w:rPr>
      </w:pPr>
      <w:r>
        <w:rPr>
          <w:rFonts w:asciiTheme="minorEastAsia" w:hAnsiTheme="minorEastAsia" w:hint="eastAsia"/>
          <w:sz w:val="24"/>
        </w:rPr>
        <w:t>楼面熟地价＝适用的基准地价×用途修正系数×期日修正系数×年期修正系数×因素修正系数× 相应用途地下空间修正系数</w:t>
      </w:r>
    </w:p>
    <w:p w14:paraId="42EA9067" w14:textId="77777777" w:rsidR="00653586" w:rsidRDefault="00000000">
      <w:pPr>
        <w:wordWrap w:val="0"/>
        <w:overflowPunct w:val="0"/>
        <w:spacing w:line="480" w:lineRule="auto"/>
        <w:ind w:firstLineChars="200" w:firstLine="480"/>
        <w:rPr>
          <w:rFonts w:asciiTheme="minorEastAsia" w:hAnsiTheme="minorEastAsia"/>
          <w:sz w:val="24"/>
        </w:rPr>
      </w:pPr>
      <w:r>
        <w:rPr>
          <w:rFonts w:asciiTheme="minorEastAsia" w:hAnsiTheme="minorEastAsia" w:hint="eastAsia"/>
          <w:sz w:val="24"/>
        </w:rPr>
        <w:t>政府土地出让收益＝楼面熟地价×政府土地出让收益比例</w:t>
      </w:r>
    </w:p>
    <w:p w14:paraId="3BB2A758" w14:textId="77777777" w:rsidR="00653586" w:rsidRDefault="00000000">
      <w:pPr>
        <w:overflowPunct w:val="0"/>
        <w:spacing w:line="480" w:lineRule="auto"/>
        <w:ind w:firstLineChars="200" w:firstLine="480"/>
        <w:rPr>
          <w:rFonts w:asciiTheme="minorEastAsia" w:hAnsiTheme="minorEastAsia"/>
          <w:sz w:val="24"/>
        </w:rPr>
      </w:pPr>
      <w:r>
        <w:rPr>
          <w:rFonts w:asciiTheme="minorEastAsia" w:hAnsiTheme="minorEastAsia" w:hint="eastAsia"/>
          <w:sz w:val="24"/>
        </w:rPr>
        <w:t>C.测算过程</w:t>
      </w:r>
    </w:p>
    <w:p w14:paraId="4FCAB256" w14:textId="77777777" w:rsidR="00653586" w:rsidRDefault="00000000">
      <w:pPr>
        <w:pStyle w:val="af2"/>
        <w:numPr>
          <w:ilvl w:val="0"/>
          <w:numId w:val="3"/>
        </w:numPr>
        <w:overflowPunct w:val="0"/>
        <w:spacing w:line="480" w:lineRule="auto"/>
        <w:ind w:firstLineChars="0"/>
        <w:rPr>
          <w:rFonts w:asciiTheme="minorEastAsia" w:hAnsiTheme="minorEastAsia"/>
          <w:sz w:val="24"/>
        </w:rPr>
      </w:pPr>
      <w:r>
        <w:rPr>
          <w:rFonts w:asciiTheme="minorEastAsia" w:hAnsiTheme="minorEastAsia" w:hint="eastAsia"/>
          <w:sz w:val="24"/>
        </w:rPr>
        <w:t>工业</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992"/>
        <w:gridCol w:w="850"/>
        <w:gridCol w:w="993"/>
        <w:gridCol w:w="934"/>
      </w:tblGrid>
      <w:tr w:rsidR="00653586" w14:paraId="2F651B5D" w14:textId="77777777">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285F24"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D6B002"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适用的楼面熟地价</w:t>
            </w:r>
          </w:p>
          <w:p w14:paraId="102B24F4"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357184"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2</w:t>
            </w:r>
            <w:r>
              <w:rPr>
                <w:rFonts w:ascii="Arial" w:eastAsia="华文细黑" w:hAnsi="Arial"/>
                <w:kern w:val="0"/>
                <w:sz w:val="18"/>
                <w:szCs w:val="20"/>
              </w:rPr>
              <w:t>340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3750BCBB"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Arial"/>
                <w:kern w:val="0"/>
                <w:sz w:val="18"/>
                <w:szCs w:val="18"/>
              </w:rPr>
              <w:t>A)</w:t>
            </w:r>
            <w:r>
              <w:rPr>
                <w:rFonts w:ascii="Arial" w:eastAsia="华文细黑" w:hAnsi="Arial" w:cs="Arial" w:hint="eastAsia"/>
                <w:kern w:val="0"/>
                <w:sz w:val="18"/>
                <w:szCs w:val="18"/>
              </w:rPr>
              <w:t>×</w:t>
            </w:r>
            <w:r>
              <w:rPr>
                <w:rFonts w:ascii="Arial" w:eastAsia="华文细黑" w:hAnsi="Arial" w:cs="Arial"/>
                <w:kern w:val="0"/>
                <w:sz w:val="18"/>
                <w:szCs w:val="18"/>
              </w:rPr>
              <w:t>B)</w:t>
            </w:r>
            <w:r>
              <w:rPr>
                <w:rFonts w:ascii="Arial" w:eastAsia="华文细黑" w:hAnsi="Arial" w:cs="Arial" w:hint="eastAsia"/>
                <w:kern w:val="0"/>
                <w:sz w:val="18"/>
                <w:szCs w:val="18"/>
              </w:rPr>
              <w:t>＋</w:t>
            </w:r>
            <w:r>
              <w:rPr>
                <w:rFonts w:ascii="Arial" w:eastAsia="华文细黑" w:hAnsi="Arial" w:cs="Arial"/>
                <w:kern w:val="0"/>
                <w:sz w:val="18"/>
                <w:szCs w:val="18"/>
              </w:rPr>
              <w:t xml:space="preserve"> C)</w:t>
            </w:r>
          </w:p>
        </w:tc>
      </w:tr>
      <w:tr w:rsidR="00653586" w14:paraId="29A936A6" w14:textId="77777777">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14:paraId="54D798EC"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6E128347"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适用的基准地价</w:t>
            </w:r>
          </w:p>
          <w:p w14:paraId="57432A0F"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46B1779C"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2</w:t>
            </w:r>
            <w:r>
              <w:rPr>
                <w:rFonts w:ascii="Arial" w:eastAsia="华文细黑" w:hAnsi="Arial"/>
                <w:kern w:val="0"/>
                <w:sz w:val="18"/>
                <w:szCs w:val="20"/>
              </w:rPr>
              <w:t>340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214686AC"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依据估价对象用途及所处区片参照《北京市区片基准地价表》</w:t>
            </w:r>
            <w:r>
              <w:rPr>
                <w:rFonts w:ascii="Arial" w:eastAsia="华文细黑" w:hAnsi="Arial" w:cs="Arial"/>
                <w:kern w:val="0"/>
                <w:sz w:val="18"/>
                <w:szCs w:val="18"/>
              </w:rPr>
              <w:t>(</w:t>
            </w:r>
            <w:r>
              <w:rPr>
                <w:rFonts w:ascii="Arial" w:eastAsia="华文细黑" w:hAnsi="Arial" w:cs="宋体" w:hint="eastAsia"/>
                <w:kern w:val="0"/>
                <w:sz w:val="18"/>
                <w:szCs w:val="18"/>
              </w:rPr>
              <w:t>楼面地价</w:t>
            </w:r>
            <w:r>
              <w:rPr>
                <w:rFonts w:ascii="Arial" w:eastAsia="华文细黑" w:hAnsi="Arial" w:cs="Arial"/>
                <w:kern w:val="0"/>
                <w:sz w:val="18"/>
                <w:szCs w:val="18"/>
              </w:rPr>
              <w:t>)</w:t>
            </w:r>
            <w:r>
              <w:rPr>
                <w:rFonts w:ascii="Arial" w:eastAsia="华文细黑" w:hAnsi="Arial" w:cs="宋体" w:hint="eastAsia"/>
                <w:kern w:val="0"/>
                <w:sz w:val="18"/>
                <w:szCs w:val="18"/>
              </w:rPr>
              <w:t>确定</w:t>
            </w:r>
          </w:p>
        </w:tc>
      </w:tr>
      <w:tr w:rsidR="00653586" w14:paraId="1B5355F1"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5BA240B1" w14:textId="77777777" w:rsidR="00653586" w:rsidRDefault="00653586">
            <w:pPr>
              <w:widowControl/>
              <w:spacing w:line="240" w:lineRule="exact"/>
              <w:jc w:val="left"/>
              <w:rPr>
                <w:rFonts w:ascii="Arial" w:eastAsia="华文细黑" w:hAnsi="Arial" w:cs="Arial"/>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7A989D97" w14:textId="77777777" w:rsidR="00653586" w:rsidRDefault="00653586">
            <w:pPr>
              <w:widowControl/>
              <w:spacing w:line="240" w:lineRule="exact"/>
              <w:jc w:val="left"/>
              <w:rPr>
                <w:rFonts w:ascii="Arial" w:eastAsia="华文细黑" w:hAnsi="Arial"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4BE29B26" w14:textId="77777777" w:rsidR="00653586" w:rsidRDefault="00653586">
            <w:pPr>
              <w:widowControl/>
              <w:spacing w:line="240" w:lineRule="exact"/>
              <w:jc w:val="left"/>
              <w:rPr>
                <w:rFonts w:ascii="Arial" w:eastAsia="华文细黑" w:hAnsi="Arial"/>
                <w:kern w:val="0"/>
                <w:sz w:val="18"/>
                <w:szCs w:val="20"/>
              </w:rPr>
            </w:pPr>
          </w:p>
        </w:tc>
        <w:tc>
          <w:tcPr>
            <w:tcW w:w="1275" w:type="dxa"/>
            <w:tcBorders>
              <w:top w:val="nil"/>
              <w:left w:val="nil"/>
              <w:bottom w:val="single" w:sz="4" w:space="0" w:color="auto"/>
              <w:right w:val="single" w:sz="4" w:space="0" w:color="auto"/>
            </w:tcBorders>
            <w:shd w:val="clear" w:color="auto" w:fill="auto"/>
            <w:vAlign w:val="center"/>
          </w:tcPr>
          <w:p w14:paraId="4F66CCDB"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估价对象用途</w:t>
            </w:r>
          </w:p>
        </w:tc>
        <w:tc>
          <w:tcPr>
            <w:tcW w:w="993" w:type="dxa"/>
            <w:tcBorders>
              <w:top w:val="nil"/>
              <w:left w:val="nil"/>
              <w:bottom w:val="single" w:sz="4" w:space="0" w:color="auto"/>
              <w:right w:val="single" w:sz="4" w:space="0" w:color="auto"/>
            </w:tcBorders>
            <w:shd w:val="clear" w:color="auto" w:fill="auto"/>
            <w:vAlign w:val="center"/>
          </w:tcPr>
          <w:p w14:paraId="35CDD569"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工业</w:t>
            </w:r>
          </w:p>
        </w:tc>
        <w:tc>
          <w:tcPr>
            <w:tcW w:w="992" w:type="dxa"/>
            <w:tcBorders>
              <w:top w:val="nil"/>
              <w:left w:val="nil"/>
              <w:bottom w:val="single" w:sz="4" w:space="0" w:color="auto"/>
              <w:right w:val="single" w:sz="4" w:space="0" w:color="auto"/>
            </w:tcBorders>
            <w:shd w:val="clear" w:color="auto" w:fill="auto"/>
            <w:vAlign w:val="center"/>
          </w:tcPr>
          <w:p w14:paraId="3480ED8B"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土地级别</w:t>
            </w:r>
          </w:p>
        </w:tc>
        <w:tc>
          <w:tcPr>
            <w:tcW w:w="850" w:type="dxa"/>
            <w:tcBorders>
              <w:top w:val="nil"/>
              <w:left w:val="nil"/>
              <w:bottom w:val="single" w:sz="4" w:space="0" w:color="auto"/>
              <w:right w:val="single" w:sz="4" w:space="0" w:color="auto"/>
            </w:tcBorders>
            <w:shd w:val="clear" w:color="auto" w:fill="auto"/>
            <w:vAlign w:val="center"/>
          </w:tcPr>
          <w:p w14:paraId="5125C383"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六级</w:t>
            </w:r>
          </w:p>
        </w:tc>
        <w:tc>
          <w:tcPr>
            <w:tcW w:w="993" w:type="dxa"/>
            <w:tcBorders>
              <w:top w:val="nil"/>
              <w:left w:val="nil"/>
              <w:bottom w:val="single" w:sz="4" w:space="0" w:color="auto"/>
              <w:right w:val="single" w:sz="4" w:space="0" w:color="auto"/>
            </w:tcBorders>
            <w:shd w:val="clear" w:color="auto" w:fill="auto"/>
            <w:vAlign w:val="center"/>
          </w:tcPr>
          <w:p w14:paraId="30CA6683"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区片编号</w:t>
            </w:r>
          </w:p>
        </w:tc>
        <w:tc>
          <w:tcPr>
            <w:tcW w:w="934" w:type="dxa"/>
            <w:tcBorders>
              <w:top w:val="nil"/>
              <w:left w:val="nil"/>
              <w:bottom w:val="single" w:sz="4" w:space="0" w:color="auto"/>
              <w:right w:val="single" w:sz="4" w:space="0" w:color="auto"/>
            </w:tcBorders>
            <w:shd w:val="clear" w:color="auto" w:fill="auto"/>
            <w:vAlign w:val="center"/>
          </w:tcPr>
          <w:p w14:paraId="5FCB74F9"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VI</w:t>
            </w:r>
            <w:r>
              <w:rPr>
                <w:rFonts w:ascii="Arial" w:eastAsia="华文细黑" w:hAnsi="Arial"/>
                <w:kern w:val="0"/>
                <w:sz w:val="18"/>
                <w:szCs w:val="20"/>
              </w:rPr>
              <w:t>-</w:t>
            </w:r>
            <w:r>
              <w:rPr>
                <w:rFonts w:ascii="Arial" w:eastAsia="华文细黑" w:hAnsi="Arial" w:hint="eastAsia"/>
                <w:kern w:val="0"/>
                <w:sz w:val="18"/>
                <w:szCs w:val="20"/>
              </w:rPr>
              <w:t>空港</w:t>
            </w:r>
            <w:r>
              <w:rPr>
                <w:rFonts w:ascii="Arial" w:eastAsia="华文细黑" w:hAnsi="Arial" w:hint="eastAsia"/>
                <w:kern w:val="0"/>
                <w:sz w:val="18"/>
                <w:szCs w:val="20"/>
              </w:rPr>
              <w:t>B</w:t>
            </w:r>
          </w:p>
        </w:tc>
      </w:tr>
      <w:tr w:rsidR="00653586" w14:paraId="4E53FD6C"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6714BE17"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t>B)</w:t>
            </w:r>
          </w:p>
        </w:tc>
        <w:tc>
          <w:tcPr>
            <w:tcW w:w="1560" w:type="dxa"/>
            <w:tcBorders>
              <w:top w:val="nil"/>
              <w:left w:val="nil"/>
              <w:bottom w:val="single" w:sz="4" w:space="0" w:color="auto"/>
              <w:right w:val="single" w:sz="4" w:space="0" w:color="auto"/>
            </w:tcBorders>
            <w:shd w:val="clear" w:color="auto" w:fill="auto"/>
            <w:vAlign w:val="center"/>
          </w:tcPr>
          <w:p w14:paraId="21CD5365"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自持修正系数</w:t>
            </w:r>
          </w:p>
        </w:tc>
        <w:tc>
          <w:tcPr>
            <w:tcW w:w="1134" w:type="dxa"/>
            <w:tcBorders>
              <w:top w:val="nil"/>
              <w:left w:val="nil"/>
              <w:bottom w:val="single" w:sz="4" w:space="0" w:color="auto"/>
              <w:right w:val="single" w:sz="4" w:space="0" w:color="auto"/>
            </w:tcBorders>
            <w:shd w:val="clear" w:color="auto" w:fill="auto"/>
            <w:vAlign w:val="center"/>
          </w:tcPr>
          <w:p w14:paraId="5D0517C4"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hint="eastAsia"/>
                <w:b/>
                <w:bCs/>
                <w:kern w:val="0"/>
                <w:sz w:val="18"/>
                <w:szCs w:val="18"/>
              </w:rPr>
              <w:t>1</w:t>
            </w:r>
          </w:p>
        </w:tc>
        <w:tc>
          <w:tcPr>
            <w:tcW w:w="1275" w:type="dxa"/>
            <w:tcBorders>
              <w:top w:val="nil"/>
              <w:left w:val="nil"/>
              <w:bottom w:val="single" w:sz="4" w:space="0" w:color="auto"/>
              <w:right w:val="single" w:sz="4" w:space="0" w:color="auto"/>
            </w:tcBorders>
            <w:shd w:val="clear" w:color="auto" w:fill="auto"/>
            <w:noWrap/>
            <w:vAlign w:val="center"/>
          </w:tcPr>
          <w:p w14:paraId="276D9E6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估价对象自持情况描述</w:t>
            </w:r>
          </w:p>
        </w:tc>
        <w:tc>
          <w:tcPr>
            <w:tcW w:w="4762" w:type="dxa"/>
            <w:gridSpan w:val="5"/>
            <w:tcBorders>
              <w:top w:val="nil"/>
              <w:left w:val="nil"/>
              <w:bottom w:val="single" w:sz="4" w:space="0" w:color="auto"/>
              <w:right w:val="single" w:sz="4" w:space="0" w:color="auto"/>
            </w:tcBorders>
            <w:shd w:val="clear" w:color="auto" w:fill="auto"/>
            <w:noWrap/>
            <w:vAlign w:val="center"/>
          </w:tcPr>
          <w:p w14:paraId="3361E9D2"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hint="eastAsia"/>
                <w:kern w:val="0"/>
                <w:sz w:val="18"/>
                <w:szCs w:val="18"/>
              </w:rPr>
              <w:t>无</w:t>
            </w:r>
          </w:p>
        </w:tc>
      </w:tr>
      <w:tr w:rsidR="00653586" w14:paraId="1DC50772" w14:textId="77777777">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14:paraId="072DF3CD"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hint="eastAsia"/>
                <w:kern w:val="0"/>
                <w:sz w:val="18"/>
                <w:szCs w:val="18"/>
              </w:rPr>
              <w:t>C</w:t>
            </w:r>
            <w:r>
              <w:rPr>
                <w:rFonts w:ascii="Arial" w:eastAsia="华文细黑" w:hAnsi="Arial" w:cs="Arial"/>
                <w:kern w:val="0"/>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08EEB19A"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开发程度差异修正</w:t>
            </w:r>
          </w:p>
          <w:p w14:paraId="48202847"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14B602A3"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258FEEB3"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适用的基准地价±（对应的开发费用÷级别平均容积率）</w:t>
            </w:r>
          </w:p>
        </w:tc>
      </w:tr>
      <w:tr w:rsidR="00653586" w14:paraId="032791F5"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2ABB5FA8" w14:textId="77777777" w:rsidR="00653586" w:rsidRDefault="00653586">
            <w:pPr>
              <w:widowControl/>
              <w:spacing w:line="240" w:lineRule="exact"/>
              <w:jc w:val="left"/>
              <w:rPr>
                <w:rFonts w:ascii="Arial" w:eastAsia="华文细黑" w:hAnsi="Arial" w:cs="Arial"/>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71516F31" w14:textId="77777777" w:rsidR="00653586" w:rsidRDefault="00653586">
            <w:pPr>
              <w:widowControl/>
              <w:spacing w:line="240" w:lineRule="exact"/>
              <w:jc w:val="left"/>
              <w:rPr>
                <w:rFonts w:ascii="Arial" w:eastAsia="华文细黑" w:hAnsi="Arial"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C23AFB9" w14:textId="77777777" w:rsidR="00653586" w:rsidRDefault="00653586">
            <w:pPr>
              <w:widowControl/>
              <w:spacing w:line="240" w:lineRule="exact"/>
              <w:jc w:val="left"/>
              <w:rPr>
                <w:rFonts w:ascii="Arial" w:eastAsia="华文细黑" w:hAnsi="Arial"/>
                <w:kern w:val="0"/>
                <w:sz w:val="18"/>
                <w:szCs w:val="20"/>
              </w:rPr>
            </w:pPr>
          </w:p>
        </w:tc>
        <w:tc>
          <w:tcPr>
            <w:tcW w:w="1275" w:type="dxa"/>
            <w:tcBorders>
              <w:top w:val="nil"/>
              <w:left w:val="nil"/>
              <w:bottom w:val="single" w:sz="4" w:space="0" w:color="auto"/>
              <w:right w:val="single" w:sz="4" w:space="0" w:color="auto"/>
            </w:tcBorders>
            <w:shd w:val="clear" w:color="auto" w:fill="auto"/>
            <w:vAlign w:val="center"/>
          </w:tcPr>
          <w:p w14:paraId="60192F09"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估价对象开发程度</w:t>
            </w:r>
          </w:p>
        </w:tc>
        <w:tc>
          <w:tcPr>
            <w:tcW w:w="993" w:type="dxa"/>
            <w:tcBorders>
              <w:top w:val="nil"/>
              <w:left w:val="nil"/>
              <w:bottom w:val="single" w:sz="4" w:space="0" w:color="auto"/>
              <w:right w:val="single" w:sz="4" w:space="0" w:color="auto"/>
            </w:tcBorders>
            <w:shd w:val="clear" w:color="auto" w:fill="auto"/>
            <w:vAlign w:val="center"/>
          </w:tcPr>
          <w:p w14:paraId="412E5C83"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七通一平</w:t>
            </w:r>
          </w:p>
        </w:tc>
        <w:tc>
          <w:tcPr>
            <w:tcW w:w="992" w:type="dxa"/>
            <w:tcBorders>
              <w:top w:val="nil"/>
              <w:left w:val="nil"/>
              <w:bottom w:val="single" w:sz="4" w:space="0" w:color="auto"/>
              <w:right w:val="single" w:sz="4" w:space="0" w:color="auto"/>
            </w:tcBorders>
            <w:shd w:val="clear" w:color="auto" w:fill="auto"/>
            <w:vAlign w:val="center"/>
          </w:tcPr>
          <w:p w14:paraId="2A9FEB2D"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级别开发程度</w:t>
            </w:r>
          </w:p>
        </w:tc>
        <w:tc>
          <w:tcPr>
            <w:tcW w:w="850" w:type="dxa"/>
            <w:tcBorders>
              <w:top w:val="nil"/>
              <w:left w:val="nil"/>
              <w:bottom w:val="single" w:sz="4" w:space="0" w:color="auto"/>
              <w:right w:val="single" w:sz="4" w:space="0" w:color="auto"/>
            </w:tcBorders>
            <w:shd w:val="clear" w:color="auto" w:fill="auto"/>
            <w:vAlign w:val="center"/>
          </w:tcPr>
          <w:p w14:paraId="540DF22A"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七通一平</w:t>
            </w:r>
          </w:p>
        </w:tc>
        <w:tc>
          <w:tcPr>
            <w:tcW w:w="993" w:type="dxa"/>
            <w:tcBorders>
              <w:top w:val="nil"/>
              <w:left w:val="nil"/>
              <w:bottom w:val="single" w:sz="4" w:space="0" w:color="auto"/>
              <w:right w:val="single" w:sz="4" w:space="0" w:color="auto"/>
            </w:tcBorders>
            <w:shd w:val="clear" w:color="auto" w:fill="auto"/>
            <w:vAlign w:val="center"/>
          </w:tcPr>
          <w:p w14:paraId="361026C6"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24AC5AE4"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1</w:t>
            </w:r>
            <w:r>
              <w:rPr>
                <w:rFonts w:ascii="Arial" w:eastAsia="华文细黑" w:hAnsi="Arial" w:cs="宋体"/>
                <w:kern w:val="0"/>
                <w:sz w:val="18"/>
                <w:szCs w:val="18"/>
              </w:rPr>
              <w:t>.2</w:t>
            </w:r>
          </w:p>
        </w:tc>
      </w:tr>
      <w:tr w:rsidR="00653586" w14:paraId="5CF23865"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20170F2A" w14:textId="77777777" w:rsidR="00653586" w:rsidRDefault="00653586">
            <w:pPr>
              <w:widowControl/>
              <w:spacing w:line="240" w:lineRule="exact"/>
              <w:jc w:val="left"/>
              <w:rPr>
                <w:rFonts w:ascii="Arial" w:eastAsia="华文细黑" w:hAnsi="Arial" w:cs="Arial"/>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2FAD89B7" w14:textId="77777777" w:rsidR="00653586" w:rsidRDefault="00653586">
            <w:pPr>
              <w:widowControl/>
              <w:spacing w:line="240" w:lineRule="exact"/>
              <w:jc w:val="left"/>
              <w:rPr>
                <w:rFonts w:ascii="Arial" w:eastAsia="华文细黑" w:hAnsi="Arial"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2F88F897" w14:textId="77777777" w:rsidR="00653586" w:rsidRDefault="00653586">
            <w:pPr>
              <w:widowControl/>
              <w:spacing w:line="240" w:lineRule="exact"/>
              <w:jc w:val="left"/>
              <w:rPr>
                <w:rFonts w:ascii="Arial" w:eastAsia="华文细黑" w:hAnsi="Arial"/>
                <w:kern w:val="0"/>
                <w:sz w:val="18"/>
                <w:szCs w:val="20"/>
              </w:rPr>
            </w:pPr>
          </w:p>
        </w:tc>
        <w:tc>
          <w:tcPr>
            <w:tcW w:w="4110" w:type="dxa"/>
            <w:gridSpan w:val="4"/>
            <w:tcBorders>
              <w:top w:val="single" w:sz="4" w:space="0" w:color="auto"/>
              <w:left w:val="nil"/>
              <w:bottom w:val="single" w:sz="4" w:space="0" w:color="auto"/>
              <w:right w:val="single" w:sz="4" w:space="0" w:color="auto"/>
            </w:tcBorders>
            <w:shd w:val="clear" w:color="auto" w:fill="auto"/>
            <w:vAlign w:val="center"/>
          </w:tcPr>
          <w:p w14:paraId="34B57ACB"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估价对象开发程度与级别开发程度一致</w:t>
            </w:r>
          </w:p>
        </w:tc>
        <w:tc>
          <w:tcPr>
            <w:tcW w:w="993" w:type="dxa"/>
            <w:tcBorders>
              <w:top w:val="nil"/>
              <w:left w:val="nil"/>
              <w:bottom w:val="single" w:sz="4" w:space="0" w:color="auto"/>
              <w:right w:val="single" w:sz="4" w:space="0" w:color="auto"/>
            </w:tcBorders>
            <w:shd w:val="clear" w:color="auto" w:fill="auto"/>
            <w:vAlign w:val="center"/>
          </w:tcPr>
          <w:p w14:paraId="31349198"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48C23183"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0</w:t>
            </w:r>
          </w:p>
        </w:tc>
      </w:tr>
      <w:tr w:rsidR="00653586" w14:paraId="0022D9F0"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536A514F"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B</w:t>
            </w:r>
          </w:p>
        </w:tc>
        <w:tc>
          <w:tcPr>
            <w:tcW w:w="1560" w:type="dxa"/>
            <w:tcBorders>
              <w:top w:val="nil"/>
              <w:left w:val="nil"/>
              <w:bottom w:val="single" w:sz="4" w:space="0" w:color="auto"/>
              <w:right w:val="single" w:sz="4" w:space="0" w:color="auto"/>
            </w:tcBorders>
            <w:shd w:val="clear" w:color="auto" w:fill="auto"/>
            <w:vAlign w:val="center"/>
          </w:tcPr>
          <w:p w14:paraId="30BE1CA4"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085D8A5C"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1</w:t>
            </w:r>
          </w:p>
        </w:tc>
        <w:tc>
          <w:tcPr>
            <w:tcW w:w="1275" w:type="dxa"/>
            <w:tcBorders>
              <w:top w:val="nil"/>
              <w:left w:val="nil"/>
              <w:bottom w:val="single" w:sz="4" w:space="0" w:color="auto"/>
              <w:right w:val="single" w:sz="4" w:space="0" w:color="auto"/>
            </w:tcBorders>
            <w:shd w:val="clear" w:color="auto" w:fill="auto"/>
            <w:noWrap/>
            <w:vAlign w:val="center"/>
          </w:tcPr>
          <w:p w14:paraId="0791A98B"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用途类别</w:t>
            </w:r>
          </w:p>
        </w:tc>
        <w:tc>
          <w:tcPr>
            <w:tcW w:w="4762" w:type="dxa"/>
            <w:gridSpan w:val="5"/>
            <w:tcBorders>
              <w:top w:val="single" w:sz="4" w:space="0" w:color="auto"/>
              <w:left w:val="nil"/>
              <w:bottom w:val="single" w:sz="4" w:space="0" w:color="auto"/>
              <w:right w:val="single" w:sz="4" w:space="0" w:color="auto"/>
            </w:tcBorders>
            <w:shd w:val="clear" w:color="auto" w:fill="auto"/>
            <w:noWrap/>
            <w:vAlign w:val="center"/>
          </w:tcPr>
          <w:p w14:paraId="7A21DCDC"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工业用地</w:t>
            </w:r>
          </w:p>
        </w:tc>
      </w:tr>
      <w:tr w:rsidR="00653586" w14:paraId="10103D9B"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540F82F6"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lastRenderedPageBreak/>
              <w:t>C</w:t>
            </w:r>
          </w:p>
        </w:tc>
        <w:tc>
          <w:tcPr>
            <w:tcW w:w="1560" w:type="dxa"/>
            <w:tcBorders>
              <w:top w:val="nil"/>
              <w:left w:val="nil"/>
              <w:bottom w:val="single" w:sz="4" w:space="0" w:color="auto"/>
              <w:right w:val="single" w:sz="4" w:space="0" w:color="auto"/>
            </w:tcBorders>
            <w:shd w:val="clear" w:color="auto" w:fill="auto"/>
            <w:vAlign w:val="center"/>
          </w:tcPr>
          <w:p w14:paraId="721FE8BD"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308CED"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cs="宋体" w:hint="eastAsia"/>
                <w:kern w:val="0"/>
                <w:sz w:val="18"/>
                <w:szCs w:val="18"/>
              </w:rPr>
              <w:t>1</w:t>
            </w:r>
            <w:r>
              <w:rPr>
                <w:rFonts w:ascii="Arial" w:eastAsia="华文细黑" w:hAnsi="Arial" w:cs="宋体"/>
                <w:kern w:val="0"/>
                <w:sz w:val="18"/>
                <w:szCs w:val="18"/>
              </w:rPr>
              <w:t>.0382</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5A9B3A16" w14:textId="77777777" w:rsidR="00653586" w:rsidRDefault="00000000">
            <w:pPr>
              <w:widowControl/>
              <w:spacing w:line="240" w:lineRule="exact"/>
              <w:jc w:val="left"/>
              <w:rPr>
                <w:rFonts w:ascii="Arial" w:eastAsia="华文细黑" w:hAnsi="Arial" w:cs="宋体"/>
                <w:b/>
                <w:bCs/>
                <w:i/>
                <w:iCs/>
                <w:kern w:val="0"/>
                <w:sz w:val="18"/>
                <w:szCs w:val="18"/>
              </w:rPr>
            </w:pPr>
            <w:r>
              <w:rPr>
                <w:rFonts w:ascii="Arial" w:eastAsia="华文细黑" w:hAnsi="Arial" w:cs="宋体" w:hint="eastAsia"/>
                <w:kern w:val="0"/>
                <w:sz w:val="18"/>
                <w:szCs w:val="18"/>
              </w:rPr>
              <w:t>按中国城市地价动态监测网站公示的北京市</w:t>
            </w:r>
            <w:r>
              <w:rPr>
                <w:rFonts w:ascii="Arial" w:eastAsia="华文细黑" w:hAnsi="Arial" w:cs="Arial" w:hint="eastAsia"/>
                <w:kern w:val="0"/>
                <w:sz w:val="18"/>
                <w:szCs w:val="18"/>
              </w:rPr>
              <w:t>工业</w:t>
            </w:r>
            <w:r>
              <w:rPr>
                <w:rFonts w:ascii="Arial" w:eastAsia="华文细黑" w:hAnsi="Arial" w:cs="宋体" w:hint="eastAsia"/>
                <w:kern w:val="0"/>
                <w:sz w:val="18"/>
                <w:szCs w:val="18"/>
              </w:rPr>
              <w:t>用途</w:t>
            </w:r>
            <w:r>
              <w:rPr>
                <w:rFonts w:ascii="Arial" w:eastAsia="华文细黑" w:hAnsi="Arial" w:cs="Arial"/>
                <w:kern w:val="0"/>
                <w:sz w:val="18"/>
                <w:szCs w:val="18"/>
              </w:rPr>
              <w:t>2021</w:t>
            </w:r>
            <w:r>
              <w:rPr>
                <w:rFonts w:ascii="Arial" w:eastAsia="华文细黑" w:hAnsi="Arial" w:cs="宋体" w:hint="eastAsia"/>
                <w:kern w:val="0"/>
                <w:sz w:val="18"/>
                <w:szCs w:val="18"/>
              </w:rPr>
              <w:t>年</w:t>
            </w:r>
            <w:r>
              <w:rPr>
                <w:rFonts w:ascii="Arial" w:eastAsia="华文细黑" w:hAnsi="Arial" w:cs="Arial"/>
                <w:kern w:val="0"/>
                <w:sz w:val="18"/>
                <w:szCs w:val="18"/>
              </w:rPr>
              <w:t>1</w:t>
            </w:r>
            <w:r>
              <w:rPr>
                <w:rFonts w:ascii="Arial" w:eastAsia="华文细黑" w:hAnsi="Arial" w:cs="宋体" w:hint="eastAsia"/>
                <w:kern w:val="0"/>
                <w:sz w:val="18"/>
                <w:szCs w:val="18"/>
              </w:rPr>
              <w:t>季度至今各季度地价增长率连乘计算</w:t>
            </w:r>
          </w:p>
        </w:tc>
      </w:tr>
      <w:tr w:rsidR="00653586" w14:paraId="73E830FD" w14:textId="77777777">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14:paraId="5A180E17"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67E17DB1"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09FDA5F"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1F895E0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w:t>
            </w:r>
            <w:r>
              <w:rPr>
                <w:rFonts w:ascii="Arial" w:eastAsia="华文细黑" w:hAnsi="Arial" w:cs="Arial"/>
                <w:kern w:val="0"/>
                <w:sz w:val="18"/>
                <w:szCs w:val="18"/>
              </w:rPr>
              <w:t>1-1</w:t>
            </w:r>
            <w:r>
              <w:rPr>
                <w:rFonts w:ascii="Arial" w:eastAsia="华文细黑" w:hAnsi="Arial" w:cs="宋体" w:hint="eastAsia"/>
                <w:kern w:val="0"/>
                <w:sz w:val="18"/>
                <w:szCs w:val="18"/>
              </w:rPr>
              <w:t>÷（</w:t>
            </w:r>
            <w:r>
              <w:rPr>
                <w:rFonts w:ascii="Arial" w:eastAsia="华文细黑" w:hAnsi="Arial" w:cs="Arial"/>
                <w:kern w:val="0"/>
                <w:sz w:val="18"/>
                <w:szCs w:val="18"/>
              </w:rPr>
              <w:t>1</w:t>
            </w:r>
            <w:r>
              <w:rPr>
                <w:rFonts w:ascii="Arial" w:eastAsia="华文细黑" w:hAnsi="Arial" w:cs="宋体" w:hint="eastAsia"/>
                <w:kern w:val="0"/>
                <w:sz w:val="18"/>
                <w:szCs w:val="18"/>
              </w:rPr>
              <w:t>＋</w:t>
            </w:r>
            <w:r>
              <w:rPr>
                <w:rFonts w:ascii="Arial" w:eastAsia="华文细黑" w:hAnsi="Arial" w:cs="Arial"/>
                <w:kern w:val="0"/>
                <w:sz w:val="18"/>
                <w:szCs w:val="18"/>
              </w:rPr>
              <w:t>r</w:t>
            </w:r>
            <w:r>
              <w:rPr>
                <w:rFonts w:ascii="Arial" w:eastAsia="华文细黑" w:hAnsi="Arial" w:cs="宋体" w:hint="eastAsia"/>
                <w:kern w:val="0"/>
                <w:sz w:val="18"/>
                <w:szCs w:val="18"/>
              </w:rPr>
              <w:t>）</w:t>
            </w:r>
            <w:r>
              <w:rPr>
                <w:rFonts w:ascii="Arial" w:eastAsia="华文细黑" w:hAnsi="Arial" w:cs="Arial"/>
                <w:kern w:val="0"/>
                <w:sz w:val="18"/>
                <w:szCs w:val="18"/>
              </w:rPr>
              <w:t>n</w:t>
            </w:r>
            <w:r>
              <w:rPr>
                <w:rFonts w:ascii="Arial" w:eastAsia="华文细黑" w:hAnsi="Arial" w:cs="宋体" w:hint="eastAsia"/>
                <w:kern w:val="0"/>
                <w:sz w:val="18"/>
                <w:szCs w:val="18"/>
              </w:rPr>
              <w:t>）÷（</w:t>
            </w:r>
            <w:r>
              <w:rPr>
                <w:rFonts w:ascii="Arial" w:eastAsia="华文细黑" w:hAnsi="Arial" w:cs="Arial"/>
                <w:kern w:val="0"/>
                <w:sz w:val="18"/>
                <w:szCs w:val="18"/>
              </w:rPr>
              <w:t>1-1</w:t>
            </w:r>
            <w:r>
              <w:rPr>
                <w:rFonts w:ascii="Arial" w:eastAsia="华文细黑" w:hAnsi="Arial" w:cs="宋体" w:hint="eastAsia"/>
                <w:kern w:val="0"/>
                <w:sz w:val="18"/>
                <w:szCs w:val="18"/>
              </w:rPr>
              <w:t>÷（</w:t>
            </w:r>
            <w:r>
              <w:rPr>
                <w:rFonts w:ascii="Arial" w:eastAsia="华文细黑" w:hAnsi="Arial" w:cs="Arial"/>
                <w:kern w:val="0"/>
                <w:sz w:val="18"/>
                <w:szCs w:val="18"/>
              </w:rPr>
              <w:t>1</w:t>
            </w:r>
            <w:r>
              <w:rPr>
                <w:rFonts w:ascii="Arial" w:eastAsia="华文细黑" w:hAnsi="Arial" w:cs="宋体" w:hint="eastAsia"/>
                <w:kern w:val="0"/>
                <w:sz w:val="18"/>
                <w:szCs w:val="18"/>
              </w:rPr>
              <w:t>＋</w:t>
            </w:r>
            <w:r>
              <w:rPr>
                <w:rFonts w:ascii="Arial" w:eastAsia="华文细黑" w:hAnsi="Arial" w:cs="Arial"/>
                <w:kern w:val="0"/>
                <w:sz w:val="18"/>
                <w:szCs w:val="18"/>
              </w:rPr>
              <w:t>r</w:t>
            </w:r>
            <w:r>
              <w:rPr>
                <w:rFonts w:ascii="Arial" w:eastAsia="华文细黑" w:hAnsi="Arial" w:cs="宋体" w:hint="eastAsia"/>
                <w:kern w:val="0"/>
                <w:sz w:val="18"/>
                <w:szCs w:val="18"/>
              </w:rPr>
              <w:t>）</w:t>
            </w:r>
            <w:r>
              <w:rPr>
                <w:rFonts w:ascii="Arial" w:eastAsia="华文细黑" w:hAnsi="Arial" w:cs="Arial"/>
                <w:kern w:val="0"/>
                <w:sz w:val="18"/>
                <w:szCs w:val="18"/>
              </w:rPr>
              <w:t>N</w:t>
            </w:r>
            <w:r>
              <w:rPr>
                <w:rFonts w:ascii="Arial" w:eastAsia="华文细黑" w:hAnsi="Arial" w:cs="宋体" w:hint="eastAsia"/>
                <w:kern w:val="0"/>
                <w:sz w:val="18"/>
                <w:szCs w:val="18"/>
              </w:rPr>
              <w:t>）</w:t>
            </w:r>
          </w:p>
        </w:tc>
      </w:tr>
      <w:tr w:rsidR="00653586" w14:paraId="5B9A2EA5"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2DAC57F1" w14:textId="77777777" w:rsidR="00653586" w:rsidRDefault="00653586">
            <w:pPr>
              <w:widowControl/>
              <w:spacing w:line="240" w:lineRule="exact"/>
              <w:jc w:val="left"/>
              <w:rPr>
                <w:rFonts w:ascii="Arial" w:eastAsia="华文细黑" w:hAnsi="Arial" w:cs="Arial"/>
                <w:b/>
                <w:bCs/>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47B6801B" w14:textId="77777777" w:rsidR="00653586" w:rsidRDefault="00653586">
            <w:pPr>
              <w:widowControl/>
              <w:spacing w:line="240" w:lineRule="exact"/>
              <w:jc w:val="left"/>
              <w:rPr>
                <w:rFonts w:ascii="Arial" w:eastAsia="华文细黑" w:hAnsi="Arial" w:cs="宋体"/>
                <w:b/>
                <w:bCs/>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3F5D778E" w14:textId="77777777" w:rsidR="00653586" w:rsidRDefault="00653586">
            <w:pPr>
              <w:widowControl/>
              <w:spacing w:line="240" w:lineRule="exact"/>
              <w:jc w:val="left"/>
              <w:rPr>
                <w:rFonts w:ascii="Arial" w:eastAsia="华文细黑" w:hAnsi="Arial"/>
                <w:kern w:val="0"/>
                <w:sz w:val="18"/>
                <w:szCs w:val="20"/>
              </w:rPr>
            </w:pPr>
          </w:p>
        </w:tc>
        <w:tc>
          <w:tcPr>
            <w:tcW w:w="1275" w:type="dxa"/>
            <w:tcBorders>
              <w:top w:val="nil"/>
              <w:left w:val="nil"/>
              <w:bottom w:val="single" w:sz="4" w:space="0" w:color="auto"/>
              <w:right w:val="single" w:sz="4" w:space="0" w:color="auto"/>
            </w:tcBorders>
            <w:shd w:val="clear" w:color="auto" w:fill="auto"/>
            <w:vAlign w:val="center"/>
          </w:tcPr>
          <w:p w14:paraId="7FC06410"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土地还原率（</w:t>
            </w:r>
            <w:r>
              <w:rPr>
                <w:rFonts w:ascii="Arial" w:eastAsia="华文细黑" w:hAnsi="Arial" w:cs="Arial"/>
                <w:kern w:val="0"/>
                <w:sz w:val="18"/>
                <w:szCs w:val="18"/>
              </w:rPr>
              <w:t>r</w:t>
            </w:r>
            <w:r>
              <w:rPr>
                <w:rFonts w:ascii="Arial" w:eastAsia="华文细黑" w:hAnsi="Arial" w:cs="宋体" w:hint="eastAsia"/>
                <w:kern w:val="0"/>
                <w:sz w:val="18"/>
                <w:szCs w:val="18"/>
              </w:rPr>
              <w:t>）</w:t>
            </w:r>
          </w:p>
        </w:tc>
        <w:tc>
          <w:tcPr>
            <w:tcW w:w="993" w:type="dxa"/>
            <w:tcBorders>
              <w:top w:val="nil"/>
              <w:left w:val="nil"/>
              <w:bottom w:val="single" w:sz="4" w:space="0" w:color="auto"/>
              <w:right w:val="single" w:sz="4" w:space="0" w:color="auto"/>
            </w:tcBorders>
            <w:shd w:val="clear" w:color="auto" w:fill="auto"/>
            <w:vAlign w:val="center"/>
          </w:tcPr>
          <w:p w14:paraId="12CBC615"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5</w:t>
            </w:r>
            <w:r>
              <w:rPr>
                <w:rFonts w:ascii="Arial" w:eastAsia="华文细黑" w:hAnsi="Arial" w:cs="宋体"/>
                <w:kern w:val="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2E7AC84E"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剩余使用年限（</w:t>
            </w:r>
            <w:r>
              <w:rPr>
                <w:rFonts w:ascii="Arial" w:eastAsia="华文细黑" w:hAnsi="Arial" w:cs="Arial"/>
                <w:kern w:val="0"/>
                <w:sz w:val="18"/>
                <w:szCs w:val="18"/>
              </w:rPr>
              <w:t>n</w:t>
            </w:r>
            <w:r>
              <w:rPr>
                <w:rFonts w:ascii="Arial" w:eastAsia="华文细黑" w:hAnsi="Arial" w:cs="宋体" w:hint="eastAsia"/>
                <w:kern w:val="0"/>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37632669"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5</w:t>
            </w:r>
            <w:r>
              <w:rPr>
                <w:rFonts w:ascii="Arial" w:eastAsia="华文细黑" w:hAnsi="Arial" w:cs="宋体"/>
                <w:kern w:val="0"/>
                <w:sz w:val="18"/>
                <w:szCs w:val="18"/>
              </w:rPr>
              <w:t>0</w:t>
            </w:r>
          </w:p>
        </w:tc>
        <w:tc>
          <w:tcPr>
            <w:tcW w:w="993" w:type="dxa"/>
            <w:tcBorders>
              <w:top w:val="nil"/>
              <w:left w:val="nil"/>
              <w:bottom w:val="single" w:sz="4" w:space="0" w:color="auto"/>
              <w:right w:val="single" w:sz="4" w:space="0" w:color="auto"/>
            </w:tcBorders>
            <w:shd w:val="clear" w:color="auto" w:fill="auto"/>
            <w:vAlign w:val="center"/>
          </w:tcPr>
          <w:p w14:paraId="71C56E5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出让年限（</w:t>
            </w:r>
            <w:r>
              <w:rPr>
                <w:rFonts w:ascii="Arial" w:eastAsia="华文细黑" w:hAnsi="Arial" w:cs="Arial"/>
                <w:kern w:val="0"/>
                <w:sz w:val="18"/>
                <w:szCs w:val="18"/>
              </w:rPr>
              <w:t>N</w:t>
            </w:r>
            <w:r>
              <w:rPr>
                <w:rFonts w:ascii="Arial" w:eastAsia="华文细黑" w:hAnsi="Arial" w:cs="宋体" w:hint="eastAsia"/>
                <w:kern w:val="0"/>
                <w:sz w:val="18"/>
                <w:szCs w:val="18"/>
              </w:rPr>
              <w:t>）</w:t>
            </w:r>
          </w:p>
        </w:tc>
        <w:tc>
          <w:tcPr>
            <w:tcW w:w="934" w:type="dxa"/>
            <w:tcBorders>
              <w:top w:val="nil"/>
              <w:left w:val="nil"/>
              <w:bottom w:val="single" w:sz="4" w:space="0" w:color="auto"/>
              <w:right w:val="single" w:sz="4" w:space="0" w:color="auto"/>
            </w:tcBorders>
            <w:shd w:val="clear" w:color="auto" w:fill="auto"/>
            <w:vAlign w:val="center"/>
          </w:tcPr>
          <w:p w14:paraId="3E263A5F"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5</w:t>
            </w:r>
            <w:r>
              <w:rPr>
                <w:rFonts w:ascii="Arial" w:eastAsia="华文细黑" w:hAnsi="Arial" w:cs="宋体"/>
                <w:kern w:val="0"/>
                <w:sz w:val="18"/>
                <w:szCs w:val="18"/>
              </w:rPr>
              <w:t>0</w:t>
            </w:r>
          </w:p>
        </w:tc>
      </w:tr>
      <w:tr w:rsidR="00653586" w14:paraId="282E0055"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44FC4B81"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E</w:t>
            </w:r>
          </w:p>
        </w:tc>
        <w:tc>
          <w:tcPr>
            <w:tcW w:w="1560" w:type="dxa"/>
            <w:tcBorders>
              <w:top w:val="nil"/>
              <w:left w:val="single" w:sz="4" w:space="0" w:color="auto"/>
              <w:bottom w:val="single" w:sz="4" w:space="0" w:color="auto"/>
              <w:right w:val="single" w:sz="4" w:space="0" w:color="auto"/>
            </w:tcBorders>
            <w:shd w:val="clear" w:color="auto" w:fill="auto"/>
            <w:vAlign w:val="center"/>
          </w:tcPr>
          <w:p w14:paraId="1DE96C5B"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容积率修正系数（</w:t>
            </w:r>
            <w:r>
              <w:rPr>
                <w:rFonts w:ascii="Arial" w:eastAsia="华文细黑" w:hAnsi="Arial" w:cs="Arial"/>
                <w:b/>
                <w:bCs/>
                <w:kern w:val="0"/>
                <w:sz w:val="18"/>
                <w:szCs w:val="18"/>
              </w:rPr>
              <w:t>X</w:t>
            </w:r>
            <w:r>
              <w:rPr>
                <w:rFonts w:ascii="Arial" w:eastAsia="华文细黑" w:hAnsi="Arial" w:cs="宋体" w:hint="eastAsia"/>
                <w:b/>
                <w:bCs/>
                <w:kern w:val="0"/>
                <w:sz w:val="18"/>
                <w:szCs w:val="18"/>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EEA665"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0</w:t>
            </w:r>
            <w:r>
              <w:rPr>
                <w:rFonts w:ascii="Arial" w:eastAsia="华文细黑" w:hAnsi="Arial"/>
                <w:kern w:val="0"/>
                <w:sz w:val="18"/>
                <w:szCs w:val="20"/>
              </w:rPr>
              <w:t>.9012</w:t>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72212C"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hint="eastAsia"/>
                <w:kern w:val="0"/>
                <w:sz w:val="18"/>
                <w:szCs w:val="18"/>
              </w:rPr>
              <w:t>参照《北京市基准地价容积率修正系数表》确定</w:t>
            </w:r>
          </w:p>
        </w:tc>
        <w:tc>
          <w:tcPr>
            <w:tcW w:w="993" w:type="dxa"/>
            <w:tcBorders>
              <w:top w:val="nil"/>
              <w:left w:val="nil"/>
              <w:bottom w:val="single" w:sz="4" w:space="0" w:color="auto"/>
              <w:right w:val="single" w:sz="4" w:space="0" w:color="auto"/>
            </w:tcBorders>
            <w:shd w:val="clear" w:color="auto" w:fill="auto"/>
            <w:vAlign w:val="center"/>
          </w:tcPr>
          <w:p w14:paraId="696F5C77"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容积率（</w:t>
            </w:r>
            <w:r>
              <w:rPr>
                <w:rFonts w:ascii="Arial" w:eastAsia="华文细黑" w:hAnsi="Arial" w:cs="Arial"/>
                <w:kern w:val="0"/>
                <w:sz w:val="18"/>
                <w:szCs w:val="18"/>
              </w:rPr>
              <w:t>R</w:t>
            </w:r>
            <w:r>
              <w:rPr>
                <w:rFonts w:ascii="Arial" w:eastAsia="华文细黑" w:hAnsi="Arial" w:cs="宋体" w:hint="eastAsia"/>
                <w:kern w:val="0"/>
                <w:sz w:val="18"/>
                <w:szCs w:val="18"/>
              </w:rPr>
              <w:t>）</w:t>
            </w:r>
          </w:p>
        </w:tc>
        <w:tc>
          <w:tcPr>
            <w:tcW w:w="934" w:type="dxa"/>
            <w:tcBorders>
              <w:top w:val="nil"/>
              <w:left w:val="nil"/>
              <w:bottom w:val="single" w:sz="4" w:space="0" w:color="auto"/>
              <w:right w:val="single" w:sz="4" w:space="0" w:color="auto"/>
            </w:tcBorders>
            <w:shd w:val="clear" w:color="auto" w:fill="auto"/>
            <w:vAlign w:val="center"/>
          </w:tcPr>
          <w:p w14:paraId="703B260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1</w:t>
            </w:r>
            <w:r>
              <w:rPr>
                <w:rFonts w:ascii="Arial" w:eastAsia="华文细黑" w:hAnsi="Arial" w:cs="宋体"/>
                <w:kern w:val="0"/>
                <w:sz w:val="18"/>
                <w:szCs w:val="18"/>
              </w:rPr>
              <w:t>.6</w:t>
            </w:r>
          </w:p>
        </w:tc>
      </w:tr>
      <w:tr w:rsidR="00653586" w14:paraId="41C6E38E"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07CF7C0C"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F</w:t>
            </w:r>
          </w:p>
        </w:tc>
        <w:tc>
          <w:tcPr>
            <w:tcW w:w="1560" w:type="dxa"/>
            <w:tcBorders>
              <w:top w:val="nil"/>
              <w:left w:val="nil"/>
              <w:bottom w:val="single" w:sz="4" w:space="0" w:color="auto"/>
              <w:right w:val="single" w:sz="4" w:space="0" w:color="auto"/>
            </w:tcBorders>
            <w:shd w:val="clear" w:color="auto" w:fill="auto"/>
            <w:vAlign w:val="center"/>
          </w:tcPr>
          <w:p w14:paraId="3DD6908E"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6B747A44"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6E83650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w:t>
            </w:r>
          </w:p>
        </w:tc>
      </w:tr>
      <w:tr w:rsidR="00653586" w14:paraId="64D8AAA4"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061492BC"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G</w:t>
            </w:r>
          </w:p>
        </w:tc>
        <w:tc>
          <w:tcPr>
            <w:tcW w:w="1560" w:type="dxa"/>
            <w:tcBorders>
              <w:top w:val="nil"/>
              <w:left w:val="nil"/>
              <w:bottom w:val="single" w:sz="4" w:space="0" w:color="auto"/>
              <w:right w:val="single" w:sz="4" w:space="0" w:color="auto"/>
            </w:tcBorders>
            <w:shd w:val="clear" w:color="auto" w:fill="auto"/>
            <w:vAlign w:val="center"/>
          </w:tcPr>
          <w:p w14:paraId="5E4DE919"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楼面熟地价</w:t>
            </w: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6DF443C3"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kern w:val="0"/>
                <w:sz w:val="18"/>
                <w:szCs w:val="20"/>
              </w:rPr>
              <w:t>2189</w:t>
            </w:r>
          </w:p>
        </w:tc>
        <w:tc>
          <w:tcPr>
            <w:tcW w:w="6037" w:type="dxa"/>
            <w:gridSpan w:val="6"/>
            <w:tcBorders>
              <w:top w:val="single" w:sz="4" w:space="0" w:color="auto"/>
              <w:left w:val="nil"/>
              <w:bottom w:val="single" w:sz="4" w:space="0" w:color="auto"/>
              <w:right w:val="single" w:sz="4" w:space="0" w:color="auto"/>
            </w:tcBorders>
            <w:shd w:val="clear" w:color="auto" w:fill="auto"/>
            <w:vAlign w:val="center"/>
          </w:tcPr>
          <w:p w14:paraId="4ED88E51"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适用的楼面熟地价×用途修正系数×期日修正系数×年期修正系数×容积率修正系数×因素修正系数</w:t>
            </w:r>
          </w:p>
        </w:tc>
      </w:tr>
    </w:tbl>
    <w:p w14:paraId="67174106" w14:textId="77777777" w:rsidR="00653586" w:rsidRDefault="00000000">
      <w:pPr>
        <w:pStyle w:val="af2"/>
        <w:numPr>
          <w:ilvl w:val="0"/>
          <w:numId w:val="3"/>
        </w:numPr>
        <w:overflowPunct w:val="0"/>
        <w:spacing w:line="480" w:lineRule="auto"/>
        <w:ind w:firstLineChars="0"/>
        <w:rPr>
          <w:rFonts w:asciiTheme="minorEastAsia" w:hAnsiTheme="minorEastAsia"/>
          <w:sz w:val="24"/>
        </w:rPr>
      </w:pPr>
      <w:r>
        <w:rPr>
          <w:rFonts w:asciiTheme="minorEastAsia" w:hAnsiTheme="minorEastAsia" w:hint="eastAsia"/>
          <w:sz w:val="24"/>
        </w:rPr>
        <w:t>住宅</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992"/>
        <w:gridCol w:w="850"/>
        <w:gridCol w:w="993"/>
        <w:gridCol w:w="934"/>
      </w:tblGrid>
      <w:tr w:rsidR="00653586" w14:paraId="34B1FA6D" w14:textId="77777777">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266F28"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82FB32"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适用的楼面熟地价</w:t>
            </w:r>
          </w:p>
          <w:p w14:paraId="16EB6058"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DBDCC5"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kern w:val="0"/>
                <w:sz w:val="18"/>
                <w:szCs w:val="20"/>
              </w:rPr>
              <w:t>13140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33B15260"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Arial"/>
                <w:kern w:val="0"/>
                <w:sz w:val="18"/>
                <w:szCs w:val="18"/>
              </w:rPr>
              <w:t>A)</w:t>
            </w:r>
            <w:r>
              <w:rPr>
                <w:rFonts w:ascii="Arial" w:eastAsia="华文细黑" w:hAnsi="Arial" w:cs="Arial" w:hint="eastAsia"/>
                <w:kern w:val="0"/>
                <w:sz w:val="18"/>
                <w:szCs w:val="18"/>
              </w:rPr>
              <w:t>×</w:t>
            </w:r>
            <w:r>
              <w:rPr>
                <w:rFonts w:ascii="Arial" w:eastAsia="华文细黑" w:hAnsi="Arial" w:cs="Arial"/>
                <w:kern w:val="0"/>
                <w:sz w:val="18"/>
                <w:szCs w:val="18"/>
              </w:rPr>
              <w:t>B)</w:t>
            </w:r>
            <w:r>
              <w:rPr>
                <w:rFonts w:ascii="Arial" w:eastAsia="华文细黑" w:hAnsi="Arial" w:cs="Arial" w:hint="eastAsia"/>
                <w:kern w:val="0"/>
                <w:sz w:val="18"/>
                <w:szCs w:val="18"/>
              </w:rPr>
              <w:t>＋</w:t>
            </w:r>
            <w:r>
              <w:rPr>
                <w:rFonts w:ascii="Arial" w:eastAsia="华文细黑" w:hAnsi="Arial" w:cs="Arial"/>
                <w:kern w:val="0"/>
                <w:sz w:val="18"/>
                <w:szCs w:val="18"/>
              </w:rPr>
              <w:t xml:space="preserve"> C)</w:t>
            </w:r>
          </w:p>
        </w:tc>
      </w:tr>
      <w:tr w:rsidR="00653586" w14:paraId="6E7526A7" w14:textId="77777777">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14:paraId="2AE1015D"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14FE177E"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适用的基准地价</w:t>
            </w:r>
          </w:p>
          <w:p w14:paraId="72D7F3EB"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61B57295"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kern w:val="0"/>
                <w:sz w:val="18"/>
                <w:szCs w:val="20"/>
              </w:rPr>
              <w:t>11038</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08F9B3D8"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依据估价对象用途及所处区片参照《北京市区片基准地价表》</w:t>
            </w:r>
            <w:r>
              <w:rPr>
                <w:rFonts w:ascii="Arial" w:eastAsia="华文细黑" w:hAnsi="Arial" w:cs="Arial"/>
                <w:kern w:val="0"/>
                <w:sz w:val="18"/>
                <w:szCs w:val="18"/>
              </w:rPr>
              <w:t>(</w:t>
            </w:r>
            <w:r>
              <w:rPr>
                <w:rFonts w:ascii="Arial" w:eastAsia="华文细黑" w:hAnsi="Arial" w:cs="宋体" w:hint="eastAsia"/>
                <w:kern w:val="0"/>
                <w:sz w:val="18"/>
                <w:szCs w:val="18"/>
              </w:rPr>
              <w:t>楼面地价</w:t>
            </w:r>
            <w:r>
              <w:rPr>
                <w:rFonts w:ascii="Arial" w:eastAsia="华文细黑" w:hAnsi="Arial" w:cs="Arial"/>
                <w:kern w:val="0"/>
                <w:sz w:val="18"/>
                <w:szCs w:val="18"/>
              </w:rPr>
              <w:t>)</w:t>
            </w:r>
            <w:r>
              <w:rPr>
                <w:rFonts w:ascii="Arial" w:eastAsia="华文细黑" w:hAnsi="Arial" w:cs="宋体" w:hint="eastAsia"/>
                <w:kern w:val="0"/>
                <w:sz w:val="18"/>
                <w:szCs w:val="18"/>
              </w:rPr>
              <w:t>确定</w:t>
            </w:r>
          </w:p>
        </w:tc>
      </w:tr>
      <w:tr w:rsidR="00653586" w14:paraId="3D19C204"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1F58D5EC" w14:textId="77777777" w:rsidR="00653586" w:rsidRDefault="00653586">
            <w:pPr>
              <w:widowControl/>
              <w:spacing w:line="240" w:lineRule="exact"/>
              <w:jc w:val="left"/>
              <w:rPr>
                <w:rFonts w:ascii="Arial" w:eastAsia="华文细黑" w:hAnsi="Arial" w:cs="Arial"/>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2E137EF3" w14:textId="77777777" w:rsidR="00653586" w:rsidRDefault="00653586">
            <w:pPr>
              <w:widowControl/>
              <w:spacing w:line="240" w:lineRule="exact"/>
              <w:jc w:val="left"/>
              <w:rPr>
                <w:rFonts w:ascii="Arial" w:eastAsia="华文细黑" w:hAnsi="Arial"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3CF9FD4E" w14:textId="77777777" w:rsidR="00653586" w:rsidRDefault="00653586">
            <w:pPr>
              <w:widowControl/>
              <w:spacing w:line="240" w:lineRule="exact"/>
              <w:jc w:val="left"/>
              <w:rPr>
                <w:rFonts w:ascii="Arial" w:eastAsia="华文细黑" w:hAnsi="Arial"/>
                <w:kern w:val="0"/>
                <w:sz w:val="18"/>
                <w:szCs w:val="20"/>
              </w:rPr>
            </w:pPr>
          </w:p>
        </w:tc>
        <w:tc>
          <w:tcPr>
            <w:tcW w:w="1275" w:type="dxa"/>
            <w:tcBorders>
              <w:top w:val="nil"/>
              <w:left w:val="nil"/>
              <w:bottom w:val="single" w:sz="4" w:space="0" w:color="auto"/>
              <w:right w:val="single" w:sz="4" w:space="0" w:color="auto"/>
            </w:tcBorders>
            <w:shd w:val="clear" w:color="auto" w:fill="auto"/>
            <w:vAlign w:val="center"/>
          </w:tcPr>
          <w:p w14:paraId="5D7768AF"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估价对象用途</w:t>
            </w:r>
          </w:p>
        </w:tc>
        <w:tc>
          <w:tcPr>
            <w:tcW w:w="993" w:type="dxa"/>
            <w:tcBorders>
              <w:top w:val="nil"/>
              <w:left w:val="nil"/>
              <w:bottom w:val="single" w:sz="4" w:space="0" w:color="auto"/>
              <w:right w:val="single" w:sz="4" w:space="0" w:color="auto"/>
            </w:tcBorders>
            <w:shd w:val="clear" w:color="auto" w:fill="auto"/>
            <w:vAlign w:val="center"/>
          </w:tcPr>
          <w:p w14:paraId="48F7E920"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住宅</w:t>
            </w:r>
          </w:p>
        </w:tc>
        <w:tc>
          <w:tcPr>
            <w:tcW w:w="992" w:type="dxa"/>
            <w:tcBorders>
              <w:top w:val="nil"/>
              <w:left w:val="nil"/>
              <w:bottom w:val="single" w:sz="4" w:space="0" w:color="auto"/>
              <w:right w:val="single" w:sz="4" w:space="0" w:color="auto"/>
            </w:tcBorders>
            <w:shd w:val="clear" w:color="auto" w:fill="auto"/>
            <w:vAlign w:val="center"/>
          </w:tcPr>
          <w:p w14:paraId="69B74B83"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土地级别</w:t>
            </w:r>
          </w:p>
        </w:tc>
        <w:tc>
          <w:tcPr>
            <w:tcW w:w="850" w:type="dxa"/>
            <w:tcBorders>
              <w:top w:val="nil"/>
              <w:left w:val="nil"/>
              <w:bottom w:val="single" w:sz="4" w:space="0" w:color="auto"/>
              <w:right w:val="single" w:sz="4" w:space="0" w:color="auto"/>
            </w:tcBorders>
            <w:shd w:val="clear" w:color="auto" w:fill="auto"/>
            <w:vAlign w:val="center"/>
          </w:tcPr>
          <w:p w14:paraId="37D8C718"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六级</w:t>
            </w:r>
          </w:p>
        </w:tc>
        <w:tc>
          <w:tcPr>
            <w:tcW w:w="993" w:type="dxa"/>
            <w:tcBorders>
              <w:top w:val="nil"/>
              <w:left w:val="nil"/>
              <w:bottom w:val="single" w:sz="4" w:space="0" w:color="auto"/>
              <w:right w:val="single" w:sz="4" w:space="0" w:color="auto"/>
            </w:tcBorders>
            <w:shd w:val="clear" w:color="auto" w:fill="auto"/>
            <w:vAlign w:val="center"/>
          </w:tcPr>
          <w:p w14:paraId="125AA9C8"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区片编号</w:t>
            </w:r>
          </w:p>
        </w:tc>
        <w:tc>
          <w:tcPr>
            <w:tcW w:w="934" w:type="dxa"/>
            <w:tcBorders>
              <w:top w:val="nil"/>
              <w:left w:val="nil"/>
              <w:bottom w:val="single" w:sz="4" w:space="0" w:color="auto"/>
              <w:right w:val="single" w:sz="4" w:space="0" w:color="auto"/>
            </w:tcBorders>
            <w:shd w:val="clear" w:color="auto" w:fill="auto"/>
            <w:vAlign w:val="center"/>
          </w:tcPr>
          <w:p w14:paraId="3B300AC4"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VI</w:t>
            </w:r>
            <w:r>
              <w:rPr>
                <w:rFonts w:ascii="Arial" w:eastAsia="华文细黑" w:hAnsi="Arial"/>
                <w:kern w:val="0"/>
                <w:sz w:val="18"/>
                <w:szCs w:val="20"/>
              </w:rPr>
              <w:t>-</w:t>
            </w:r>
            <w:r>
              <w:rPr>
                <w:rFonts w:ascii="Arial" w:eastAsia="华文细黑" w:hAnsi="Arial" w:hint="eastAsia"/>
                <w:kern w:val="0"/>
                <w:sz w:val="18"/>
                <w:szCs w:val="20"/>
              </w:rPr>
              <w:t>顺</w:t>
            </w:r>
            <w:r>
              <w:rPr>
                <w:rFonts w:ascii="Arial" w:eastAsia="华文细黑" w:hAnsi="Arial" w:hint="eastAsia"/>
                <w:kern w:val="0"/>
                <w:sz w:val="18"/>
                <w:szCs w:val="20"/>
              </w:rPr>
              <w:t>2</w:t>
            </w:r>
          </w:p>
        </w:tc>
      </w:tr>
      <w:tr w:rsidR="00653586" w14:paraId="22368784" w14:textId="77777777">
        <w:trPr>
          <w:cantSplit/>
          <w:jc w:val="center"/>
        </w:trPr>
        <w:tc>
          <w:tcPr>
            <w:tcW w:w="568" w:type="dxa"/>
            <w:vMerge w:val="restart"/>
            <w:tcBorders>
              <w:top w:val="nil"/>
              <w:left w:val="single" w:sz="4" w:space="0" w:color="auto"/>
              <w:right w:val="single" w:sz="4" w:space="0" w:color="auto"/>
            </w:tcBorders>
            <w:shd w:val="clear" w:color="auto" w:fill="auto"/>
            <w:vAlign w:val="center"/>
          </w:tcPr>
          <w:p w14:paraId="2034F1DD"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t>B)</w:t>
            </w:r>
          </w:p>
        </w:tc>
        <w:tc>
          <w:tcPr>
            <w:tcW w:w="1560" w:type="dxa"/>
            <w:vMerge w:val="restart"/>
            <w:tcBorders>
              <w:top w:val="nil"/>
              <w:left w:val="nil"/>
              <w:right w:val="single" w:sz="4" w:space="0" w:color="auto"/>
            </w:tcBorders>
            <w:shd w:val="clear" w:color="auto" w:fill="auto"/>
            <w:vAlign w:val="center"/>
          </w:tcPr>
          <w:p w14:paraId="2A2F8008"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特殊修正系数</w:t>
            </w:r>
          </w:p>
        </w:tc>
        <w:tc>
          <w:tcPr>
            <w:tcW w:w="1134" w:type="dxa"/>
            <w:vMerge w:val="restart"/>
            <w:tcBorders>
              <w:top w:val="nil"/>
              <w:left w:val="nil"/>
              <w:right w:val="single" w:sz="4" w:space="0" w:color="auto"/>
            </w:tcBorders>
            <w:shd w:val="clear" w:color="auto" w:fill="auto"/>
            <w:vAlign w:val="center"/>
          </w:tcPr>
          <w:p w14:paraId="7B4F7716"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hint="eastAsia"/>
                <w:b/>
                <w:bCs/>
                <w:kern w:val="0"/>
                <w:sz w:val="18"/>
                <w:szCs w:val="18"/>
              </w:rPr>
              <w:t>1</w:t>
            </w:r>
            <w:r>
              <w:rPr>
                <w:rFonts w:ascii="Arial" w:eastAsia="华文细黑" w:hAnsi="Arial" w:cs="Arial"/>
                <w:b/>
                <w:bCs/>
                <w:kern w:val="0"/>
                <w:sz w:val="18"/>
                <w:szCs w:val="18"/>
              </w:rPr>
              <w:t>.05</w:t>
            </w:r>
          </w:p>
        </w:tc>
        <w:tc>
          <w:tcPr>
            <w:tcW w:w="6037" w:type="dxa"/>
            <w:gridSpan w:val="6"/>
            <w:tcBorders>
              <w:top w:val="nil"/>
              <w:left w:val="nil"/>
              <w:bottom w:val="single" w:sz="4" w:space="0" w:color="auto"/>
              <w:right w:val="single" w:sz="4" w:space="0" w:color="auto"/>
            </w:tcBorders>
            <w:shd w:val="clear" w:color="auto" w:fill="auto"/>
            <w:noWrap/>
            <w:vAlign w:val="center"/>
          </w:tcPr>
          <w:p w14:paraId="3298926F" w14:textId="77777777" w:rsidR="00653586" w:rsidRDefault="00000000">
            <w:pPr>
              <w:widowControl/>
              <w:spacing w:line="240" w:lineRule="exact"/>
              <w:jc w:val="left"/>
              <w:rPr>
                <w:rFonts w:ascii="Arial" w:eastAsia="华文细黑" w:hAnsi="Arial" w:cs="Arial"/>
                <w:i/>
                <w:iCs/>
                <w:kern w:val="0"/>
                <w:sz w:val="18"/>
                <w:szCs w:val="18"/>
              </w:rPr>
            </w:pPr>
            <w:r>
              <w:rPr>
                <w:rFonts w:ascii="Arial" w:eastAsia="华文细黑" w:hAnsi="Arial" w:cs="Arial" w:hint="eastAsia"/>
                <w:kern w:val="0"/>
                <w:sz w:val="18"/>
                <w:szCs w:val="18"/>
              </w:rPr>
              <w:t>距离估价对象</w:t>
            </w:r>
            <w:r>
              <w:rPr>
                <w:rFonts w:ascii="Arial" w:eastAsia="华文细黑" w:hAnsi="Arial" w:cs="Arial"/>
                <w:kern w:val="0"/>
                <w:sz w:val="18"/>
                <w:szCs w:val="18"/>
              </w:rPr>
              <w:t>1500</w:t>
            </w:r>
            <w:r>
              <w:rPr>
                <w:rFonts w:ascii="Arial" w:eastAsia="华文细黑" w:hAnsi="Arial" w:cs="Arial" w:hint="eastAsia"/>
                <w:kern w:val="0"/>
                <w:sz w:val="18"/>
                <w:szCs w:val="18"/>
              </w:rPr>
              <w:t>米内有公园、水系、轨道交通站点、其他</w:t>
            </w:r>
          </w:p>
        </w:tc>
      </w:tr>
      <w:tr w:rsidR="00653586" w14:paraId="16E6722D" w14:textId="77777777">
        <w:trPr>
          <w:cantSplit/>
          <w:jc w:val="center"/>
        </w:trPr>
        <w:tc>
          <w:tcPr>
            <w:tcW w:w="568" w:type="dxa"/>
            <w:vMerge/>
            <w:tcBorders>
              <w:left w:val="single" w:sz="4" w:space="0" w:color="auto"/>
              <w:right w:val="single" w:sz="4" w:space="0" w:color="auto"/>
            </w:tcBorders>
            <w:shd w:val="clear" w:color="auto" w:fill="auto"/>
            <w:vAlign w:val="center"/>
          </w:tcPr>
          <w:p w14:paraId="20F9889B" w14:textId="77777777" w:rsidR="00653586" w:rsidRDefault="00653586">
            <w:pPr>
              <w:spacing w:line="240" w:lineRule="exact"/>
              <w:jc w:val="left"/>
              <w:rPr>
                <w:rFonts w:ascii="Arial" w:eastAsia="华文细黑" w:hAnsi="Arial" w:cs="Arial"/>
                <w:kern w:val="0"/>
                <w:sz w:val="18"/>
                <w:szCs w:val="18"/>
              </w:rPr>
            </w:pPr>
          </w:p>
        </w:tc>
        <w:tc>
          <w:tcPr>
            <w:tcW w:w="1560" w:type="dxa"/>
            <w:vMerge/>
            <w:tcBorders>
              <w:left w:val="nil"/>
              <w:right w:val="single" w:sz="4" w:space="0" w:color="auto"/>
            </w:tcBorders>
            <w:shd w:val="clear" w:color="auto" w:fill="auto"/>
            <w:vAlign w:val="center"/>
          </w:tcPr>
          <w:p w14:paraId="1FFA57E2" w14:textId="77777777" w:rsidR="00653586" w:rsidRDefault="00653586">
            <w:pPr>
              <w:widowControl/>
              <w:spacing w:line="240" w:lineRule="exact"/>
              <w:jc w:val="left"/>
              <w:rPr>
                <w:rFonts w:ascii="Arial" w:eastAsia="华文细黑" w:hAnsi="Arial" w:cs="宋体"/>
                <w:kern w:val="0"/>
                <w:sz w:val="18"/>
                <w:szCs w:val="18"/>
              </w:rPr>
            </w:pPr>
          </w:p>
        </w:tc>
        <w:tc>
          <w:tcPr>
            <w:tcW w:w="1134" w:type="dxa"/>
            <w:vMerge/>
            <w:tcBorders>
              <w:left w:val="nil"/>
              <w:right w:val="single" w:sz="4" w:space="0" w:color="auto"/>
            </w:tcBorders>
            <w:shd w:val="clear" w:color="auto" w:fill="auto"/>
            <w:vAlign w:val="center"/>
          </w:tcPr>
          <w:p w14:paraId="620A4E12" w14:textId="77777777" w:rsidR="00653586" w:rsidRDefault="00653586">
            <w:pPr>
              <w:widowControl/>
              <w:spacing w:line="240" w:lineRule="exact"/>
              <w:jc w:val="left"/>
              <w:rPr>
                <w:rFonts w:ascii="Arial" w:eastAsia="华文细黑" w:hAnsi="Arial" w:cs="Arial"/>
                <w:b/>
                <w:bCs/>
                <w:kern w:val="0"/>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14:paraId="4061E1A1"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公园</w:t>
            </w:r>
          </w:p>
        </w:tc>
        <w:tc>
          <w:tcPr>
            <w:tcW w:w="993" w:type="dxa"/>
            <w:tcBorders>
              <w:top w:val="nil"/>
              <w:left w:val="nil"/>
              <w:bottom w:val="single" w:sz="4" w:space="0" w:color="auto"/>
              <w:right w:val="single" w:sz="4" w:space="0" w:color="auto"/>
            </w:tcBorders>
            <w:shd w:val="clear" w:color="auto" w:fill="auto"/>
            <w:noWrap/>
            <w:vAlign w:val="center"/>
          </w:tcPr>
          <w:p w14:paraId="0619B635"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水系（龙道沟）</w:t>
            </w:r>
          </w:p>
        </w:tc>
        <w:tc>
          <w:tcPr>
            <w:tcW w:w="992" w:type="dxa"/>
            <w:tcBorders>
              <w:top w:val="nil"/>
              <w:left w:val="nil"/>
              <w:bottom w:val="single" w:sz="4" w:space="0" w:color="auto"/>
              <w:right w:val="single" w:sz="4" w:space="0" w:color="auto"/>
            </w:tcBorders>
            <w:shd w:val="clear" w:color="auto" w:fill="auto"/>
            <w:noWrap/>
            <w:vAlign w:val="center"/>
          </w:tcPr>
          <w:p w14:paraId="236FC521"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轨道交通站点</w:t>
            </w:r>
          </w:p>
        </w:tc>
        <w:tc>
          <w:tcPr>
            <w:tcW w:w="850" w:type="dxa"/>
            <w:tcBorders>
              <w:top w:val="nil"/>
              <w:left w:val="nil"/>
              <w:bottom w:val="single" w:sz="4" w:space="0" w:color="auto"/>
              <w:right w:val="single" w:sz="4" w:space="0" w:color="auto"/>
            </w:tcBorders>
            <w:shd w:val="clear" w:color="auto" w:fill="auto"/>
            <w:noWrap/>
            <w:vAlign w:val="center"/>
          </w:tcPr>
          <w:p w14:paraId="11EA4D78"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其他</w:t>
            </w:r>
            <w:r>
              <w:rPr>
                <w:rFonts w:ascii="Arial" w:eastAsia="华文细黑" w:hAnsi="Arial" w:cs="Arial"/>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64AABD33"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其他</w:t>
            </w:r>
            <w:r>
              <w:rPr>
                <w:rFonts w:ascii="Arial" w:eastAsia="华文细黑" w:hAnsi="Arial" w:cs="Arial"/>
                <w:i/>
                <w:iCs/>
                <w:kern w:val="0"/>
                <w:sz w:val="18"/>
                <w:szCs w:val="18"/>
              </w:rPr>
              <w:t>2</w:t>
            </w:r>
          </w:p>
        </w:tc>
        <w:tc>
          <w:tcPr>
            <w:tcW w:w="934" w:type="dxa"/>
            <w:tcBorders>
              <w:top w:val="nil"/>
              <w:left w:val="nil"/>
              <w:bottom w:val="single" w:sz="4" w:space="0" w:color="auto"/>
              <w:right w:val="single" w:sz="4" w:space="0" w:color="auto"/>
            </w:tcBorders>
            <w:shd w:val="clear" w:color="auto" w:fill="auto"/>
            <w:noWrap/>
            <w:vAlign w:val="center"/>
          </w:tcPr>
          <w:p w14:paraId="052927BF"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其他</w:t>
            </w:r>
            <w:r>
              <w:rPr>
                <w:rFonts w:ascii="Arial" w:eastAsia="华文细黑" w:hAnsi="Arial" w:cs="Arial"/>
                <w:i/>
                <w:iCs/>
                <w:kern w:val="0"/>
                <w:sz w:val="18"/>
                <w:szCs w:val="18"/>
              </w:rPr>
              <w:t>3</w:t>
            </w:r>
          </w:p>
        </w:tc>
      </w:tr>
      <w:tr w:rsidR="00653586" w14:paraId="3035B0E0" w14:textId="77777777">
        <w:trPr>
          <w:cantSplit/>
          <w:jc w:val="center"/>
        </w:trPr>
        <w:tc>
          <w:tcPr>
            <w:tcW w:w="568" w:type="dxa"/>
            <w:vMerge/>
            <w:tcBorders>
              <w:left w:val="single" w:sz="4" w:space="0" w:color="auto"/>
              <w:right w:val="single" w:sz="4" w:space="0" w:color="auto"/>
            </w:tcBorders>
            <w:shd w:val="clear" w:color="auto" w:fill="auto"/>
            <w:vAlign w:val="center"/>
          </w:tcPr>
          <w:p w14:paraId="21B6ED22" w14:textId="77777777" w:rsidR="00653586" w:rsidRDefault="00653586">
            <w:pPr>
              <w:spacing w:line="240" w:lineRule="exact"/>
              <w:jc w:val="left"/>
              <w:rPr>
                <w:rFonts w:ascii="Arial" w:eastAsia="华文细黑" w:hAnsi="Arial" w:cs="Arial"/>
                <w:kern w:val="0"/>
                <w:sz w:val="18"/>
                <w:szCs w:val="18"/>
              </w:rPr>
            </w:pPr>
          </w:p>
        </w:tc>
        <w:tc>
          <w:tcPr>
            <w:tcW w:w="1560" w:type="dxa"/>
            <w:vMerge/>
            <w:tcBorders>
              <w:left w:val="nil"/>
              <w:bottom w:val="single" w:sz="4" w:space="0" w:color="auto"/>
              <w:right w:val="single" w:sz="4" w:space="0" w:color="auto"/>
            </w:tcBorders>
            <w:shd w:val="clear" w:color="auto" w:fill="auto"/>
            <w:vAlign w:val="center"/>
          </w:tcPr>
          <w:p w14:paraId="01B40174" w14:textId="77777777" w:rsidR="00653586" w:rsidRDefault="00653586">
            <w:pPr>
              <w:widowControl/>
              <w:spacing w:line="240" w:lineRule="exact"/>
              <w:jc w:val="left"/>
              <w:rPr>
                <w:rFonts w:ascii="Arial" w:eastAsia="华文细黑" w:hAnsi="Arial" w:cs="宋体"/>
                <w:kern w:val="0"/>
                <w:sz w:val="18"/>
                <w:szCs w:val="18"/>
              </w:rPr>
            </w:pPr>
          </w:p>
        </w:tc>
        <w:tc>
          <w:tcPr>
            <w:tcW w:w="1134" w:type="dxa"/>
            <w:vMerge/>
            <w:tcBorders>
              <w:left w:val="nil"/>
              <w:bottom w:val="single" w:sz="4" w:space="0" w:color="auto"/>
              <w:right w:val="single" w:sz="4" w:space="0" w:color="auto"/>
            </w:tcBorders>
            <w:shd w:val="clear" w:color="auto" w:fill="auto"/>
            <w:vAlign w:val="center"/>
          </w:tcPr>
          <w:p w14:paraId="71A87948" w14:textId="77777777" w:rsidR="00653586" w:rsidRDefault="00653586">
            <w:pPr>
              <w:widowControl/>
              <w:spacing w:line="240" w:lineRule="exact"/>
              <w:jc w:val="left"/>
              <w:rPr>
                <w:rFonts w:ascii="Arial" w:eastAsia="华文细黑" w:hAnsi="Arial" w:cs="Arial"/>
                <w:b/>
                <w:bCs/>
                <w:kern w:val="0"/>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14:paraId="6741BD8F"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60121833"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t>1.05</w:t>
            </w:r>
          </w:p>
        </w:tc>
        <w:tc>
          <w:tcPr>
            <w:tcW w:w="992" w:type="dxa"/>
            <w:tcBorders>
              <w:top w:val="nil"/>
              <w:left w:val="nil"/>
              <w:bottom w:val="single" w:sz="4" w:space="0" w:color="auto"/>
              <w:right w:val="single" w:sz="4" w:space="0" w:color="auto"/>
            </w:tcBorders>
            <w:shd w:val="clear" w:color="auto" w:fill="auto"/>
            <w:noWrap/>
            <w:vAlign w:val="center"/>
          </w:tcPr>
          <w:p w14:paraId="31374308"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t>1</w:t>
            </w:r>
          </w:p>
        </w:tc>
        <w:tc>
          <w:tcPr>
            <w:tcW w:w="850" w:type="dxa"/>
            <w:tcBorders>
              <w:top w:val="nil"/>
              <w:left w:val="nil"/>
              <w:bottom w:val="single" w:sz="4" w:space="0" w:color="auto"/>
              <w:right w:val="single" w:sz="4" w:space="0" w:color="auto"/>
            </w:tcBorders>
            <w:shd w:val="clear" w:color="auto" w:fill="auto"/>
            <w:noWrap/>
            <w:vAlign w:val="center"/>
          </w:tcPr>
          <w:p w14:paraId="30134FF7"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t>1</w:t>
            </w:r>
          </w:p>
        </w:tc>
        <w:tc>
          <w:tcPr>
            <w:tcW w:w="993" w:type="dxa"/>
            <w:tcBorders>
              <w:top w:val="nil"/>
              <w:left w:val="nil"/>
              <w:bottom w:val="single" w:sz="4" w:space="0" w:color="auto"/>
              <w:right w:val="single" w:sz="4" w:space="0" w:color="auto"/>
            </w:tcBorders>
            <w:shd w:val="clear" w:color="auto" w:fill="auto"/>
            <w:noWrap/>
            <w:vAlign w:val="center"/>
          </w:tcPr>
          <w:p w14:paraId="6FEF8A33"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t>1</w:t>
            </w:r>
          </w:p>
        </w:tc>
        <w:tc>
          <w:tcPr>
            <w:tcW w:w="934" w:type="dxa"/>
            <w:tcBorders>
              <w:top w:val="nil"/>
              <w:left w:val="nil"/>
              <w:bottom w:val="single" w:sz="4" w:space="0" w:color="auto"/>
              <w:right w:val="single" w:sz="4" w:space="0" w:color="auto"/>
            </w:tcBorders>
            <w:shd w:val="clear" w:color="auto" w:fill="auto"/>
            <w:noWrap/>
            <w:vAlign w:val="center"/>
          </w:tcPr>
          <w:p w14:paraId="5395ADB4"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t>1</w:t>
            </w:r>
          </w:p>
        </w:tc>
      </w:tr>
      <w:tr w:rsidR="00653586" w14:paraId="4AAE5395" w14:textId="77777777">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16CF5D17" w14:textId="77777777" w:rsidR="00653586" w:rsidRDefault="00653586">
            <w:pPr>
              <w:widowControl/>
              <w:spacing w:line="240" w:lineRule="exact"/>
              <w:jc w:val="left"/>
              <w:rPr>
                <w:rFonts w:ascii="Arial" w:eastAsia="华文细黑" w:hAnsi="Arial" w:cs="Arial"/>
                <w:kern w:val="0"/>
                <w:sz w:val="18"/>
                <w:szCs w:val="18"/>
              </w:rPr>
            </w:pPr>
          </w:p>
        </w:tc>
        <w:tc>
          <w:tcPr>
            <w:tcW w:w="1560" w:type="dxa"/>
            <w:tcBorders>
              <w:top w:val="nil"/>
              <w:left w:val="nil"/>
              <w:bottom w:val="single" w:sz="4" w:space="0" w:color="auto"/>
              <w:right w:val="single" w:sz="4" w:space="0" w:color="auto"/>
            </w:tcBorders>
            <w:shd w:val="clear" w:color="auto" w:fill="auto"/>
            <w:vAlign w:val="center"/>
          </w:tcPr>
          <w:p w14:paraId="2C32FB6C"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自持修正系数</w:t>
            </w:r>
          </w:p>
        </w:tc>
        <w:tc>
          <w:tcPr>
            <w:tcW w:w="1134" w:type="dxa"/>
            <w:tcBorders>
              <w:top w:val="nil"/>
              <w:left w:val="nil"/>
              <w:bottom w:val="single" w:sz="4" w:space="0" w:color="auto"/>
              <w:right w:val="single" w:sz="4" w:space="0" w:color="auto"/>
            </w:tcBorders>
            <w:shd w:val="clear" w:color="auto" w:fill="auto"/>
            <w:vAlign w:val="center"/>
          </w:tcPr>
          <w:p w14:paraId="3AE41D53"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0.8</w:t>
            </w:r>
          </w:p>
        </w:tc>
        <w:tc>
          <w:tcPr>
            <w:tcW w:w="1275" w:type="dxa"/>
            <w:tcBorders>
              <w:top w:val="nil"/>
              <w:left w:val="nil"/>
              <w:bottom w:val="single" w:sz="4" w:space="0" w:color="auto"/>
              <w:right w:val="single" w:sz="4" w:space="0" w:color="auto"/>
            </w:tcBorders>
            <w:shd w:val="clear" w:color="auto" w:fill="auto"/>
            <w:noWrap/>
            <w:vAlign w:val="center"/>
          </w:tcPr>
          <w:p w14:paraId="5C45D0BE"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估价对象自持情况描述</w:t>
            </w:r>
          </w:p>
        </w:tc>
        <w:tc>
          <w:tcPr>
            <w:tcW w:w="4762" w:type="dxa"/>
            <w:gridSpan w:val="5"/>
            <w:tcBorders>
              <w:top w:val="nil"/>
              <w:left w:val="nil"/>
              <w:bottom w:val="single" w:sz="4" w:space="0" w:color="auto"/>
              <w:right w:val="single" w:sz="4" w:space="0" w:color="auto"/>
            </w:tcBorders>
            <w:shd w:val="clear" w:color="auto" w:fill="auto"/>
            <w:noWrap/>
            <w:vAlign w:val="center"/>
          </w:tcPr>
          <w:p w14:paraId="7D65EFD2"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hint="eastAsia"/>
                <w:kern w:val="0"/>
                <w:sz w:val="18"/>
                <w:szCs w:val="18"/>
              </w:rPr>
              <w:t>全周期自持</w:t>
            </w:r>
          </w:p>
        </w:tc>
      </w:tr>
      <w:tr w:rsidR="00653586" w14:paraId="58128507" w14:textId="77777777">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14:paraId="1CC9648E"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hint="eastAsia"/>
                <w:kern w:val="0"/>
                <w:sz w:val="18"/>
                <w:szCs w:val="18"/>
              </w:rPr>
              <w:t>C</w:t>
            </w:r>
            <w:r>
              <w:rPr>
                <w:rFonts w:ascii="Arial" w:eastAsia="华文细黑" w:hAnsi="Arial" w:cs="Arial"/>
                <w:kern w:val="0"/>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752364DD"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开发程度差异修正</w:t>
            </w:r>
          </w:p>
          <w:p w14:paraId="69E164D9"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6E6CEB3"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5F9451C9"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适用的基准地价±（对应的开发费用÷级别平均容积率）</w:t>
            </w:r>
          </w:p>
        </w:tc>
      </w:tr>
      <w:tr w:rsidR="00653586" w14:paraId="4EBE0B25"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598644CB" w14:textId="77777777" w:rsidR="00653586" w:rsidRDefault="00653586">
            <w:pPr>
              <w:widowControl/>
              <w:spacing w:line="240" w:lineRule="exact"/>
              <w:jc w:val="left"/>
              <w:rPr>
                <w:rFonts w:ascii="Arial" w:eastAsia="华文细黑" w:hAnsi="Arial" w:cs="Arial"/>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0F0A0521" w14:textId="77777777" w:rsidR="00653586" w:rsidRDefault="00653586">
            <w:pPr>
              <w:widowControl/>
              <w:spacing w:line="240" w:lineRule="exact"/>
              <w:jc w:val="left"/>
              <w:rPr>
                <w:rFonts w:ascii="Arial" w:eastAsia="华文细黑" w:hAnsi="Arial"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E736D40" w14:textId="77777777" w:rsidR="00653586" w:rsidRDefault="00653586">
            <w:pPr>
              <w:widowControl/>
              <w:spacing w:line="240" w:lineRule="exact"/>
              <w:jc w:val="left"/>
              <w:rPr>
                <w:rFonts w:ascii="Arial" w:eastAsia="华文细黑" w:hAnsi="Arial"/>
                <w:kern w:val="0"/>
                <w:sz w:val="18"/>
                <w:szCs w:val="20"/>
              </w:rPr>
            </w:pPr>
          </w:p>
        </w:tc>
        <w:tc>
          <w:tcPr>
            <w:tcW w:w="1275" w:type="dxa"/>
            <w:tcBorders>
              <w:top w:val="nil"/>
              <w:left w:val="nil"/>
              <w:bottom w:val="single" w:sz="4" w:space="0" w:color="auto"/>
              <w:right w:val="single" w:sz="4" w:space="0" w:color="auto"/>
            </w:tcBorders>
            <w:shd w:val="clear" w:color="auto" w:fill="auto"/>
            <w:vAlign w:val="center"/>
          </w:tcPr>
          <w:p w14:paraId="7D32F4CE"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估价对象开发程度</w:t>
            </w:r>
          </w:p>
        </w:tc>
        <w:tc>
          <w:tcPr>
            <w:tcW w:w="993" w:type="dxa"/>
            <w:tcBorders>
              <w:top w:val="nil"/>
              <w:left w:val="nil"/>
              <w:bottom w:val="single" w:sz="4" w:space="0" w:color="auto"/>
              <w:right w:val="single" w:sz="4" w:space="0" w:color="auto"/>
            </w:tcBorders>
            <w:shd w:val="clear" w:color="auto" w:fill="auto"/>
            <w:vAlign w:val="center"/>
          </w:tcPr>
          <w:p w14:paraId="26E68AC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七通一平</w:t>
            </w:r>
          </w:p>
        </w:tc>
        <w:tc>
          <w:tcPr>
            <w:tcW w:w="992" w:type="dxa"/>
            <w:tcBorders>
              <w:top w:val="nil"/>
              <w:left w:val="nil"/>
              <w:bottom w:val="single" w:sz="4" w:space="0" w:color="auto"/>
              <w:right w:val="single" w:sz="4" w:space="0" w:color="auto"/>
            </w:tcBorders>
            <w:shd w:val="clear" w:color="auto" w:fill="auto"/>
            <w:vAlign w:val="center"/>
          </w:tcPr>
          <w:p w14:paraId="7565FB2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级别开发程度</w:t>
            </w:r>
          </w:p>
        </w:tc>
        <w:tc>
          <w:tcPr>
            <w:tcW w:w="850" w:type="dxa"/>
            <w:tcBorders>
              <w:top w:val="nil"/>
              <w:left w:val="nil"/>
              <w:bottom w:val="single" w:sz="4" w:space="0" w:color="auto"/>
              <w:right w:val="single" w:sz="4" w:space="0" w:color="auto"/>
            </w:tcBorders>
            <w:shd w:val="clear" w:color="auto" w:fill="auto"/>
            <w:vAlign w:val="center"/>
          </w:tcPr>
          <w:p w14:paraId="64602C34"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七通一平</w:t>
            </w:r>
          </w:p>
        </w:tc>
        <w:tc>
          <w:tcPr>
            <w:tcW w:w="993" w:type="dxa"/>
            <w:tcBorders>
              <w:top w:val="nil"/>
              <w:left w:val="nil"/>
              <w:bottom w:val="single" w:sz="4" w:space="0" w:color="auto"/>
              <w:right w:val="single" w:sz="4" w:space="0" w:color="auto"/>
            </w:tcBorders>
            <w:shd w:val="clear" w:color="auto" w:fill="auto"/>
            <w:vAlign w:val="center"/>
          </w:tcPr>
          <w:p w14:paraId="588CB39C"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28D35704"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kern w:val="0"/>
                <w:sz w:val="18"/>
                <w:szCs w:val="18"/>
              </w:rPr>
              <w:t>2.5</w:t>
            </w:r>
          </w:p>
        </w:tc>
      </w:tr>
      <w:tr w:rsidR="00653586" w14:paraId="12EFF398"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6BBE6A59" w14:textId="77777777" w:rsidR="00653586" w:rsidRDefault="00653586">
            <w:pPr>
              <w:widowControl/>
              <w:spacing w:line="240" w:lineRule="exact"/>
              <w:jc w:val="left"/>
              <w:rPr>
                <w:rFonts w:ascii="Arial" w:eastAsia="华文细黑" w:hAnsi="Arial" w:cs="Arial"/>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0302C55B" w14:textId="77777777" w:rsidR="00653586" w:rsidRDefault="00653586">
            <w:pPr>
              <w:widowControl/>
              <w:spacing w:line="240" w:lineRule="exact"/>
              <w:jc w:val="left"/>
              <w:rPr>
                <w:rFonts w:ascii="Arial" w:eastAsia="华文细黑" w:hAnsi="Arial"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C59F2A0" w14:textId="77777777" w:rsidR="00653586" w:rsidRDefault="00653586">
            <w:pPr>
              <w:widowControl/>
              <w:spacing w:line="240" w:lineRule="exact"/>
              <w:jc w:val="left"/>
              <w:rPr>
                <w:rFonts w:ascii="Arial" w:eastAsia="华文细黑" w:hAnsi="Arial"/>
                <w:kern w:val="0"/>
                <w:sz w:val="18"/>
                <w:szCs w:val="20"/>
              </w:rPr>
            </w:pPr>
          </w:p>
        </w:tc>
        <w:tc>
          <w:tcPr>
            <w:tcW w:w="4110" w:type="dxa"/>
            <w:gridSpan w:val="4"/>
            <w:tcBorders>
              <w:top w:val="single" w:sz="4" w:space="0" w:color="auto"/>
              <w:left w:val="nil"/>
              <w:bottom w:val="single" w:sz="4" w:space="0" w:color="auto"/>
              <w:right w:val="single" w:sz="4" w:space="0" w:color="auto"/>
            </w:tcBorders>
            <w:shd w:val="clear" w:color="auto" w:fill="auto"/>
            <w:vAlign w:val="center"/>
          </w:tcPr>
          <w:p w14:paraId="41BDB14E"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估价对象开发程度与级别开发程度一致</w:t>
            </w:r>
          </w:p>
        </w:tc>
        <w:tc>
          <w:tcPr>
            <w:tcW w:w="993" w:type="dxa"/>
            <w:tcBorders>
              <w:top w:val="nil"/>
              <w:left w:val="nil"/>
              <w:bottom w:val="single" w:sz="4" w:space="0" w:color="auto"/>
              <w:right w:val="single" w:sz="4" w:space="0" w:color="auto"/>
            </w:tcBorders>
            <w:shd w:val="clear" w:color="auto" w:fill="auto"/>
            <w:vAlign w:val="center"/>
          </w:tcPr>
          <w:p w14:paraId="2547CB43"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4E4D9F95"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0</w:t>
            </w:r>
          </w:p>
        </w:tc>
      </w:tr>
      <w:tr w:rsidR="00653586" w14:paraId="1DB955DF"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1A60C73E"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B</w:t>
            </w:r>
          </w:p>
        </w:tc>
        <w:tc>
          <w:tcPr>
            <w:tcW w:w="1560" w:type="dxa"/>
            <w:tcBorders>
              <w:top w:val="nil"/>
              <w:left w:val="nil"/>
              <w:bottom w:val="single" w:sz="4" w:space="0" w:color="auto"/>
              <w:right w:val="single" w:sz="4" w:space="0" w:color="auto"/>
            </w:tcBorders>
            <w:shd w:val="clear" w:color="auto" w:fill="auto"/>
            <w:vAlign w:val="center"/>
          </w:tcPr>
          <w:p w14:paraId="0DC851C5"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58F5A78A"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1</w:t>
            </w:r>
          </w:p>
        </w:tc>
        <w:tc>
          <w:tcPr>
            <w:tcW w:w="1275" w:type="dxa"/>
            <w:tcBorders>
              <w:top w:val="nil"/>
              <w:left w:val="nil"/>
              <w:bottom w:val="single" w:sz="4" w:space="0" w:color="auto"/>
              <w:right w:val="single" w:sz="4" w:space="0" w:color="auto"/>
            </w:tcBorders>
            <w:shd w:val="clear" w:color="auto" w:fill="auto"/>
            <w:noWrap/>
            <w:vAlign w:val="center"/>
          </w:tcPr>
          <w:p w14:paraId="63294314"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用途类别</w:t>
            </w:r>
          </w:p>
        </w:tc>
        <w:tc>
          <w:tcPr>
            <w:tcW w:w="4762" w:type="dxa"/>
            <w:gridSpan w:val="5"/>
            <w:tcBorders>
              <w:top w:val="single" w:sz="4" w:space="0" w:color="auto"/>
              <w:left w:val="nil"/>
              <w:bottom w:val="single" w:sz="4" w:space="0" w:color="auto"/>
              <w:right w:val="single" w:sz="4" w:space="0" w:color="auto"/>
            </w:tcBorders>
            <w:shd w:val="clear" w:color="auto" w:fill="auto"/>
            <w:noWrap/>
            <w:vAlign w:val="center"/>
          </w:tcPr>
          <w:p w14:paraId="40FF5053"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城镇住宅用地</w:t>
            </w:r>
          </w:p>
        </w:tc>
      </w:tr>
      <w:tr w:rsidR="00653586" w14:paraId="1AB94D2C"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6A201E0E"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C</w:t>
            </w:r>
          </w:p>
        </w:tc>
        <w:tc>
          <w:tcPr>
            <w:tcW w:w="1560" w:type="dxa"/>
            <w:tcBorders>
              <w:top w:val="nil"/>
              <w:left w:val="nil"/>
              <w:bottom w:val="single" w:sz="4" w:space="0" w:color="auto"/>
              <w:right w:val="single" w:sz="4" w:space="0" w:color="auto"/>
            </w:tcBorders>
            <w:shd w:val="clear" w:color="auto" w:fill="auto"/>
            <w:vAlign w:val="center"/>
          </w:tcPr>
          <w:p w14:paraId="6D2DFB51"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0F3269"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cs="宋体" w:hint="eastAsia"/>
                <w:kern w:val="0"/>
                <w:sz w:val="18"/>
                <w:szCs w:val="18"/>
              </w:rPr>
              <w:t>1</w:t>
            </w:r>
            <w:r>
              <w:rPr>
                <w:rFonts w:ascii="Arial" w:eastAsia="华文细黑" w:hAnsi="Arial" w:cs="宋体"/>
                <w:kern w:val="0"/>
                <w:sz w:val="18"/>
                <w:szCs w:val="18"/>
              </w:rPr>
              <w:t>.0469</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1A0DB3D9" w14:textId="77777777" w:rsidR="00653586" w:rsidRDefault="00000000">
            <w:pPr>
              <w:widowControl/>
              <w:spacing w:line="240" w:lineRule="exact"/>
              <w:jc w:val="left"/>
              <w:rPr>
                <w:rFonts w:ascii="Arial" w:eastAsia="华文细黑" w:hAnsi="Arial" w:cs="宋体"/>
                <w:b/>
                <w:bCs/>
                <w:i/>
                <w:iCs/>
                <w:kern w:val="0"/>
                <w:sz w:val="18"/>
                <w:szCs w:val="18"/>
              </w:rPr>
            </w:pPr>
            <w:r>
              <w:rPr>
                <w:rFonts w:ascii="Arial" w:eastAsia="华文细黑" w:hAnsi="Arial" w:cs="宋体" w:hint="eastAsia"/>
                <w:kern w:val="0"/>
                <w:sz w:val="18"/>
                <w:szCs w:val="18"/>
              </w:rPr>
              <w:t>按中国城市地价动态监测网站公示的北京市</w:t>
            </w:r>
            <w:r>
              <w:rPr>
                <w:rFonts w:ascii="Arial" w:eastAsia="华文细黑" w:hAnsi="Arial" w:cs="Arial" w:hint="eastAsia"/>
                <w:kern w:val="0"/>
                <w:sz w:val="18"/>
                <w:szCs w:val="18"/>
              </w:rPr>
              <w:t>工业</w:t>
            </w:r>
            <w:r>
              <w:rPr>
                <w:rFonts w:ascii="Arial" w:eastAsia="华文细黑" w:hAnsi="Arial" w:cs="宋体" w:hint="eastAsia"/>
                <w:kern w:val="0"/>
                <w:sz w:val="18"/>
                <w:szCs w:val="18"/>
              </w:rPr>
              <w:t>用途</w:t>
            </w:r>
            <w:r>
              <w:rPr>
                <w:rFonts w:ascii="Arial" w:eastAsia="华文细黑" w:hAnsi="Arial" w:cs="Arial"/>
                <w:kern w:val="0"/>
                <w:sz w:val="18"/>
                <w:szCs w:val="18"/>
              </w:rPr>
              <w:t>2021</w:t>
            </w:r>
            <w:r>
              <w:rPr>
                <w:rFonts w:ascii="Arial" w:eastAsia="华文细黑" w:hAnsi="Arial" w:cs="宋体" w:hint="eastAsia"/>
                <w:kern w:val="0"/>
                <w:sz w:val="18"/>
                <w:szCs w:val="18"/>
              </w:rPr>
              <w:t>年</w:t>
            </w:r>
            <w:r>
              <w:rPr>
                <w:rFonts w:ascii="Arial" w:eastAsia="华文细黑" w:hAnsi="Arial" w:cs="Arial"/>
                <w:kern w:val="0"/>
                <w:sz w:val="18"/>
                <w:szCs w:val="18"/>
              </w:rPr>
              <w:t>1</w:t>
            </w:r>
            <w:r>
              <w:rPr>
                <w:rFonts w:ascii="Arial" w:eastAsia="华文细黑" w:hAnsi="Arial" w:cs="宋体" w:hint="eastAsia"/>
                <w:kern w:val="0"/>
                <w:sz w:val="18"/>
                <w:szCs w:val="18"/>
              </w:rPr>
              <w:t>季度至今各季度地价增长率连乘计算</w:t>
            </w:r>
          </w:p>
        </w:tc>
      </w:tr>
      <w:tr w:rsidR="00653586" w14:paraId="0DF1EED6" w14:textId="77777777">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14:paraId="51D25372"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0CD81AAD"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98425A7"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3DA56A75"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w:t>
            </w:r>
            <w:r>
              <w:rPr>
                <w:rFonts w:ascii="Arial" w:eastAsia="华文细黑" w:hAnsi="Arial" w:cs="Arial"/>
                <w:kern w:val="0"/>
                <w:sz w:val="18"/>
                <w:szCs w:val="18"/>
              </w:rPr>
              <w:t>1-1</w:t>
            </w:r>
            <w:r>
              <w:rPr>
                <w:rFonts w:ascii="Arial" w:eastAsia="华文细黑" w:hAnsi="Arial" w:cs="宋体" w:hint="eastAsia"/>
                <w:kern w:val="0"/>
                <w:sz w:val="18"/>
                <w:szCs w:val="18"/>
              </w:rPr>
              <w:t>÷（</w:t>
            </w:r>
            <w:r>
              <w:rPr>
                <w:rFonts w:ascii="Arial" w:eastAsia="华文细黑" w:hAnsi="Arial" w:cs="Arial"/>
                <w:kern w:val="0"/>
                <w:sz w:val="18"/>
                <w:szCs w:val="18"/>
              </w:rPr>
              <w:t>1</w:t>
            </w:r>
            <w:r>
              <w:rPr>
                <w:rFonts w:ascii="Arial" w:eastAsia="华文细黑" w:hAnsi="Arial" w:cs="宋体" w:hint="eastAsia"/>
                <w:kern w:val="0"/>
                <w:sz w:val="18"/>
                <w:szCs w:val="18"/>
              </w:rPr>
              <w:t>＋</w:t>
            </w:r>
            <w:r>
              <w:rPr>
                <w:rFonts w:ascii="Arial" w:eastAsia="华文细黑" w:hAnsi="Arial" w:cs="Arial"/>
                <w:kern w:val="0"/>
                <w:sz w:val="18"/>
                <w:szCs w:val="18"/>
              </w:rPr>
              <w:t>r</w:t>
            </w:r>
            <w:r>
              <w:rPr>
                <w:rFonts w:ascii="Arial" w:eastAsia="华文细黑" w:hAnsi="Arial" w:cs="宋体" w:hint="eastAsia"/>
                <w:kern w:val="0"/>
                <w:sz w:val="18"/>
                <w:szCs w:val="18"/>
              </w:rPr>
              <w:t>）</w:t>
            </w:r>
            <w:r>
              <w:rPr>
                <w:rFonts w:ascii="Arial" w:eastAsia="华文细黑" w:hAnsi="Arial" w:cs="Arial"/>
                <w:kern w:val="0"/>
                <w:sz w:val="18"/>
                <w:szCs w:val="18"/>
              </w:rPr>
              <w:t>n</w:t>
            </w:r>
            <w:r>
              <w:rPr>
                <w:rFonts w:ascii="Arial" w:eastAsia="华文细黑" w:hAnsi="Arial" w:cs="宋体" w:hint="eastAsia"/>
                <w:kern w:val="0"/>
                <w:sz w:val="18"/>
                <w:szCs w:val="18"/>
              </w:rPr>
              <w:t>）÷（</w:t>
            </w:r>
            <w:r>
              <w:rPr>
                <w:rFonts w:ascii="Arial" w:eastAsia="华文细黑" w:hAnsi="Arial" w:cs="Arial"/>
                <w:kern w:val="0"/>
                <w:sz w:val="18"/>
                <w:szCs w:val="18"/>
              </w:rPr>
              <w:t>1-1</w:t>
            </w:r>
            <w:r>
              <w:rPr>
                <w:rFonts w:ascii="Arial" w:eastAsia="华文细黑" w:hAnsi="Arial" w:cs="宋体" w:hint="eastAsia"/>
                <w:kern w:val="0"/>
                <w:sz w:val="18"/>
                <w:szCs w:val="18"/>
              </w:rPr>
              <w:t>÷（</w:t>
            </w:r>
            <w:r>
              <w:rPr>
                <w:rFonts w:ascii="Arial" w:eastAsia="华文细黑" w:hAnsi="Arial" w:cs="Arial"/>
                <w:kern w:val="0"/>
                <w:sz w:val="18"/>
                <w:szCs w:val="18"/>
              </w:rPr>
              <w:t>1</w:t>
            </w:r>
            <w:r>
              <w:rPr>
                <w:rFonts w:ascii="Arial" w:eastAsia="华文细黑" w:hAnsi="Arial" w:cs="宋体" w:hint="eastAsia"/>
                <w:kern w:val="0"/>
                <w:sz w:val="18"/>
                <w:szCs w:val="18"/>
              </w:rPr>
              <w:t>＋</w:t>
            </w:r>
            <w:r>
              <w:rPr>
                <w:rFonts w:ascii="Arial" w:eastAsia="华文细黑" w:hAnsi="Arial" w:cs="Arial"/>
                <w:kern w:val="0"/>
                <w:sz w:val="18"/>
                <w:szCs w:val="18"/>
              </w:rPr>
              <w:t>r</w:t>
            </w:r>
            <w:r>
              <w:rPr>
                <w:rFonts w:ascii="Arial" w:eastAsia="华文细黑" w:hAnsi="Arial" w:cs="宋体" w:hint="eastAsia"/>
                <w:kern w:val="0"/>
                <w:sz w:val="18"/>
                <w:szCs w:val="18"/>
              </w:rPr>
              <w:t>）</w:t>
            </w:r>
            <w:r>
              <w:rPr>
                <w:rFonts w:ascii="Arial" w:eastAsia="华文细黑" w:hAnsi="Arial" w:cs="Arial"/>
                <w:kern w:val="0"/>
                <w:sz w:val="18"/>
                <w:szCs w:val="18"/>
              </w:rPr>
              <w:t>N</w:t>
            </w:r>
            <w:r>
              <w:rPr>
                <w:rFonts w:ascii="Arial" w:eastAsia="华文细黑" w:hAnsi="Arial" w:cs="宋体" w:hint="eastAsia"/>
                <w:kern w:val="0"/>
                <w:sz w:val="18"/>
                <w:szCs w:val="18"/>
              </w:rPr>
              <w:t>）</w:t>
            </w:r>
          </w:p>
        </w:tc>
      </w:tr>
      <w:tr w:rsidR="00653586" w14:paraId="2A32B667"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1564438A" w14:textId="77777777" w:rsidR="00653586" w:rsidRDefault="00653586">
            <w:pPr>
              <w:widowControl/>
              <w:spacing w:line="240" w:lineRule="exact"/>
              <w:jc w:val="left"/>
              <w:rPr>
                <w:rFonts w:ascii="Arial" w:eastAsia="华文细黑" w:hAnsi="Arial" w:cs="Arial"/>
                <w:b/>
                <w:bCs/>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427FB6A9" w14:textId="77777777" w:rsidR="00653586" w:rsidRDefault="00653586">
            <w:pPr>
              <w:widowControl/>
              <w:spacing w:line="240" w:lineRule="exact"/>
              <w:jc w:val="left"/>
              <w:rPr>
                <w:rFonts w:ascii="Arial" w:eastAsia="华文细黑" w:hAnsi="Arial" w:cs="宋体"/>
                <w:b/>
                <w:bCs/>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388F4DB5" w14:textId="77777777" w:rsidR="00653586" w:rsidRDefault="00653586">
            <w:pPr>
              <w:widowControl/>
              <w:spacing w:line="240" w:lineRule="exact"/>
              <w:jc w:val="left"/>
              <w:rPr>
                <w:rFonts w:ascii="Arial" w:eastAsia="华文细黑" w:hAnsi="Arial"/>
                <w:kern w:val="0"/>
                <w:sz w:val="18"/>
                <w:szCs w:val="20"/>
              </w:rPr>
            </w:pPr>
          </w:p>
        </w:tc>
        <w:tc>
          <w:tcPr>
            <w:tcW w:w="1275" w:type="dxa"/>
            <w:tcBorders>
              <w:top w:val="nil"/>
              <w:left w:val="nil"/>
              <w:bottom w:val="single" w:sz="4" w:space="0" w:color="auto"/>
              <w:right w:val="single" w:sz="4" w:space="0" w:color="auto"/>
            </w:tcBorders>
            <w:shd w:val="clear" w:color="auto" w:fill="auto"/>
            <w:vAlign w:val="center"/>
          </w:tcPr>
          <w:p w14:paraId="6CA4EA33"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土地还原率（</w:t>
            </w:r>
            <w:r>
              <w:rPr>
                <w:rFonts w:ascii="Arial" w:eastAsia="华文细黑" w:hAnsi="Arial" w:cs="Arial"/>
                <w:kern w:val="0"/>
                <w:sz w:val="18"/>
                <w:szCs w:val="18"/>
              </w:rPr>
              <w:t>r</w:t>
            </w:r>
            <w:r>
              <w:rPr>
                <w:rFonts w:ascii="Arial" w:eastAsia="华文细黑" w:hAnsi="Arial" w:cs="宋体" w:hint="eastAsia"/>
                <w:kern w:val="0"/>
                <w:sz w:val="18"/>
                <w:szCs w:val="18"/>
              </w:rPr>
              <w:t>）</w:t>
            </w:r>
          </w:p>
        </w:tc>
        <w:tc>
          <w:tcPr>
            <w:tcW w:w="993" w:type="dxa"/>
            <w:tcBorders>
              <w:top w:val="nil"/>
              <w:left w:val="nil"/>
              <w:bottom w:val="single" w:sz="4" w:space="0" w:color="auto"/>
              <w:right w:val="single" w:sz="4" w:space="0" w:color="auto"/>
            </w:tcBorders>
            <w:shd w:val="clear" w:color="auto" w:fill="auto"/>
            <w:vAlign w:val="center"/>
          </w:tcPr>
          <w:p w14:paraId="0DB99161"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5</w:t>
            </w:r>
            <w:r>
              <w:rPr>
                <w:rFonts w:ascii="Arial" w:eastAsia="华文细黑" w:hAnsi="Arial" w:cs="宋体"/>
                <w:kern w:val="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230AEA9E"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剩余使用年限（</w:t>
            </w:r>
            <w:r>
              <w:rPr>
                <w:rFonts w:ascii="Arial" w:eastAsia="华文细黑" w:hAnsi="Arial" w:cs="Arial"/>
                <w:kern w:val="0"/>
                <w:sz w:val="18"/>
                <w:szCs w:val="18"/>
              </w:rPr>
              <w:t>n</w:t>
            </w:r>
            <w:r>
              <w:rPr>
                <w:rFonts w:ascii="Arial" w:eastAsia="华文细黑" w:hAnsi="Arial" w:cs="宋体" w:hint="eastAsia"/>
                <w:kern w:val="0"/>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74D76199"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kern w:val="0"/>
                <w:sz w:val="18"/>
                <w:szCs w:val="18"/>
              </w:rPr>
              <w:t>70</w:t>
            </w:r>
          </w:p>
        </w:tc>
        <w:tc>
          <w:tcPr>
            <w:tcW w:w="993" w:type="dxa"/>
            <w:tcBorders>
              <w:top w:val="nil"/>
              <w:left w:val="nil"/>
              <w:bottom w:val="single" w:sz="4" w:space="0" w:color="auto"/>
              <w:right w:val="single" w:sz="4" w:space="0" w:color="auto"/>
            </w:tcBorders>
            <w:shd w:val="clear" w:color="auto" w:fill="auto"/>
            <w:vAlign w:val="center"/>
          </w:tcPr>
          <w:p w14:paraId="05C81F40"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出让年限（</w:t>
            </w:r>
            <w:r>
              <w:rPr>
                <w:rFonts w:ascii="Arial" w:eastAsia="华文细黑" w:hAnsi="Arial" w:cs="Arial"/>
                <w:kern w:val="0"/>
                <w:sz w:val="18"/>
                <w:szCs w:val="18"/>
              </w:rPr>
              <w:t>N</w:t>
            </w:r>
            <w:r>
              <w:rPr>
                <w:rFonts w:ascii="Arial" w:eastAsia="华文细黑" w:hAnsi="Arial" w:cs="宋体" w:hint="eastAsia"/>
                <w:kern w:val="0"/>
                <w:sz w:val="18"/>
                <w:szCs w:val="18"/>
              </w:rPr>
              <w:t>）</w:t>
            </w:r>
          </w:p>
        </w:tc>
        <w:tc>
          <w:tcPr>
            <w:tcW w:w="934" w:type="dxa"/>
            <w:tcBorders>
              <w:top w:val="nil"/>
              <w:left w:val="nil"/>
              <w:bottom w:val="single" w:sz="4" w:space="0" w:color="auto"/>
              <w:right w:val="single" w:sz="4" w:space="0" w:color="auto"/>
            </w:tcBorders>
            <w:shd w:val="clear" w:color="auto" w:fill="auto"/>
            <w:vAlign w:val="center"/>
          </w:tcPr>
          <w:p w14:paraId="696386AE"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kern w:val="0"/>
                <w:sz w:val="18"/>
                <w:szCs w:val="18"/>
              </w:rPr>
              <w:t>70</w:t>
            </w:r>
          </w:p>
        </w:tc>
      </w:tr>
      <w:tr w:rsidR="00653586" w14:paraId="1F577459"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68C4430"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E</w:t>
            </w:r>
          </w:p>
        </w:tc>
        <w:tc>
          <w:tcPr>
            <w:tcW w:w="1560" w:type="dxa"/>
            <w:tcBorders>
              <w:top w:val="nil"/>
              <w:left w:val="single" w:sz="4" w:space="0" w:color="auto"/>
              <w:bottom w:val="single" w:sz="4" w:space="0" w:color="auto"/>
              <w:right w:val="single" w:sz="4" w:space="0" w:color="auto"/>
            </w:tcBorders>
            <w:shd w:val="clear" w:color="auto" w:fill="auto"/>
            <w:vAlign w:val="center"/>
          </w:tcPr>
          <w:p w14:paraId="7E20DD2B"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容积率修正系数（</w:t>
            </w:r>
            <w:r>
              <w:rPr>
                <w:rFonts w:ascii="Arial" w:eastAsia="华文细黑" w:hAnsi="Arial" w:cs="Arial"/>
                <w:b/>
                <w:bCs/>
                <w:kern w:val="0"/>
                <w:sz w:val="18"/>
                <w:szCs w:val="18"/>
              </w:rPr>
              <w:t>X</w:t>
            </w:r>
            <w:r>
              <w:rPr>
                <w:rFonts w:ascii="Arial" w:eastAsia="华文细黑" w:hAnsi="Arial" w:cs="宋体" w:hint="eastAsia"/>
                <w:b/>
                <w:bCs/>
                <w:kern w:val="0"/>
                <w:sz w:val="18"/>
                <w:szCs w:val="18"/>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D1C503"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0</w:t>
            </w:r>
            <w:r>
              <w:rPr>
                <w:rFonts w:ascii="Arial" w:eastAsia="华文细黑" w:hAnsi="Arial"/>
                <w:kern w:val="0"/>
                <w:sz w:val="18"/>
                <w:szCs w:val="20"/>
              </w:rPr>
              <w:t>.1087</w:t>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7FF0D1"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hint="eastAsia"/>
                <w:kern w:val="0"/>
                <w:sz w:val="18"/>
                <w:szCs w:val="18"/>
              </w:rPr>
              <w:t>参照《北京市基准地价容积率修正系数表》确定</w:t>
            </w:r>
          </w:p>
        </w:tc>
        <w:tc>
          <w:tcPr>
            <w:tcW w:w="993" w:type="dxa"/>
            <w:tcBorders>
              <w:top w:val="nil"/>
              <w:left w:val="nil"/>
              <w:bottom w:val="single" w:sz="4" w:space="0" w:color="auto"/>
              <w:right w:val="single" w:sz="4" w:space="0" w:color="auto"/>
            </w:tcBorders>
            <w:shd w:val="clear" w:color="auto" w:fill="auto"/>
            <w:vAlign w:val="center"/>
          </w:tcPr>
          <w:p w14:paraId="5E46248B"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容积率（</w:t>
            </w:r>
            <w:r>
              <w:rPr>
                <w:rFonts w:ascii="Arial" w:eastAsia="华文细黑" w:hAnsi="Arial" w:cs="Arial"/>
                <w:kern w:val="0"/>
                <w:sz w:val="18"/>
                <w:szCs w:val="18"/>
              </w:rPr>
              <w:t>R</w:t>
            </w:r>
            <w:r>
              <w:rPr>
                <w:rFonts w:ascii="Arial" w:eastAsia="华文细黑" w:hAnsi="Arial" w:cs="宋体" w:hint="eastAsia"/>
                <w:kern w:val="0"/>
                <w:sz w:val="18"/>
                <w:szCs w:val="18"/>
              </w:rPr>
              <w:t>）</w:t>
            </w:r>
          </w:p>
        </w:tc>
        <w:tc>
          <w:tcPr>
            <w:tcW w:w="934" w:type="dxa"/>
            <w:tcBorders>
              <w:top w:val="nil"/>
              <w:left w:val="nil"/>
              <w:bottom w:val="single" w:sz="4" w:space="0" w:color="auto"/>
              <w:right w:val="single" w:sz="4" w:space="0" w:color="auto"/>
            </w:tcBorders>
            <w:shd w:val="clear" w:color="auto" w:fill="auto"/>
            <w:vAlign w:val="center"/>
          </w:tcPr>
          <w:p w14:paraId="43F4BF30"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1</w:t>
            </w:r>
            <w:r>
              <w:rPr>
                <w:rFonts w:ascii="Arial" w:eastAsia="华文细黑" w:hAnsi="Arial" w:cs="宋体"/>
                <w:kern w:val="0"/>
                <w:sz w:val="18"/>
                <w:szCs w:val="18"/>
              </w:rPr>
              <w:t>.6</w:t>
            </w:r>
          </w:p>
        </w:tc>
      </w:tr>
      <w:tr w:rsidR="00653586" w14:paraId="56732FF0"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91740FC"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F</w:t>
            </w:r>
          </w:p>
        </w:tc>
        <w:tc>
          <w:tcPr>
            <w:tcW w:w="1560" w:type="dxa"/>
            <w:tcBorders>
              <w:top w:val="nil"/>
              <w:left w:val="nil"/>
              <w:bottom w:val="single" w:sz="4" w:space="0" w:color="auto"/>
              <w:right w:val="single" w:sz="4" w:space="0" w:color="auto"/>
            </w:tcBorders>
            <w:shd w:val="clear" w:color="auto" w:fill="auto"/>
            <w:vAlign w:val="center"/>
          </w:tcPr>
          <w:p w14:paraId="0C250EC4"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04B43B91"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115DCC4C"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w:t>
            </w:r>
          </w:p>
        </w:tc>
      </w:tr>
      <w:tr w:rsidR="00653586" w14:paraId="6DB36E4D"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1C02EA19"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G</w:t>
            </w:r>
          </w:p>
        </w:tc>
        <w:tc>
          <w:tcPr>
            <w:tcW w:w="1560" w:type="dxa"/>
            <w:tcBorders>
              <w:top w:val="nil"/>
              <w:left w:val="nil"/>
              <w:bottom w:val="single" w:sz="4" w:space="0" w:color="auto"/>
              <w:right w:val="single" w:sz="4" w:space="0" w:color="auto"/>
            </w:tcBorders>
            <w:shd w:val="clear" w:color="auto" w:fill="auto"/>
            <w:vAlign w:val="center"/>
          </w:tcPr>
          <w:p w14:paraId="36DB87BE"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楼面熟地价</w:t>
            </w: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1EF34284"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kern w:val="0"/>
                <w:sz w:val="18"/>
                <w:szCs w:val="20"/>
              </w:rPr>
              <w:t>12812</w:t>
            </w:r>
          </w:p>
        </w:tc>
        <w:tc>
          <w:tcPr>
            <w:tcW w:w="6037" w:type="dxa"/>
            <w:gridSpan w:val="6"/>
            <w:tcBorders>
              <w:top w:val="single" w:sz="4" w:space="0" w:color="auto"/>
              <w:left w:val="nil"/>
              <w:bottom w:val="single" w:sz="4" w:space="0" w:color="auto"/>
              <w:right w:val="single" w:sz="4" w:space="0" w:color="auto"/>
            </w:tcBorders>
            <w:shd w:val="clear" w:color="auto" w:fill="auto"/>
            <w:vAlign w:val="center"/>
          </w:tcPr>
          <w:p w14:paraId="754B8828"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适用的楼面熟地价×用途修正系数×期日修正系数×年期修正系数×容积率修正系数×因素修正系数</w:t>
            </w:r>
          </w:p>
        </w:tc>
      </w:tr>
    </w:tbl>
    <w:p w14:paraId="179B5EE9" w14:textId="77777777" w:rsidR="00653586" w:rsidRDefault="00000000">
      <w:pPr>
        <w:pStyle w:val="af2"/>
        <w:numPr>
          <w:ilvl w:val="0"/>
          <w:numId w:val="3"/>
        </w:numPr>
        <w:overflowPunct w:val="0"/>
        <w:spacing w:line="480" w:lineRule="auto"/>
        <w:ind w:firstLineChars="0"/>
        <w:rPr>
          <w:rFonts w:asciiTheme="minorEastAsia" w:hAnsiTheme="minorEastAsia"/>
          <w:sz w:val="24"/>
        </w:rPr>
      </w:pPr>
      <w:r>
        <w:rPr>
          <w:rFonts w:asciiTheme="minorEastAsia" w:hAnsiTheme="minorEastAsia" w:hint="eastAsia"/>
          <w:sz w:val="24"/>
        </w:rPr>
        <w:t>商业</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992"/>
        <w:gridCol w:w="850"/>
        <w:gridCol w:w="993"/>
        <w:gridCol w:w="934"/>
      </w:tblGrid>
      <w:tr w:rsidR="00653586" w14:paraId="043784DD" w14:textId="77777777">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94C984"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03A19F"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适用的楼面熟地价</w:t>
            </w:r>
          </w:p>
          <w:p w14:paraId="3F5C3457"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50D6E1"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kern w:val="0"/>
                <w:sz w:val="18"/>
                <w:szCs w:val="20"/>
              </w:rPr>
              <w:t>10430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6B505771"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Arial"/>
                <w:kern w:val="0"/>
                <w:sz w:val="18"/>
                <w:szCs w:val="18"/>
              </w:rPr>
              <w:t>A)</w:t>
            </w:r>
            <w:r>
              <w:rPr>
                <w:rFonts w:ascii="Arial" w:eastAsia="华文细黑" w:hAnsi="Arial" w:cs="Arial" w:hint="eastAsia"/>
                <w:kern w:val="0"/>
                <w:sz w:val="18"/>
                <w:szCs w:val="18"/>
              </w:rPr>
              <w:t>×</w:t>
            </w:r>
            <w:r>
              <w:rPr>
                <w:rFonts w:ascii="Arial" w:eastAsia="华文细黑" w:hAnsi="Arial" w:cs="Arial"/>
                <w:kern w:val="0"/>
                <w:sz w:val="18"/>
                <w:szCs w:val="18"/>
              </w:rPr>
              <w:t>B)</w:t>
            </w:r>
            <w:r>
              <w:rPr>
                <w:rFonts w:ascii="Arial" w:eastAsia="华文细黑" w:hAnsi="Arial" w:cs="Arial" w:hint="eastAsia"/>
                <w:kern w:val="0"/>
                <w:sz w:val="18"/>
                <w:szCs w:val="18"/>
              </w:rPr>
              <w:t>＋</w:t>
            </w:r>
            <w:r>
              <w:rPr>
                <w:rFonts w:ascii="Arial" w:eastAsia="华文细黑" w:hAnsi="Arial" w:cs="Arial"/>
                <w:kern w:val="0"/>
                <w:sz w:val="18"/>
                <w:szCs w:val="18"/>
              </w:rPr>
              <w:t xml:space="preserve"> C)</w:t>
            </w:r>
          </w:p>
        </w:tc>
      </w:tr>
      <w:tr w:rsidR="00653586" w14:paraId="7FE99060" w14:textId="77777777">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14:paraId="60F0BAAB"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lastRenderedPageBreak/>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0E362EA8"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适用的基准地价</w:t>
            </w:r>
          </w:p>
          <w:p w14:paraId="4FA89229"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10FC1267"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kern w:val="0"/>
                <w:sz w:val="18"/>
                <w:szCs w:val="20"/>
              </w:rPr>
              <w:t>10430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315AB549"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依据估价对象用途及所处区片参照《北京市区片基准地价表》</w:t>
            </w:r>
            <w:r>
              <w:rPr>
                <w:rFonts w:ascii="Arial" w:eastAsia="华文细黑" w:hAnsi="Arial" w:cs="Arial"/>
                <w:kern w:val="0"/>
                <w:sz w:val="18"/>
                <w:szCs w:val="18"/>
              </w:rPr>
              <w:t>(</w:t>
            </w:r>
            <w:r>
              <w:rPr>
                <w:rFonts w:ascii="Arial" w:eastAsia="华文细黑" w:hAnsi="Arial" w:cs="宋体" w:hint="eastAsia"/>
                <w:kern w:val="0"/>
                <w:sz w:val="18"/>
                <w:szCs w:val="18"/>
              </w:rPr>
              <w:t>楼面地价</w:t>
            </w:r>
            <w:r>
              <w:rPr>
                <w:rFonts w:ascii="Arial" w:eastAsia="华文细黑" w:hAnsi="Arial" w:cs="Arial"/>
                <w:kern w:val="0"/>
                <w:sz w:val="18"/>
                <w:szCs w:val="18"/>
              </w:rPr>
              <w:t>)</w:t>
            </w:r>
            <w:r>
              <w:rPr>
                <w:rFonts w:ascii="Arial" w:eastAsia="华文细黑" w:hAnsi="Arial" w:cs="宋体" w:hint="eastAsia"/>
                <w:kern w:val="0"/>
                <w:sz w:val="18"/>
                <w:szCs w:val="18"/>
              </w:rPr>
              <w:t>确定</w:t>
            </w:r>
          </w:p>
        </w:tc>
      </w:tr>
      <w:tr w:rsidR="00653586" w14:paraId="6022F8C7"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3E54B16E" w14:textId="77777777" w:rsidR="00653586" w:rsidRDefault="00653586">
            <w:pPr>
              <w:widowControl/>
              <w:spacing w:line="240" w:lineRule="exact"/>
              <w:jc w:val="left"/>
              <w:rPr>
                <w:rFonts w:ascii="Arial" w:eastAsia="华文细黑" w:hAnsi="Arial" w:cs="Arial"/>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52279ADB" w14:textId="77777777" w:rsidR="00653586" w:rsidRDefault="00653586">
            <w:pPr>
              <w:widowControl/>
              <w:spacing w:line="240" w:lineRule="exact"/>
              <w:jc w:val="left"/>
              <w:rPr>
                <w:rFonts w:ascii="Arial" w:eastAsia="华文细黑" w:hAnsi="Arial"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46CB1DA" w14:textId="77777777" w:rsidR="00653586" w:rsidRDefault="00653586">
            <w:pPr>
              <w:widowControl/>
              <w:spacing w:line="240" w:lineRule="exact"/>
              <w:jc w:val="left"/>
              <w:rPr>
                <w:rFonts w:ascii="Arial" w:eastAsia="华文细黑" w:hAnsi="Arial"/>
                <w:kern w:val="0"/>
                <w:sz w:val="18"/>
                <w:szCs w:val="20"/>
              </w:rPr>
            </w:pPr>
          </w:p>
        </w:tc>
        <w:tc>
          <w:tcPr>
            <w:tcW w:w="1275" w:type="dxa"/>
            <w:tcBorders>
              <w:top w:val="nil"/>
              <w:left w:val="nil"/>
              <w:bottom w:val="single" w:sz="4" w:space="0" w:color="auto"/>
              <w:right w:val="single" w:sz="4" w:space="0" w:color="auto"/>
            </w:tcBorders>
            <w:shd w:val="clear" w:color="auto" w:fill="auto"/>
            <w:vAlign w:val="center"/>
          </w:tcPr>
          <w:p w14:paraId="68EFE06B"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估价对象用途</w:t>
            </w:r>
          </w:p>
        </w:tc>
        <w:tc>
          <w:tcPr>
            <w:tcW w:w="993" w:type="dxa"/>
            <w:tcBorders>
              <w:top w:val="nil"/>
              <w:left w:val="nil"/>
              <w:bottom w:val="single" w:sz="4" w:space="0" w:color="auto"/>
              <w:right w:val="single" w:sz="4" w:space="0" w:color="auto"/>
            </w:tcBorders>
            <w:shd w:val="clear" w:color="auto" w:fill="auto"/>
            <w:vAlign w:val="center"/>
          </w:tcPr>
          <w:p w14:paraId="55815C1C"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住宅</w:t>
            </w:r>
          </w:p>
        </w:tc>
        <w:tc>
          <w:tcPr>
            <w:tcW w:w="992" w:type="dxa"/>
            <w:tcBorders>
              <w:top w:val="nil"/>
              <w:left w:val="nil"/>
              <w:bottom w:val="single" w:sz="4" w:space="0" w:color="auto"/>
              <w:right w:val="single" w:sz="4" w:space="0" w:color="auto"/>
            </w:tcBorders>
            <w:shd w:val="clear" w:color="auto" w:fill="auto"/>
            <w:vAlign w:val="center"/>
          </w:tcPr>
          <w:p w14:paraId="5EB785F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土地级别</w:t>
            </w:r>
          </w:p>
        </w:tc>
        <w:tc>
          <w:tcPr>
            <w:tcW w:w="850" w:type="dxa"/>
            <w:tcBorders>
              <w:top w:val="nil"/>
              <w:left w:val="nil"/>
              <w:bottom w:val="single" w:sz="4" w:space="0" w:color="auto"/>
              <w:right w:val="single" w:sz="4" w:space="0" w:color="auto"/>
            </w:tcBorders>
            <w:shd w:val="clear" w:color="auto" w:fill="auto"/>
            <w:vAlign w:val="center"/>
          </w:tcPr>
          <w:p w14:paraId="419A84B5"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六级</w:t>
            </w:r>
          </w:p>
        </w:tc>
        <w:tc>
          <w:tcPr>
            <w:tcW w:w="993" w:type="dxa"/>
            <w:tcBorders>
              <w:top w:val="nil"/>
              <w:left w:val="nil"/>
              <w:bottom w:val="single" w:sz="4" w:space="0" w:color="auto"/>
              <w:right w:val="single" w:sz="4" w:space="0" w:color="auto"/>
            </w:tcBorders>
            <w:shd w:val="clear" w:color="auto" w:fill="auto"/>
            <w:vAlign w:val="center"/>
          </w:tcPr>
          <w:p w14:paraId="5FE1EDE4"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区片编号</w:t>
            </w:r>
          </w:p>
        </w:tc>
        <w:tc>
          <w:tcPr>
            <w:tcW w:w="934" w:type="dxa"/>
            <w:tcBorders>
              <w:top w:val="nil"/>
              <w:left w:val="nil"/>
              <w:bottom w:val="single" w:sz="4" w:space="0" w:color="auto"/>
              <w:right w:val="single" w:sz="4" w:space="0" w:color="auto"/>
            </w:tcBorders>
            <w:shd w:val="clear" w:color="auto" w:fill="auto"/>
            <w:vAlign w:val="center"/>
          </w:tcPr>
          <w:p w14:paraId="7970315F"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VI</w:t>
            </w:r>
            <w:r>
              <w:rPr>
                <w:rFonts w:ascii="Arial" w:eastAsia="华文细黑" w:hAnsi="Arial"/>
                <w:kern w:val="0"/>
                <w:sz w:val="18"/>
                <w:szCs w:val="20"/>
              </w:rPr>
              <w:t>-</w:t>
            </w:r>
            <w:r>
              <w:rPr>
                <w:rFonts w:ascii="Arial" w:eastAsia="华文细黑" w:hAnsi="Arial" w:hint="eastAsia"/>
                <w:kern w:val="0"/>
                <w:sz w:val="18"/>
                <w:szCs w:val="20"/>
              </w:rPr>
              <w:t>顺</w:t>
            </w:r>
            <w:r>
              <w:rPr>
                <w:rFonts w:ascii="Arial" w:eastAsia="华文细黑" w:hAnsi="Arial" w:hint="eastAsia"/>
                <w:kern w:val="0"/>
                <w:sz w:val="18"/>
                <w:szCs w:val="20"/>
              </w:rPr>
              <w:t>2</w:t>
            </w:r>
          </w:p>
        </w:tc>
      </w:tr>
      <w:tr w:rsidR="00653586" w14:paraId="46AA1DF0" w14:textId="77777777">
        <w:trPr>
          <w:cantSplit/>
          <w:jc w:val="center"/>
        </w:trPr>
        <w:tc>
          <w:tcPr>
            <w:tcW w:w="568" w:type="dxa"/>
            <w:vMerge w:val="restart"/>
            <w:tcBorders>
              <w:top w:val="nil"/>
              <w:left w:val="single" w:sz="4" w:space="0" w:color="auto"/>
              <w:right w:val="single" w:sz="4" w:space="0" w:color="auto"/>
            </w:tcBorders>
            <w:shd w:val="clear" w:color="auto" w:fill="auto"/>
            <w:vAlign w:val="center"/>
          </w:tcPr>
          <w:p w14:paraId="38AEE075"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kern w:val="0"/>
                <w:sz w:val="18"/>
                <w:szCs w:val="18"/>
              </w:rPr>
              <w:t>B)</w:t>
            </w:r>
          </w:p>
        </w:tc>
        <w:tc>
          <w:tcPr>
            <w:tcW w:w="1560" w:type="dxa"/>
            <w:tcBorders>
              <w:top w:val="single" w:sz="4" w:space="0" w:color="auto"/>
              <w:left w:val="nil"/>
              <w:bottom w:val="single" w:sz="4" w:space="0" w:color="auto"/>
              <w:right w:val="single" w:sz="4" w:space="0" w:color="auto"/>
            </w:tcBorders>
            <w:shd w:val="clear" w:color="auto" w:fill="auto"/>
            <w:vAlign w:val="center"/>
          </w:tcPr>
          <w:p w14:paraId="27E5AD24"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商业路线价修正系数</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30003E"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hint="eastAsia"/>
                <w:b/>
                <w:bCs/>
                <w:kern w:val="0"/>
                <w:sz w:val="18"/>
                <w:szCs w:val="18"/>
              </w:rPr>
              <w:t>1</w:t>
            </w:r>
          </w:p>
        </w:tc>
        <w:tc>
          <w:tcPr>
            <w:tcW w:w="6037" w:type="dxa"/>
            <w:gridSpan w:val="6"/>
            <w:tcBorders>
              <w:top w:val="nil"/>
              <w:left w:val="nil"/>
              <w:bottom w:val="single" w:sz="4" w:space="0" w:color="auto"/>
              <w:right w:val="single" w:sz="4" w:space="0" w:color="auto"/>
            </w:tcBorders>
            <w:shd w:val="clear" w:color="auto" w:fill="auto"/>
            <w:noWrap/>
            <w:vAlign w:val="center"/>
          </w:tcPr>
          <w:p w14:paraId="19860CEA" w14:textId="77777777" w:rsidR="00653586" w:rsidRDefault="00000000">
            <w:pPr>
              <w:widowControl/>
              <w:spacing w:line="240" w:lineRule="exact"/>
              <w:jc w:val="left"/>
              <w:rPr>
                <w:rFonts w:ascii="Arial" w:eastAsia="华文细黑" w:hAnsi="Arial" w:cs="Arial"/>
                <w:i/>
                <w:iCs/>
                <w:kern w:val="0"/>
                <w:sz w:val="18"/>
                <w:szCs w:val="18"/>
              </w:rPr>
            </w:pPr>
            <w:r>
              <w:rPr>
                <w:rFonts w:ascii="Arial" w:eastAsia="华文细黑" w:hAnsi="Arial" w:cs="宋体" w:hint="eastAsia"/>
                <w:kern w:val="0"/>
                <w:sz w:val="18"/>
                <w:szCs w:val="18"/>
              </w:rPr>
              <w:t>估价对象不</w:t>
            </w:r>
            <w:r>
              <w:rPr>
                <w:rFonts w:ascii="Arial" w:eastAsia="华文细黑" w:hAnsi="Arial" w:cs="宋体"/>
                <w:kern w:val="0"/>
                <w:sz w:val="18"/>
                <w:szCs w:val="18"/>
              </w:rPr>
              <w:t>临《北京市出让国有建设用地使用权基准地价更新成果》中所列</w:t>
            </w:r>
            <w:r>
              <w:rPr>
                <w:rFonts w:ascii="Arial" w:eastAsia="华文细黑" w:hAnsi="Arial" w:cs="宋体"/>
                <w:kern w:val="0"/>
                <w:sz w:val="18"/>
                <w:szCs w:val="18"/>
              </w:rPr>
              <w:t>65</w:t>
            </w:r>
            <w:r>
              <w:rPr>
                <w:rFonts w:ascii="Arial" w:eastAsia="华文细黑" w:hAnsi="Arial" w:cs="宋体"/>
                <w:kern w:val="0"/>
                <w:sz w:val="18"/>
                <w:szCs w:val="18"/>
              </w:rPr>
              <w:t>条商业街</w:t>
            </w:r>
            <w:r>
              <w:rPr>
                <w:rFonts w:ascii="Arial" w:eastAsia="华文细黑" w:hAnsi="Arial" w:cs="宋体" w:hint="eastAsia"/>
                <w:kern w:val="0"/>
                <w:sz w:val="18"/>
                <w:szCs w:val="18"/>
              </w:rPr>
              <w:t>，无</w:t>
            </w:r>
            <w:r>
              <w:rPr>
                <w:rFonts w:ascii="Arial" w:eastAsia="华文细黑" w:hAnsi="Arial" w:cs="宋体"/>
                <w:kern w:val="0"/>
                <w:sz w:val="18"/>
                <w:szCs w:val="18"/>
              </w:rPr>
              <w:t>需进行商业路线价修正。</w:t>
            </w:r>
          </w:p>
        </w:tc>
      </w:tr>
      <w:tr w:rsidR="00653586" w14:paraId="010C42E4" w14:textId="77777777">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074B4B1F" w14:textId="77777777" w:rsidR="00653586" w:rsidRDefault="00653586">
            <w:pPr>
              <w:widowControl/>
              <w:spacing w:line="240" w:lineRule="exact"/>
              <w:jc w:val="left"/>
              <w:rPr>
                <w:rFonts w:ascii="Arial" w:eastAsia="华文细黑" w:hAnsi="Arial" w:cs="Arial"/>
                <w:kern w:val="0"/>
                <w:sz w:val="18"/>
                <w:szCs w:val="18"/>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E8D89F3"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自持修正系数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F21721"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1</w:t>
            </w:r>
          </w:p>
        </w:tc>
        <w:tc>
          <w:tcPr>
            <w:tcW w:w="1275" w:type="dxa"/>
            <w:tcBorders>
              <w:top w:val="nil"/>
              <w:left w:val="nil"/>
              <w:bottom w:val="single" w:sz="4" w:space="0" w:color="auto"/>
              <w:right w:val="single" w:sz="4" w:space="0" w:color="auto"/>
            </w:tcBorders>
            <w:shd w:val="clear" w:color="auto" w:fill="auto"/>
            <w:noWrap/>
            <w:vAlign w:val="center"/>
          </w:tcPr>
          <w:p w14:paraId="506E1D89"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估价对象自持情况描述</w:t>
            </w:r>
          </w:p>
        </w:tc>
        <w:tc>
          <w:tcPr>
            <w:tcW w:w="4762" w:type="dxa"/>
            <w:gridSpan w:val="5"/>
            <w:tcBorders>
              <w:top w:val="nil"/>
              <w:left w:val="nil"/>
              <w:bottom w:val="single" w:sz="4" w:space="0" w:color="auto"/>
              <w:right w:val="single" w:sz="4" w:space="0" w:color="auto"/>
            </w:tcBorders>
            <w:shd w:val="clear" w:color="auto" w:fill="auto"/>
            <w:noWrap/>
            <w:vAlign w:val="center"/>
          </w:tcPr>
          <w:p w14:paraId="2B6FF4BA"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hint="eastAsia"/>
                <w:kern w:val="0"/>
                <w:sz w:val="18"/>
                <w:szCs w:val="18"/>
              </w:rPr>
              <w:t>无</w:t>
            </w:r>
          </w:p>
        </w:tc>
      </w:tr>
      <w:tr w:rsidR="00653586" w14:paraId="4B64AFD8" w14:textId="77777777">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14:paraId="4E6EC499"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hint="eastAsia"/>
                <w:kern w:val="0"/>
                <w:sz w:val="18"/>
                <w:szCs w:val="18"/>
              </w:rPr>
              <w:t>C</w:t>
            </w:r>
            <w:r>
              <w:rPr>
                <w:rFonts w:ascii="Arial" w:eastAsia="华文细黑" w:hAnsi="Arial" w:cs="Arial"/>
                <w:kern w:val="0"/>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0A78FC06"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开发程度差异修正</w:t>
            </w:r>
          </w:p>
          <w:p w14:paraId="5E693A56"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5EFCC03"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5B724F9A"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适用的基准地价±（对应的开发费用÷级别平均容积率）</w:t>
            </w:r>
          </w:p>
        </w:tc>
      </w:tr>
      <w:tr w:rsidR="00653586" w14:paraId="621CCA2B"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70BAD6B2" w14:textId="77777777" w:rsidR="00653586" w:rsidRDefault="00653586">
            <w:pPr>
              <w:widowControl/>
              <w:spacing w:line="240" w:lineRule="exact"/>
              <w:jc w:val="left"/>
              <w:rPr>
                <w:rFonts w:ascii="Arial" w:eastAsia="华文细黑" w:hAnsi="Arial" w:cs="Arial"/>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4ACB53B7" w14:textId="77777777" w:rsidR="00653586" w:rsidRDefault="00653586">
            <w:pPr>
              <w:widowControl/>
              <w:spacing w:line="240" w:lineRule="exact"/>
              <w:jc w:val="left"/>
              <w:rPr>
                <w:rFonts w:ascii="Arial" w:eastAsia="华文细黑" w:hAnsi="Arial"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7557606E" w14:textId="77777777" w:rsidR="00653586" w:rsidRDefault="00653586">
            <w:pPr>
              <w:widowControl/>
              <w:spacing w:line="240" w:lineRule="exact"/>
              <w:jc w:val="left"/>
              <w:rPr>
                <w:rFonts w:ascii="Arial" w:eastAsia="华文细黑" w:hAnsi="Arial"/>
                <w:kern w:val="0"/>
                <w:sz w:val="18"/>
                <w:szCs w:val="20"/>
              </w:rPr>
            </w:pPr>
          </w:p>
        </w:tc>
        <w:tc>
          <w:tcPr>
            <w:tcW w:w="1275" w:type="dxa"/>
            <w:tcBorders>
              <w:top w:val="nil"/>
              <w:left w:val="nil"/>
              <w:bottom w:val="single" w:sz="4" w:space="0" w:color="auto"/>
              <w:right w:val="single" w:sz="4" w:space="0" w:color="auto"/>
            </w:tcBorders>
            <w:shd w:val="clear" w:color="auto" w:fill="auto"/>
            <w:vAlign w:val="center"/>
          </w:tcPr>
          <w:p w14:paraId="341B4AB5"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估价对象开发程度</w:t>
            </w:r>
          </w:p>
        </w:tc>
        <w:tc>
          <w:tcPr>
            <w:tcW w:w="993" w:type="dxa"/>
            <w:tcBorders>
              <w:top w:val="nil"/>
              <w:left w:val="nil"/>
              <w:bottom w:val="single" w:sz="4" w:space="0" w:color="auto"/>
              <w:right w:val="single" w:sz="4" w:space="0" w:color="auto"/>
            </w:tcBorders>
            <w:shd w:val="clear" w:color="auto" w:fill="auto"/>
            <w:vAlign w:val="center"/>
          </w:tcPr>
          <w:p w14:paraId="160DC737"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七通一平</w:t>
            </w:r>
          </w:p>
        </w:tc>
        <w:tc>
          <w:tcPr>
            <w:tcW w:w="992" w:type="dxa"/>
            <w:tcBorders>
              <w:top w:val="nil"/>
              <w:left w:val="nil"/>
              <w:bottom w:val="single" w:sz="4" w:space="0" w:color="auto"/>
              <w:right w:val="single" w:sz="4" w:space="0" w:color="auto"/>
            </w:tcBorders>
            <w:shd w:val="clear" w:color="auto" w:fill="auto"/>
            <w:vAlign w:val="center"/>
          </w:tcPr>
          <w:p w14:paraId="29A04B1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级别开发程度</w:t>
            </w:r>
          </w:p>
        </w:tc>
        <w:tc>
          <w:tcPr>
            <w:tcW w:w="850" w:type="dxa"/>
            <w:tcBorders>
              <w:top w:val="nil"/>
              <w:left w:val="nil"/>
              <w:bottom w:val="single" w:sz="4" w:space="0" w:color="auto"/>
              <w:right w:val="single" w:sz="4" w:space="0" w:color="auto"/>
            </w:tcBorders>
            <w:shd w:val="clear" w:color="auto" w:fill="auto"/>
            <w:vAlign w:val="center"/>
          </w:tcPr>
          <w:p w14:paraId="056CACF6"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七通一平</w:t>
            </w:r>
          </w:p>
        </w:tc>
        <w:tc>
          <w:tcPr>
            <w:tcW w:w="993" w:type="dxa"/>
            <w:tcBorders>
              <w:top w:val="nil"/>
              <w:left w:val="nil"/>
              <w:bottom w:val="single" w:sz="4" w:space="0" w:color="auto"/>
              <w:right w:val="single" w:sz="4" w:space="0" w:color="auto"/>
            </w:tcBorders>
            <w:shd w:val="clear" w:color="auto" w:fill="auto"/>
            <w:vAlign w:val="center"/>
          </w:tcPr>
          <w:p w14:paraId="35340E6B"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2919E96D"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kern w:val="0"/>
                <w:sz w:val="18"/>
                <w:szCs w:val="18"/>
              </w:rPr>
              <w:t>2.5</w:t>
            </w:r>
          </w:p>
        </w:tc>
      </w:tr>
      <w:tr w:rsidR="00653586" w14:paraId="4878A021"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0584D015" w14:textId="77777777" w:rsidR="00653586" w:rsidRDefault="00653586">
            <w:pPr>
              <w:widowControl/>
              <w:spacing w:line="240" w:lineRule="exact"/>
              <w:jc w:val="left"/>
              <w:rPr>
                <w:rFonts w:ascii="Arial" w:eastAsia="华文细黑" w:hAnsi="Arial" w:cs="Arial"/>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532F5DCA" w14:textId="77777777" w:rsidR="00653586" w:rsidRDefault="00653586">
            <w:pPr>
              <w:widowControl/>
              <w:spacing w:line="240" w:lineRule="exact"/>
              <w:jc w:val="left"/>
              <w:rPr>
                <w:rFonts w:ascii="Arial" w:eastAsia="华文细黑" w:hAnsi="Arial"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B2DF602" w14:textId="77777777" w:rsidR="00653586" w:rsidRDefault="00653586">
            <w:pPr>
              <w:widowControl/>
              <w:spacing w:line="240" w:lineRule="exact"/>
              <w:jc w:val="left"/>
              <w:rPr>
                <w:rFonts w:ascii="Arial" w:eastAsia="华文细黑" w:hAnsi="Arial"/>
                <w:kern w:val="0"/>
                <w:sz w:val="18"/>
                <w:szCs w:val="20"/>
              </w:rPr>
            </w:pPr>
          </w:p>
        </w:tc>
        <w:tc>
          <w:tcPr>
            <w:tcW w:w="4110" w:type="dxa"/>
            <w:gridSpan w:val="4"/>
            <w:tcBorders>
              <w:top w:val="single" w:sz="4" w:space="0" w:color="auto"/>
              <w:left w:val="nil"/>
              <w:bottom w:val="single" w:sz="4" w:space="0" w:color="auto"/>
              <w:right w:val="single" w:sz="4" w:space="0" w:color="auto"/>
            </w:tcBorders>
            <w:shd w:val="clear" w:color="auto" w:fill="auto"/>
            <w:vAlign w:val="center"/>
          </w:tcPr>
          <w:p w14:paraId="0D438C96"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估价对象开发程度与级别开发程度一致</w:t>
            </w:r>
          </w:p>
        </w:tc>
        <w:tc>
          <w:tcPr>
            <w:tcW w:w="993" w:type="dxa"/>
            <w:tcBorders>
              <w:top w:val="nil"/>
              <w:left w:val="nil"/>
              <w:bottom w:val="single" w:sz="4" w:space="0" w:color="auto"/>
              <w:right w:val="single" w:sz="4" w:space="0" w:color="auto"/>
            </w:tcBorders>
            <w:shd w:val="clear" w:color="auto" w:fill="auto"/>
            <w:vAlign w:val="center"/>
          </w:tcPr>
          <w:p w14:paraId="7375128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6D53F205"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0</w:t>
            </w:r>
          </w:p>
        </w:tc>
      </w:tr>
      <w:tr w:rsidR="00653586" w14:paraId="6C0BE140"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56A3E4A2"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B</w:t>
            </w:r>
          </w:p>
        </w:tc>
        <w:tc>
          <w:tcPr>
            <w:tcW w:w="1560" w:type="dxa"/>
            <w:tcBorders>
              <w:top w:val="nil"/>
              <w:left w:val="nil"/>
              <w:bottom w:val="single" w:sz="4" w:space="0" w:color="auto"/>
              <w:right w:val="single" w:sz="4" w:space="0" w:color="auto"/>
            </w:tcBorders>
            <w:shd w:val="clear" w:color="auto" w:fill="auto"/>
            <w:vAlign w:val="center"/>
          </w:tcPr>
          <w:p w14:paraId="6887021A"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1E6884D3"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1</w:t>
            </w:r>
          </w:p>
        </w:tc>
        <w:tc>
          <w:tcPr>
            <w:tcW w:w="1275" w:type="dxa"/>
            <w:tcBorders>
              <w:top w:val="nil"/>
              <w:left w:val="nil"/>
              <w:bottom w:val="single" w:sz="4" w:space="0" w:color="auto"/>
              <w:right w:val="single" w:sz="4" w:space="0" w:color="auto"/>
            </w:tcBorders>
            <w:shd w:val="clear" w:color="auto" w:fill="auto"/>
            <w:noWrap/>
            <w:vAlign w:val="center"/>
          </w:tcPr>
          <w:p w14:paraId="2ABC6347"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用途类别</w:t>
            </w:r>
          </w:p>
        </w:tc>
        <w:tc>
          <w:tcPr>
            <w:tcW w:w="4762" w:type="dxa"/>
            <w:gridSpan w:val="5"/>
            <w:tcBorders>
              <w:top w:val="single" w:sz="4" w:space="0" w:color="auto"/>
              <w:left w:val="nil"/>
              <w:bottom w:val="single" w:sz="4" w:space="0" w:color="auto"/>
              <w:right w:val="single" w:sz="4" w:space="0" w:color="auto"/>
            </w:tcBorders>
            <w:shd w:val="clear" w:color="auto" w:fill="auto"/>
            <w:noWrap/>
            <w:vAlign w:val="center"/>
          </w:tcPr>
          <w:p w14:paraId="18395F5B"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零售商业用地</w:t>
            </w:r>
          </w:p>
        </w:tc>
      </w:tr>
      <w:tr w:rsidR="00653586" w14:paraId="60A43067"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1ECD4120"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C</w:t>
            </w:r>
          </w:p>
        </w:tc>
        <w:tc>
          <w:tcPr>
            <w:tcW w:w="1560" w:type="dxa"/>
            <w:tcBorders>
              <w:top w:val="nil"/>
              <w:left w:val="nil"/>
              <w:bottom w:val="single" w:sz="4" w:space="0" w:color="auto"/>
              <w:right w:val="single" w:sz="4" w:space="0" w:color="auto"/>
            </w:tcBorders>
            <w:shd w:val="clear" w:color="auto" w:fill="auto"/>
            <w:vAlign w:val="center"/>
          </w:tcPr>
          <w:p w14:paraId="43481941"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FDA808"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cs="宋体" w:hint="eastAsia"/>
                <w:kern w:val="0"/>
                <w:sz w:val="18"/>
                <w:szCs w:val="18"/>
              </w:rPr>
              <w:t>1</w:t>
            </w:r>
            <w:r>
              <w:rPr>
                <w:rFonts w:ascii="Arial" w:eastAsia="华文细黑" w:hAnsi="Arial" w:cs="宋体"/>
                <w:kern w:val="0"/>
                <w:sz w:val="18"/>
                <w:szCs w:val="18"/>
              </w:rPr>
              <w:t>.0197</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01241772" w14:textId="77777777" w:rsidR="00653586" w:rsidRDefault="00000000">
            <w:pPr>
              <w:widowControl/>
              <w:spacing w:line="240" w:lineRule="exact"/>
              <w:jc w:val="left"/>
              <w:rPr>
                <w:rFonts w:ascii="Arial" w:eastAsia="华文细黑" w:hAnsi="Arial" w:cs="宋体"/>
                <w:b/>
                <w:bCs/>
                <w:i/>
                <w:iCs/>
                <w:kern w:val="0"/>
                <w:sz w:val="18"/>
                <w:szCs w:val="18"/>
              </w:rPr>
            </w:pPr>
            <w:r>
              <w:rPr>
                <w:rFonts w:ascii="Arial" w:eastAsia="华文细黑" w:hAnsi="Arial" w:cs="宋体" w:hint="eastAsia"/>
                <w:kern w:val="0"/>
                <w:sz w:val="18"/>
                <w:szCs w:val="18"/>
              </w:rPr>
              <w:t>按中国城市地价动态监测网站公示的北京市</w:t>
            </w:r>
            <w:r>
              <w:rPr>
                <w:rFonts w:ascii="Arial" w:eastAsia="华文细黑" w:hAnsi="Arial" w:cs="Arial" w:hint="eastAsia"/>
                <w:kern w:val="0"/>
                <w:sz w:val="18"/>
                <w:szCs w:val="18"/>
              </w:rPr>
              <w:t>工业</w:t>
            </w:r>
            <w:r>
              <w:rPr>
                <w:rFonts w:ascii="Arial" w:eastAsia="华文细黑" w:hAnsi="Arial" w:cs="宋体" w:hint="eastAsia"/>
                <w:kern w:val="0"/>
                <w:sz w:val="18"/>
                <w:szCs w:val="18"/>
              </w:rPr>
              <w:t>用途</w:t>
            </w:r>
            <w:r>
              <w:rPr>
                <w:rFonts w:ascii="Arial" w:eastAsia="华文细黑" w:hAnsi="Arial" w:cs="Arial"/>
                <w:kern w:val="0"/>
                <w:sz w:val="18"/>
                <w:szCs w:val="18"/>
              </w:rPr>
              <w:t>2021</w:t>
            </w:r>
            <w:r>
              <w:rPr>
                <w:rFonts w:ascii="Arial" w:eastAsia="华文细黑" w:hAnsi="Arial" w:cs="宋体" w:hint="eastAsia"/>
                <w:kern w:val="0"/>
                <w:sz w:val="18"/>
                <w:szCs w:val="18"/>
              </w:rPr>
              <w:t>年</w:t>
            </w:r>
            <w:r>
              <w:rPr>
                <w:rFonts w:ascii="Arial" w:eastAsia="华文细黑" w:hAnsi="Arial" w:cs="Arial"/>
                <w:kern w:val="0"/>
                <w:sz w:val="18"/>
                <w:szCs w:val="18"/>
              </w:rPr>
              <w:t>1</w:t>
            </w:r>
            <w:r>
              <w:rPr>
                <w:rFonts w:ascii="Arial" w:eastAsia="华文细黑" w:hAnsi="Arial" w:cs="宋体" w:hint="eastAsia"/>
                <w:kern w:val="0"/>
                <w:sz w:val="18"/>
                <w:szCs w:val="18"/>
              </w:rPr>
              <w:t>季度至今各季度地价增长率连乘计算</w:t>
            </w:r>
          </w:p>
        </w:tc>
      </w:tr>
      <w:tr w:rsidR="00653586" w14:paraId="5BF6337B" w14:textId="77777777">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14:paraId="15E1BDE8"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103F2E19"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62D82D20"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1A481FBC"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w:t>
            </w:r>
            <w:r>
              <w:rPr>
                <w:rFonts w:ascii="Arial" w:eastAsia="华文细黑" w:hAnsi="Arial" w:cs="Arial"/>
                <w:kern w:val="0"/>
                <w:sz w:val="18"/>
                <w:szCs w:val="18"/>
              </w:rPr>
              <w:t>1-1</w:t>
            </w:r>
            <w:r>
              <w:rPr>
                <w:rFonts w:ascii="Arial" w:eastAsia="华文细黑" w:hAnsi="Arial" w:cs="宋体" w:hint="eastAsia"/>
                <w:kern w:val="0"/>
                <w:sz w:val="18"/>
                <w:szCs w:val="18"/>
              </w:rPr>
              <w:t>÷（</w:t>
            </w:r>
            <w:r>
              <w:rPr>
                <w:rFonts w:ascii="Arial" w:eastAsia="华文细黑" w:hAnsi="Arial" w:cs="Arial"/>
                <w:kern w:val="0"/>
                <w:sz w:val="18"/>
                <w:szCs w:val="18"/>
              </w:rPr>
              <w:t>1</w:t>
            </w:r>
            <w:r>
              <w:rPr>
                <w:rFonts w:ascii="Arial" w:eastAsia="华文细黑" w:hAnsi="Arial" w:cs="宋体" w:hint="eastAsia"/>
                <w:kern w:val="0"/>
                <w:sz w:val="18"/>
                <w:szCs w:val="18"/>
              </w:rPr>
              <w:t>＋</w:t>
            </w:r>
            <w:r>
              <w:rPr>
                <w:rFonts w:ascii="Arial" w:eastAsia="华文细黑" w:hAnsi="Arial" w:cs="Arial"/>
                <w:kern w:val="0"/>
                <w:sz w:val="18"/>
                <w:szCs w:val="18"/>
              </w:rPr>
              <w:t>r</w:t>
            </w:r>
            <w:r>
              <w:rPr>
                <w:rFonts w:ascii="Arial" w:eastAsia="华文细黑" w:hAnsi="Arial" w:cs="宋体" w:hint="eastAsia"/>
                <w:kern w:val="0"/>
                <w:sz w:val="18"/>
                <w:szCs w:val="18"/>
              </w:rPr>
              <w:t>）</w:t>
            </w:r>
            <w:r>
              <w:rPr>
                <w:rFonts w:ascii="Arial" w:eastAsia="华文细黑" w:hAnsi="Arial" w:cs="Arial"/>
                <w:kern w:val="0"/>
                <w:sz w:val="18"/>
                <w:szCs w:val="18"/>
              </w:rPr>
              <w:t>n</w:t>
            </w:r>
            <w:r>
              <w:rPr>
                <w:rFonts w:ascii="Arial" w:eastAsia="华文细黑" w:hAnsi="Arial" w:cs="宋体" w:hint="eastAsia"/>
                <w:kern w:val="0"/>
                <w:sz w:val="18"/>
                <w:szCs w:val="18"/>
              </w:rPr>
              <w:t>）÷（</w:t>
            </w:r>
            <w:r>
              <w:rPr>
                <w:rFonts w:ascii="Arial" w:eastAsia="华文细黑" w:hAnsi="Arial" w:cs="Arial"/>
                <w:kern w:val="0"/>
                <w:sz w:val="18"/>
                <w:szCs w:val="18"/>
              </w:rPr>
              <w:t>1-1</w:t>
            </w:r>
            <w:r>
              <w:rPr>
                <w:rFonts w:ascii="Arial" w:eastAsia="华文细黑" w:hAnsi="Arial" w:cs="宋体" w:hint="eastAsia"/>
                <w:kern w:val="0"/>
                <w:sz w:val="18"/>
                <w:szCs w:val="18"/>
              </w:rPr>
              <w:t>÷（</w:t>
            </w:r>
            <w:r>
              <w:rPr>
                <w:rFonts w:ascii="Arial" w:eastAsia="华文细黑" w:hAnsi="Arial" w:cs="Arial"/>
                <w:kern w:val="0"/>
                <w:sz w:val="18"/>
                <w:szCs w:val="18"/>
              </w:rPr>
              <w:t>1</w:t>
            </w:r>
            <w:r>
              <w:rPr>
                <w:rFonts w:ascii="Arial" w:eastAsia="华文细黑" w:hAnsi="Arial" w:cs="宋体" w:hint="eastAsia"/>
                <w:kern w:val="0"/>
                <w:sz w:val="18"/>
                <w:szCs w:val="18"/>
              </w:rPr>
              <w:t>＋</w:t>
            </w:r>
            <w:r>
              <w:rPr>
                <w:rFonts w:ascii="Arial" w:eastAsia="华文细黑" w:hAnsi="Arial" w:cs="Arial"/>
                <w:kern w:val="0"/>
                <w:sz w:val="18"/>
                <w:szCs w:val="18"/>
              </w:rPr>
              <w:t>r</w:t>
            </w:r>
            <w:r>
              <w:rPr>
                <w:rFonts w:ascii="Arial" w:eastAsia="华文细黑" w:hAnsi="Arial" w:cs="宋体" w:hint="eastAsia"/>
                <w:kern w:val="0"/>
                <w:sz w:val="18"/>
                <w:szCs w:val="18"/>
              </w:rPr>
              <w:t>）</w:t>
            </w:r>
            <w:r>
              <w:rPr>
                <w:rFonts w:ascii="Arial" w:eastAsia="华文细黑" w:hAnsi="Arial" w:cs="Arial"/>
                <w:kern w:val="0"/>
                <w:sz w:val="18"/>
                <w:szCs w:val="18"/>
              </w:rPr>
              <w:t>N</w:t>
            </w:r>
            <w:r>
              <w:rPr>
                <w:rFonts w:ascii="Arial" w:eastAsia="华文细黑" w:hAnsi="Arial" w:cs="宋体" w:hint="eastAsia"/>
                <w:kern w:val="0"/>
                <w:sz w:val="18"/>
                <w:szCs w:val="18"/>
              </w:rPr>
              <w:t>）</w:t>
            </w:r>
          </w:p>
        </w:tc>
      </w:tr>
      <w:tr w:rsidR="00653586" w14:paraId="0CE4086C" w14:textId="77777777">
        <w:trPr>
          <w:cantSplit/>
          <w:jc w:val="center"/>
        </w:trPr>
        <w:tc>
          <w:tcPr>
            <w:tcW w:w="568" w:type="dxa"/>
            <w:vMerge/>
            <w:tcBorders>
              <w:top w:val="nil"/>
              <w:left w:val="single" w:sz="4" w:space="0" w:color="auto"/>
              <w:bottom w:val="single" w:sz="4" w:space="0" w:color="auto"/>
              <w:right w:val="single" w:sz="4" w:space="0" w:color="auto"/>
            </w:tcBorders>
            <w:vAlign w:val="center"/>
          </w:tcPr>
          <w:p w14:paraId="0F21DAC4" w14:textId="77777777" w:rsidR="00653586" w:rsidRDefault="00653586">
            <w:pPr>
              <w:widowControl/>
              <w:spacing w:line="240" w:lineRule="exact"/>
              <w:jc w:val="left"/>
              <w:rPr>
                <w:rFonts w:ascii="Arial" w:eastAsia="华文细黑" w:hAnsi="Arial" w:cs="Arial"/>
                <w:b/>
                <w:bCs/>
                <w:kern w:val="0"/>
                <w:sz w:val="18"/>
                <w:szCs w:val="18"/>
              </w:rPr>
            </w:pPr>
          </w:p>
        </w:tc>
        <w:tc>
          <w:tcPr>
            <w:tcW w:w="1560" w:type="dxa"/>
            <w:vMerge/>
            <w:tcBorders>
              <w:top w:val="nil"/>
              <w:left w:val="single" w:sz="4" w:space="0" w:color="auto"/>
              <w:bottom w:val="single" w:sz="4" w:space="0" w:color="auto"/>
              <w:right w:val="single" w:sz="4" w:space="0" w:color="auto"/>
            </w:tcBorders>
            <w:vAlign w:val="center"/>
          </w:tcPr>
          <w:p w14:paraId="20D245F4" w14:textId="77777777" w:rsidR="00653586" w:rsidRDefault="00653586">
            <w:pPr>
              <w:widowControl/>
              <w:spacing w:line="240" w:lineRule="exact"/>
              <w:jc w:val="left"/>
              <w:rPr>
                <w:rFonts w:ascii="Arial" w:eastAsia="华文细黑" w:hAnsi="Arial" w:cs="宋体"/>
                <w:b/>
                <w:bCs/>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14:paraId="3DD276AF" w14:textId="77777777" w:rsidR="00653586" w:rsidRDefault="00653586">
            <w:pPr>
              <w:widowControl/>
              <w:spacing w:line="240" w:lineRule="exact"/>
              <w:jc w:val="left"/>
              <w:rPr>
                <w:rFonts w:ascii="Arial" w:eastAsia="华文细黑" w:hAnsi="Arial"/>
                <w:kern w:val="0"/>
                <w:sz w:val="18"/>
                <w:szCs w:val="20"/>
              </w:rPr>
            </w:pPr>
          </w:p>
        </w:tc>
        <w:tc>
          <w:tcPr>
            <w:tcW w:w="1275" w:type="dxa"/>
            <w:tcBorders>
              <w:top w:val="nil"/>
              <w:left w:val="nil"/>
              <w:bottom w:val="single" w:sz="4" w:space="0" w:color="auto"/>
              <w:right w:val="single" w:sz="4" w:space="0" w:color="auto"/>
            </w:tcBorders>
            <w:shd w:val="clear" w:color="auto" w:fill="auto"/>
            <w:vAlign w:val="center"/>
          </w:tcPr>
          <w:p w14:paraId="4E1FF7A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土地还原率（</w:t>
            </w:r>
            <w:r>
              <w:rPr>
                <w:rFonts w:ascii="Arial" w:eastAsia="华文细黑" w:hAnsi="Arial" w:cs="Arial"/>
                <w:kern w:val="0"/>
                <w:sz w:val="18"/>
                <w:szCs w:val="18"/>
              </w:rPr>
              <w:t>r</w:t>
            </w:r>
            <w:r>
              <w:rPr>
                <w:rFonts w:ascii="Arial" w:eastAsia="华文细黑" w:hAnsi="Arial" w:cs="宋体" w:hint="eastAsia"/>
                <w:kern w:val="0"/>
                <w:sz w:val="18"/>
                <w:szCs w:val="18"/>
              </w:rPr>
              <w:t>）</w:t>
            </w:r>
          </w:p>
        </w:tc>
        <w:tc>
          <w:tcPr>
            <w:tcW w:w="993" w:type="dxa"/>
            <w:tcBorders>
              <w:top w:val="nil"/>
              <w:left w:val="nil"/>
              <w:bottom w:val="single" w:sz="4" w:space="0" w:color="auto"/>
              <w:right w:val="single" w:sz="4" w:space="0" w:color="auto"/>
            </w:tcBorders>
            <w:shd w:val="clear" w:color="auto" w:fill="auto"/>
            <w:vAlign w:val="center"/>
          </w:tcPr>
          <w:p w14:paraId="3B6BD672"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5</w:t>
            </w:r>
            <w:r>
              <w:rPr>
                <w:rFonts w:ascii="Arial" w:eastAsia="华文细黑" w:hAnsi="Arial" w:cs="宋体"/>
                <w:kern w:val="0"/>
                <w:sz w:val="18"/>
                <w:szCs w:val="18"/>
              </w:rPr>
              <w:t>.5%</w:t>
            </w:r>
          </w:p>
        </w:tc>
        <w:tc>
          <w:tcPr>
            <w:tcW w:w="992" w:type="dxa"/>
            <w:tcBorders>
              <w:top w:val="nil"/>
              <w:left w:val="nil"/>
              <w:bottom w:val="single" w:sz="4" w:space="0" w:color="auto"/>
              <w:right w:val="single" w:sz="4" w:space="0" w:color="auto"/>
            </w:tcBorders>
            <w:shd w:val="clear" w:color="auto" w:fill="auto"/>
            <w:vAlign w:val="center"/>
          </w:tcPr>
          <w:p w14:paraId="330EB007"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剩余使用年限（</w:t>
            </w:r>
            <w:r>
              <w:rPr>
                <w:rFonts w:ascii="Arial" w:eastAsia="华文细黑" w:hAnsi="Arial" w:cs="Arial"/>
                <w:kern w:val="0"/>
                <w:sz w:val="18"/>
                <w:szCs w:val="18"/>
              </w:rPr>
              <w:t>n</w:t>
            </w:r>
            <w:r>
              <w:rPr>
                <w:rFonts w:ascii="Arial" w:eastAsia="华文细黑" w:hAnsi="Arial" w:cs="宋体" w:hint="eastAsia"/>
                <w:kern w:val="0"/>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5583C380"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kern w:val="0"/>
                <w:sz w:val="18"/>
                <w:szCs w:val="18"/>
              </w:rPr>
              <w:t>40</w:t>
            </w:r>
          </w:p>
        </w:tc>
        <w:tc>
          <w:tcPr>
            <w:tcW w:w="993" w:type="dxa"/>
            <w:tcBorders>
              <w:top w:val="nil"/>
              <w:left w:val="nil"/>
              <w:bottom w:val="single" w:sz="4" w:space="0" w:color="auto"/>
              <w:right w:val="single" w:sz="4" w:space="0" w:color="auto"/>
            </w:tcBorders>
            <w:shd w:val="clear" w:color="auto" w:fill="auto"/>
            <w:vAlign w:val="center"/>
          </w:tcPr>
          <w:p w14:paraId="3AEFDFDD"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出让年限（</w:t>
            </w:r>
            <w:r>
              <w:rPr>
                <w:rFonts w:ascii="Arial" w:eastAsia="华文细黑" w:hAnsi="Arial" w:cs="Arial"/>
                <w:kern w:val="0"/>
                <w:sz w:val="18"/>
                <w:szCs w:val="18"/>
              </w:rPr>
              <w:t>N</w:t>
            </w:r>
            <w:r>
              <w:rPr>
                <w:rFonts w:ascii="Arial" w:eastAsia="华文细黑" w:hAnsi="Arial" w:cs="宋体" w:hint="eastAsia"/>
                <w:kern w:val="0"/>
                <w:sz w:val="18"/>
                <w:szCs w:val="18"/>
              </w:rPr>
              <w:t>）</w:t>
            </w:r>
          </w:p>
        </w:tc>
        <w:tc>
          <w:tcPr>
            <w:tcW w:w="934" w:type="dxa"/>
            <w:tcBorders>
              <w:top w:val="nil"/>
              <w:left w:val="nil"/>
              <w:bottom w:val="single" w:sz="4" w:space="0" w:color="auto"/>
              <w:right w:val="single" w:sz="4" w:space="0" w:color="auto"/>
            </w:tcBorders>
            <w:shd w:val="clear" w:color="auto" w:fill="auto"/>
            <w:vAlign w:val="center"/>
          </w:tcPr>
          <w:p w14:paraId="1F6BFD60"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kern w:val="0"/>
                <w:sz w:val="18"/>
                <w:szCs w:val="18"/>
              </w:rPr>
              <w:t>40</w:t>
            </w:r>
          </w:p>
        </w:tc>
      </w:tr>
      <w:tr w:rsidR="00653586" w14:paraId="5D771301"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2323C1B9"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E</w:t>
            </w:r>
          </w:p>
        </w:tc>
        <w:tc>
          <w:tcPr>
            <w:tcW w:w="1560" w:type="dxa"/>
            <w:tcBorders>
              <w:top w:val="nil"/>
              <w:left w:val="single" w:sz="4" w:space="0" w:color="auto"/>
              <w:bottom w:val="single" w:sz="4" w:space="0" w:color="auto"/>
              <w:right w:val="single" w:sz="4" w:space="0" w:color="auto"/>
            </w:tcBorders>
            <w:shd w:val="clear" w:color="auto" w:fill="auto"/>
            <w:vAlign w:val="center"/>
          </w:tcPr>
          <w:p w14:paraId="2DCB894F"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楼层修正系数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5F70E4"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kern w:val="0"/>
                <w:sz w:val="18"/>
                <w:szCs w:val="20"/>
              </w:rPr>
              <w:t>1.5019</w:t>
            </w:r>
          </w:p>
        </w:tc>
        <w:tc>
          <w:tcPr>
            <w:tcW w:w="6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7AC8D4" w14:textId="77777777" w:rsidR="00653586" w:rsidRDefault="00000000">
            <w:pPr>
              <w:widowControl/>
              <w:spacing w:line="240" w:lineRule="exact"/>
              <w:jc w:val="left"/>
              <w:rPr>
                <w:rFonts w:ascii="Arial" w:eastAsia="华文细黑" w:hAnsi="Arial" w:cs="Arial"/>
                <w:kern w:val="0"/>
                <w:sz w:val="18"/>
                <w:szCs w:val="18"/>
              </w:rPr>
            </w:pPr>
            <w:r>
              <w:rPr>
                <w:rFonts w:ascii="Arial" w:eastAsia="华文细黑" w:hAnsi="Arial" w:cs="Arial" w:hint="eastAsia"/>
                <w:kern w:val="0"/>
                <w:sz w:val="18"/>
                <w:szCs w:val="18"/>
              </w:rPr>
              <w:t>参照《商业用途楼层修正系数表》确定，地上</w:t>
            </w:r>
            <w:r>
              <w:rPr>
                <w:rFonts w:ascii="Arial" w:eastAsia="华文细黑" w:hAnsi="Arial" w:cs="Arial" w:hint="eastAsia"/>
                <w:kern w:val="0"/>
                <w:sz w:val="18"/>
                <w:szCs w:val="18"/>
              </w:rPr>
              <w:t>1</w:t>
            </w:r>
            <w:r>
              <w:rPr>
                <w:rFonts w:ascii="Arial" w:eastAsia="华文细黑" w:hAnsi="Arial" w:cs="Arial" w:hint="eastAsia"/>
                <w:kern w:val="0"/>
                <w:sz w:val="18"/>
                <w:szCs w:val="18"/>
              </w:rPr>
              <w:t>层</w:t>
            </w:r>
          </w:p>
        </w:tc>
      </w:tr>
      <w:tr w:rsidR="00653586" w14:paraId="0C3E867F"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3C20EAB9"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F</w:t>
            </w:r>
          </w:p>
        </w:tc>
        <w:tc>
          <w:tcPr>
            <w:tcW w:w="1560" w:type="dxa"/>
            <w:tcBorders>
              <w:top w:val="nil"/>
              <w:left w:val="nil"/>
              <w:bottom w:val="single" w:sz="4" w:space="0" w:color="auto"/>
              <w:right w:val="single" w:sz="4" w:space="0" w:color="auto"/>
            </w:tcBorders>
            <w:shd w:val="clear" w:color="auto" w:fill="auto"/>
            <w:vAlign w:val="center"/>
          </w:tcPr>
          <w:p w14:paraId="55D9A17C"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1914E991"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hint="eastAsia"/>
                <w:kern w:val="0"/>
                <w:sz w:val="18"/>
                <w:szCs w:val="20"/>
              </w:rPr>
              <w:t>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52511925"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w:t>
            </w:r>
          </w:p>
        </w:tc>
      </w:tr>
      <w:tr w:rsidR="00653586" w14:paraId="130F8349" w14:textId="77777777">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55BA78BF" w14:textId="77777777" w:rsidR="00653586" w:rsidRDefault="00000000">
            <w:pPr>
              <w:widowControl/>
              <w:spacing w:line="240" w:lineRule="exact"/>
              <w:jc w:val="left"/>
              <w:rPr>
                <w:rFonts w:ascii="Arial" w:eastAsia="华文细黑" w:hAnsi="Arial" w:cs="Arial"/>
                <w:b/>
                <w:bCs/>
                <w:kern w:val="0"/>
                <w:sz w:val="18"/>
                <w:szCs w:val="18"/>
              </w:rPr>
            </w:pPr>
            <w:r>
              <w:rPr>
                <w:rFonts w:ascii="Arial" w:eastAsia="华文细黑" w:hAnsi="Arial" w:cs="Arial"/>
                <w:b/>
                <w:bCs/>
                <w:kern w:val="0"/>
                <w:sz w:val="18"/>
                <w:szCs w:val="18"/>
              </w:rPr>
              <w:t>G</w:t>
            </w:r>
          </w:p>
        </w:tc>
        <w:tc>
          <w:tcPr>
            <w:tcW w:w="1560" w:type="dxa"/>
            <w:tcBorders>
              <w:top w:val="nil"/>
              <w:left w:val="nil"/>
              <w:bottom w:val="single" w:sz="4" w:space="0" w:color="auto"/>
              <w:right w:val="single" w:sz="4" w:space="0" w:color="auto"/>
            </w:tcBorders>
            <w:shd w:val="clear" w:color="auto" w:fill="auto"/>
            <w:vAlign w:val="center"/>
          </w:tcPr>
          <w:p w14:paraId="6DB72395" w14:textId="77777777" w:rsidR="00653586" w:rsidRDefault="00000000">
            <w:pPr>
              <w:widowControl/>
              <w:spacing w:line="240" w:lineRule="exact"/>
              <w:jc w:val="left"/>
              <w:rPr>
                <w:rFonts w:ascii="Arial" w:eastAsia="华文细黑" w:hAnsi="Arial" w:cs="宋体"/>
                <w:b/>
                <w:bCs/>
                <w:kern w:val="0"/>
                <w:sz w:val="18"/>
                <w:szCs w:val="18"/>
              </w:rPr>
            </w:pPr>
            <w:r>
              <w:rPr>
                <w:rFonts w:ascii="Arial" w:eastAsia="华文细黑" w:hAnsi="Arial" w:cs="宋体" w:hint="eastAsia"/>
                <w:b/>
                <w:bCs/>
                <w:kern w:val="0"/>
                <w:sz w:val="18"/>
                <w:szCs w:val="18"/>
              </w:rPr>
              <w:t>楼面熟地价</w:t>
            </w:r>
            <w:r>
              <w:rPr>
                <w:rFonts w:ascii="Arial" w:eastAsia="华文细黑" w:hAnsi="Arial" w:cs="宋体" w:hint="eastAsia"/>
                <w:kern w:val="0"/>
                <w:sz w:val="18"/>
                <w:szCs w:val="18"/>
              </w:rPr>
              <w:t>（元</w:t>
            </w:r>
            <w:r>
              <w:rPr>
                <w:rFonts w:ascii="Arial" w:eastAsia="华文细黑" w:hAnsi="Arial" w:cs="宋体" w:hint="eastAsia"/>
                <w:kern w:val="0"/>
                <w:sz w:val="18"/>
                <w:szCs w:val="18"/>
              </w:rPr>
              <w:t>/</w:t>
            </w:r>
            <w:r>
              <w:rPr>
                <w:rFonts w:ascii="Arial" w:eastAsia="华文细黑" w:hAnsi="Arial" w:cs="宋体" w:hint="eastAsia"/>
                <w:kern w:val="0"/>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25DCF00F" w14:textId="77777777" w:rsidR="00653586" w:rsidRDefault="00000000">
            <w:pPr>
              <w:widowControl/>
              <w:spacing w:line="240" w:lineRule="exact"/>
              <w:jc w:val="left"/>
              <w:rPr>
                <w:rFonts w:ascii="Arial" w:eastAsia="华文细黑" w:hAnsi="Arial"/>
                <w:kern w:val="0"/>
                <w:sz w:val="18"/>
                <w:szCs w:val="20"/>
              </w:rPr>
            </w:pPr>
            <w:r>
              <w:rPr>
                <w:rFonts w:ascii="Arial" w:eastAsia="华文细黑" w:hAnsi="Arial"/>
                <w:kern w:val="0"/>
                <w:sz w:val="18"/>
                <w:szCs w:val="20"/>
              </w:rPr>
              <w:t>15973</w:t>
            </w:r>
          </w:p>
        </w:tc>
        <w:tc>
          <w:tcPr>
            <w:tcW w:w="6037" w:type="dxa"/>
            <w:gridSpan w:val="6"/>
            <w:tcBorders>
              <w:top w:val="single" w:sz="4" w:space="0" w:color="auto"/>
              <w:left w:val="nil"/>
              <w:bottom w:val="single" w:sz="4" w:space="0" w:color="auto"/>
              <w:right w:val="single" w:sz="4" w:space="0" w:color="auto"/>
            </w:tcBorders>
            <w:shd w:val="clear" w:color="auto" w:fill="auto"/>
            <w:vAlign w:val="center"/>
          </w:tcPr>
          <w:p w14:paraId="27F23CB4" w14:textId="77777777" w:rsidR="00653586" w:rsidRDefault="00000000">
            <w:pPr>
              <w:widowControl/>
              <w:spacing w:line="240" w:lineRule="exact"/>
              <w:jc w:val="left"/>
              <w:rPr>
                <w:rFonts w:ascii="Arial" w:eastAsia="华文细黑" w:hAnsi="Arial" w:cs="宋体"/>
                <w:kern w:val="0"/>
                <w:sz w:val="18"/>
                <w:szCs w:val="18"/>
              </w:rPr>
            </w:pPr>
            <w:r>
              <w:rPr>
                <w:rFonts w:ascii="Arial" w:eastAsia="华文细黑" w:hAnsi="Arial" w:cs="宋体" w:hint="eastAsia"/>
                <w:kern w:val="0"/>
                <w:sz w:val="18"/>
                <w:szCs w:val="18"/>
              </w:rPr>
              <w:t>适用的楼面熟地价×用途修正系数×期日修正系数×年期修正系数×容积率修正系数×因素修正系数</w:t>
            </w:r>
          </w:p>
        </w:tc>
      </w:tr>
    </w:tbl>
    <w:p w14:paraId="552C3C58" w14:textId="77777777" w:rsidR="00653586" w:rsidRDefault="00653586">
      <w:pPr>
        <w:rPr>
          <w:rFonts w:asciiTheme="minorEastAsia" w:hAnsiTheme="minorEastAsia"/>
          <w:sz w:val="24"/>
        </w:rPr>
      </w:pPr>
    </w:p>
    <w:tbl>
      <w:tblPr>
        <w:tblW w:w="5000" w:type="pct"/>
        <w:jc w:val="center"/>
        <w:tblCellMar>
          <w:left w:w="0" w:type="dxa"/>
          <w:right w:w="0" w:type="dxa"/>
        </w:tblCellMar>
        <w:tblLook w:val="04A0" w:firstRow="1" w:lastRow="0" w:firstColumn="1" w:lastColumn="0" w:noHBand="0" w:noVBand="1"/>
      </w:tblPr>
      <w:tblGrid>
        <w:gridCol w:w="1948"/>
        <w:gridCol w:w="1495"/>
        <w:gridCol w:w="1848"/>
        <w:gridCol w:w="2199"/>
        <w:gridCol w:w="1798"/>
      </w:tblGrid>
      <w:tr w:rsidR="00653586" w14:paraId="6AD22F4E" w14:textId="77777777">
        <w:trPr>
          <w:trHeight w:val="882"/>
          <w:jc w:val="center"/>
        </w:trPr>
        <w:tc>
          <w:tcPr>
            <w:tcW w:w="10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13D7FC" w14:textId="77777777" w:rsidR="00653586" w:rsidRDefault="00000000">
            <w:pPr>
              <w:jc w:val="center"/>
              <w:rPr>
                <w:rFonts w:asciiTheme="minorEastAsia" w:hAnsiTheme="minorEastAsia"/>
                <w:szCs w:val="21"/>
              </w:rPr>
            </w:pPr>
            <w:r>
              <w:rPr>
                <w:rFonts w:asciiTheme="minorEastAsia" w:hAnsiTheme="minorEastAsia" w:hint="eastAsia"/>
                <w:szCs w:val="21"/>
              </w:rPr>
              <w:t>用途</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19420" w14:textId="77777777" w:rsidR="00653586" w:rsidRDefault="00000000">
            <w:pPr>
              <w:jc w:val="center"/>
              <w:rPr>
                <w:rFonts w:asciiTheme="minorEastAsia" w:hAnsiTheme="minorEastAsia"/>
                <w:szCs w:val="21"/>
              </w:rPr>
            </w:pPr>
            <w:r>
              <w:rPr>
                <w:rFonts w:asciiTheme="minorEastAsia" w:hAnsiTheme="minorEastAsia" w:hint="eastAsia"/>
                <w:szCs w:val="21"/>
              </w:rPr>
              <w:t>土地级别</w:t>
            </w:r>
          </w:p>
        </w:tc>
        <w:tc>
          <w:tcPr>
            <w:tcW w:w="9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DAC3E3B" w14:textId="77777777" w:rsidR="00653586" w:rsidRDefault="00000000">
            <w:pPr>
              <w:jc w:val="center"/>
              <w:rPr>
                <w:rFonts w:asciiTheme="minorEastAsia" w:hAnsiTheme="minorEastAsia"/>
                <w:szCs w:val="21"/>
              </w:rPr>
            </w:pPr>
            <w:r>
              <w:rPr>
                <w:rFonts w:asciiTheme="minorEastAsia" w:hAnsiTheme="minorEastAsia" w:hint="eastAsia"/>
                <w:szCs w:val="21"/>
              </w:rPr>
              <w:t>区片编号</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3DC3686" w14:textId="77777777" w:rsidR="00653586" w:rsidRDefault="00000000">
            <w:pPr>
              <w:jc w:val="center"/>
              <w:rPr>
                <w:rFonts w:asciiTheme="minorEastAsia" w:hAnsiTheme="minorEastAsia"/>
                <w:szCs w:val="21"/>
              </w:rPr>
            </w:pPr>
            <w:r>
              <w:rPr>
                <w:rFonts w:asciiTheme="minorEastAsia" w:hAnsiTheme="minorEastAsia" w:hint="eastAsia"/>
                <w:szCs w:val="21"/>
              </w:rPr>
              <w:t>适用的楼面熟地价</w:t>
            </w:r>
          </w:p>
          <w:p w14:paraId="22248B66" w14:textId="77777777" w:rsidR="00653586" w:rsidRDefault="00000000">
            <w:pPr>
              <w:jc w:val="center"/>
              <w:rPr>
                <w:rFonts w:asciiTheme="minorEastAsia" w:hAnsiTheme="minorEastAsia"/>
                <w:szCs w:val="21"/>
              </w:rPr>
            </w:pPr>
            <w:r>
              <w:rPr>
                <w:rFonts w:asciiTheme="minorEastAsia" w:hAnsiTheme="minorEastAsia" w:hint="eastAsia"/>
                <w:szCs w:val="21"/>
              </w:rPr>
              <w:t>（元/㎡）</w:t>
            </w:r>
          </w:p>
        </w:tc>
        <w:tc>
          <w:tcPr>
            <w:tcW w:w="9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F047DED" w14:textId="77777777" w:rsidR="00653586" w:rsidRDefault="00000000">
            <w:pPr>
              <w:jc w:val="center"/>
              <w:rPr>
                <w:rFonts w:asciiTheme="minorEastAsia" w:hAnsiTheme="minorEastAsia"/>
                <w:szCs w:val="21"/>
              </w:rPr>
            </w:pPr>
            <w:r>
              <w:rPr>
                <w:rFonts w:asciiTheme="minorEastAsia" w:hAnsiTheme="minorEastAsia" w:hint="eastAsia"/>
                <w:szCs w:val="21"/>
              </w:rPr>
              <w:t>修正后熟地价</w:t>
            </w:r>
          </w:p>
          <w:p w14:paraId="1A5FDDF1" w14:textId="77777777" w:rsidR="00653586" w:rsidRDefault="00000000">
            <w:pPr>
              <w:jc w:val="center"/>
              <w:rPr>
                <w:rFonts w:asciiTheme="minorEastAsia" w:hAnsiTheme="minorEastAsia"/>
                <w:szCs w:val="21"/>
              </w:rPr>
            </w:pPr>
            <w:r>
              <w:rPr>
                <w:rFonts w:asciiTheme="minorEastAsia" w:hAnsiTheme="minorEastAsia" w:hint="eastAsia"/>
                <w:szCs w:val="21"/>
              </w:rPr>
              <w:t>（元/㎡）</w:t>
            </w:r>
          </w:p>
        </w:tc>
      </w:tr>
      <w:tr w:rsidR="00653586" w14:paraId="01672909" w14:textId="77777777">
        <w:trPr>
          <w:trHeight w:val="441"/>
          <w:jc w:val="center"/>
        </w:trPr>
        <w:tc>
          <w:tcPr>
            <w:tcW w:w="10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C6DAB7D" w14:textId="77777777" w:rsidR="00653586" w:rsidRDefault="00000000">
            <w:pPr>
              <w:rPr>
                <w:rFonts w:asciiTheme="minorEastAsia" w:hAnsiTheme="minorEastAsia"/>
                <w:szCs w:val="21"/>
              </w:rPr>
            </w:pPr>
            <w:r>
              <w:rPr>
                <w:rFonts w:asciiTheme="minorEastAsia" w:hAnsiTheme="minorEastAsia" w:hint="eastAsia"/>
                <w:szCs w:val="21"/>
              </w:rPr>
              <w:t>工业</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658A078"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六级</w:t>
            </w:r>
          </w:p>
        </w:tc>
        <w:tc>
          <w:tcPr>
            <w:tcW w:w="9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110EF11"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VI-空港B</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1B01FFE"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2340</w:t>
            </w:r>
          </w:p>
        </w:tc>
        <w:tc>
          <w:tcPr>
            <w:tcW w:w="9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CC80B52"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2189</w:t>
            </w:r>
          </w:p>
        </w:tc>
      </w:tr>
      <w:tr w:rsidR="00653586" w14:paraId="4D948B93" w14:textId="77777777">
        <w:trPr>
          <w:trHeight w:val="441"/>
          <w:jc w:val="center"/>
        </w:trPr>
        <w:tc>
          <w:tcPr>
            <w:tcW w:w="10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D9DFA23" w14:textId="77777777" w:rsidR="00653586" w:rsidRDefault="00000000">
            <w:pPr>
              <w:rPr>
                <w:rFonts w:asciiTheme="minorEastAsia" w:hAnsiTheme="minorEastAsia"/>
                <w:szCs w:val="21"/>
              </w:rPr>
            </w:pPr>
            <w:r>
              <w:rPr>
                <w:rFonts w:asciiTheme="minorEastAsia" w:hAnsiTheme="minorEastAsia" w:hint="eastAsia"/>
                <w:szCs w:val="21"/>
              </w:rPr>
              <w:t>住宅（北京自持）</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091EF93"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六级</w:t>
            </w:r>
          </w:p>
        </w:tc>
        <w:tc>
          <w:tcPr>
            <w:tcW w:w="9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A0BE21"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VI-顺2</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6AAEF21"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13140</w:t>
            </w:r>
          </w:p>
        </w:tc>
        <w:tc>
          <w:tcPr>
            <w:tcW w:w="9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A4711E"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12</w:t>
            </w:r>
            <w:r>
              <w:rPr>
                <w:rFonts w:asciiTheme="minorEastAsia" w:hAnsiTheme="minorEastAsia"/>
                <w:szCs w:val="21"/>
              </w:rPr>
              <w:t>812</w:t>
            </w:r>
          </w:p>
        </w:tc>
      </w:tr>
      <w:tr w:rsidR="00653586" w14:paraId="03611697" w14:textId="77777777">
        <w:trPr>
          <w:trHeight w:val="441"/>
          <w:jc w:val="center"/>
        </w:trPr>
        <w:tc>
          <w:tcPr>
            <w:tcW w:w="10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BB7405" w14:textId="77777777" w:rsidR="00653586" w:rsidRDefault="00000000">
            <w:pPr>
              <w:rPr>
                <w:rFonts w:asciiTheme="minorEastAsia" w:hAnsiTheme="minorEastAsia"/>
                <w:szCs w:val="21"/>
              </w:rPr>
            </w:pPr>
            <w:r>
              <w:rPr>
                <w:rFonts w:asciiTheme="minorEastAsia" w:hAnsiTheme="minorEastAsia" w:hint="eastAsia"/>
                <w:szCs w:val="21"/>
              </w:rPr>
              <w:t>商业</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5EDA0D"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六级</w:t>
            </w:r>
          </w:p>
        </w:tc>
        <w:tc>
          <w:tcPr>
            <w:tcW w:w="9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1E016B1"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VI-顺2</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CD3426B"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10430</w:t>
            </w:r>
          </w:p>
        </w:tc>
        <w:tc>
          <w:tcPr>
            <w:tcW w:w="96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FA7CC9B" w14:textId="77777777" w:rsidR="00653586" w:rsidRDefault="00000000">
            <w:pPr>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5973</w:t>
            </w:r>
          </w:p>
        </w:tc>
      </w:tr>
    </w:tbl>
    <w:p w14:paraId="3EAC639A" w14:textId="77777777" w:rsidR="00653586" w:rsidRDefault="00000000">
      <w:pPr>
        <w:pStyle w:val="af2"/>
        <w:numPr>
          <w:ilvl w:val="0"/>
          <w:numId w:val="2"/>
        </w:numPr>
        <w:ind w:firstLineChars="0"/>
        <w:rPr>
          <w:rFonts w:asciiTheme="minorEastAsia" w:hAnsiTheme="minorEastAsia"/>
          <w:sz w:val="24"/>
        </w:rPr>
      </w:pPr>
      <w:r>
        <w:rPr>
          <w:rFonts w:asciiTheme="minorEastAsia" w:hAnsiTheme="minorEastAsia" w:hint="eastAsia"/>
          <w:sz w:val="24"/>
        </w:rPr>
        <w:t>假设开发法</w:t>
      </w:r>
    </w:p>
    <w:p w14:paraId="7675EABD" w14:textId="77777777" w:rsidR="00653586" w:rsidRDefault="00000000">
      <w:pPr>
        <w:pStyle w:val="14"/>
        <w:autoSpaceDE w:val="0"/>
        <w:autoSpaceDN w:val="0"/>
        <w:spacing w:line="360" w:lineRule="auto"/>
        <w:ind w:firstLineChars="200" w:firstLine="480"/>
        <w:jc w:val="both"/>
        <w:textAlignment w:val="bottom"/>
        <w:rPr>
          <w:rFonts w:asciiTheme="minorEastAsia" w:eastAsiaTheme="minorEastAsia" w:hAnsiTheme="minorEastAsia" w:cstheme="minorBidi"/>
          <w:kern w:val="2"/>
          <w:sz w:val="24"/>
          <w:szCs w:val="24"/>
        </w:rPr>
      </w:pPr>
      <w:r>
        <w:rPr>
          <w:rFonts w:asciiTheme="minorEastAsia" w:eastAsiaTheme="minorEastAsia" w:hAnsiTheme="minorEastAsia" w:cstheme="minorBidi"/>
          <w:kern w:val="2"/>
          <w:sz w:val="24"/>
          <w:szCs w:val="24"/>
        </w:rPr>
        <w:t>1.</w:t>
      </w:r>
      <w:r>
        <w:rPr>
          <w:rFonts w:asciiTheme="minorEastAsia" w:eastAsiaTheme="minorEastAsia" w:hAnsiTheme="minorEastAsia" w:cstheme="minorBidi" w:hint="eastAsia"/>
          <w:kern w:val="2"/>
          <w:sz w:val="24"/>
          <w:szCs w:val="24"/>
        </w:rPr>
        <w:t>住宅用途</w:t>
      </w:r>
      <w:r>
        <w:rPr>
          <w:rFonts w:asciiTheme="minorEastAsia" w:eastAsiaTheme="minorEastAsia" w:hAnsiTheme="minorEastAsia" w:cstheme="minorBidi"/>
          <w:kern w:val="2"/>
          <w:sz w:val="24"/>
          <w:szCs w:val="24"/>
        </w:rPr>
        <w:t>开发完成后的不动产总价</w:t>
      </w:r>
    </w:p>
    <w:p w14:paraId="24BB4A73" w14:textId="77777777" w:rsidR="00653586" w:rsidRDefault="00000000">
      <w:pPr>
        <w:pStyle w:val="14"/>
        <w:autoSpaceDE w:val="0"/>
        <w:autoSpaceDN w:val="0"/>
        <w:spacing w:line="360" w:lineRule="auto"/>
        <w:ind w:firstLineChars="200" w:firstLine="480"/>
        <w:jc w:val="both"/>
        <w:textAlignment w:val="bottom"/>
        <w:rPr>
          <w:rFonts w:asciiTheme="minorEastAsia" w:eastAsiaTheme="minorEastAsia" w:hAnsiTheme="minorEastAsia" w:cstheme="minorBidi"/>
          <w:kern w:val="2"/>
          <w:sz w:val="24"/>
          <w:szCs w:val="24"/>
        </w:rPr>
      </w:pPr>
      <w:r>
        <w:rPr>
          <w:rFonts w:asciiTheme="minorEastAsia" w:eastAsiaTheme="minorEastAsia" w:hAnsiTheme="minorEastAsia" w:cstheme="minorBidi"/>
          <w:kern w:val="2"/>
          <w:sz w:val="24"/>
          <w:szCs w:val="24"/>
        </w:rPr>
        <w:t>（1）</w:t>
      </w:r>
      <w:r>
        <w:rPr>
          <w:rFonts w:asciiTheme="minorEastAsia" w:eastAsiaTheme="minorEastAsia" w:hAnsiTheme="minorEastAsia" w:cstheme="minorBidi" w:hint="eastAsia"/>
          <w:kern w:val="2"/>
          <w:sz w:val="24"/>
          <w:szCs w:val="24"/>
        </w:rPr>
        <w:t>开发完成后不动产总价</w:t>
      </w:r>
    </w:p>
    <w:p w14:paraId="4023E5EF" w14:textId="77777777" w:rsidR="00653586" w:rsidRDefault="00000000">
      <w:pPr>
        <w:pStyle w:val="14"/>
        <w:autoSpaceDE w:val="0"/>
        <w:autoSpaceDN w:val="0"/>
        <w:spacing w:line="360" w:lineRule="auto"/>
        <w:ind w:firstLineChars="200" w:firstLine="480"/>
        <w:jc w:val="both"/>
        <w:textAlignment w:val="bottom"/>
        <w:rPr>
          <w:rFonts w:asciiTheme="minorEastAsia" w:eastAsiaTheme="minorEastAsia" w:hAnsiTheme="minorEastAsia" w:cstheme="minorBidi"/>
          <w:kern w:val="2"/>
          <w:sz w:val="24"/>
          <w:szCs w:val="24"/>
        </w:rPr>
      </w:pPr>
      <w:r>
        <w:rPr>
          <w:rFonts w:asciiTheme="minorEastAsia" w:eastAsiaTheme="minorEastAsia" w:hAnsiTheme="minorEastAsia" w:cstheme="minorBidi" w:hint="eastAsia"/>
          <w:kern w:val="2"/>
          <w:sz w:val="24"/>
          <w:szCs w:val="24"/>
        </w:rPr>
        <w:t>采用收益法求取估价对象住宅用房开发完成后不动产总价。</w:t>
      </w:r>
    </w:p>
    <w:p w14:paraId="3C38D897" w14:textId="77777777" w:rsidR="00653586" w:rsidRDefault="00000000">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租金计取说明：</w:t>
      </w:r>
    </w:p>
    <w:p w14:paraId="6BD9FFBB" w14:textId="77777777" w:rsidR="00653586" w:rsidRDefault="00000000">
      <w:pPr>
        <w:autoSpaceDE w:val="0"/>
        <w:autoSpaceDN w:val="0"/>
        <w:spacing w:line="360" w:lineRule="auto"/>
        <w:ind w:firstLineChars="200" w:firstLine="480"/>
        <w:rPr>
          <w:rFonts w:asciiTheme="minorEastAsia" w:hAnsiTheme="minorEastAsia"/>
          <w:sz w:val="24"/>
        </w:rPr>
      </w:pPr>
      <w:r>
        <w:rPr>
          <w:rFonts w:asciiTheme="minorEastAsia" w:hAnsiTheme="minorEastAsia" w:hint="eastAsia"/>
          <w:sz w:val="24"/>
        </w:rPr>
        <w:t>通过对北京市顺义区租赁市场的调查，区域拥有多家大型国有企业、上市公司等行业</w:t>
      </w:r>
      <w:r>
        <w:rPr>
          <w:rFonts w:asciiTheme="minorEastAsia" w:hAnsiTheme="minorEastAsia" w:hint="eastAsia"/>
          <w:sz w:val="24"/>
        </w:rPr>
        <w:lastRenderedPageBreak/>
        <w:t>龙头企业，区域本底基础好，前景空间广阔。咨询对象所在区域拥有航空服务、</w:t>
      </w:r>
      <w:r>
        <w:rPr>
          <w:rFonts w:asciiTheme="minorEastAsia" w:hAnsiTheme="minorEastAsia"/>
          <w:sz w:val="24"/>
        </w:rPr>
        <w:t xml:space="preserve"> 跨境金融、</w:t>
      </w:r>
      <w:r>
        <w:rPr>
          <w:rFonts w:asciiTheme="minorEastAsia" w:hAnsiTheme="minorEastAsia" w:hint="eastAsia"/>
          <w:sz w:val="24"/>
        </w:rPr>
        <w:t>文化贸易、</w:t>
      </w:r>
      <w:r>
        <w:rPr>
          <w:rFonts w:asciiTheme="minorEastAsia" w:hAnsiTheme="minorEastAsia"/>
          <w:sz w:val="24"/>
        </w:rPr>
        <w:t xml:space="preserve"> 商务会展、 数字</w:t>
      </w:r>
      <w:r>
        <w:rPr>
          <w:rFonts w:asciiTheme="minorEastAsia" w:hAnsiTheme="minorEastAsia" w:hint="eastAsia"/>
          <w:sz w:val="24"/>
        </w:rPr>
        <w:t>贸易、</w:t>
      </w:r>
      <w:r>
        <w:rPr>
          <w:rFonts w:asciiTheme="minorEastAsia" w:hAnsiTheme="minorEastAsia"/>
          <w:sz w:val="24"/>
        </w:rPr>
        <w:t xml:space="preserve"> 医疗健康、 国际寄递</w:t>
      </w:r>
      <w:r>
        <w:rPr>
          <w:rFonts w:asciiTheme="minorEastAsia" w:hAnsiTheme="minorEastAsia" w:hint="eastAsia"/>
          <w:sz w:val="24"/>
        </w:rPr>
        <w:t>物流等产业的支撑。选取近期同一供需圈内邻近地区的多个租赁案例进行比较。</w:t>
      </w:r>
    </w:p>
    <w:tbl>
      <w:tblPr>
        <w:tblpPr w:leftFromText="180" w:rightFromText="180" w:vertAnchor="text" w:horzAnchor="margin" w:tblpXSpec="center" w:tblpY="36"/>
        <w:tblW w:w="5000" w:type="pct"/>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57" w:type="dxa"/>
          <w:left w:w="57" w:type="dxa"/>
          <w:bottom w:w="57" w:type="dxa"/>
          <w:right w:w="57" w:type="dxa"/>
        </w:tblCellMar>
        <w:tblLook w:val="04A0" w:firstRow="1" w:lastRow="0" w:firstColumn="1" w:lastColumn="0" w:noHBand="0" w:noVBand="1"/>
      </w:tblPr>
      <w:tblGrid>
        <w:gridCol w:w="2624"/>
        <w:gridCol w:w="1906"/>
        <w:gridCol w:w="2668"/>
        <w:gridCol w:w="2090"/>
      </w:tblGrid>
      <w:tr w:rsidR="00653586" w14:paraId="20DF9542" w14:textId="77777777">
        <w:trPr>
          <w:cantSplit/>
          <w:jc w:val="center"/>
        </w:trPr>
        <w:tc>
          <w:tcPr>
            <w:tcW w:w="1413" w:type="pct"/>
            <w:shd w:val="clear" w:color="auto" w:fill="auto"/>
          </w:tcPr>
          <w:p w14:paraId="253491D6"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项目名称/位置</w:t>
            </w:r>
          </w:p>
        </w:tc>
        <w:tc>
          <w:tcPr>
            <w:tcW w:w="1026" w:type="pct"/>
            <w:shd w:val="clear" w:color="auto" w:fill="auto"/>
          </w:tcPr>
          <w:p w14:paraId="6CCB7D9B"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面积（</w:t>
            </w:r>
            <w:r>
              <w:rPr>
                <w:rFonts w:ascii="华文细黑" w:eastAsia="华文细黑" w:hAnsi="华文细黑" w:cs="宋体" w:hint="eastAsia"/>
                <w:sz w:val="18"/>
                <w:szCs w:val="18"/>
              </w:rPr>
              <w:t>㎡</w:t>
            </w:r>
            <w:r>
              <w:rPr>
                <w:rFonts w:ascii="华文细黑" w:eastAsia="华文细黑" w:hAnsi="华文细黑" w:hint="eastAsia"/>
                <w:sz w:val="18"/>
                <w:szCs w:val="18"/>
              </w:rPr>
              <w:t>）</w:t>
            </w:r>
          </w:p>
        </w:tc>
        <w:tc>
          <w:tcPr>
            <w:tcW w:w="1436" w:type="pct"/>
            <w:shd w:val="clear" w:color="auto" w:fill="auto"/>
          </w:tcPr>
          <w:p w14:paraId="559E8C5B"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租金（元/</w:t>
            </w:r>
            <w:r>
              <w:rPr>
                <w:rFonts w:ascii="华文细黑" w:eastAsia="华文细黑" w:hAnsi="华文细黑" w:cs="宋体" w:hint="eastAsia"/>
                <w:sz w:val="18"/>
                <w:szCs w:val="18"/>
              </w:rPr>
              <w:t>㎡</w:t>
            </w:r>
            <w:r>
              <w:rPr>
                <w:rFonts w:ascii="华文细黑" w:eastAsia="华文细黑" w:hAnsi="华文细黑" w:hint="eastAsia"/>
                <w:sz w:val="18"/>
                <w:szCs w:val="18"/>
              </w:rPr>
              <w:t>.月）</w:t>
            </w:r>
          </w:p>
        </w:tc>
        <w:tc>
          <w:tcPr>
            <w:tcW w:w="1125" w:type="pct"/>
            <w:shd w:val="clear" w:color="auto" w:fill="auto"/>
          </w:tcPr>
          <w:p w14:paraId="3E7B7260"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用途</w:t>
            </w:r>
          </w:p>
        </w:tc>
      </w:tr>
      <w:tr w:rsidR="00653586" w14:paraId="6D26CB38" w14:textId="77777777">
        <w:trPr>
          <w:cantSplit/>
          <w:jc w:val="center"/>
        </w:trPr>
        <w:tc>
          <w:tcPr>
            <w:tcW w:w="1413" w:type="pct"/>
            <w:shd w:val="clear" w:color="auto" w:fill="auto"/>
          </w:tcPr>
          <w:p w14:paraId="3C6DCA49"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龙湖冠寓/后沙峪</w:t>
            </w:r>
          </w:p>
        </w:tc>
        <w:tc>
          <w:tcPr>
            <w:tcW w:w="1026" w:type="pct"/>
            <w:shd w:val="clear" w:color="auto" w:fill="auto"/>
          </w:tcPr>
          <w:p w14:paraId="5AF62D08"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1</w:t>
            </w:r>
            <w:r>
              <w:rPr>
                <w:rFonts w:ascii="华文细黑" w:eastAsia="华文细黑" w:hAnsi="华文细黑"/>
                <w:sz w:val="18"/>
                <w:szCs w:val="18"/>
              </w:rPr>
              <w:t>3-18</w:t>
            </w:r>
          </w:p>
        </w:tc>
        <w:tc>
          <w:tcPr>
            <w:tcW w:w="1436" w:type="pct"/>
            <w:shd w:val="clear" w:color="auto" w:fill="auto"/>
          </w:tcPr>
          <w:p w14:paraId="312A75EE"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1</w:t>
            </w:r>
            <w:r>
              <w:rPr>
                <w:rFonts w:ascii="华文细黑" w:eastAsia="华文细黑" w:hAnsi="华文细黑"/>
                <w:sz w:val="18"/>
                <w:szCs w:val="18"/>
              </w:rPr>
              <w:t>50-200</w:t>
            </w:r>
          </w:p>
        </w:tc>
        <w:tc>
          <w:tcPr>
            <w:tcW w:w="1125" w:type="pct"/>
            <w:shd w:val="clear" w:color="auto" w:fill="auto"/>
          </w:tcPr>
          <w:p w14:paraId="44FB0620"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长租公寓</w:t>
            </w:r>
          </w:p>
        </w:tc>
      </w:tr>
      <w:tr w:rsidR="00653586" w14:paraId="438A5E77" w14:textId="77777777">
        <w:trPr>
          <w:cantSplit/>
          <w:jc w:val="center"/>
        </w:trPr>
        <w:tc>
          <w:tcPr>
            <w:tcW w:w="1413" w:type="pct"/>
            <w:shd w:val="clear" w:color="auto" w:fill="auto"/>
          </w:tcPr>
          <w:p w14:paraId="044F1C22"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sz w:val="18"/>
                <w:szCs w:val="18"/>
              </w:rPr>
              <w:t>ZOME己美</w:t>
            </w:r>
            <w:r>
              <w:rPr>
                <w:rFonts w:ascii="华文细黑" w:eastAsia="华文细黑" w:hAnsi="华文细黑" w:hint="eastAsia"/>
                <w:sz w:val="18"/>
                <w:szCs w:val="18"/>
              </w:rPr>
              <w:t>/后沙峪</w:t>
            </w:r>
          </w:p>
        </w:tc>
        <w:tc>
          <w:tcPr>
            <w:tcW w:w="1026" w:type="pct"/>
            <w:shd w:val="clear" w:color="auto" w:fill="auto"/>
          </w:tcPr>
          <w:p w14:paraId="69F6F055"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1</w:t>
            </w:r>
            <w:r>
              <w:rPr>
                <w:rFonts w:ascii="华文细黑" w:eastAsia="华文细黑" w:hAnsi="华文细黑"/>
                <w:sz w:val="18"/>
                <w:szCs w:val="18"/>
              </w:rPr>
              <w:t>8-25</w:t>
            </w:r>
          </w:p>
        </w:tc>
        <w:tc>
          <w:tcPr>
            <w:tcW w:w="1436" w:type="pct"/>
            <w:shd w:val="clear" w:color="auto" w:fill="auto"/>
          </w:tcPr>
          <w:p w14:paraId="416EDE9F"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6</w:t>
            </w:r>
            <w:r>
              <w:rPr>
                <w:rFonts w:ascii="华文细黑" w:eastAsia="华文细黑" w:hAnsi="华文细黑"/>
                <w:sz w:val="18"/>
                <w:szCs w:val="18"/>
              </w:rPr>
              <w:t>5-95</w:t>
            </w:r>
          </w:p>
        </w:tc>
        <w:tc>
          <w:tcPr>
            <w:tcW w:w="1125" w:type="pct"/>
            <w:shd w:val="clear" w:color="auto" w:fill="auto"/>
          </w:tcPr>
          <w:p w14:paraId="555F4942"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长租公寓</w:t>
            </w:r>
          </w:p>
        </w:tc>
      </w:tr>
      <w:tr w:rsidR="00653586" w14:paraId="43E1BCF8" w14:textId="77777777">
        <w:trPr>
          <w:cantSplit/>
          <w:jc w:val="center"/>
        </w:trPr>
        <w:tc>
          <w:tcPr>
            <w:tcW w:w="1413" w:type="pct"/>
            <w:shd w:val="clear" w:color="auto" w:fill="auto"/>
          </w:tcPr>
          <w:p w14:paraId="2E56CDE1"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sz w:val="18"/>
                <w:szCs w:val="18"/>
              </w:rPr>
              <w:t>万科泊寓</w:t>
            </w:r>
            <w:r>
              <w:rPr>
                <w:rFonts w:ascii="华文细黑" w:eastAsia="华文细黑" w:hAnsi="华文细黑" w:hint="eastAsia"/>
                <w:sz w:val="18"/>
                <w:szCs w:val="18"/>
              </w:rPr>
              <w:t>/天竺镇</w:t>
            </w:r>
          </w:p>
        </w:tc>
        <w:tc>
          <w:tcPr>
            <w:tcW w:w="1026" w:type="pct"/>
            <w:shd w:val="clear" w:color="auto" w:fill="auto"/>
          </w:tcPr>
          <w:p w14:paraId="5324F1A0"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3</w:t>
            </w:r>
            <w:r>
              <w:rPr>
                <w:rFonts w:ascii="华文细黑" w:eastAsia="华文细黑" w:hAnsi="华文细黑"/>
                <w:sz w:val="18"/>
                <w:szCs w:val="18"/>
              </w:rPr>
              <w:t>4-60</w:t>
            </w:r>
          </w:p>
        </w:tc>
        <w:tc>
          <w:tcPr>
            <w:tcW w:w="1436" w:type="pct"/>
            <w:shd w:val="clear" w:color="auto" w:fill="auto"/>
          </w:tcPr>
          <w:p w14:paraId="4B566C81"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7</w:t>
            </w:r>
            <w:r>
              <w:rPr>
                <w:rFonts w:ascii="华文细黑" w:eastAsia="华文细黑" w:hAnsi="华文细黑"/>
                <w:sz w:val="18"/>
                <w:szCs w:val="18"/>
              </w:rPr>
              <w:t>5-95</w:t>
            </w:r>
          </w:p>
        </w:tc>
        <w:tc>
          <w:tcPr>
            <w:tcW w:w="1125" w:type="pct"/>
            <w:shd w:val="clear" w:color="auto" w:fill="auto"/>
          </w:tcPr>
          <w:p w14:paraId="4D8D617C" w14:textId="77777777" w:rsidR="00653586" w:rsidRDefault="00000000">
            <w:pPr>
              <w:autoSpaceDE w:val="0"/>
              <w:autoSpaceDN w:val="0"/>
              <w:spacing w:line="240" w:lineRule="exact"/>
              <w:rPr>
                <w:rFonts w:ascii="华文细黑" w:eastAsia="华文细黑" w:hAnsi="华文细黑"/>
                <w:sz w:val="18"/>
                <w:szCs w:val="18"/>
              </w:rPr>
            </w:pPr>
            <w:r>
              <w:rPr>
                <w:rFonts w:ascii="华文细黑" w:eastAsia="华文细黑" w:hAnsi="华文细黑" w:hint="eastAsia"/>
                <w:sz w:val="18"/>
                <w:szCs w:val="18"/>
              </w:rPr>
              <w:t>长租公寓</w:t>
            </w:r>
          </w:p>
        </w:tc>
      </w:tr>
    </w:tbl>
    <w:p w14:paraId="461B57A6" w14:textId="77777777" w:rsidR="00653586" w:rsidRDefault="00000000">
      <w:pPr>
        <w:wordWrap w:val="0"/>
        <w:overflowPunct w:val="0"/>
        <w:spacing w:line="480" w:lineRule="auto"/>
        <w:ind w:firstLineChars="200" w:firstLine="480"/>
        <w:rPr>
          <w:rFonts w:asciiTheme="minorEastAsia" w:hAnsiTheme="minorEastAsia"/>
          <w:sz w:val="24"/>
        </w:rPr>
      </w:pPr>
      <w:r>
        <w:rPr>
          <w:rFonts w:asciiTheme="minorEastAsia" w:hAnsiTheme="minorEastAsia" w:hint="eastAsia"/>
          <w:sz w:val="24"/>
        </w:rPr>
        <w:t>本次咨询采用房地产交易中的替代原则，选取与估价对象类似用途的案例，并分别进行交易情况、交易时间、房地产状况（权益、区位、实物）的分析，概念定位为周边产业园区、大型企业提供生态化居住场所，形成产业协同，吸引高端产业人士集聚；以保租房的新开发模式，打造以人为本的宜居生态社区，改善租房模式，成就城市理想生活，主动破局吸引周边区域多元消费与生活需求；利用区域城市门户位置与国际交往优势，构建城市高质量发展的对外交往核心住宅区。根据项目定位，项目的主要客群为周边居民、青年白领及高校学生，待项目发展成熟后，项目可辐射到整个顺义区及北京市域。综合分析后，本次咨询租金按1</w:t>
      </w:r>
      <w:r>
        <w:rPr>
          <w:rFonts w:asciiTheme="minorEastAsia" w:hAnsiTheme="minorEastAsia"/>
          <w:sz w:val="24"/>
        </w:rPr>
        <w:t>00</w:t>
      </w:r>
      <w:r>
        <w:rPr>
          <w:rFonts w:asciiTheme="minorEastAsia" w:hAnsiTheme="minorEastAsia" w:hint="eastAsia"/>
          <w:sz w:val="24"/>
        </w:rPr>
        <w:t>元/㎡/月计算，收益期按出让土地使用权住宅用途最高年限（</w:t>
      </w:r>
      <w:r>
        <w:rPr>
          <w:rFonts w:asciiTheme="minorEastAsia" w:hAnsiTheme="minorEastAsia"/>
          <w:sz w:val="24"/>
        </w:rPr>
        <w:t>70</w:t>
      </w:r>
      <w:r>
        <w:rPr>
          <w:rFonts w:asciiTheme="minorEastAsia" w:hAnsiTheme="minorEastAsia" w:hint="eastAsia"/>
          <w:sz w:val="24"/>
        </w:rPr>
        <w:t>年）计算。</w:t>
      </w:r>
    </w:p>
    <w:p w14:paraId="21FE682D" w14:textId="77777777" w:rsidR="00653586" w:rsidRDefault="00000000">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收益期内收益价格计算</w:t>
      </w:r>
    </w:p>
    <w:tbl>
      <w:tblPr>
        <w:tblW w:w="9493"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87"/>
        <w:gridCol w:w="1135"/>
        <w:gridCol w:w="2723"/>
        <w:gridCol w:w="1839"/>
        <w:gridCol w:w="941"/>
      </w:tblGrid>
      <w:tr w:rsidR="00653586" w14:paraId="5633E405" w14:textId="77777777">
        <w:trPr>
          <w:cantSplit/>
          <w:tblHeader/>
          <w:jc w:val="center"/>
        </w:trPr>
        <w:tc>
          <w:tcPr>
            <w:tcW w:w="568" w:type="dxa"/>
            <w:shd w:val="clear" w:color="auto" w:fill="auto"/>
            <w:noWrap/>
            <w:vAlign w:val="center"/>
          </w:tcPr>
          <w:p w14:paraId="37EF5D4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序号</w:t>
            </w:r>
          </w:p>
        </w:tc>
        <w:tc>
          <w:tcPr>
            <w:tcW w:w="2287" w:type="dxa"/>
            <w:shd w:val="clear" w:color="auto" w:fill="auto"/>
            <w:noWrap/>
            <w:vAlign w:val="center"/>
          </w:tcPr>
          <w:p w14:paraId="74D9C82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项目</w:t>
            </w:r>
          </w:p>
        </w:tc>
        <w:tc>
          <w:tcPr>
            <w:tcW w:w="1135" w:type="dxa"/>
            <w:shd w:val="clear" w:color="auto" w:fill="auto"/>
            <w:noWrap/>
            <w:vAlign w:val="center"/>
          </w:tcPr>
          <w:p w14:paraId="61E060D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数额（万元）</w:t>
            </w:r>
          </w:p>
        </w:tc>
        <w:tc>
          <w:tcPr>
            <w:tcW w:w="2723" w:type="dxa"/>
            <w:shd w:val="clear" w:color="auto" w:fill="auto"/>
            <w:noWrap/>
            <w:vAlign w:val="center"/>
          </w:tcPr>
          <w:p w14:paraId="77EF64C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计算公式</w:t>
            </w:r>
          </w:p>
        </w:tc>
        <w:tc>
          <w:tcPr>
            <w:tcW w:w="2780" w:type="dxa"/>
            <w:gridSpan w:val="2"/>
            <w:shd w:val="clear" w:color="auto" w:fill="auto"/>
            <w:noWrap/>
            <w:vAlign w:val="center"/>
          </w:tcPr>
          <w:p w14:paraId="35FA163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取费标准</w:t>
            </w:r>
          </w:p>
        </w:tc>
      </w:tr>
      <w:tr w:rsidR="00653586" w14:paraId="235FB204" w14:textId="77777777">
        <w:trPr>
          <w:cantSplit/>
          <w:jc w:val="center"/>
        </w:trPr>
        <w:tc>
          <w:tcPr>
            <w:tcW w:w="568" w:type="dxa"/>
            <w:shd w:val="clear" w:color="auto" w:fill="auto"/>
            <w:noWrap/>
            <w:vAlign w:val="center"/>
          </w:tcPr>
          <w:p w14:paraId="1FBF870F"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A</w:t>
            </w:r>
          </w:p>
        </w:tc>
        <w:tc>
          <w:tcPr>
            <w:tcW w:w="2287" w:type="dxa"/>
            <w:shd w:val="clear" w:color="auto" w:fill="auto"/>
            <w:vAlign w:val="center"/>
          </w:tcPr>
          <w:p w14:paraId="11AD0BDD"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未来第一年年总收益</w:t>
            </w:r>
          </w:p>
        </w:tc>
        <w:tc>
          <w:tcPr>
            <w:tcW w:w="1135" w:type="dxa"/>
            <w:shd w:val="clear" w:color="auto" w:fill="auto"/>
            <w:noWrap/>
            <w:vAlign w:val="center"/>
          </w:tcPr>
          <w:p w14:paraId="36ACE6B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8105</w:t>
            </w:r>
          </w:p>
        </w:tc>
        <w:tc>
          <w:tcPr>
            <w:tcW w:w="2723" w:type="dxa"/>
            <w:shd w:val="clear" w:color="auto" w:fill="auto"/>
            <w:noWrap/>
            <w:vAlign w:val="center"/>
          </w:tcPr>
          <w:p w14:paraId="221BD49F" w14:textId="77777777" w:rsidR="00653586" w:rsidRDefault="00000000">
            <w:pPr>
              <w:widowControl/>
              <w:spacing w:line="240" w:lineRule="exact"/>
              <w:rPr>
                <w:rFonts w:ascii="Arial" w:eastAsia="仿宋_GB2312" w:hAnsi="Arial" w:cs="Arial"/>
                <w:sz w:val="18"/>
                <w:szCs w:val="18"/>
              </w:rPr>
            </w:pPr>
            <w:proofErr w:type="spellStart"/>
            <w:r>
              <w:rPr>
                <w:rFonts w:ascii="Arial" w:eastAsia="仿宋_GB2312" w:hAnsi="Arial" w:cs="Arial"/>
                <w:sz w:val="18"/>
                <w:szCs w:val="18"/>
              </w:rPr>
              <w:t>a+b+c</w:t>
            </w:r>
            <w:proofErr w:type="spellEnd"/>
          </w:p>
        </w:tc>
        <w:tc>
          <w:tcPr>
            <w:tcW w:w="1839" w:type="dxa"/>
            <w:shd w:val="clear" w:color="auto" w:fill="auto"/>
            <w:noWrap/>
            <w:vAlign w:val="center"/>
          </w:tcPr>
          <w:p w14:paraId="20B89EF2" w14:textId="77777777" w:rsidR="00653586" w:rsidRDefault="00653586">
            <w:pPr>
              <w:widowControl/>
              <w:spacing w:line="240" w:lineRule="exact"/>
              <w:rPr>
                <w:rFonts w:ascii="Arial" w:eastAsia="仿宋_GB2312" w:hAnsi="Arial" w:cs="Arial"/>
                <w:sz w:val="18"/>
                <w:szCs w:val="18"/>
              </w:rPr>
            </w:pPr>
          </w:p>
        </w:tc>
        <w:tc>
          <w:tcPr>
            <w:tcW w:w="941" w:type="dxa"/>
            <w:shd w:val="clear" w:color="auto" w:fill="auto"/>
            <w:noWrap/>
            <w:vAlign w:val="center"/>
          </w:tcPr>
          <w:p w14:paraId="65B672D1" w14:textId="77777777" w:rsidR="00653586" w:rsidRDefault="00653586">
            <w:pPr>
              <w:widowControl/>
              <w:spacing w:line="240" w:lineRule="exact"/>
              <w:rPr>
                <w:rFonts w:ascii="Arial" w:eastAsia="仿宋_GB2312" w:hAnsi="Arial" w:cs="Arial"/>
                <w:sz w:val="18"/>
                <w:szCs w:val="18"/>
              </w:rPr>
            </w:pPr>
          </w:p>
        </w:tc>
      </w:tr>
      <w:tr w:rsidR="00653586" w14:paraId="639777F3" w14:textId="77777777">
        <w:trPr>
          <w:cantSplit/>
          <w:jc w:val="center"/>
        </w:trPr>
        <w:tc>
          <w:tcPr>
            <w:tcW w:w="568" w:type="dxa"/>
            <w:vMerge w:val="restart"/>
            <w:shd w:val="clear" w:color="auto" w:fill="auto"/>
            <w:noWrap/>
            <w:vAlign w:val="center"/>
          </w:tcPr>
          <w:p w14:paraId="293D011F"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(A)</w:t>
            </w:r>
          </w:p>
        </w:tc>
        <w:tc>
          <w:tcPr>
            <w:tcW w:w="2287" w:type="dxa"/>
            <w:vMerge w:val="restart"/>
            <w:shd w:val="clear" w:color="auto" w:fill="auto"/>
            <w:vAlign w:val="center"/>
          </w:tcPr>
          <w:p w14:paraId="2460C88C"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租金收入</w:t>
            </w:r>
            <w:r>
              <w:rPr>
                <w:rFonts w:ascii="Arial" w:eastAsia="仿宋_GB2312" w:hAnsi="Arial" w:cs="Arial"/>
                <w:b/>
                <w:bCs/>
                <w:sz w:val="18"/>
                <w:szCs w:val="18"/>
              </w:rPr>
              <w:t>(</w:t>
            </w:r>
            <w:r>
              <w:rPr>
                <w:rFonts w:ascii="Arial" w:eastAsia="仿宋_GB2312" w:hAnsi="Arial" w:cs="Arial"/>
                <w:b/>
                <w:bCs/>
                <w:sz w:val="18"/>
                <w:szCs w:val="18"/>
              </w:rPr>
              <w:t>经营收入</w:t>
            </w:r>
            <w:r>
              <w:rPr>
                <w:rFonts w:ascii="Arial" w:eastAsia="仿宋_GB2312" w:hAnsi="Arial" w:cs="Arial"/>
                <w:b/>
                <w:bCs/>
                <w:sz w:val="18"/>
                <w:szCs w:val="18"/>
              </w:rPr>
              <w:t>)</w:t>
            </w:r>
          </w:p>
        </w:tc>
        <w:tc>
          <w:tcPr>
            <w:tcW w:w="1135" w:type="dxa"/>
            <w:vMerge w:val="restart"/>
            <w:shd w:val="clear" w:color="auto" w:fill="auto"/>
            <w:noWrap/>
            <w:vAlign w:val="center"/>
          </w:tcPr>
          <w:p w14:paraId="2FFA64D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8095</w:t>
            </w:r>
          </w:p>
          <w:p w14:paraId="33FC99D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p w14:paraId="7CA6132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p w14:paraId="0A3AE29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tc>
        <w:tc>
          <w:tcPr>
            <w:tcW w:w="2723" w:type="dxa"/>
            <w:vMerge w:val="restart"/>
            <w:shd w:val="clear" w:color="auto" w:fill="auto"/>
            <w:noWrap/>
            <w:vAlign w:val="center"/>
          </w:tcPr>
          <w:p w14:paraId="10149AA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租金</w:t>
            </w:r>
            <w:r>
              <w:rPr>
                <w:rFonts w:ascii="Arial" w:eastAsia="仿宋_GB2312" w:hAnsi="Arial" w:cs="Arial"/>
                <w:sz w:val="18"/>
                <w:szCs w:val="18"/>
              </w:rPr>
              <w:t>×</w:t>
            </w:r>
            <w:r>
              <w:rPr>
                <w:rFonts w:ascii="Arial" w:eastAsia="仿宋_GB2312" w:hAnsi="Arial" w:cs="Arial"/>
                <w:sz w:val="18"/>
                <w:szCs w:val="18"/>
              </w:rPr>
              <w:t>建筑面积</w:t>
            </w:r>
            <w:r>
              <w:rPr>
                <w:rFonts w:ascii="Arial" w:eastAsia="仿宋_GB2312" w:hAnsi="Arial" w:cs="Arial"/>
                <w:sz w:val="18"/>
                <w:szCs w:val="18"/>
              </w:rPr>
              <w:t>×</w:t>
            </w:r>
            <w:r>
              <w:rPr>
                <w:rFonts w:ascii="Arial" w:eastAsia="仿宋_GB2312" w:hAnsi="Arial" w:cs="Arial"/>
                <w:sz w:val="18"/>
                <w:szCs w:val="18"/>
              </w:rPr>
              <w:t>天数</w:t>
            </w:r>
            <w:r>
              <w:rPr>
                <w:rFonts w:ascii="Arial" w:eastAsia="仿宋_GB2312" w:hAnsi="Arial" w:cs="Arial"/>
                <w:sz w:val="18"/>
                <w:szCs w:val="18"/>
              </w:rPr>
              <w:t>×</w:t>
            </w:r>
            <w:r>
              <w:rPr>
                <w:rFonts w:ascii="Arial" w:eastAsia="仿宋_GB2312" w:hAnsi="Arial" w:cs="Arial"/>
                <w:sz w:val="18"/>
                <w:szCs w:val="18"/>
              </w:rPr>
              <w:t>（</w:t>
            </w:r>
            <w:r>
              <w:rPr>
                <w:rFonts w:ascii="Arial" w:eastAsia="仿宋_GB2312" w:hAnsi="Arial" w:cs="Arial"/>
                <w:sz w:val="18"/>
                <w:szCs w:val="18"/>
              </w:rPr>
              <w:t>1-</w:t>
            </w:r>
            <w:r>
              <w:rPr>
                <w:rFonts w:ascii="Arial" w:eastAsia="仿宋_GB2312" w:hAnsi="Arial" w:cs="Arial"/>
                <w:sz w:val="18"/>
                <w:szCs w:val="18"/>
              </w:rPr>
              <w:t>空置率）</w:t>
            </w:r>
          </w:p>
        </w:tc>
        <w:tc>
          <w:tcPr>
            <w:tcW w:w="1839" w:type="dxa"/>
            <w:shd w:val="clear" w:color="auto" w:fill="auto"/>
            <w:noWrap/>
            <w:vAlign w:val="center"/>
          </w:tcPr>
          <w:p w14:paraId="017D7E3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租金（元</w:t>
            </w:r>
            <w:r>
              <w:rPr>
                <w:rFonts w:ascii="Arial" w:eastAsia="仿宋_GB2312" w:hAnsi="Arial" w:cs="Arial"/>
                <w:sz w:val="18"/>
                <w:szCs w:val="18"/>
              </w:rPr>
              <w:t>/</w:t>
            </w:r>
            <w:r>
              <w:rPr>
                <w:rFonts w:ascii="Arial" w:eastAsia="仿宋_GB2312" w:hAnsi="Arial" w:cs="Arial"/>
                <w:sz w:val="18"/>
                <w:szCs w:val="18"/>
              </w:rPr>
              <w:t>平方米</w:t>
            </w:r>
            <w:r>
              <w:rPr>
                <w:rFonts w:ascii="Arial" w:eastAsia="仿宋_GB2312" w:hAnsi="Arial" w:cs="Arial"/>
                <w:sz w:val="18"/>
                <w:szCs w:val="18"/>
              </w:rPr>
              <w:t>·</w:t>
            </w:r>
            <w:r>
              <w:rPr>
                <w:rFonts w:ascii="Arial" w:eastAsia="仿宋_GB2312" w:hAnsi="Arial" w:cs="Arial"/>
                <w:sz w:val="18"/>
                <w:szCs w:val="18"/>
              </w:rPr>
              <w:t>月）</w:t>
            </w:r>
          </w:p>
        </w:tc>
        <w:tc>
          <w:tcPr>
            <w:tcW w:w="941" w:type="dxa"/>
            <w:shd w:val="clear" w:color="auto" w:fill="auto"/>
            <w:noWrap/>
            <w:vAlign w:val="center"/>
          </w:tcPr>
          <w:p w14:paraId="465FC86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100</w:t>
            </w:r>
          </w:p>
        </w:tc>
      </w:tr>
      <w:tr w:rsidR="00653586" w14:paraId="6564FCD6" w14:textId="77777777">
        <w:trPr>
          <w:cantSplit/>
          <w:jc w:val="center"/>
        </w:trPr>
        <w:tc>
          <w:tcPr>
            <w:tcW w:w="568" w:type="dxa"/>
            <w:vMerge/>
            <w:vAlign w:val="center"/>
          </w:tcPr>
          <w:p w14:paraId="44E17F7E" w14:textId="77777777" w:rsidR="00653586" w:rsidRDefault="00653586">
            <w:pPr>
              <w:widowControl/>
              <w:spacing w:line="240" w:lineRule="exact"/>
              <w:jc w:val="center"/>
              <w:rPr>
                <w:rFonts w:ascii="Arial" w:eastAsia="仿宋_GB2312" w:hAnsi="Arial" w:cs="Arial"/>
                <w:b/>
                <w:bCs/>
                <w:sz w:val="18"/>
                <w:szCs w:val="18"/>
              </w:rPr>
            </w:pPr>
          </w:p>
        </w:tc>
        <w:tc>
          <w:tcPr>
            <w:tcW w:w="2287" w:type="dxa"/>
            <w:vMerge/>
            <w:vAlign w:val="center"/>
          </w:tcPr>
          <w:p w14:paraId="19E4D2ED" w14:textId="77777777" w:rsidR="00653586" w:rsidRDefault="00653586">
            <w:pPr>
              <w:widowControl/>
              <w:spacing w:line="240" w:lineRule="exact"/>
              <w:rPr>
                <w:rFonts w:ascii="Arial" w:eastAsia="仿宋_GB2312" w:hAnsi="Arial" w:cs="Arial"/>
                <w:b/>
                <w:bCs/>
                <w:sz w:val="18"/>
                <w:szCs w:val="18"/>
              </w:rPr>
            </w:pPr>
          </w:p>
        </w:tc>
        <w:tc>
          <w:tcPr>
            <w:tcW w:w="1135" w:type="dxa"/>
            <w:vMerge/>
            <w:vAlign w:val="center"/>
          </w:tcPr>
          <w:p w14:paraId="7A7C92E1" w14:textId="77777777" w:rsidR="00653586" w:rsidRDefault="00653586">
            <w:pPr>
              <w:widowControl/>
              <w:spacing w:line="240" w:lineRule="exact"/>
              <w:rPr>
                <w:rFonts w:ascii="Arial" w:eastAsia="仿宋_GB2312" w:hAnsi="Arial" w:cs="Arial"/>
                <w:b/>
                <w:bCs/>
                <w:sz w:val="18"/>
                <w:szCs w:val="18"/>
              </w:rPr>
            </w:pPr>
          </w:p>
        </w:tc>
        <w:tc>
          <w:tcPr>
            <w:tcW w:w="2723" w:type="dxa"/>
            <w:vMerge/>
            <w:vAlign w:val="center"/>
          </w:tcPr>
          <w:p w14:paraId="181BB834" w14:textId="77777777" w:rsidR="00653586" w:rsidRDefault="00653586">
            <w:pPr>
              <w:widowControl/>
              <w:spacing w:line="240" w:lineRule="exact"/>
              <w:rPr>
                <w:rFonts w:ascii="Arial" w:eastAsia="仿宋_GB2312" w:hAnsi="Arial" w:cs="Arial"/>
                <w:sz w:val="18"/>
                <w:szCs w:val="18"/>
              </w:rPr>
            </w:pPr>
          </w:p>
        </w:tc>
        <w:tc>
          <w:tcPr>
            <w:tcW w:w="1839" w:type="dxa"/>
            <w:shd w:val="clear" w:color="auto" w:fill="auto"/>
            <w:noWrap/>
            <w:vAlign w:val="center"/>
          </w:tcPr>
          <w:p w14:paraId="7A765D1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建筑面积（</w:t>
            </w:r>
            <w:r>
              <w:rPr>
                <w:rFonts w:ascii="Arial" w:eastAsia="Batang"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29DEDA2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74951.23</w:t>
            </w:r>
          </w:p>
        </w:tc>
      </w:tr>
      <w:tr w:rsidR="00653586" w14:paraId="499F0AE1" w14:textId="77777777">
        <w:trPr>
          <w:cantSplit/>
          <w:jc w:val="center"/>
        </w:trPr>
        <w:tc>
          <w:tcPr>
            <w:tcW w:w="568" w:type="dxa"/>
            <w:vMerge/>
            <w:vAlign w:val="center"/>
          </w:tcPr>
          <w:p w14:paraId="6E448DAF" w14:textId="77777777" w:rsidR="00653586" w:rsidRDefault="00653586">
            <w:pPr>
              <w:widowControl/>
              <w:spacing w:line="240" w:lineRule="exact"/>
              <w:jc w:val="center"/>
              <w:rPr>
                <w:rFonts w:ascii="Arial" w:eastAsia="仿宋_GB2312" w:hAnsi="Arial" w:cs="Arial"/>
                <w:b/>
                <w:bCs/>
                <w:sz w:val="18"/>
                <w:szCs w:val="18"/>
              </w:rPr>
            </w:pPr>
          </w:p>
        </w:tc>
        <w:tc>
          <w:tcPr>
            <w:tcW w:w="2287" w:type="dxa"/>
            <w:vMerge/>
            <w:vAlign w:val="center"/>
          </w:tcPr>
          <w:p w14:paraId="56FC5AA6" w14:textId="77777777" w:rsidR="00653586" w:rsidRDefault="00653586">
            <w:pPr>
              <w:widowControl/>
              <w:spacing w:line="240" w:lineRule="exact"/>
              <w:rPr>
                <w:rFonts w:ascii="Arial" w:eastAsia="仿宋_GB2312" w:hAnsi="Arial" w:cs="Arial"/>
                <w:b/>
                <w:bCs/>
                <w:sz w:val="18"/>
                <w:szCs w:val="18"/>
              </w:rPr>
            </w:pPr>
          </w:p>
        </w:tc>
        <w:tc>
          <w:tcPr>
            <w:tcW w:w="1135" w:type="dxa"/>
            <w:vMerge/>
            <w:vAlign w:val="center"/>
          </w:tcPr>
          <w:p w14:paraId="2A2E77AF" w14:textId="77777777" w:rsidR="00653586" w:rsidRDefault="00653586">
            <w:pPr>
              <w:widowControl/>
              <w:spacing w:line="240" w:lineRule="exact"/>
              <w:rPr>
                <w:rFonts w:ascii="Arial" w:eastAsia="仿宋_GB2312" w:hAnsi="Arial" w:cs="Arial"/>
                <w:b/>
                <w:bCs/>
                <w:sz w:val="18"/>
                <w:szCs w:val="18"/>
              </w:rPr>
            </w:pPr>
          </w:p>
        </w:tc>
        <w:tc>
          <w:tcPr>
            <w:tcW w:w="2723" w:type="dxa"/>
            <w:vMerge/>
            <w:vAlign w:val="center"/>
          </w:tcPr>
          <w:p w14:paraId="53B24532" w14:textId="77777777" w:rsidR="00653586" w:rsidRDefault="00653586">
            <w:pPr>
              <w:widowControl/>
              <w:spacing w:line="240" w:lineRule="exact"/>
              <w:rPr>
                <w:rFonts w:ascii="Arial" w:eastAsia="仿宋_GB2312" w:hAnsi="Arial" w:cs="Arial"/>
                <w:sz w:val="18"/>
                <w:szCs w:val="18"/>
              </w:rPr>
            </w:pPr>
          </w:p>
        </w:tc>
        <w:tc>
          <w:tcPr>
            <w:tcW w:w="1839" w:type="dxa"/>
            <w:shd w:val="clear" w:color="auto" w:fill="auto"/>
            <w:noWrap/>
            <w:vAlign w:val="center"/>
          </w:tcPr>
          <w:p w14:paraId="79157A1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月数（个）</w:t>
            </w:r>
          </w:p>
        </w:tc>
        <w:tc>
          <w:tcPr>
            <w:tcW w:w="941" w:type="dxa"/>
            <w:shd w:val="clear" w:color="auto" w:fill="auto"/>
            <w:noWrap/>
            <w:vAlign w:val="center"/>
          </w:tcPr>
          <w:p w14:paraId="47F97F8C"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12</w:t>
            </w:r>
          </w:p>
        </w:tc>
      </w:tr>
      <w:tr w:rsidR="00653586" w14:paraId="0D387FC7" w14:textId="77777777">
        <w:trPr>
          <w:cantSplit/>
          <w:jc w:val="center"/>
        </w:trPr>
        <w:tc>
          <w:tcPr>
            <w:tcW w:w="568" w:type="dxa"/>
            <w:vMerge/>
            <w:vAlign w:val="center"/>
          </w:tcPr>
          <w:p w14:paraId="75713E97" w14:textId="77777777" w:rsidR="00653586" w:rsidRDefault="00653586">
            <w:pPr>
              <w:widowControl/>
              <w:spacing w:line="240" w:lineRule="exact"/>
              <w:jc w:val="center"/>
              <w:rPr>
                <w:rFonts w:ascii="Arial" w:eastAsia="仿宋_GB2312" w:hAnsi="Arial" w:cs="Arial"/>
                <w:b/>
                <w:bCs/>
                <w:sz w:val="18"/>
                <w:szCs w:val="18"/>
              </w:rPr>
            </w:pPr>
          </w:p>
        </w:tc>
        <w:tc>
          <w:tcPr>
            <w:tcW w:w="2287" w:type="dxa"/>
            <w:vMerge/>
            <w:vAlign w:val="center"/>
          </w:tcPr>
          <w:p w14:paraId="147B136E" w14:textId="77777777" w:rsidR="00653586" w:rsidRDefault="00653586">
            <w:pPr>
              <w:widowControl/>
              <w:spacing w:line="240" w:lineRule="exact"/>
              <w:rPr>
                <w:rFonts w:ascii="Arial" w:eastAsia="仿宋_GB2312" w:hAnsi="Arial" w:cs="Arial"/>
                <w:b/>
                <w:bCs/>
                <w:sz w:val="18"/>
                <w:szCs w:val="18"/>
              </w:rPr>
            </w:pPr>
          </w:p>
        </w:tc>
        <w:tc>
          <w:tcPr>
            <w:tcW w:w="1135" w:type="dxa"/>
            <w:vMerge/>
            <w:vAlign w:val="center"/>
          </w:tcPr>
          <w:p w14:paraId="50A51E14" w14:textId="77777777" w:rsidR="00653586" w:rsidRDefault="00653586">
            <w:pPr>
              <w:widowControl/>
              <w:spacing w:line="240" w:lineRule="exact"/>
              <w:rPr>
                <w:rFonts w:ascii="Arial" w:eastAsia="仿宋_GB2312" w:hAnsi="Arial" w:cs="Arial"/>
                <w:b/>
                <w:bCs/>
                <w:sz w:val="18"/>
                <w:szCs w:val="18"/>
              </w:rPr>
            </w:pPr>
          </w:p>
        </w:tc>
        <w:tc>
          <w:tcPr>
            <w:tcW w:w="2723" w:type="dxa"/>
            <w:vMerge/>
            <w:vAlign w:val="center"/>
          </w:tcPr>
          <w:p w14:paraId="697FCB2A" w14:textId="77777777" w:rsidR="00653586" w:rsidRDefault="00653586">
            <w:pPr>
              <w:widowControl/>
              <w:spacing w:line="240" w:lineRule="exact"/>
              <w:rPr>
                <w:rFonts w:ascii="Arial" w:eastAsia="仿宋_GB2312" w:hAnsi="Arial" w:cs="Arial"/>
                <w:sz w:val="18"/>
                <w:szCs w:val="18"/>
              </w:rPr>
            </w:pPr>
          </w:p>
        </w:tc>
        <w:tc>
          <w:tcPr>
            <w:tcW w:w="1839" w:type="dxa"/>
            <w:shd w:val="clear" w:color="auto" w:fill="auto"/>
            <w:noWrap/>
            <w:vAlign w:val="center"/>
          </w:tcPr>
          <w:p w14:paraId="66A20BA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空置率（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71A6207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10%</w:t>
            </w:r>
          </w:p>
        </w:tc>
      </w:tr>
      <w:tr w:rsidR="00653586" w14:paraId="4BD7080E" w14:textId="77777777">
        <w:trPr>
          <w:cantSplit/>
          <w:jc w:val="center"/>
        </w:trPr>
        <w:tc>
          <w:tcPr>
            <w:tcW w:w="568" w:type="dxa"/>
            <w:vMerge w:val="restart"/>
            <w:shd w:val="clear" w:color="auto" w:fill="auto"/>
            <w:noWrap/>
            <w:vAlign w:val="center"/>
          </w:tcPr>
          <w:p w14:paraId="4B8AA339"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(B)</w:t>
            </w:r>
          </w:p>
        </w:tc>
        <w:tc>
          <w:tcPr>
            <w:tcW w:w="2287" w:type="dxa"/>
            <w:vMerge w:val="restart"/>
            <w:shd w:val="clear" w:color="auto" w:fill="auto"/>
            <w:noWrap/>
            <w:vAlign w:val="center"/>
          </w:tcPr>
          <w:p w14:paraId="20A4A8D0"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押金收入</w:t>
            </w:r>
          </w:p>
        </w:tc>
        <w:tc>
          <w:tcPr>
            <w:tcW w:w="1135" w:type="dxa"/>
            <w:vMerge w:val="restart"/>
            <w:shd w:val="clear" w:color="auto" w:fill="auto"/>
            <w:noWrap/>
            <w:vAlign w:val="center"/>
          </w:tcPr>
          <w:p w14:paraId="67ECE4A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10</w:t>
            </w:r>
          </w:p>
        </w:tc>
        <w:tc>
          <w:tcPr>
            <w:tcW w:w="2723" w:type="dxa"/>
            <w:vMerge w:val="restart"/>
            <w:shd w:val="clear" w:color="auto" w:fill="auto"/>
            <w:noWrap/>
            <w:vAlign w:val="center"/>
          </w:tcPr>
          <w:p w14:paraId="060C407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押金</w:t>
            </w:r>
            <w:r>
              <w:rPr>
                <w:rFonts w:ascii="Arial" w:eastAsia="仿宋_GB2312" w:hAnsi="Arial" w:cs="Arial"/>
                <w:sz w:val="18"/>
                <w:szCs w:val="18"/>
              </w:rPr>
              <w:t>×</w:t>
            </w:r>
            <w:r>
              <w:rPr>
                <w:rFonts w:ascii="Arial" w:eastAsia="仿宋_GB2312" w:hAnsi="Arial" w:cs="Arial"/>
                <w:sz w:val="18"/>
                <w:szCs w:val="18"/>
              </w:rPr>
              <w:t>利息</w:t>
            </w:r>
          </w:p>
        </w:tc>
        <w:tc>
          <w:tcPr>
            <w:tcW w:w="1839" w:type="dxa"/>
            <w:shd w:val="clear" w:color="auto" w:fill="auto"/>
            <w:noWrap/>
            <w:vAlign w:val="center"/>
          </w:tcPr>
          <w:p w14:paraId="1F11193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利息</w:t>
            </w:r>
          </w:p>
        </w:tc>
        <w:tc>
          <w:tcPr>
            <w:tcW w:w="941" w:type="dxa"/>
            <w:shd w:val="clear" w:color="auto" w:fill="auto"/>
            <w:noWrap/>
            <w:vAlign w:val="center"/>
          </w:tcPr>
          <w:p w14:paraId="6E01884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1.5%</w:t>
            </w:r>
          </w:p>
        </w:tc>
      </w:tr>
      <w:tr w:rsidR="00653586" w14:paraId="4F103C00" w14:textId="77777777">
        <w:trPr>
          <w:cantSplit/>
          <w:jc w:val="center"/>
        </w:trPr>
        <w:tc>
          <w:tcPr>
            <w:tcW w:w="568" w:type="dxa"/>
            <w:vMerge/>
            <w:shd w:val="clear" w:color="auto" w:fill="auto"/>
            <w:noWrap/>
            <w:vAlign w:val="center"/>
          </w:tcPr>
          <w:p w14:paraId="135CD456" w14:textId="77777777" w:rsidR="00653586" w:rsidRDefault="00653586">
            <w:pPr>
              <w:widowControl/>
              <w:spacing w:line="240" w:lineRule="exact"/>
              <w:jc w:val="center"/>
              <w:rPr>
                <w:rFonts w:ascii="Arial" w:eastAsia="仿宋_GB2312" w:hAnsi="Arial" w:cs="Arial"/>
                <w:sz w:val="18"/>
                <w:szCs w:val="18"/>
              </w:rPr>
            </w:pPr>
          </w:p>
        </w:tc>
        <w:tc>
          <w:tcPr>
            <w:tcW w:w="2287" w:type="dxa"/>
            <w:vMerge/>
            <w:shd w:val="clear" w:color="auto" w:fill="auto"/>
            <w:noWrap/>
            <w:vAlign w:val="center"/>
          </w:tcPr>
          <w:p w14:paraId="6B4A9326" w14:textId="77777777" w:rsidR="00653586" w:rsidRDefault="00653586">
            <w:pPr>
              <w:widowControl/>
              <w:spacing w:line="240" w:lineRule="exact"/>
              <w:rPr>
                <w:rFonts w:ascii="Arial" w:eastAsia="仿宋_GB2312" w:hAnsi="Arial" w:cs="Arial"/>
                <w:b/>
                <w:bCs/>
                <w:sz w:val="18"/>
                <w:szCs w:val="18"/>
              </w:rPr>
            </w:pPr>
          </w:p>
        </w:tc>
        <w:tc>
          <w:tcPr>
            <w:tcW w:w="1135" w:type="dxa"/>
            <w:vMerge/>
            <w:shd w:val="clear" w:color="auto" w:fill="auto"/>
            <w:noWrap/>
            <w:vAlign w:val="center"/>
          </w:tcPr>
          <w:p w14:paraId="26FC0394" w14:textId="77777777" w:rsidR="00653586" w:rsidRDefault="00653586">
            <w:pPr>
              <w:widowControl/>
              <w:spacing w:line="240" w:lineRule="exact"/>
              <w:rPr>
                <w:rFonts w:ascii="Arial" w:eastAsia="仿宋_GB2312" w:hAnsi="Arial" w:cs="Arial"/>
                <w:sz w:val="18"/>
                <w:szCs w:val="18"/>
              </w:rPr>
            </w:pPr>
          </w:p>
        </w:tc>
        <w:tc>
          <w:tcPr>
            <w:tcW w:w="2723" w:type="dxa"/>
            <w:vMerge/>
            <w:shd w:val="clear" w:color="auto" w:fill="auto"/>
            <w:noWrap/>
            <w:vAlign w:val="center"/>
          </w:tcPr>
          <w:p w14:paraId="2D221876" w14:textId="77777777" w:rsidR="00653586" w:rsidRDefault="00653586">
            <w:pPr>
              <w:widowControl/>
              <w:spacing w:line="240" w:lineRule="exact"/>
              <w:rPr>
                <w:rFonts w:ascii="Arial" w:eastAsia="仿宋_GB2312" w:hAnsi="Arial" w:cs="Arial"/>
                <w:sz w:val="18"/>
                <w:szCs w:val="18"/>
              </w:rPr>
            </w:pPr>
          </w:p>
        </w:tc>
        <w:tc>
          <w:tcPr>
            <w:tcW w:w="1839" w:type="dxa"/>
            <w:shd w:val="clear" w:color="auto" w:fill="auto"/>
            <w:noWrap/>
            <w:vAlign w:val="center"/>
          </w:tcPr>
          <w:p w14:paraId="10113C9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押金方式</w:t>
            </w:r>
          </w:p>
        </w:tc>
        <w:tc>
          <w:tcPr>
            <w:tcW w:w="941" w:type="dxa"/>
            <w:shd w:val="clear" w:color="auto" w:fill="auto"/>
            <w:noWrap/>
            <w:vAlign w:val="center"/>
          </w:tcPr>
          <w:p w14:paraId="004E188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押一</w:t>
            </w:r>
          </w:p>
        </w:tc>
      </w:tr>
      <w:tr w:rsidR="00653586" w14:paraId="79F6A4F1" w14:textId="77777777">
        <w:trPr>
          <w:cantSplit/>
          <w:jc w:val="center"/>
        </w:trPr>
        <w:tc>
          <w:tcPr>
            <w:tcW w:w="568" w:type="dxa"/>
            <w:shd w:val="clear" w:color="auto" w:fill="auto"/>
            <w:noWrap/>
            <w:vAlign w:val="center"/>
          </w:tcPr>
          <w:p w14:paraId="3CDAABFC"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(C)</w:t>
            </w:r>
          </w:p>
        </w:tc>
        <w:tc>
          <w:tcPr>
            <w:tcW w:w="2287" w:type="dxa"/>
            <w:shd w:val="clear" w:color="auto" w:fill="auto"/>
            <w:noWrap/>
            <w:vAlign w:val="center"/>
          </w:tcPr>
          <w:p w14:paraId="2C04BE8F"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其他收入</w:t>
            </w:r>
          </w:p>
        </w:tc>
        <w:tc>
          <w:tcPr>
            <w:tcW w:w="1135" w:type="dxa"/>
            <w:shd w:val="clear" w:color="auto" w:fill="auto"/>
            <w:noWrap/>
            <w:vAlign w:val="center"/>
          </w:tcPr>
          <w:p w14:paraId="4D0F4FE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w:t>
            </w:r>
          </w:p>
        </w:tc>
        <w:tc>
          <w:tcPr>
            <w:tcW w:w="2723" w:type="dxa"/>
            <w:shd w:val="clear" w:color="auto" w:fill="auto"/>
            <w:noWrap/>
            <w:vAlign w:val="center"/>
          </w:tcPr>
          <w:p w14:paraId="5F788C6F" w14:textId="77777777" w:rsidR="00653586" w:rsidRDefault="00653586">
            <w:pPr>
              <w:widowControl/>
              <w:spacing w:line="240" w:lineRule="exact"/>
              <w:rPr>
                <w:rFonts w:ascii="Arial" w:eastAsia="仿宋_GB2312" w:hAnsi="Arial" w:cs="Arial"/>
                <w:sz w:val="18"/>
                <w:szCs w:val="18"/>
              </w:rPr>
            </w:pPr>
          </w:p>
        </w:tc>
        <w:tc>
          <w:tcPr>
            <w:tcW w:w="1839" w:type="dxa"/>
            <w:shd w:val="clear" w:color="auto" w:fill="auto"/>
            <w:noWrap/>
            <w:vAlign w:val="center"/>
          </w:tcPr>
          <w:p w14:paraId="2EB0576A" w14:textId="77777777" w:rsidR="00653586" w:rsidRDefault="00653586">
            <w:pPr>
              <w:widowControl/>
              <w:spacing w:line="240" w:lineRule="exact"/>
              <w:rPr>
                <w:rFonts w:ascii="Arial" w:eastAsia="仿宋_GB2312" w:hAnsi="Arial" w:cs="Arial"/>
                <w:sz w:val="18"/>
                <w:szCs w:val="18"/>
              </w:rPr>
            </w:pPr>
          </w:p>
        </w:tc>
        <w:tc>
          <w:tcPr>
            <w:tcW w:w="941" w:type="dxa"/>
            <w:shd w:val="clear" w:color="auto" w:fill="auto"/>
            <w:noWrap/>
            <w:vAlign w:val="center"/>
          </w:tcPr>
          <w:p w14:paraId="3E165639" w14:textId="77777777" w:rsidR="00653586" w:rsidRDefault="00653586">
            <w:pPr>
              <w:widowControl/>
              <w:spacing w:line="240" w:lineRule="exact"/>
              <w:rPr>
                <w:rFonts w:ascii="Arial" w:eastAsia="仿宋_GB2312" w:hAnsi="Arial" w:cs="Arial"/>
                <w:sz w:val="18"/>
                <w:szCs w:val="18"/>
              </w:rPr>
            </w:pPr>
          </w:p>
        </w:tc>
      </w:tr>
      <w:tr w:rsidR="00653586" w14:paraId="22AF7AA7" w14:textId="77777777">
        <w:trPr>
          <w:cantSplit/>
          <w:jc w:val="center"/>
        </w:trPr>
        <w:tc>
          <w:tcPr>
            <w:tcW w:w="568" w:type="dxa"/>
            <w:shd w:val="clear" w:color="auto" w:fill="auto"/>
            <w:noWrap/>
            <w:vAlign w:val="center"/>
          </w:tcPr>
          <w:p w14:paraId="0622A266"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B</w:t>
            </w:r>
          </w:p>
        </w:tc>
        <w:tc>
          <w:tcPr>
            <w:tcW w:w="2287" w:type="dxa"/>
            <w:shd w:val="clear" w:color="auto" w:fill="auto"/>
            <w:noWrap/>
            <w:vAlign w:val="center"/>
          </w:tcPr>
          <w:p w14:paraId="79BCC572"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建筑物现值</w:t>
            </w:r>
          </w:p>
        </w:tc>
        <w:tc>
          <w:tcPr>
            <w:tcW w:w="1135" w:type="dxa"/>
            <w:shd w:val="clear" w:color="auto" w:fill="auto"/>
            <w:noWrap/>
            <w:vAlign w:val="center"/>
          </w:tcPr>
          <w:p w14:paraId="59EF8E9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52856</w:t>
            </w:r>
          </w:p>
        </w:tc>
        <w:tc>
          <w:tcPr>
            <w:tcW w:w="2723" w:type="dxa"/>
            <w:shd w:val="clear" w:color="auto" w:fill="auto"/>
            <w:noWrap/>
            <w:vAlign w:val="center"/>
          </w:tcPr>
          <w:p w14:paraId="563D16BC"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建筑物重置价格</w:t>
            </w:r>
            <w:r>
              <w:rPr>
                <w:rFonts w:ascii="Arial" w:eastAsia="仿宋_GB2312" w:hAnsi="Arial" w:cs="Arial"/>
                <w:sz w:val="18"/>
                <w:szCs w:val="18"/>
              </w:rPr>
              <w:t>(P</w:t>
            </w:r>
            <w:r>
              <w:rPr>
                <w:rFonts w:ascii="Arial" w:eastAsia="仿宋_GB2312" w:hAnsi="Arial" w:cs="Arial"/>
                <w:sz w:val="18"/>
                <w:szCs w:val="18"/>
                <w:vertAlign w:val="subscript"/>
              </w:rPr>
              <w:t>建</w:t>
            </w:r>
            <w:r>
              <w:rPr>
                <w:rFonts w:ascii="Arial" w:eastAsia="仿宋_GB2312" w:hAnsi="Arial" w:cs="Arial"/>
                <w:sz w:val="18"/>
                <w:szCs w:val="18"/>
              </w:rPr>
              <w:t>)×</w:t>
            </w:r>
            <w:r>
              <w:rPr>
                <w:rFonts w:ascii="Arial" w:eastAsia="仿宋_GB2312" w:hAnsi="Arial" w:cs="Arial"/>
                <w:sz w:val="18"/>
                <w:szCs w:val="18"/>
              </w:rPr>
              <w:t>成新度</w:t>
            </w:r>
          </w:p>
        </w:tc>
        <w:tc>
          <w:tcPr>
            <w:tcW w:w="1839" w:type="dxa"/>
            <w:shd w:val="clear" w:color="auto" w:fill="auto"/>
            <w:noWrap/>
            <w:vAlign w:val="center"/>
          </w:tcPr>
          <w:p w14:paraId="009DFDC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成新度（</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481D2F6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100.0%</w:t>
            </w:r>
          </w:p>
        </w:tc>
      </w:tr>
      <w:tr w:rsidR="00653586" w14:paraId="07E814FE" w14:textId="77777777">
        <w:trPr>
          <w:cantSplit/>
          <w:jc w:val="center"/>
        </w:trPr>
        <w:tc>
          <w:tcPr>
            <w:tcW w:w="568" w:type="dxa"/>
            <w:shd w:val="clear" w:color="auto" w:fill="auto"/>
            <w:noWrap/>
            <w:vAlign w:val="center"/>
          </w:tcPr>
          <w:p w14:paraId="41011283"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61300E1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建安费用</w:t>
            </w:r>
          </w:p>
        </w:tc>
        <w:tc>
          <w:tcPr>
            <w:tcW w:w="1135" w:type="dxa"/>
            <w:shd w:val="clear" w:color="auto" w:fill="auto"/>
            <w:noWrap/>
            <w:vAlign w:val="center"/>
          </w:tcPr>
          <w:p w14:paraId="0B9A8FA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33728</w:t>
            </w:r>
          </w:p>
        </w:tc>
        <w:tc>
          <w:tcPr>
            <w:tcW w:w="2723" w:type="dxa"/>
            <w:shd w:val="clear" w:color="auto" w:fill="auto"/>
            <w:vAlign w:val="center"/>
          </w:tcPr>
          <w:p w14:paraId="4385018F"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建安单价</w:t>
            </w:r>
            <w:r>
              <w:rPr>
                <w:rFonts w:ascii="Arial" w:eastAsia="仿宋_GB2312" w:hAnsi="Arial" w:cs="Arial"/>
                <w:color w:val="000000"/>
                <w:sz w:val="18"/>
                <w:szCs w:val="18"/>
              </w:rPr>
              <w:t>×</w:t>
            </w:r>
            <w:r>
              <w:rPr>
                <w:rFonts w:ascii="Arial" w:eastAsia="仿宋_GB2312" w:hAnsi="Arial" w:cs="Arial"/>
                <w:color w:val="000000"/>
                <w:sz w:val="18"/>
                <w:szCs w:val="18"/>
              </w:rPr>
              <w:t>建筑面积</w:t>
            </w:r>
          </w:p>
        </w:tc>
        <w:tc>
          <w:tcPr>
            <w:tcW w:w="1839" w:type="dxa"/>
            <w:shd w:val="clear" w:color="auto" w:fill="auto"/>
            <w:vAlign w:val="center"/>
          </w:tcPr>
          <w:p w14:paraId="60999E45"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建安单价（元</w:t>
            </w:r>
            <w:r>
              <w:rPr>
                <w:rFonts w:ascii="Arial" w:eastAsia="仿宋_GB2312" w:hAnsi="Arial" w:cs="Arial"/>
                <w:color w:val="000000"/>
                <w:sz w:val="18"/>
                <w:szCs w:val="18"/>
              </w:rPr>
              <w:t>/</w:t>
            </w:r>
            <w:r>
              <w:rPr>
                <w:rFonts w:ascii="Arial" w:eastAsia="Batang" w:hAnsi="Arial" w:cs="Arial"/>
                <w:color w:val="000000"/>
                <w:sz w:val="18"/>
                <w:szCs w:val="18"/>
              </w:rPr>
              <w:t>㎡</w:t>
            </w:r>
            <w:r>
              <w:rPr>
                <w:rFonts w:ascii="Arial" w:eastAsia="仿宋_GB2312" w:hAnsi="Arial" w:cs="Arial"/>
                <w:color w:val="000000"/>
                <w:sz w:val="18"/>
                <w:szCs w:val="18"/>
              </w:rPr>
              <w:t>）</w:t>
            </w:r>
          </w:p>
        </w:tc>
        <w:tc>
          <w:tcPr>
            <w:tcW w:w="941" w:type="dxa"/>
            <w:shd w:val="clear" w:color="auto" w:fill="auto"/>
            <w:vAlign w:val="center"/>
          </w:tcPr>
          <w:p w14:paraId="0059964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tc>
      </w:tr>
      <w:tr w:rsidR="00653586" w14:paraId="1B2E51CD" w14:textId="77777777">
        <w:trPr>
          <w:cantSplit/>
          <w:jc w:val="center"/>
        </w:trPr>
        <w:tc>
          <w:tcPr>
            <w:tcW w:w="568" w:type="dxa"/>
            <w:shd w:val="clear" w:color="auto" w:fill="auto"/>
            <w:noWrap/>
            <w:vAlign w:val="center"/>
          </w:tcPr>
          <w:p w14:paraId="6D7A01E7"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lastRenderedPageBreak/>
              <w:t>b</w:t>
            </w:r>
          </w:p>
        </w:tc>
        <w:tc>
          <w:tcPr>
            <w:tcW w:w="2287" w:type="dxa"/>
            <w:shd w:val="clear" w:color="auto" w:fill="auto"/>
            <w:noWrap/>
            <w:vAlign w:val="center"/>
          </w:tcPr>
          <w:p w14:paraId="7CA7FAE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勘察设计和前期工程费</w:t>
            </w:r>
          </w:p>
        </w:tc>
        <w:tc>
          <w:tcPr>
            <w:tcW w:w="1135" w:type="dxa"/>
            <w:shd w:val="clear" w:color="auto" w:fill="auto"/>
            <w:noWrap/>
            <w:vAlign w:val="center"/>
          </w:tcPr>
          <w:p w14:paraId="5350AA7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1012</w:t>
            </w:r>
          </w:p>
        </w:tc>
        <w:tc>
          <w:tcPr>
            <w:tcW w:w="2723" w:type="dxa"/>
            <w:shd w:val="clear" w:color="auto" w:fill="auto"/>
            <w:noWrap/>
            <w:vAlign w:val="center"/>
          </w:tcPr>
          <w:p w14:paraId="58A83C2B"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建安费用</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49192C8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65CD973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3.0%</w:t>
            </w:r>
          </w:p>
        </w:tc>
      </w:tr>
      <w:tr w:rsidR="00653586" w14:paraId="02224AE3" w14:textId="77777777">
        <w:trPr>
          <w:cantSplit/>
          <w:jc w:val="center"/>
        </w:trPr>
        <w:tc>
          <w:tcPr>
            <w:tcW w:w="568" w:type="dxa"/>
            <w:shd w:val="clear" w:color="auto" w:fill="auto"/>
            <w:noWrap/>
            <w:vAlign w:val="center"/>
          </w:tcPr>
          <w:p w14:paraId="5B04E9E2"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c</w:t>
            </w:r>
          </w:p>
        </w:tc>
        <w:tc>
          <w:tcPr>
            <w:tcW w:w="2287" w:type="dxa"/>
            <w:shd w:val="clear" w:color="auto" w:fill="auto"/>
            <w:noWrap/>
            <w:vAlign w:val="center"/>
          </w:tcPr>
          <w:p w14:paraId="668D56B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公共配套设施费用</w:t>
            </w:r>
          </w:p>
        </w:tc>
        <w:tc>
          <w:tcPr>
            <w:tcW w:w="1135" w:type="dxa"/>
            <w:shd w:val="clear" w:color="auto" w:fill="auto"/>
            <w:noWrap/>
            <w:vAlign w:val="center"/>
          </w:tcPr>
          <w:p w14:paraId="5744C5F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3373</w:t>
            </w:r>
          </w:p>
        </w:tc>
        <w:tc>
          <w:tcPr>
            <w:tcW w:w="2723" w:type="dxa"/>
            <w:shd w:val="clear" w:color="auto" w:fill="auto"/>
            <w:noWrap/>
            <w:vAlign w:val="center"/>
          </w:tcPr>
          <w:p w14:paraId="046B1E2D"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建安费用</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1C71537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429C52D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10.0%</w:t>
            </w:r>
          </w:p>
        </w:tc>
      </w:tr>
      <w:tr w:rsidR="00653586" w14:paraId="50055148" w14:textId="77777777">
        <w:trPr>
          <w:cantSplit/>
          <w:jc w:val="center"/>
        </w:trPr>
        <w:tc>
          <w:tcPr>
            <w:tcW w:w="568" w:type="dxa"/>
            <w:shd w:val="clear" w:color="auto" w:fill="auto"/>
            <w:noWrap/>
            <w:vAlign w:val="center"/>
          </w:tcPr>
          <w:p w14:paraId="789F9EF5"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d</w:t>
            </w:r>
          </w:p>
        </w:tc>
        <w:tc>
          <w:tcPr>
            <w:tcW w:w="2287" w:type="dxa"/>
            <w:shd w:val="clear" w:color="auto" w:fill="auto"/>
            <w:noWrap/>
            <w:vAlign w:val="center"/>
          </w:tcPr>
          <w:p w14:paraId="1EA21B9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红线内市政基础设施费</w:t>
            </w:r>
          </w:p>
        </w:tc>
        <w:tc>
          <w:tcPr>
            <w:tcW w:w="1135" w:type="dxa"/>
            <w:shd w:val="clear" w:color="auto" w:fill="auto"/>
            <w:noWrap/>
            <w:vAlign w:val="center"/>
          </w:tcPr>
          <w:p w14:paraId="4C0825C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1349</w:t>
            </w:r>
          </w:p>
        </w:tc>
        <w:tc>
          <w:tcPr>
            <w:tcW w:w="2723" w:type="dxa"/>
            <w:shd w:val="clear" w:color="auto" w:fill="auto"/>
            <w:noWrap/>
            <w:vAlign w:val="center"/>
          </w:tcPr>
          <w:p w14:paraId="6F9DFB30"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建筑面积</w:t>
            </w:r>
            <w:r>
              <w:rPr>
                <w:rFonts w:ascii="Arial" w:eastAsia="仿宋_GB2312" w:hAnsi="Arial" w:cs="Arial"/>
                <w:color w:val="000000"/>
                <w:sz w:val="18"/>
                <w:szCs w:val="18"/>
              </w:rPr>
              <w:t>×</w:t>
            </w:r>
            <w:r>
              <w:rPr>
                <w:rFonts w:ascii="Arial" w:eastAsia="仿宋_GB2312" w:hAnsi="Arial" w:cs="Arial"/>
                <w:color w:val="000000"/>
                <w:sz w:val="18"/>
                <w:szCs w:val="18"/>
              </w:rPr>
              <w:t>取费标准</w:t>
            </w:r>
          </w:p>
        </w:tc>
        <w:tc>
          <w:tcPr>
            <w:tcW w:w="1839" w:type="dxa"/>
            <w:shd w:val="clear" w:color="auto" w:fill="auto"/>
            <w:noWrap/>
            <w:vAlign w:val="center"/>
          </w:tcPr>
          <w:p w14:paraId="1ABA4D9C"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市政费用（元</w:t>
            </w:r>
            <w:r>
              <w:rPr>
                <w:rFonts w:ascii="Arial" w:eastAsia="仿宋_GB2312" w:hAnsi="Arial" w:cs="Arial"/>
                <w:sz w:val="18"/>
                <w:szCs w:val="18"/>
              </w:rPr>
              <w:t>/</w:t>
            </w:r>
            <w:r>
              <w:rPr>
                <w:rFonts w:ascii="Arial" w:eastAsia="Batang"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7840262C"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180</w:t>
            </w:r>
          </w:p>
        </w:tc>
      </w:tr>
      <w:tr w:rsidR="00653586" w14:paraId="78A36C51" w14:textId="77777777">
        <w:trPr>
          <w:cantSplit/>
          <w:jc w:val="center"/>
        </w:trPr>
        <w:tc>
          <w:tcPr>
            <w:tcW w:w="568" w:type="dxa"/>
            <w:shd w:val="clear" w:color="auto" w:fill="auto"/>
            <w:noWrap/>
            <w:vAlign w:val="center"/>
          </w:tcPr>
          <w:p w14:paraId="770C1530"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e</w:t>
            </w:r>
          </w:p>
        </w:tc>
        <w:tc>
          <w:tcPr>
            <w:tcW w:w="2287" w:type="dxa"/>
            <w:shd w:val="clear" w:color="auto" w:fill="auto"/>
            <w:noWrap/>
            <w:vAlign w:val="center"/>
          </w:tcPr>
          <w:p w14:paraId="2595D11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相关税费</w:t>
            </w:r>
          </w:p>
        </w:tc>
        <w:tc>
          <w:tcPr>
            <w:tcW w:w="1135" w:type="dxa"/>
            <w:shd w:val="clear" w:color="auto" w:fill="auto"/>
            <w:noWrap/>
            <w:vAlign w:val="center"/>
          </w:tcPr>
          <w:p w14:paraId="7F82521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506</w:t>
            </w:r>
          </w:p>
        </w:tc>
        <w:tc>
          <w:tcPr>
            <w:tcW w:w="2723" w:type="dxa"/>
            <w:shd w:val="clear" w:color="auto" w:fill="auto"/>
            <w:noWrap/>
            <w:vAlign w:val="center"/>
          </w:tcPr>
          <w:p w14:paraId="459513AD"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建安费用</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0320B87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1951F7F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1.5%</w:t>
            </w:r>
          </w:p>
        </w:tc>
      </w:tr>
      <w:tr w:rsidR="00653586" w14:paraId="68379854" w14:textId="77777777">
        <w:trPr>
          <w:cantSplit/>
          <w:jc w:val="center"/>
        </w:trPr>
        <w:tc>
          <w:tcPr>
            <w:tcW w:w="568" w:type="dxa"/>
            <w:shd w:val="clear" w:color="auto" w:fill="auto"/>
            <w:noWrap/>
            <w:vAlign w:val="center"/>
          </w:tcPr>
          <w:p w14:paraId="307F543E"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1FCF88E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建造成本</w:t>
            </w:r>
          </w:p>
        </w:tc>
        <w:tc>
          <w:tcPr>
            <w:tcW w:w="1135" w:type="dxa"/>
            <w:shd w:val="clear" w:color="auto" w:fill="auto"/>
            <w:noWrap/>
            <w:vAlign w:val="center"/>
          </w:tcPr>
          <w:p w14:paraId="77C37FC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39968</w:t>
            </w:r>
          </w:p>
        </w:tc>
        <w:tc>
          <w:tcPr>
            <w:tcW w:w="5503" w:type="dxa"/>
            <w:gridSpan w:val="3"/>
            <w:shd w:val="clear" w:color="auto" w:fill="auto"/>
            <w:noWrap/>
            <w:vAlign w:val="center"/>
          </w:tcPr>
          <w:p w14:paraId="2209ACD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建安费用</w:t>
            </w:r>
            <w:r>
              <w:rPr>
                <w:rFonts w:ascii="Arial" w:eastAsia="仿宋_GB2312" w:hAnsi="Arial" w:cs="Arial"/>
                <w:sz w:val="18"/>
                <w:szCs w:val="18"/>
              </w:rPr>
              <w:t>+</w:t>
            </w:r>
            <w:r>
              <w:rPr>
                <w:rFonts w:ascii="Arial" w:eastAsia="仿宋_GB2312" w:hAnsi="Arial" w:cs="Arial"/>
                <w:sz w:val="18"/>
                <w:szCs w:val="18"/>
              </w:rPr>
              <w:t>勘察设计和前期工程费</w:t>
            </w:r>
            <w:r>
              <w:rPr>
                <w:rFonts w:ascii="Arial" w:eastAsia="仿宋_GB2312" w:hAnsi="Arial" w:cs="Arial"/>
                <w:sz w:val="18"/>
                <w:szCs w:val="18"/>
              </w:rPr>
              <w:t>+</w:t>
            </w:r>
            <w:r>
              <w:rPr>
                <w:rFonts w:ascii="Arial" w:eastAsia="仿宋_GB2312" w:hAnsi="Arial" w:cs="Arial"/>
                <w:sz w:val="18"/>
                <w:szCs w:val="18"/>
              </w:rPr>
              <w:t>公共配套设施费用</w:t>
            </w:r>
            <w:r>
              <w:rPr>
                <w:rFonts w:ascii="Arial" w:eastAsia="仿宋_GB2312" w:hAnsi="Arial" w:cs="Arial"/>
                <w:sz w:val="18"/>
                <w:szCs w:val="18"/>
              </w:rPr>
              <w:t>+</w:t>
            </w:r>
            <w:r>
              <w:rPr>
                <w:rFonts w:ascii="Arial" w:eastAsia="仿宋_GB2312" w:hAnsi="Arial" w:cs="Arial"/>
                <w:sz w:val="18"/>
                <w:szCs w:val="18"/>
              </w:rPr>
              <w:t>红线内基础设施建设费</w:t>
            </w:r>
            <w:r>
              <w:rPr>
                <w:rFonts w:ascii="Arial" w:eastAsia="仿宋_GB2312" w:hAnsi="Arial" w:cs="Arial"/>
                <w:sz w:val="18"/>
                <w:szCs w:val="18"/>
              </w:rPr>
              <w:t>+</w:t>
            </w:r>
            <w:r>
              <w:rPr>
                <w:rFonts w:ascii="Arial" w:eastAsia="仿宋_GB2312" w:hAnsi="Arial" w:cs="Arial"/>
                <w:sz w:val="18"/>
                <w:szCs w:val="18"/>
              </w:rPr>
              <w:t>相关税费</w:t>
            </w:r>
          </w:p>
        </w:tc>
      </w:tr>
      <w:tr w:rsidR="00653586" w14:paraId="311D22A1" w14:textId="77777777">
        <w:trPr>
          <w:cantSplit/>
          <w:jc w:val="center"/>
        </w:trPr>
        <w:tc>
          <w:tcPr>
            <w:tcW w:w="568" w:type="dxa"/>
            <w:shd w:val="clear" w:color="auto" w:fill="auto"/>
            <w:noWrap/>
            <w:vAlign w:val="center"/>
          </w:tcPr>
          <w:p w14:paraId="37DBB684"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(B)</w:t>
            </w:r>
          </w:p>
        </w:tc>
        <w:tc>
          <w:tcPr>
            <w:tcW w:w="2287" w:type="dxa"/>
            <w:shd w:val="clear" w:color="auto" w:fill="auto"/>
            <w:noWrap/>
            <w:vAlign w:val="center"/>
          </w:tcPr>
          <w:p w14:paraId="02F5C44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管理费用</w:t>
            </w:r>
          </w:p>
        </w:tc>
        <w:tc>
          <w:tcPr>
            <w:tcW w:w="1135" w:type="dxa"/>
            <w:shd w:val="clear" w:color="auto" w:fill="auto"/>
            <w:noWrap/>
            <w:vAlign w:val="center"/>
          </w:tcPr>
          <w:p w14:paraId="297818A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799</w:t>
            </w:r>
          </w:p>
        </w:tc>
        <w:tc>
          <w:tcPr>
            <w:tcW w:w="2723" w:type="dxa"/>
            <w:shd w:val="clear" w:color="auto" w:fill="auto"/>
            <w:vAlign w:val="center"/>
          </w:tcPr>
          <w:p w14:paraId="7F56D3B3"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建造成本</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410475BC"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632582F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2.0%</w:t>
            </w:r>
          </w:p>
        </w:tc>
      </w:tr>
      <w:tr w:rsidR="00653586" w14:paraId="330FD88A" w14:textId="77777777">
        <w:trPr>
          <w:cantSplit/>
          <w:jc w:val="center"/>
        </w:trPr>
        <w:tc>
          <w:tcPr>
            <w:tcW w:w="568" w:type="dxa"/>
            <w:shd w:val="clear" w:color="auto" w:fill="auto"/>
            <w:noWrap/>
            <w:vAlign w:val="center"/>
          </w:tcPr>
          <w:p w14:paraId="45C6547A"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(C)</w:t>
            </w:r>
          </w:p>
        </w:tc>
        <w:tc>
          <w:tcPr>
            <w:tcW w:w="2287" w:type="dxa"/>
            <w:shd w:val="clear" w:color="auto" w:fill="auto"/>
            <w:noWrap/>
            <w:vAlign w:val="center"/>
          </w:tcPr>
          <w:p w14:paraId="64A3ABE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销售费用</w:t>
            </w:r>
          </w:p>
        </w:tc>
        <w:tc>
          <w:tcPr>
            <w:tcW w:w="1135" w:type="dxa"/>
            <w:shd w:val="clear" w:color="auto" w:fill="auto"/>
            <w:noWrap/>
            <w:vAlign w:val="center"/>
          </w:tcPr>
          <w:p w14:paraId="76079A9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w:t>
            </w:r>
          </w:p>
        </w:tc>
        <w:tc>
          <w:tcPr>
            <w:tcW w:w="2723" w:type="dxa"/>
            <w:shd w:val="clear" w:color="auto" w:fill="auto"/>
            <w:vAlign w:val="center"/>
          </w:tcPr>
          <w:p w14:paraId="1CC321A6"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sz w:val="18"/>
                <w:szCs w:val="18"/>
              </w:rPr>
              <w:t>建筑物重置价格</w:t>
            </w:r>
            <w:r>
              <w:rPr>
                <w:rFonts w:ascii="Arial" w:eastAsia="仿宋_GB2312" w:hAnsi="Arial" w:cs="Arial"/>
                <w:sz w:val="18"/>
                <w:szCs w:val="18"/>
              </w:rPr>
              <w:t>(P</w:t>
            </w:r>
            <w:r>
              <w:rPr>
                <w:rFonts w:ascii="Arial" w:eastAsia="仿宋_GB2312" w:hAnsi="Arial" w:cs="Arial"/>
                <w:sz w:val="18"/>
                <w:szCs w:val="18"/>
                <w:vertAlign w:val="subscript"/>
              </w:rPr>
              <w:t>建</w:t>
            </w:r>
            <w:r>
              <w:rPr>
                <w:rFonts w:ascii="Arial" w:eastAsia="仿宋_GB2312" w:hAnsi="Arial" w:cs="Arial"/>
                <w:sz w:val="18"/>
                <w:szCs w:val="18"/>
              </w:rPr>
              <w:t>)</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04EEA22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销售费率（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51CFFC5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2.0%</w:t>
            </w:r>
          </w:p>
        </w:tc>
      </w:tr>
      <w:tr w:rsidR="00653586" w14:paraId="55D6F445" w14:textId="77777777">
        <w:trPr>
          <w:cantSplit/>
          <w:jc w:val="center"/>
        </w:trPr>
        <w:tc>
          <w:tcPr>
            <w:tcW w:w="568" w:type="dxa"/>
            <w:shd w:val="clear" w:color="auto" w:fill="auto"/>
            <w:noWrap/>
            <w:vAlign w:val="center"/>
          </w:tcPr>
          <w:p w14:paraId="01F2FE8D"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(D)</w:t>
            </w:r>
          </w:p>
        </w:tc>
        <w:tc>
          <w:tcPr>
            <w:tcW w:w="2287" w:type="dxa"/>
            <w:shd w:val="clear" w:color="auto" w:fill="auto"/>
            <w:noWrap/>
            <w:vAlign w:val="center"/>
          </w:tcPr>
          <w:p w14:paraId="621C279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贷款利息</w:t>
            </w:r>
          </w:p>
        </w:tc>
        <w:tc>
          <w:tcPr>
            <w:tcW w:w="1135" w:type="dxa"/>
            <w:shd w:val="clear" w:color="auto" w:fill="auto"/>
            <w:noWrap/>
            <w:vAlign w:val="center"/>
          </w:tcPr>
          <w:p w14:paraId="6D27807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tc>
        <w:tc>
          <w:tcPr>
            <w:tcW w:w="5503" w:type="dxa"/>
            <w:gridSpan w:val="3"/>
            <w:shd w:val="clear" w:color="auto" w:fill="auto"/>
            <w:noWrap/>
            <w:vAlign w:val="center"/>
          </w:tcPr>
          <w:p w14:paraId="1F77E69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（建造成本</w:t>
            </w:r>
            <w:r>
              <w:rPr>
                <w:rFonts w:ascii="Arial" w:eastAsia="仿宋_GB2312" w:hAnsi="Arial" w:cs="Arial"/>
                <w:sz w:val="18"/>
                <w:szCs w:val="18"/>
              </w:rPr>
              <w:t>+</w:t>
            </w:r>
            <w:r>
              <w:rPr>
                <w:rFonts w:ascii="Arial" w:eastAsia="仿宋_GB2312" w:hAnsi="Arial" w:cs="Arial"/>
                <w:sz w:val="18"/>
                <w:szCs w:val="18"/>
              </w:rPr>
              <w:t>管理费用</w:t>
            </w:r>
            <w:r>
              <w:rPr>
                <w:rFonts w:ascii="Arial" w:eastAsia="仿宋_GB2312" w:hAnsi="Arial" w:cs="Arial"/>
                <w:sz w:val="18"/>
                <w:szCs w:val="18"/>
              </w:rPr>
              <w:t>+</w:t>
            </w:r>
            <w:r>
              <w:rPr>
                <w:rFonts w:ascii="Arial" w:eastAsia="仿宋_GB2312" w:hAnsi="Arial" w:cs="Arial"/>
                <w:sz w:val="18"/>
                <w:szCs w:val="18"/>
              </w:rPr>
              <w:t>销售费用）</w:t>
            </w:r>
            <w:r>
              <w:rPr>
                <w:rFonts w:ascii="Arial" w:eastAsia="仿宋_GB2312" w:hAnsi="Arial" w:cs="Arial"/>
                <w:sz w:val="18"/>
                <w:szCs w:val="18"/>
              </w:rPr>
              <w:t>×</w:t>
            </w:r>
            <w:r>
              <w:rPr>
                <w:rFonts w:ascii="Arial" w:eastAsia="仿宋_GB2312" w:hAnsi="Arial" w:cs="Arial"/>
                <w:sz w:val="18"/>
                <w:szCs w:val="18"/>
              </w:rPr>
              <w:t>利率</w:t>
            </w:r>
            <w:r>
              <w:rPr>
                <w:rFonts w:ascii="Arial" w:eastAsia="仿宋_GB2312" w:hAnsi="Arial" w:cs="Arial"/>
                <w:sz w:val="18"/>
                <w:szCs w:val="18"/>
              </w:rPr>
              <w:t>×</w:t>
            </w:r>
            <w:r>
              <w:rPr>
                <w:rFonts w:ascii="Arial" w:eastAsia="仿宋_GB2312" w:hAnsi="Arial" w:cs="Arial"/>
                <w:sz w:val="18"/>
                <w:szCs w:val="18"/>
              </w:rPr>
              <w:t>（建设周期</w:t>
            </w:r>
            <w:r>
              <w:rPr>
                <w:rFonts w:ascii="Arial" w:eastAsia="仿宋_GB2312" w:hAnsi="Arial" w:cs="Arial"/>
                <w:sz w:val="18"/>
                <w:szCs w:val="18"/>
              </w:rPr>
              <w:t>÷2</w:t>
            </w:r>
            <w:r>
              <w:rPr>
                <w:rFonts w:ascii="Arial" w:eastAsia="仿宋_GB2312" w:hAnsi="Arial" w:cs="Arial"/>
                <w:sz w:val="18"/>
                <w:szCs w:val="18"/>
              </w:rPr>
              <w:t>）</w:t>
            </w:r>
          </w:p>
        </w:tc>
      </w:tr>
      <w:tr w:rsidR="00653586" w14:paraId="24B1883F" w14:textId="77777777">
        <w:trPr>
          <w:cantSplit/>
          <w:jc w:val="center"/>
        </w:trPr>
        <w:tc>
          <w:tcPr>
            <w:tcW w:w="568" w:type="dxa"/>
            <w:shd w:val="clear" w:color="auto" w:fill="auto"/>
            <w:noWrap/>
            <w:vAlign w:val="center"/>
          </w:tcPr>
          <w:p w14:paraId="3265CFBD"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06DF42E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w:t>
            </w:r>
            <w:r>
              <w:rPr>
                <w:rFonts w:ascii="Arial" w:eastAsia="仿宋_GB2312" w:hAnsi="Arial" w:cs="Arial"/>
                <w:sz w:val="18"/>
                <w:szCs w:val="18"/>
              </w:rPr>
              <w:t>A</w:t>
            </w:r>
            <w:r>
              <w:rPr>
                <w:rFonts w:ascii="Arial" w:eastAsia="仿宋_GB2312" w:hAnsi="Arial" w:cs="Arial"/>
                <w:sz w:val="18"/>
                <w:szCs w:val="18"/>
              </w:rPr>
              <w:t>）及（</w:t>
            </w:r>
            <w:r>
              <w:rPr>
                <w:rFonts w:ascii="Arial" w:eastAsia="仿宋_GB2312" w:hAnsi="Arial" w:cs="Arial"/>
                <w:sz w:val="18"/>
                <w:szCs w:val="18"/>
              </w:rPr>
              <w:t>B</w:t>
            </w:r>
            <w:r>
              <w:rPr>
                <w:rFonts w:ascii="Arial" w:eastAsia="仿宋_GB2312" w:hAnsi="Arial" w:cs="Arial"/>
                <w:sz w:val="18"/>
                <w:szCs w:val="18"/>
              </w:rPr>
              <w:t>）项产生的利息</w:t>
            </w:r>
          </w:p>
        </w:tc>
        <w:tc>
          <w:tcPr>
            <w:tcW w:w="1135" w:type="dxa"/>
            <w:shd w:val="clear" w:color="auto" w:fill="auto"/>
            <w:noWrap/>
            <w:vAlign w:val="center"/>
          </w:tcPr>
          <w:p w14:paraId="3E15749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1936</w:t>
            </w:r>
          </w:p>
        </w:tc>
        <w:tc>
          <w:tcPr>
            <w:tcW w:w="2723" w:type="dxa"/>
            <w:shd w:val="clear" w:color="auto" w:fill="auto"/>
            <w:noWrap/>
            <w:vAlign w:val="center"/>
          </w:tcPr>
          <w:p w14:paraId="58260624"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（建造成本</w:t>
            </w:r>
            <w:r>
              <w:rPr>
                <w:rFonts w:ascii="Arial" w:eastAsia="仿宋_GB2312" w:hAnsi="Arial" w:cs="Arial"/>
                <w:color w:val="000000"/>
                <w:sz w:val="18"/>
                <w:szCs w:val="18"/>
              </w:rPr>
              <w:t>+</w:t>
            </w:r>
            <w:r>
              <w:rPr>
                <w:rFonts w:ascii="Arial" w:eastAsia="仿宋_GB2312" w:hAnsi="Arial" w:cs="Arial"/>
                <w:color w:val="000000"/>
                <w:sz w:val="18"/>
                <w:szCs w:val="18"/>
              </w:rPr>
              <w:t>管理费用）</w:t>
            </w:r>
            <w:r>
              <w:rPr>
                <w:rFonts w:ascii="Arial" w:eastAsia="仿宋_GB2312" w:hAnsi="Arial" w:cs="Arial"/>
                <w:color w:val="000000"/>
                <w:sz w:val="18"/>
                <w:szCs w:val="18"/>
              </w:rPr>
              <w:t>×</w:t>
            </w:r>
            <w:r>
              <w:rPr>
                <w:rFonts w:ascii="Arial" w:eastAsia="仿宋_GB2312" w:hAnsi="Arial" w:cs="Arial"/>
                <w:color w:val="000000"/>
                <w:sz w:val="18"/>
                <w:szCs w:val="18"/>
              </w:rPr>
              <w:t>利率</w:t>
            </w:r>
            <w:r>
              <w:rPr>
                <w:rFonts w:ascii="Arial" w:eastAsia="仿宋_GB2312" w:hAnsi="Arial" w:cs="Arial"/>
                <w:color w:val="000000"/>
                <w:sz w:val="18"/>
                <w:szCs w:val="18"/>
              </w:rPr>
              <w:t>×</w:t>
            </w:r>
            <w:r>
              <w:rPr>
                <w:rFonts w:ascii="Arial" w:eastAsia="仿宋_GB2312" w:hAnsi="Arial" w:cs="Arial"/>
                <w:color w:val="000000"/>
                <w:sz w:val="18"/>
                <w:szCs w:val="18"/>
              </w:rPr>
              <w:t>（建设周期</w:t>
            </w:r>
            <w:r>
              <w:rPr>
                <w:rFonts w:ascii="Arial" w:eastAsia="仿宋_GB2312" w:hAnsi="Arial" w:cs="Arial"/>
                <w:color w:val="000000"/>
                <w:sz w:val="18"/>
                <w:szCs w:val="18"/>
              </w:rPr>
              <w:t>÷2</w:t>
            </w:r>
            <w:r>
              <w:rPr>
                <w:rFonts w:ascii="Arial" w:eastAsia="仿宋_GB2312" w:hAnsi="Arial" w:cs="Arial"/>
                <w:color w:val="000000"/>
                <w:sz w:val="18"/>
                <w:szCs w:val="18"/>
              </w:rPr>
              <w:t>）</w:t>
            </w:r>
            <w:r>
              <w:rPr>
                <w:rFonts w:ascii="Arial" w:eastAsia="仿宋_GB2312" w:hAnsi="Arial" w:cs="Arial"/>
                <w:color w:val="000000"/>
                <w:sz w:val="18"/>
                <w:szCs w:val="18"/>
              </w:rPr>
              <w:t>/</w:t>
            </w:r>
            <w:r>
              <w:rPr>
                <w:rFonts w:ascii="Arial" w:eastAsia="仿宋_GB2312" w:hAnsi="Arial" w:cs="Arial"/>
                <w:color w:val="000000"/>
                <w:sz w:val="18"/>
                <w:szCs w:val="18"/>
              </w:rPr>
              <w:t>（建造成本</w:t>
            </w:r>
            <w:r>
              <w:rPr>
                <w:rFonts w:ascii="Arial" w:eastAsia="仿宋_GB2312" w:hAnsi="Arial" w:cs="Arial"/>
                <w:color w:val="000000"/>
                <w:sz w:val="18"/>
                <w:szCs w:val="18"/>
              </w:rPr>
              <w:t>+</w:t>
            </w:r>
            <w:r>
              <w:rPr>
                <w:rFonts w:ascii="Arial" w:eastAsia="仿宋_GB2312" w:hAnsi="Arial" w:cs="Arial"/>
                <w:color w:val="000000"/>
                <w:sz w:val="18"/>
                <w:szCs w:val="18"/>
              </w:rPr>
              <w:t>管理费用）</w:t>
            </w:r>
            <w:r>
              <w:rPr>
                <w:rFonts w:ascii="Arial" w:eastAsia="仿宋_GB2312" w:hAnsi="Arial" w:cs="Arial"/>
                <w:color w:val="000000"/>
                <w:sz w:val="18"/>
                <w:szCs w:val="18"/>
              </w:rPr>
              <w:t>×[(1+</w:t>
            </w:r>
            <w:r>
              <w:rPr>
                <w:rFonts w:ascii="Arial" w:eastAsia="仿宋_GB2312" w:hAnsi="Arial" w:cs="Arial"/>
                <w:color w:val="000000"/>
                <w:sz w:val="18"/>
                <w:szCs w:val="18"/>
              </w:rPr>
              <w:t>利率</w:t>
            </w:r>
            <w:r>
              <w:rPr>
                <w:rFonts w:ascii="Arial" w:eastAsia="仿宋_GB2312" w:hAnsi="Arial" w:cs="Arial"/>
                <w:color w:val="000000"/>
                <w:sz w:val="18"/>
                <w:szCs w:val="18"/>
              </w:rPr>
              <w:t xml:space="preserve">) </w:t>
            </w:r>
            <w:r>
              <w:rPr>
                <w:rFonts w:ascii="Arial" w:eastAsia="仿宋_GB2312" w:hAnsi="Arial" w:cs="Arial"/>
                <w:color w:val="000000"/>
                <w:sz w:val="18"/>
                <w:szCs w:val="18"/>
                <w:vertAlign w:val="superscript"/>
              </w:rPr>
              <w:t>（建设周期</w:t>
            </w:r>
            <w:r>
              <w:rPr>
                <w:rFonts w:ascii="Arial" w:eastAsia="仿宋_GB2312" w:hAnsi="Arial" w:cs="Arial"/>
                <w:color w:val="000000"/>
                <w:sz w:val="18"/>
                <w:szCs w:val="18"/>
                <w:vertAlign w:val="superscript"/>
              </w:rPr>
              <w:t>÷2</w:t>
            </w:r>
            <w:r>
              <w:rPr>
                <w:rFonts w:ascii="Arial" w:eastAsia="仿宋_GB2312" w:hAnsi="Arial" w:cs="Arial"/>
                <w:color w:val="000000"/>
                <w:sz w:val="18"/>
                <w:szCs w:val="18"/>
                <w:vertAlign w:val="superscript"/>
              </w:rPr>
              <w:t>）</w:t>
            </w:r>
            <w:r>
              <w:rPr>
                <w:rFonts w:ascii="Arial" w:eastAsia="仿宋_GB2312" w:hAnsi="Arial" w:cs="Arial"/>
                <w:color w:val="000000"/>
                <w:sz w:val="18"/>
                <w:szCs w:val="18"/>
              </w:rPr>
              <w:t>-1]</w:t>
            </w:r>
          </w:p>
        </w:tc>
        <w:tc>
          <w:tcPr>
            <w:tcW w:w="1839" w:type="dxa"/>
            <w:shd w:val="clear" w:color="auto" w:fill="auto"/>
            <w:noWrap/>
            <w:vAlign w:val="center"/>
          </w:tcPr>
          <w:p w14:paraId="45C66BA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建设周期（年）</w:t>
            </w:r>
          </w:p>
        </w:tc>
        <w:tc>
          <w:tcPr>
            <w:tcW w:w="941" w:type="dxa"/>
            <w:shd w:val="clear" w:color="auto" w:fill="auto"/>
            <w:noWrap/>
            <w:vAlign w:val="center"/>
          </w:tcPr>
          <w:p w14:paraId="681C673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w:t>
            </w:r>
          </w:p>
        </w:tc>
      </w:tr>
      <w:tr w:rsidR="00653586" w14:paraId="606D777D" w14:textId="77777777">
        <w:trPr>
          <w:cantSplit/>
          <w:jc w:val="center"/>
        </w:trPr>
        <w:tc>
          <w:tcPr>
            <w:tcW w:w="568" w:type="dxa"/>
            <w:shd w:val="clear" w:color="auto" w:fill="auto"/>
            <w:noWrap/>
            <w:vAlign w:val="center"/>
          </w:tcPr>
          <w:p w14:paraId="49C4A0BE"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b</w:t>
            </w:r>
          </w:p>
        </w:tc>
        <w:tc>
          <w:tcPr>
            <w:tcW w:w="2287" w:type="dxa"/>
            <w:shd w:val="clear" w:color="auto" w:fill="auto"/>
            <w:noWrap/>
            <w:vAlign w:val="center"/>
          </w:tcPr>
          <w:p w14:paraId="17577A4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销售费用产生的利息</w:t>
            </w:r>
          </w:p>
        </w:tc>
        <w:tc>
          <w:tcPr>
            <w:tcW w:w="1135" w:type="dxa"/>
            <w:shd w:val="clear" w:color="auto" w:fill="auto"/>
            <w:noWrap/>
            <w:vAlign w:val="center"/>
          </w:tcPr>
          <w:p w14:paraId="11FAED2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0.001</w:t>
            </w:r>
          </w:p>
        </w:tc>
        <w:tc>
          <w:tcPr>
            <w:tcW w:w="2723" w:type="dxa"/>
            <w:shd w:val="clear" w:color="auto" w:fill="auto"/>
            <w:noWrap/>
            <w:vAlign w:val="center"/>
          </w:tcPr>
          <w:p w14:paraId="6268D891"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销售费用</w:t>
            </w:r>
            <w:r>
              <w:rPr>
                <w:rFonts w:ascii="Arial" w:eastAsia="仿宋_GB2312" w:hAnsi="Arial" w:cs="Arial"/>
                <w:color w:val="000000"/>
                <w:sz w:val="18"/>
                <w:szCs w:val="18"/>
              </w:rPr>
              <w:t>×</w:t>
            </w:r>
            <w:r>
              <w:rPr>
                <w:rFonts w:ascii="Arial" w:eastAsia="仿宋_GB2312" w:hAnsi="Arial" w:cs="Arial"/>
                <w:color w:val="000000"/>
                <w:sz w:val="18"/>
                <w:szCs w:val="18"/>
              </w:rPr>
              <w:t>利率</w:t>
            </w:r>
            <w:r>
              <w:rPr>
                <w:rFonts w:ascii="Arial" w:eastAsia="仿宋_GB2312" w:hAnsi="Arial" w:cs="Arial"/>
                <w:color w:val="000000"/>
                <w:sz w:val="18"/>
                <w:szCs w:val="18"/>
              </w:rPr>
              <w:t>×</w:t>
            </w:r>
            <w:r>
              <w:rPr>
                <w:rFonts w:ascii="Arial" w:eastAsia="仿宋_GB2312" w:hAnsi="Arial" w:cs="Arial"/>
                <w:color w:val="000000"/>
                <w:sz w:val="18"/>
                <w:szCs w:val="18"/>
              </w:rPr>
              <w:t>（建设周期</w:t>
            </w:r>
            <w:r>
              <w:rPr>
                <w:rFonts w:ascii="Arial" w:eastAsia="仿宋_GB2312" w:hAnsi="Arial" w:cs="Arial"/>
                <w:color w:val="000000"/>
                <w:sz w:val="18"/>
                <w:szCs w:val="18"/>
              </w:rPr>
              <w:t>÷2</w:t>
            </w:r>
            <w:r>
              <w:rPr>
                <w:rFonts w:ascii="Arial" w:eastAsia="仿宋_GB2312" w:hAnsi="Arial" w:cs="Arial"/>
                <w:color w:val="000000"/>
                <w:sz w:val="18"/>
                <w:szCs w:val="18"/>
              </w:rPr>
              <w:t>）</w:t>
            </w:r>
            <w:r>
              <w:rPr>
                <w:rFonts w:ascii="Arial" w:eastAsia="仿宋_GB2312" w:hAnsi="Arial" w:cs="Arial"/>
                <w:color w:val="000000"/>
                <w:sz w:val="18"/>
                <w:szCs w:val="18"/>
              </w:rPr>
              <w:t>/</w:t>
            </w:r>
            <w:r>
              <w:rPr>
                <w:rFonts w:ascii="Arial" w:eastAsia="仿宋_GB2312" w:hAnsi="Arial" w:cs="Arial"/>
                <w:color w:val="000000"/>
                <w:sz w:val="18"/>
                <w:szCs w:val="18"/>
              </w:rPr>
              <w:t>销售费用</w:t>
            </w:r>
            <w:r>
              <w:rPr>
                <w:rFonts w:ascii="Arial" w:eastAsia="仿宋_GB2312" w:hAnsi="Arial" w:cs="Arial"/>
                <w:color w:val="000000"/>
                <w:sz w:val="18"/>
                <w:szCs w:val="18"/>
              </w:rPr>
              <w:t>×[(1+</w:t>
            </w:r>
            <w:r>
              <w:rPr>
                <w:rFonts w:ascii="Arial" w:eastAsia="仿宋_GB2312" w:hAnsi="Arial" w:cs="Arial"/>
                <w:color w:val="000000"/>
                <w:sz w:val="18"/>
                <w:szCs w:val="18"/>
              </w:rPr>
              <w:t>利率</w:t>
            </w:r>
            <w:r>
              <w:rPr>
                <w:rFonts w:ascii="Arial" w:eastAsia="仿宋_GB2312" w:hAnsi="Arial" w:cs="Arial"/>
                <w:color w:val="000000"/>
                <w:sz w:val="18"/>
                <w:szCs w:val="18"/>
              </w:rPr>
              <w:t xml:space="preserve">) </w:t>
            </w:r>
            <w:r>
              <w:rPr>
                <w:rFonts w:ascii="Arial" w:eastAsia="仿宋_GB2312" w:hAnsi="Arial" w:cs="Arial"/>
                <w:color w:val="000000"/>
                <w:sz w:val="18"/>
                <w:szCs w:val="18"/>
                <w:vertAlign w:val="superscript"/>
              </w:rPr>
              <w:t>（建设周期</w:t>
            </w:r>
            <w:r>
              <w:rPr>
                <w:rFonts w:ascii="Arial" w:eastAsia="仿宋_GB2312" w:hAnsi="Arial" w:cs="Arial"/>
                <w:color w:val="000000"/>
                <w:sz w:val="18"/>
                <w:szCs w:val="18"/>
                <w:vertAlign w:val="superscript"/>
              </w:rPr>
              <w:t>÷2</w:t>
            </w:r>
            <w:r>
              <w:rPr>
                <w:rFonts w:ascii="Arial" w:eastAsia="仿宋_GB2312" w:hAnsi="Arial" w:cs="Arial"/>
                <w:color w:val="000000"/>
                <w:sz w:val="18"/>
                <w:szCs w:val="18"/>
                <w:vertAlign w:val="superscript"/>
              </w:rPr>
              <w:t>）</w:t>
            </w:r>
            <w:r>
              <w:rPr>
                <w:rFonts w:ascii="Arial" w:eastAsia="仿宋_GB2312" w:hAnsi="Arial" w:cs="Arial"/>
                <w:color w:val="000000"/>
                <w:sz w:val="18"/>
                <w:szCs w:val="18"/>
              </w:rPr>
              <w:t>-1]</w:t>
            </w:r>
          </w:p>
        </w:tc>
        <w:tc>
          <w:tcPr>
            <w:tcW w:w="1839" w:type="dxa"/>
            <w:shd w:val="clear" w:color="auto" w:fill="auto"/>
            <w:noWrap/>
            <w:vAlign w:val="center"/>
          </w:tcPr>
          <w:p w14:paraId="6B4925F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利息（</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704349A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4.75%</w:t>
            </w:r>
          </w:p>
        </w:tc>
      </w:tr>
      <w:tr w:rsidR="00653586" w14:paraId="600CD737" w14:textId="77777777">
        <w:trPr>
          <w:cantSplit/>
          <w:jc w:val="center"/>
        </w:trPr>
        <w:tc>
          <w:tcPr>
            <w:tcW w:w="568" w:type="dxa"/>
            <w:shd w:val="clear" w:color="auto" w:fill="auto"/>
            <w:noWrap/>
            <w:vAlign w:val="center"/>
          </w:tcPr>
          <w:p w14:paraId="628DDEEF"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(E)</w:t>
            </w:r>
          </w:p>
        </w:tc>
        <w:tc>
          <w:tcPr>
            <w:tcW w:w="2287" w:type="dxa"/>
            <w:shd w:val="clear" w:color="auto" w:fill="auto"/>
            <w:noWrap/>
            <w:vAlign w:val="center"/>
          </w:tcPr>
          <w:p w14:paraId="77AE5F9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利润</w:t>
            </w:r>
          </w:p>
        </w:tc>
        <w:tc>
          <w:tcPr>
            <w:tcW w:w="1135" w:type="dxa"/>
            <w:shd w:val="clear" w:color="auto" w:fill="auto"/>
            <w:noWrap/>
            <w:vAlign w:val="center"/>
          </w:tcPr>
          <w:p w14:paraId="779561B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tc>
        <w:tc>
          <w:tcPr>
            <w:tcW w:w="5503" w:type="dxa"/>
            <w:gridSpan w:val="3"/>
            <w:shd w:val="clear" w:color="auto" w:fill="auto"/>
            <w:noWrap/>
            <w:vAlign w:val="center"/>
          </w:tcPr>
          <w:p w14:paraId="38D1B4A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（建造成本</w:t>
            </w:r>
            <w:r>
              <w:rPr>
                <w:rFonts w:ascii="Arial" w:eastAsia="仿宋_GB2312" w:hAnsi="Arial" w:cs="Arial"/>
                <w:sz w:val="18"/>
                <w:szCs w:val="18"/>
              </w:rPr>
              <w:t>+</w:t>
            </w:r>
            <w:r>
              <w:rPr>
                <w:rFonts w:ascii="Arial" w:eastAsia="仿宋_GB2312" w:hAnsi="Arial" w:cs="Arial"/>
                <w:sz w:val="18"/>
                <w:szCs w:val="18"/>
              </w:rPr>
              <w:t>管理费用</w:t>
            </w:r>
            <w:r>
              <w:rPr>
                <w:rFonts w:ascii="Arial" w:eastAsia="仿宋_GB2312" w:hAnsi="Arial" w:cs="Arial"/>
                <w:sz w:val="18"/>
                <w:szCs w:val="18"/>
              </w:rPr>
              <w:t>+</w:t>
            </w:r>
            <w:r>
              <w:rPr>
                <w:rFonts w:ascii="Arial" w:eastAsia="仿宋_GB2312" w:hAnsi="Arial" w:cs="Arial"/>
                <w:sz w:val="18"/>
                <w:szCs w:val="18"/>
              </w:rPr>
              <w:t>销售费用）</w:t>
            </w:r>
            <w:r>
              <w:rPr>
                <w:rFonts w:ascii="Arial" w:eastAsia="仿宋_GB2312" w:hAnsi="Arial" w:cs="Arial"/>
                <w:sz w:val="18"/>
                <w:szCs w:val="18"/>
              </w:rPr>
              <w:t>×</w:t>
            </w:r>
            <w:r>
              <w:rPr>
                <w:rFonts w:ascii="Arial" w:eastAsia="仿宋_GB2312" w:hAnsi="Arial" w:cs="Arial"/>
                <w:sz w:val="18"/>
                <w:szCs w:val="18"/>
              </w:rPr>
              <w:t>利润率</w:t>
            </w:r>
          </w:p>
        </w:tc>
      </w:tr>
      <w:tr w:rsidR="00653586" w14:paraId="30FA8182" w14:textId="77777777">
        <w:trPr>
          <w:cantSplit/>
          <w:jc w:val="center"/>
        </w:trPr>
        <w:tc>
          <w:tcPr>
            <w:tcW w:w="568" w:type="dxa"/>
            <w:shd w:val="clear" w:color="auto" w:fill="auto"/>
            <w:noWrap/>
            <w:vAlign w:val="center"/>
          </w:tcPr>
          <w:p w14:paraId="67A943AD"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639636DC"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w:t>
            </w:r>
            <w:r>
              <w:rPr>
                <w:rFonts w:ascii="Arial" w:eastAsia="仿宋_GB2312" w:hAnsi="Arial" w:cs="Arial"/>
                <w:sz w:val="18"/>
                <w:szCs w:val="18"/>
              </w:rPr>
              <w:t>A</w:t>
            </w:r>
            <w:r>
              <w:rPr>
                <w:rFonts w:ascii="Arial" w:eastAsia="仿宋_GB2312" w:hAnsi="Arial" w:cs="Arial"/>
                <w:sz w:val="18"/>
                <w:szCs w:val="18"/>
              </w:rPr>
              <w:t>）及（</w:t>
            </w:r>
            <w:r>
              <w:rPr>
                <w:rFonts w:ascii="Arial" w:eastAsia="仿宋_GB2312" w:hAnsi="Arial" w:cs="Arial"/>
                <w:sz w:val="18"/>
                <w:szCs w:val="18"/>
              </w:rPr>
              <w:t>B</w:t>
            </w:r>
            <w:r>
              <w:rPr>
                <w:rFonts w:ascii="Arial" w:eastAsia="仿宋_GB2312" w:hAnsi="Arial" w:cs="Arial"/>
                <w:sz w:val="18"/>
                <w:szCs w:val="18"/>
              </w:rPr>
              <w:t>）项产生的利润</w:t>
            </w:r>
          </w:p>
        </w:tc>
        <w:tc>
          <w:tcPr>
            <w:tcW w:w="1135" w:type="dxa"/>
            <w:shd w:val="clear" w:color="auto" w:fill="auto"/>
            <w:noWrap/>
            <w:vAlign w:val="center"/>
          </w:tcPr>
          <w:p w14:paraId="14C38F2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6115</w:t>
            </w:r>
          </w:p>
        </w:tc>
        <w:tc>
          <w:tcPr>
            <w:tcW w:w="2723" w:type="dxa"/>
            <w:shd w:val="clear" w:color="auto" w:fill="auto"/>
            <w:vAlign w:val="center"/>
          </w:tcPr>
          <w:p w14:paraId="2D57C753"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（建造成本</w:t>
            </w:r>
            <w:r>
              <w:rPr>
                <w:rFonts w:ascii="Arial" w:eastAsia="仿宋_GB2312" w:hAnsi="Arial" w:cs="Arial"/>
                <w:color w:val="000000"/>
                <w:sz w:val="18"/>
                <w:szCs w:val="18"/>
              </w:rPr>
              <w:t>+</w:t>
            </w:r>
            <w:r>
              <w:rPr>
                <w:rFonts w:ascii="Arial" w:eastAsia="仿宋_GB2312" w:hAnsi="Arial" w:cs="Arial"/>
                <w:color w:val="000000"/>
                <w:sz w:val="18"/>
                <w:szCs w:val="18"/>
              </w:rPr>
              <w:t>管理费用）</w:t>
            </w:r>
            <w:r>
              <w:rPr>
                <w:rFonts w:ascii="Arial" w:eastAsia="仿宋_GB2312" w:hAnsi="Arial" w:cs="Arial"/>
                <w:color w:val="000000"/>
                <w:sz w:val="18"/>
                <w:szCs w:val="18"/>
              </w:rPr>
              <w:t>×</w:t>
            </w:r>
            <w:r>
              <w:rPr>
                <w:rFonts w:ascii="Arial" w:eastAsia="仿宋_GB2312" w:hAnsi="Arial" w:cs="Arial"/>
                <w:color w:val="000000"/>
                <w:sz w:val="18"/>
                <w:szCs w:val="18"/>
              </w:rPr>
              <w:t>利润率</w:t>
            </w:r>
          </w:p>
        </w:tc>
        <w:tc>
          <w:tcPr>
            <w:tcW w:w="1839" w:type="dxa"/>
            <w:vMerge w:val="restart"/>
            <w:shd w:val="clear" w:color="auto" w:fill="auto"/>
            <w:noWrap/>
            <w:vAlign w:val="center"/>
          </w:tcPr>
          <w:p w14:paraId="1B86942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利润率（</w:t>
            </w:r>
            <w:r>
              <w:rPr>
                <w:rFonts w:ascii="Arial" w:eastAsia="仿宋_GB2312" w:hAnsi="Arial" w:cs="Arial"/>
                <w:sz w:val="18"/>
                <w:szCs w:val="18"/>
              </w:rPr>
              <w:t>%</w:t>
            </w:r>
            <w:r>
              <w:rPr>
                <w:rFonts w:ascii="Arial" w:eastAsia="仿宋_GB2312" w:hAnsi="Arial" w:cs="Arial"/>
                <w:sz w:val="18"/>
                <w:szCs w:val="18"/>
              </w:rPr>
              <w:t>）</w:t>
            </w:r>
          </w:p>
        </w:tc>
        <w:tc>
          <w:tcPr>
            <w:tcW w:w="941" w:type="dxa"/>
            <w:vMerge w:val="restart"/>
            <w:shd w:val="clear" w:color="auto" w:fill="auto"/>
            <w:noWrap/>
            <w:vAlign w:val="center"/>
          </w:tcPr>
          <w:p w14:paraId="14EF075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15.0%</w:t>
            </w:r>
          </w:p>
        </w:tc>
      </w:tr>
      <w:tr w:rsidR="00653586" w14:paraId="30441B79" w14:textId="77777777">
        <w:trPr>
          <w:cantSplit/>
          <w:jc w:val="center"/>
        </w:trPr>
        <w:tc>
          <w:tcPr>
            <w:tcW w:w="568" w:type="dxa"/>
            <w:shd w:val="clear" w:color="auto" w:fill="auto"/>
            <w:noWrap/>
            <w:vAlign w:val="center"/>
          </w:tcPr>
          <w:p w14:paraId="15472255"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b</w:t>
            </w:r>
          </w:p>
        </w:tc>
        <w:tc>
          <w:tcPr>
            <w:tcW w:w="2287" w:type="dxa"/>
            <w:shd w:val="clear" w:color="auto" w:fill="auto"/>
            <w:noWrap/>
            <w:vAlign w:val="center"/>
          </w:tcPr>
          <w:p w14:paraId="64FCE30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销售费用产生的利润</w:t>
            </w:r>
          </w:p>
        </w:tc>
        <w:tc>
          <w:tcPr>
            <w:tcW w:w="1135" w:type="dxa"/>
            <w:shd w:val="clear" w:color="auto" w:fill="auto"/>
            <w:noWrap/>
            <w:vAlign w:val="center"/>
          </w:tcPr>
          <w:p w14:paraId="549D8C2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0.003</w:t>
            </w:r>
          </w:p>
        </w:tc>
        <w:tc>
          <w:tcPr>
            <w:tcW w:w="2723" w:type="dxa"/>
            <w:shd w:val="clear" w:color="auto" w:fill="auto"/>
            <w:vAlign w:val="center"/>
          </w:tcPr>
          <w:p w14:paraId="3B17B35A"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销售费用</w:t>
            </w:r>
            <w:r>
              <w:rPr>
                <w:rFonts w:ascii="Arial" w:eastAsia="仿宋_GB2312" w:hAnsi="Arial" w:cs="Arial"/>
                <w:color w:val="000000"/>
                <w:sz w:val="18"/>
                <w:szCs w:val="18"/>
              </w:rPr>
              <w:t>×</w:t>
            </w:r>
            <w:r>
              <w:rPr>
                <w:rFonts w:ascii="Arial" w:eastAsia="仿宋_GB2312" w:hAnsi="Arial" w:cs="Arial"/>
                <w:color w:val="000000"/>
                <w:sz w:val="18"/>
                <w:szCs w:val="18"/>
              </w:rPr>
              <w:t>利润率</w:t>
            </w:r>
          </w:p>
        </w:tc>
        <w:tc>
          <w:tcPr>
            <w:tcW w:w="1839" w:type="dxa"/>
            <w:vMerge/>
            <w:vAlign w:val="center"/>
          </w:tcPr>
          <w:p w14:paraId="17485A17" w14:textId="77777777" w:rsidR="00653586" w:rsidRDefault="00653586">
            <w:pPr>
              <w:widowControl/>
              <w:spacing w:line="240" w:lineRule="exact"/>
              <w:rPr>
                <w:rFonts w:ascii="Arial" w:eastAsia="仿宋_GB2312" w:hAnsi="Arial" w:cs="Arial"/>
                <w:sz w:val="18"/>
                <w:szCs w:val="18"/>
              </w:rPr>
            </w:pPr>
          </w:p>
        </w:tc>
        <w:tc>
          <w:tcPr>
            <w:tcW w:w="941" w:type="dxa"/>
            <w:vMerge/>
            <w:vAlign w:val="center"/>
          </w:tcPr>
          <w:p w14:paraId="4DB4E864" w14:textId="77777777" w:rsidR="00653586" w:rsidRDefault="00653586">
            <w:pPr>
              <w:widowControl/>
              <w:spacing w:line="240" w:lineRule="exact"/>
              <w:rPr>
                <w:rFonts w:ascii="Arial" w:eastAsia="仿宋_GB2312" w:hAnsi="Arial" w:cs="Arial"/>
                <w:sz w:val="18"/>
                <w:szCs w:val="18"/>
              </w:rPr>
            </w:pPr>
          </w:p>
        </w:tc>
      </w:tr>
      <w:tr w:rsidR="00653586" w14:paraId="3F219AB4" w14:textId="77777777">
        <w:trPr>
          <w:cantSplit/>
          <w:jc w:val="center"/>
        </w:trPr>
        <w:tc>
          <w:tcPr>
            <w:tcW w:w="568" w:type="dxa"/>
            <w:shd w:val="clear" w:color="auto" w:fill="auto"/>
            <w:noWrap/>
            <w:vAlign w:val="center"/>
          </w:tcPr>
          <w:p w14:paraId="3FDEADF3"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(F)</w:t>
            </w:r>
          </w:p>
        </w:tc>
        <w:tc>
          <w:tcPr>
            <w:tcW w:w="2287" w:type="dxa"/>
            <w:shd w:val="clear" w:color="auto" w:fill="auto"/>
            <w:noWrap/>
            <w:vAlign w:val="center"/>
          </w:tcPr>
          <w:p w14:paraId="5CC4179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销售税费</w:t>
            </w:r>
          </w:p>
        </w:tc>
        <w:tc>
          <w:tcPr>
            <w:tcW w:w="1135" w:type="dxa"/>
            <w:shd w:val="clear" w:color="auto" w:fill="auto"/>
            <w:noWrap/>
            <w:vAlign w:val="center"/>
          </w:tcPr>
          <w:p w14:paraId="69C9232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0.0524</w:t>
            </w:r>
          </w:p>
        </w:tc>
        <w:tc>
          <w:tcPr>
            <w:tcW w:w="2723" w:type="dxa"/>
            <w:shd w:val="clear" w:color="auto" w:fill="auto"/>
            <w:vAlign w:val="center"/>
          </w:tcPr>
          <w:p w14:paraId="6455F384"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sz w:val="18"/>
                <w:szCs w:val="18"/>
              </w:rPr>
              <w:t>建筑物重置价格</w:t>
            </w:r>
            <w:r>
              <w:rPr>
                <w:rFonts w:ascii="Arial" w:eastAsia="仿宋_GB2312" w:hAnsi="Arial" w:cs="Arial"/>
                <w:sz w:val="18"/>
                <w:szCs w:val="18"/>
              </w:rPr>
              <w:t>(P</w:t>
            </w:r>
            <w:r>
              <w:rPr>
                <w:rFonts w:ascii="Arial" w:eastAsia="仿宋_GB2312" w:hAnsi="Arial" w:cs="Arial"/>
                <w:sz w:val="18"/>
                <w:szCs w:val="18"/>
                <w:vertAlign w:val="subscript"/>
              </w:rPr>
              <w:t>建</w:t>
            </w:r>
            <w:r>
              <w:rPr>
                <w:rFonts w:ascii="Arial" w:eastAsia="仿宋_GB2312" w:hAnsi="Arial" w:cs="Arial"/>
                <w:sz w:val="18"/>
                <w:szCs w:val="18"/>
              </w:rPr>
              <w:t>)</w:t>
            </w:r>
            <w:r>
              <w:rPr>
                <w:rFonts w:ascii="Arial" w:eastAsia="仿宋_GB2312" w:hAnsi="Arial" w:cs="Arial"/>
                <w:color w:val="000000"/>
                <w:sz w:val="18"/>
                <w:szCs w:val="18"/>
              </w:rPr>
              <w:t>×</w:t>
            </w:r>
            <w:r>
              <w:rPr>
                <w:rFonts w:ascii="Arial" w:eastAsia="仿宋_GB2312" w:hAnsi="Arial" w:cs="Arial"/>
                <w:color w:val="000000"/>
                <w:sz w:val="18"/>
                <w:szCs w:val="18"/>
              </w:rPr>
              <w:t>费率</w:t>
            </w:r>
            <w:r>
              <w:rPr>
                <w:rFonts w:ascii="Arial" w:eastAsia="仿宋_GB2312" w:hAnsi="Arial" w:cs="Arial"/>
                <w:color w:val="000000"/>
                <w:sz w:val="18"/>
                <w:szCs w:val="18"/>
              </w:rPr>
              <w:t>÷</w:t>
            </w:r>
            <w:r>
              <w:rPr>
                <w:rFonts w:ascii="Arial" w:eastAsia="仿宋_GB2312" w:hAnsi="Arial" w:cs="Arial"/>
                <w:color w:val="000000"/>
                <w:sz w:val="18"/>
                <w:szCs w:val="18"/>
              </w:rPr>
              <w:t>（</w:t>
            </w:r>
            <w:r>
              <w:rPr>
                <w:rFonts w:ascii="Arial" w:eastAsia="仿宋_GB2312" w:hAnsi="Arial" w:cs="Arial"/>
                <w:color w:val="000000"/>
                <w:sz w:val="18"/>
                <w:szCs w:val="18"/>
              </w:rPr>
              <w:t>1+5%</w:t>
            </w:r>
            <w:r>
              <w:rPr>
                <w:rFonts w:ascii="Arial" w:eastAsia="仿宋_GB2312" w:hAnsi="Arial" w:cs="Arial"/>
                <w:color w:val="000000"/>
                <w:sz w:val="18"/>
                <w:szCs w:val="18"/>
              </w:rPr>
              <w:t>）</w:t>
            </w:r>
          </w:p>
        </w:tc>
        <w:tc>
          <w:tcPr>
            <w:tcW w:w="1839" w:type="dxa"/>
            <w:shd w:val="clear" w:color="auto" w:fill="auto"/>
            <w:noWrap/>
            <w:vAlign w:val="center"/>
          </w:tcPr>
          <w:p w14:paraId="506C0E2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5C68E4E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5.5%</w:t>
            </w:r>
          </w:p>
        </w:tc>
      </w:tr>
      <w:tr w:rsidR="00653586" w14:paraId="77AEFBAF" w14:textId="77777777">
        <w:trPr>
          <w:cantSplit/>
          <w:jc w:val="center"/>
        </w:trPr>
        <w:tc>
          <w:tcPr>
            <w:tcW w:w="568" w:type="dxa"/>
            <w:shd w:val="clear" w:color="auto" w:fill="auto"/>
            <w:noWrap/>
            <w:vAlign w:val="center"/>
          </w:tcPr>
          <w:p w14:paraId="0738B4C0"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(G)</w:t>
            </w:r>
          </w:p>
        </w:tc>
        <w:tc>
          <w:tcPr>
            <w:tcW w:w="2287" w:type="dxa"/>
            <w:shd w:val="clear" w:color="auto" w:fill="auto"/>
            <w:noWrap/>
            <w:vAlign w:val="center"/>
          </w:tcPr>
          <w:p w14:paraId="257AD68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建筑物重置价格</w:t>
            </w:r>
            <w:r>
              <w:rPr>
                <w:rFonts w:ascii="Arial" w:eastAsia="仿宋_GB2312" w:hAnsi="Arial" w:cs="Arial"/>
                <w:sz w:val="18"/>
                <w:szCs w:val="18"/>
              </w:rPr>
              <w:t>(P</w:t>
            </w:r>
            <w:r>
              <w:rPr>
                <w:rFonts w:ascii="Arial" w:eastAsia="仿宋_GB2312" w:hAnsi="Arial" w:cs="Arial"/>
                <w:sz w:val="18"/>
                <w:szCs w:val="18"/>
                <w:vertAlign w:val="subscript"/>
              </w:rPr>
              <w:t>建</w:t>
            </w:r>
            <w:r>
              <w:rPr>
                <w:rFonts w:ascii="Arial" w:eastAsia="仿宋_GB2312" w:hAnsi="Arial" w:cs="Arial"/>
                <w:sz w:val="18"/>
                <w:szCs w:val="18"/>
              </w:rPr>
              <w:t>)</w:t>
            </w:r>
          </w:p>
        </w:tc>
        <w:tc>
          <w:tcPr>
            <w:tcW w:w="1135" w:type="dxa"/>
            <w:shd w:val="clear" w:color="auto" w:fill="auto"/>
            <w:noWrap/>
            <w:vAlign w:val="center"/>
          </w:tcPr>
          <w:p w14:paraId="7485F74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52856</w:t>
            </w:r>
          </w:p>
        </w:tc>
        <w:tc>
          <w:tcPr>
            <w:tcW w:w="5503" w:type="dxa"/>
            <w:gridSpan w:val="3"/>
            <w:shd w:val="clear" w:color="auto" w:fill="auto"/>
            <w:vAlign w:val="center"/>
          </w:tcPr>
          <w:p w14:paraId="526B412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color w:val="000000"/>
                <w:sz w:val="18"/>
                <w:szCs w:val="18"/>
              </w:rPr>
              <w:t xml:space="preserve">　</w:t>
            </w:r>
            <w:r>
              <w:rPr>
                <w:rFonts w:ascii="Arial" w:eastAsia="仿宋_GB2312" w:hAnsi="Arial" w:cs="Arial"/>
                <w:sz w:val="18"/>
                <w:szCs w:val="18"/>
              </w:rPr>
              <w:t>建造成本</w:t>
            </w:r>
            <w:r>
              <w:rPr>
                <w:rFonts w:ascii="Arial" w:eastAsia="仿宋_GB2312" w:hAnsi="Arial" w:cs="Arial"/>
                <w:sz w:val="18"/>
                <w:szCs w:val="18"/>
              </w:rPr>
              <w:t>+</w:t>
            </w:r>
            <w:r>
              <w:rPr>
                <w:rFonts w:ascii="Arial" w:eastAsia="仿宋_GB2312" w:hAnsi="Arial" w:cs="Arial"/>
                <w:sz w:val="18"/>
                <w:szCs w:val="18"/>
              </w:rPr>
              <w:t>管理费用</w:t>
            </w:r>
            <w:r>
              <w:rPr>
                <w:rFonts w:ascii="Arial" w:eastAsia="仿宋_GB2312" w:hAnsi="Arial" w:cs="Arial"/>
                <w:sz w:val="18"/>
                <w:szCs w:val="18"/>
              </w:rPr>
              <w:t>+</w:t>
            </w:r>
            <w:r>
              <w:rPr>
                <w:rFonts w:ascii="Arial" w:eastAsia="仿宋_GB2312" w:hAnsi="Arial" w:cs="Arial"/>
                <w:sz w:val="18"/>
                <w:szCs w:val="18"/>
              </w:rPr>
              <w:t>销售费用</w:t>
            </w:r>
            <w:r>
              <w:rPr>
                <w:rFonts w:ascii="Arial" w:eastAsia="仿宋_GB2312" w:hAnsi="Arial" w:cs="Arial"/>
                <w:sz w:val="18"/>
                <w:szCs w:val="18"/>
              </w:rPr>
              <w:t>+</w:t>
            </w:r>
            <w:r>
              <w:rPr>
                <w:rFonts w:ascii="Arial" w:eastAsia="仿宋_GB2312" w:hAnsi="Arial" w:cs="Arial"/>
                <w:sz w:val="18"/>
                <w:szCs w:val="18"/>
              </w:rPr>
              <w:t>利息</w:t>
            </w:r>
            <w:r>
              <w:rPr>
                <w:rFonts w:ascii="Arial" w:eastAsia="仿宋_GB2312" w:hAnsi="Arial" w:cs="Arial"/>
                <w:sz w:val="18"/>
                <w:szCs w:val="18"/>
              </w:rPr>
              <w:t>+</w:t>
            </w:r>
            <w:r>
              <w:rPr>
                <w:rFonts w:ascii="Arial" w:eastAsia="仿宋_GB2312" w:hAnsi="Arial" w:cs="Arial"/>
                <w:sz w:val="18"/>
                <w:szCs w:val="18"/>
              </w:rPr>
              <w:t>利润</w:t>
            </w:r>
            <w:r>
              <w:rPr>
                <w:rFonts w:ascii="Arial" w:eastAsia="仿宋_GB2312" w:hAnsi="Arial" w:cs="Arial"/>
                <w:sz w:val="18"/>
                <w:szCs w:val="18"/>
              </w:rPr>
              <w:t>+</w:t>
            </w:r>
            <w:r>
              <w:rPr>
                <w:rFonts w:ascii="Arial" w:eastAsia="仿宋_GB2312" w:hAnsi="Arial" w:cs="Arial"/>
                <w:sz w:val="18"/>
                <w:szCs w:val="18"/>
              </w:rPr>
              <w:t xml:space="preserve">销售税费　　</w:t>
            </w:r>
          </w:p>
        </w:tc>
      </w:tr>
      <w:tr w:rsidR="00653586" w14:paraId="286F924D" w14:textId="77777777">
        <w:trPr>
          <w:cantSplit/>
          <w:jc w:val="center"/>
        </w:trPr>
        <w:tc>
          <w:tcPr>
            <w:tcW w:w="568" w:type="dxa"/>
            <w:shd w:val="clear" w:color="auto" w:fill="auto"/>
            <w:noWrap/>
            <w:vAlign w:val="center"/>
          </w:tcPr>
          <w:p w14:paraId="0EFA6136"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C</w:t>
            </w:r>
          </w:p>
        </w:tc>
        <w:tc>
          <w:tcPr>
            <w:tcW w:w="2287" w:type="dxa"/>
            <w:shd w:val="clear" w:color="auto" w:fill="auto"/>
            <w:noWrap/>
            <w:vAlign w:val="center"/>
          </w:tcPr>
          <w:p w14:paraId="3670192D"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年经营费用</w:t>
            </w:r>
          </w:p>
        </w:tc>
        <w:tc>
          <w:tcPr>
            <w:tcW w:w="1135" w:type="dxa"/>
            <w:shd w:val="clear" w:color="auto" w:fill="auto"/>
            <w:noWrap/>
            <w:vAlign w:val="center"/>
          </w:tcPr>
          <w:p w14:paraId="0582B4E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2309</w:t>
            </w:r>
          </w:p>
        </w:tc>
        <w:tc>
          <w:tcPr>
            <w:tcW w:w="5503" w:type="dxa"/>
            <w:gridSpan w:val="3"/>
            <w:shd w:val="clear" w:color="auto" w:fill="auto"/>
            <w:noWrap/>
            <w:vAlign w:val="center"/>
          </w:tcPr>
          <w:p w14:paraId="0262EECB"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税费</w:t>
            </w:r>
            <w:r>
              <w:rPr>
                <w:rFonts w:ascii="Arial" w:eastAsia="仿宋_GB2312" w:hAnsi="Arial" w:cs="Arial"/>
                <w:color w:val="000000"/>
                <w:sz w:val="18"/>
                <w:szCs w:val="18"/>
              </w:rPr>
              <w:t>+</w:t>
            </w:r>
            <w:r>
              <w:rPr>
                <w:rFonts w:ascii="Arial" w:eastAsia="仿宋_GB2312" w:hAnsi="Arial" w:cs="Arial"/>
                <w:color w:val="000000"/>
                <w:sz w:val="18"/>
                <w:szCs w:val="18"/>
              </w:rPr>
              <w:t>维修费</w:t>
            </w:r>
            <w:r>
              <w:rPr>
                <w:rFonts w:ascii="Arial" w:eastAsia="仿宋_GB2312" w:hAnsi="Arial" w:cs="Arial"/>
                <w:color w:val="000000"/>
                <w:sz w:val="18"/>
                <w:szCs w:val="18"/>
              </w:rPr>
              <w:t>+</w:t>
            </w:r>
            <w:r>
              <w:rPr>
                <w:rFonts w:ascii="Arial" w:eastAsia="仿宋_GB2312" w:hAnsi="Arial" w:cs="Arial"/>
                <w:color w:val="000000"/>
                <w:sz w:val="18"/>
                <w:szCs w:val="18"/>
              </w:rPr>
              <w:t>保险费</w:t>
            </w:r>
            <w:r>
              <w:rPr>
                <w:rFonts w:ascii="Arial" w:eastAsia="仿宋_GB2312" w:hAnsi="Arial" w:cs="Arial"/>
                <w:color w:val="000000"/>
                <w:sz w:val="18"/>
                <w:szCs w:val="18"/>
              </w:rPr>
              <w:t>+</w:t>
            </w:r>
            <w:r>
              <w:rPr>
                <w:rFonts w:ascii="Arial" w:eastAsia="仿宋_GB2312" w:hAnsi="Arial" w:cs="Arial"/>
                <w:color w:val="000000"/>
                <w:sz w:val="18"/>
                <w:szCs w:val="18"/>
              </w:rPr>
              <w:t>管理费</w:t>
            </w:r>
          </w:p>
        </w:tc>
      </w:tr>
      <w:tr w:rsidR="00653586" w14:paraId="10ECF3C0" w14:textId="77777777">
        <w:trPr>
          <w:cantSplit/>
          <w:jc w:val="center"/>
        </w:trPr>
        <w:tc>
          <w:tcPr>
            <w:tcW w:w="568" w:type="dxa"/>
            <w:shd w:val="clear" w:color="auto" w:fill="auto"/>
            <w:noWrap/>
            <w:vAlign w:val="center"/>
          </w:tcPr>
          <w:p w14:paraId="5B4C626C"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1C68C0E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税</w:t>
            </w:r>
            <w:r>
              <w:rPr>
                <w:rFonts w:ascii="Arial" w:eastAsia="仿宋_GB2312" w:hAnsi="Arial" w:cs="Arial"/>
                <w:sz w:val="18"/>
                <w:szCs w:val="18"/>
              </w:rPr>
              <w:t xml:space="preserve">  </w:t>
            </w:r>
            <w:r>
              <w:rPr>
                <w:rFonts w:ascii="Arial" w:eastAsia="仿宋_GB2312" w:hAnsi="Arial" w:cs="Arial"/>
                <w:sz w:val="18"/>
                <w:szCs w:val="18"/>
              </w:rPr>
              <w:t>费</w:t>
            </w:r>
          </w:p>
        </w:tc>
        <w:tc>
          <w:tcPr>
            <w:tcW w:w="1135" w:type="dxa"/>
            <w:shd w:val="clear" w:color="auto" w:fill="auto"/>
            <w:noWrap/>
            <w:vAlign w:val="center"/>
          </w:tcPr>
          <w:p w14:paraId="79BCEE1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1356</w:t>
            </w:r>
          </w:p>
        </w:tc>
        <w:tc>
          <w:tcPr>
            <w:tcW w:w="5503" w:type="dxa"/>
            <w:gridSpan w:val="3"/>
            <w:shd w:val="clear" w:color="auto" w:fill="auto"/>
            <w:vAlign w:val="center"/>
          </w:tcPr>
          <w:p w14:paraId="60073E46"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两税两费</w:t>
            </w:r>
            <w:r>
              <w:rPr>
                <w:rFonts w:ascii="Arial" w:eastAsia="仿宋_GB2312" w:hAnsi="Arial" w:cs="Arial"/>
                <w:color w:val="000000"/>
                <w:sz w:val="18"/>
                <w:szCs w:val="18"/>
              </w:rPr>
              <w:t>+</w:t>
            </w:r>
            <w:r>
              <w:rPr>
                <w:rFonts w:ascii="Arial" w:eastAsia="仿宋_GB2312" w:hAnsi="Arial" w:cs="Arial"/>
                <w:color w:val="000000"/>
                <w:sz w:val="18"/>
                <w:szCs w:val="18"/>
              </w:rPr>
              <w:t>房产税</w:t>
            </w:r>
            <w:r>
              <w:rPr>
                <w:rFonts w:ascii="Arial" w:eastAsia="仿宋_GB2312" w:hAnsi="Arial" w:cs="Arial"/>
                <w:color w:val="000000"/>
                <w:sz w:val="18"/>
                <w:szCs w:val="18"/>
              </w:rPr>
              <w:t>+</w:t>
            </w:r>
            <w:r>
              <w:rPr>
                <w:rFonts w:ascii="Arial" w:eastAsia="仿宋_GB2312" w:hAnsi="Arial" w:cs="Arial"/>
                <w:color w:val="000000"/>
                <w:sz w:val="18"/>
                <w:szCs w:val="18"/>
              </w:rPr>
              <w:t>城镇土地使用税</w:t>
            </w:r>
          </w:p>
        </w:tc>
      </w:tr>
      <w:tr w:rsidR="00653586" w14:paraId="02261B5F" w14:textId="77777777">
        <w:trPr>
          <w:cantSplit/>
          <w:jc w:val="center"/>
        </w:trPr>
        <w:tc>
          <w:tcPr>
            <w:tcW w:w="568" w:type="dxa"/>
            <w:shd w:val="clear" w:color="auto" w:fill="auto"/>
            <w:noWrap/>
            <w:vAlign w:val="center"/>
          </w:tcPr>
          <w:p w14:paraId="6D4FCAF0"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2929504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两税两费</w:t>
            </w:r>
          </w:p>
        </w:tc>
        <w:tc>
          <w:tcPr>
            <w:tcW w:w="1135" w:type="dxa"/>
            <w:shd w:val="clear" w:color="auto" w:fill="auto"/>
            <w:noWrap/>
            <w:vAlign w:val="center"/>
          </w:tcPr>
          <w:p w14:paraId="30F872D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424</w:t>
            </w:r>
          </w:p>
        </w:tc>
        <w:tc>
          <w:tcPr>
            <w:tcW w:w="2723" w:type="dxa"/>
            <w:shd w:val="clear" w:color="auto" w:fill="auto"/>
            <w:vAlign w:val="center"/>
          </w:tcPr>
          <w:p w14:paraId="465AF999"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年租金收益</w:t>
            </w:r>
            <w:bookmarkStart w:id="55" w:name="_Hlk117246065"/>
            <w:r>
              <w:rPr>
                <w:rFonts w:ascii="Arial" w:eastAsia="仿宋_GB2312" w:hAnsi="Arial" w:cs="Arial"/>
                <w:color w:val="000000"/>
                <w:sz w:val="18"/>
                <w:szCs w:val="18"/>
              </w:rPr>
              <w:t>×</w:t>
            </w:r>
            <w:bookmarkEnd w:id="55"/>
            <w:r>
              <w:rPr>
                <w:rFonts w:ascii="Arial" w:eastAsia="仿宋_GB2312" w:hAnsi="Arial" w:cs="Arial"/>
                <w:color w:val="000000"/>
                <w:sz w:val="18"/>
                <w:szCs w:val="18"/>
              </w:rPr>
              <w:t>费率</w:t>
            </w:r>
            <w:r>
              <w:rPr>
                <w:rFonts w:ascii="Arial" w:eastAsia="仿宋_GB2312" w:hAnsi="Arial" w:cs="Arial"/>
                <w:color w:val="000000"/>
                <w:sz w:val="18"/>
                <w:szCs w:val="18"/>
              </w:rPr>
              <w:t>÷</w:t>
            </w:r>
            <w:r>
              <w:rPr>
                <w:rFonts w:ascii="Arial" w:eastAsia="华文细黑" w:hAnsi="Arial" w:cs="Arial"/>
                <w:sz w:val="18"/>
                <w:szCs w:val="18"/>
              </w:rPr>
              <w:t>（</w:t>
            </w:r>
            <w:r>
              <w:rPr>
                <w:rFonts w:ascii="Arial" w:eastAsia="华文细黑" w:hAnsi="Arial" w:cs="Arial"/>
                <w:sz w:val="18"/>
                <w:szCs w:val="18"/>
              </w:rPr>
              <w:t>1+5%</w:t>
            </w:r>
            <w:r>
              <w:rPr>
                <w:rFonts w:ascii="Arial" w:eastAsia="华文细黑" w:hAnsi="Arial" w:cs="Arial"/>
                <w:sz w:val="18"/>
                <w:szCs w:val="18"/>
              </w:rPr>
              <w:t>）</w:t>
            </w:r>
          </w:p>
        </w:tc>
        <w:tc>
          <w:tcPr>
            <w:tcW w:w="1839" w:type="dxa"/>
            <w:shd w:val="clear" w:color="auto" w:fill="auto"/>
            <w:noWrap/>
            <w:vAlign w:val="center"/>
          </w:tcPr>
          <w:p w14:paraId="2B264BB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tcPr>
          <w:p w14:paraId="7733328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5.5%</w:t>
            </w:r>
          </w:p>
        </w:tc>
      </w:tr>
      <w:tr w:rsidR="00653586" w14:paraId="1A145905" w14:textId="77777777">
        <w:trPr>
          <w:cantSplit/>
          <w:jc w:val="center"/>
        </w:trPr>
        <w:tc>
          <w:tcPr>
            <w:tcW w:w="568" w:type="dxa"/>
            <w:shd w:val="clear" w:color="auto" w:fill="auto"/>
            <w:noWrap/>
            <w:vAlign w:val="center"/>
          </w:tcPr>
          <w:p w14:paraId="0AF4B327"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b</w:t>
            </w:r>
          </w:p>
        </w:tc>
        <w:tc>
          <w:tcPr>
            <w:tcW w:w="2287" w:type="dxa"/>
            <w:shd w:val="clear" w:color="auto" w:fill="auto"/>
            <w:noWrap/>
            <w:vAlign w:val="center"/>
          </w:tcPr>
          <w:p w14:paraId="6889960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房产税</w:t>
            </w:r>
          </w:p>
        </w:tc>
        <w:tc>
          <w:tcPr>
            <w:tcW w:w="1135" w:type="dxa"/>
            <w:shd w:val="clear" w:color="auto" w:fill="auto"/>
            <w:noWrap/>
            <w:vAlign w:val="center"/>
          </w:tcPr>
          <w:p w14:paraId="014D06C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925.1</w:t>
            </w:r>
          </w:p>
        </w:tc>
        <w:tc>
          <w:tcPr>
            <w:tcW w:w="2723" w:type="dxa"/>
            <w:shd w:val="clear" w:color="auto" w:fill="auto"/>
            <w:vAlign w:val="center"/>
          </w:tcPr>
          <w:p w14:paraId="030A3AC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年租金收益</w:t>
            </w:r>
            <w:r>
              <w:rPr>
                <w:rFonts w:ascii="Arial" w:eastAsia="仿宋_GB2312" w:hAnsi="Arial" w:cs="Arial"/>
                <w:sz w:val="18"/>
                <w:szCs w:val="18"/>
              </w:rPr>
              <w:t>×</w:t>
            </w:r>
            <w:r>
              <w:rPr>
                <w:rFonts w:ascii="Arial" w:eastAsia="仿宋_GB2312" w:hAnsi="Arial" w:cs="Arial"/>
                <w:sz w:val="18"/>
                <w:szCs w:val="18"/>
              </w:rPr>
              <w:t>费率</w:t>
            </w:r>
            <w:r>
              <w:rPr>
                <w:rFonts w:ascii="Arial" w:eastAsia="仿宋_GB2312" w:hAnsi="Arial" w:cs="Arial"/>
                <w:sz w:val="18"/>
                <w:szCs w:val="18"/>
              </w:rPr>
              <w:t>÷</w:t>
            </w:r>
            <w:r>
              <w:rPr>
                <w:rFonts w:ascii="Arial" w:eastAsia="华文细黑" w:hAnsi="Arial" w:cs="Arial"/>
                <w:sz w:val="18"/>
                <w:szCs w:val="18"/>
              </w:rPr>
              <w:t>（</w:t>
            </w:r>
            <w:r>
              <w:rPr>
                <w:rFonts w:ascii="Arial" w:eastAsia="华文细黑" w:hAnsi="Arial" w:cs="Arial"/>
                <w:sz w:val="18"/>
                <w:szCs w:val="18"/>
              </w:rPr>
              <w:t>1+5%</w:t>
            </w:r>
            <w:r>
              <w:rPr>
                <w:rFonts w:ascii="Arial" w:eastAsia="华文细黑" w:hAnsi="Arial" w:cs="Arial"/>
                <w:sz w:val="18"/>
                <w:szCs w:val="18"/>
              </w:rPr>
              <w:t>）</w:t>
            </w:r>
          </w:p>
        </w:tc>
        <w:tc>
          <w:tcPr>
            <w:tcW w:w="1839" w:type="dxa"/>
            <w:shd w:val="clear" w:color="auto" w:fill="auto"/>
            <w:noWrap/>
            <w:vAlign w:val="center"/>
          </w:tcPr>
          <w:p w14:paraId="3A7E353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tcPr>
          <w:p w14:paraId="16CB8E0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12.0%</w:t>
            </w:r>
          </w:p>
        </w:tc>
      </w:tr>
      <w:tr w:rsidR="00653586" w14:paraId="4E19CBD1" w14:textId="77777777">
        <w:trPr>
          <w:cantSplit/>
          <w:jc w:val="center"/>
        </w:trPr>
        <w:tc>
          <w:tcPr>
            <w:tcW w:w="568" w:type="dxa"/>
            <w:vMerge w:val="restart"/>
            <w:shd w:val="clear" w:color="auto" w:fill="auto"/>
            <w:noWrap/>
            <w:vAlign w:val="center"/>
          </w:tcPr>
          <w:p w14:paraId="19A7CA51"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c</w:t>
            </w:r>
          </w:p>
        </w:tc>
        <w:tc>
          <w:tcPr>
            <w:tcW w:w="2287" w:type="dxa"/>
            <w:vMerge w:val="restart"/>
            <w:shd w:val="clear" w:color="auto" w:fill="auto"/>
            <w:noWrap/>
            <w:vAlign w:val="center"/>
          </w:tcPr>
          <w:p w14:paraId="5509536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城镇土地使用税</w:t>
            </w:r>
          </w:p>
        </w:tc>
        <w:tc>
          <w:tcPr>
            <w:tcW w:w="1135" w:type="dxa"/>
            <w:vMerge w:val="restart"/>
            <w:shd w:val="clear" w:color="auto" w:fill="auto"/>
            <w:noWrap/>
            <w:vAlign w:val="center"/>
          </w:tcPr>
          <w:p w14:paraId="61D259C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7.1</w:t>
            </w:r>
          </w:p>
        </w:tc>
        <w:tc>
          <w:tcPr>
            <w:tcW w:w="2723" w:type="dxa"/>
            <w:vMerge w:val="restart"/>
            <w:shd w:val="clear" w:color="auto" w:fill="auto"/>
            <w:vAlign w:val="center"/>
          </w:tcPr>
          <w:p w14:paraId="5DCC328A"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土地面积</w:t>
            </w:r>
            <w:r>
              <w:rPr>
                <w:rFonts w:ascii="Arial" w:eastAsia="仿宋_GB2312" w:hAnsi="Arial" w:cs="Arial"/>
                <w:color w:val="000000"/>
                <w:sz w:val="18"/>
                <w:szCs w:val="18"/>
              </w:rPr>
              <w:t>×</w:t>
            </w:r>
            <w:r>
              <w:rPr>
                <w:rFonts w:ascii="Arial" w:eastAsia="仿宋_GB2312" w:hAnsi="Arial" w:cs="Arial"/>
                <w:color w:val="000000"/>
                <w:sz w:val="18"/>
                <w:szCs w:val="18"/>
              </w:rPr>
              <w:t>取费标准</w:t>
            </w:r>
          </w:p>
        </w:tc>
        <w:tc>
          <w:tcPr>
            <w:tcW w:w="1839" w:type="dxa"/>
            <w:shd w:val="clear" w:color="auto" w:fill="auto"/>
            <w:noWrap/>
            <w:vAlign w:val="center"/>
          </w:tcPr>
          <w:p w14:paraId="7DBBB7E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纳税标准（元</w:t>
            </w:r>
            <w:r>
              <w:rPr>
                <w:rFonts w:ascii="Arial" w:eastAsia="仿宋_GB2312" w:hAnsi="Arial" w:cs="Arial"/>
                <w:sz w:val="18"/>
                <w:szCs w:val="18"/>
              </w:rPr>
              <w:t>/</w:t>
            </w:r>
            <w:r>
              <w:rPr>
                <w:rFonts w:ascii="Arial" w:eastAsia="Batang" w:hAnsi="Arial" w:cs="Arial"/>
                <w:sz w:val="18"/>
                <w:szCs w:val="18"/>
              </w:rPr>
              <w:t>㎡</w:t>
            </w:r>
            <w:r>
              <w:rPr>
                <w:rFonts w:ascii="Arial" w:eastAsia="仿宋_GB2312" w:hAnsi="Arial" w:cs="Arial"/>
                <w:sz w:val="18"/>
                <w:szCs w:val="18"/>
              </w:rPr>
              <w:t>）</w:t>
            </w:r>
          </w:p>
        </w:tc>
        <w:tc>
          <w:tcPr>
            <w:tcW w:w="941" w:type="dxa"/>
            <w:shd w:val="clear" w:color="auto" w:fill="auto"/>
            <w:noWrap/>
          </w:tcPr>
          <w:p w14:paraId="258A84E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1.5</w:t>
            </w:r>
          </w:p>
        </w:tc>
      </w:tr>
      <w:tr w:rsidR="00653586" w14:paraId="71C6D9BC" w14:textId="77777777">
        <w:trPr>
          <w:cantSplit/>
          <w:jc w:val="center"/>
        </w:trPr>
        <w:tc>
          <w:tcPr>
            <w:tcW w:w="568" w:type="dxa"/>
            <w:vMerge/>
            <w:vAlign w:val="center"/>
          </w:tcPr>
          <w:p w14:paraId="4EACDD5A" w14:textId="77777777" w:rsidR="00653586" w:rsidRDefault="00653586">
            <w:pPr>
              <w:widowControl/>
              <w:spacing w:line="240" w:lineRule="exact"/>
              <w:rPr>
                <w:rFonts w:ascii="Arial" w:eastAsia="仿宋_GB2312" w:hAnsi="Arial" w:cs="Arial"/>
                <w:sz w:val="18"/>
                <w:szCs w:val="18"/>
              </w:rPr>
            </w:pPr>
          </w:p>
        </w:tc>
        <w:tc>
          <w:tcPr>
            <w:tcW w:w="2287" w:type="dxa"/>
            <w:vMerge/>
            <w:vAlign w:val="center"/>
          </w:tcPr>
          <w:p w14:paraId="58B4AA06" w14:textId="77777777" w:rsidR="00653586" w:rsidRDefault="00653586">
            <w:pPr>
              <w:widowControl/>
              <w:spacing w:line="240" w:lineRule="exact"/>
              <w:rPr>
                <w:rFonts w:ascii="Arial" w:eastAsia="仿宋_GB2312" w:hAnsi="Arial" w:cs="Arial"/>
                <w:sz w:val="18"/>
                <w:szCs w:val="18"/>
              </w:rPr>
            </w:pPr>
          </w:p>
        </w:tc>
        <w:tc>
          <w:tcPr>
            <w:tcW w:w="1135" w:type="dxa"/>
            <w:vMerge/>
            <w:vAlign w:val="center"/>
          </w:tcPr>
          <w:p w14:paraId="25EB8A56" w14:textId="77777777" w:rsidR="00653586" w:rsidRDefault="00653586">
            <w:pPr>
              <w:widowControl/>
              <w:spacing w:line="240" w:lineRule="exact"/>
              <w:rPr>
                <w:rFonts w:ascii="Arial" w:eastAsia="仿宋_GB2312" w:hAnsi="Arial" w:cs="Arial"/>
                <w:sz w:val="18"/>
                <w:szCs w:val="18"/>
              </w:rPr>
            </w:pPr>
          </w:p>
        </w:tc>
        <w:tc>
          <w:tcPr>
            <w:tcW w:w="2723" w:type="dxa"/>
            <w:vMerge/>
            <w:vAlign w:val="center"/>
          </w:tcPr>
          <w:p w14:paraId="5826DD22" w14:textId="77777777" w:rsidR="00653586" w:rsidRDefault="00653586">
            <w:pPr>
              <w:widowControl/>
              <w:spacing w:line="240" w:lineRule="exact"/>
              <w:rPr>
                <w:rFonts w:ascii="Arial" w:eastAsia="仿宋_GB2312" w:hAnsi="Arial" w:cs="Arial"/>
                <w:color w:val="000000"/>
                <w:sz w:val="18"/>
                <w:szCs w:val="18"/>
              </w:rPr>
            </w:pPr>
          </w:p>
        </w:tc>
        <w:tc>
          <w:tcPr>
            <w:tcW w:w="1839" w:type="dxa"/>
            <w:shd w:val="clear" w:color="auto" w:fill="auto"/>
            <w:noWrap/>
            <w:vAlign w:val="center"/>
          </w:tcPr>
          <w:p w14:paraId="65FE3DA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土地面积（</w:t>
            </w:r>
            <w:r>
              <w:rPr>
                <w:rFonts w:ascii="Arial" w:eastAsia="Batang" w:hAnsi="Arial" w:cs="Arial"/>
                <w:sz w:val="18"/>
                <w:szCs w:val="18"/>
              </w:rPr>
              <w:t>㎡</w:t>
            </w:r>
            <w:r>
              <w:rPr>
                <w:rFonts w:ascii="Arial" w:eastAsia="仿宋_GB2312" w:hAnsi="Arial" w:cs="Arial"/>
                <w:sz w:val="18"/>
                <w:szCs w:val="18"/>
              </w:rPr>
              <w:t>）</w:t>
            </w:r>
          </w:p>
        </w:tc>
        <w:tc>
          <w:tcPr>
            <w:tcW w:w="941" w:type="dxa"/>
            <w:shd w:val="clear" w:color="auto" w:fill="auto"/>
            <w:noWrap/>
          </w:tcPr>
          <w:p w14:paraId="6590743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47337.5</w:t>
            </w:r>
          </w:p>
        </w:tc>
      </w:tr>
      <w:tr w:rsidR="00653586" w14:paraId="359DC991" w14:textId="77777777">
        <w:trPr>
          <w:cantSplit/>
          <w:jc w:val="center"/>
        </w:trPr>
        <w:tc>
          <w:tcPr>
            <w:tcW w:w="568" w:type="dxa"/>
            <w:shd w:val="clear" w:color="auto" w:fill="auto"/>
            <w:noWrap/>
            <w:vAlign w:val="center"/>
          </w:tcPr>
          <w:p w14:paraId="749C023F"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(B)</w:t>
            </w:r>
          </w:p>
        </w:tc>
        <w:tc>
          <w:tcPr>
            <w:tcW w:w="2287" w:type="dxa"/>
            <w:shd w:val="clear" w:color="auto" w:fill="auto"/>
            <w:noWrap/>
            <w:vAlign w:val="center"/>
          </w:tcPr>
          <w:p w14:paraId="200F1BF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维修费</w:t>
            </w:r>
          </w:p>
        </w:tc>
        <w:tc>
          <w:tcPr>
            <w:tcW w:w="1135" w:type="dxa"/>
            <w:shd w:val="clear" w:color="auto" w:fill="auto"/>
            <w:noWrap/>
            <w:vAlign w:val="center"/>
          </w:tcPr>
          <w:p w14:paraId="7EB03D3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792.8</w:t>
            </w:r>
          </w:p>
        </w:tc>
        <w:tc>
          <w:tcPr>
            <w:tcW w:w="2723" w:type="dxa"/>
            <w:shd w:val="clear" w:color="auto" w:fill="auto"/>
            <w:vAlign w:val="center"/>
          </w:tcPr>
          <w:p w14:paraId="4A29AEE4"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sz w:val="18"/>
                <w:szCs w:val="18"/>
              </w:rPr>
              <w:t>建筑物重置价格</w:t>
            </w:r>
            <w:r>
              <w:rPr>
                <w:rFonts w:ascii="Arial" w:eastAsia="仿宋_GB2312" w:hAnsi="Arial" w:cs="Arial"/>
                <w:sz w:val="18"/>
                <w:szCs w:val="18"/>
              </w:rPr>
              <w:t>(P</w:t>
            </w:r>
            <w:r>
              <w:rPr>
                <w:rFonts w:ascii="Arial" w:eastAsia="仿宋_GB2312" w:hAnsi="Arial" w:cs="Arial"/>
                <w:sz w:val="18"/>
                <w:szCs w:val="18"/>
                <w:vertAlign w:val="subscript"/>
              </w:rPr>
              <w:t>建</w:t>
            </w:r>
            <w:r>
              <w:rPr>
                <w:rFonts w:ascii="Arial" w:eastAsia="仿宋_GB2312" w:hAnsi="Arial" w:cs="Arial"/>
                <w:sz w:val="18"/>
                <w:szCs w:val="18"/>
              </w:rPr>
              <w:t>)×</w:t>
            </w:r>
            <w:r>
              <w:rPr>
                <w:rFonts w:ascii="Arial" w:eastAsia="仿宋_GB2312" w:hAnsi="Arial" w:cs="Arial"/>
                <w:sz w:val="18"/>
                <w:szCs w:val="18"/>
              </w:rPr>
              <w:t>维修费率</w:t>
            </w:r>
          </w:p>
        </w:tc>
        <w:tc>
          <w:tcPr>
            <w:tcW w:w="1839" w:type="dxa"/>
            <w:shd w:val="clear" w:color="auto" w:fill="auto"/>
            <w:noWrap/>
            <w:vAlign w:val="center"/>
          </w:tcPr>
          <w:p w14:paraId="3C272BF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tcPr>
          <w:p w14:paraId="45CF1D2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1.50%</w:t>
            </w:r>
          </w:p>
        </w:tc>
      </w:tr>
      <w:tr w:rsidR="00653586" w14:paraId="6DD1410F" w14:textId="77777777">
        <w:trPr>
          <w:cantSplit/>
          <w:jc w:val="center"/>
        </w:trPr>
        <w:tc>
          <w:tcPr>
            <w:tcW w:w="568" w:type="dxa"/>
            <w:shd w:val="clear" w:color="auto" w:fill="auto"/>
            <w:noWrap/>
            <w:vAlign w:val="center"/>
          </w:tcPr>
          <w:p w14:paraId="014A9134"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(C)</w:t>
            </w:r>
          </w:p>
        </w:tc>
        <w:tc>
          <w:tcPr>
            <w:tcW w:w="2287" w:type="dxa"/>
            <w:shd w:val="clear" w:color="auto" w:fill="auto"/>
            <w:noWrap/>
            <w:vAlign w:val="center"/>
          </w:tcPr>
          <w:p w14:paraId="24B11CF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保险费</w:t>
            </w:r>
          </w:p>
        </w:tc>
        <w:tc>
          <w:tcPr>
            <w:tcW w:w="1135" w:type="dxa"/>
            <w:shd w:val="clear" w:color="auto" w:fill="auto"/>
            <w:noWrap/>
            <w:vAlign w:val="center"/>
          </w:tcPr>
          <w:p w14:paraId="39B19FA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79.3</w:t>
            </w:r>
          </w:p>
        </w:tc>
        <w:tc>
          <w:tcPr>
            <w:tcW w:w="2723" w:type="dxa"/>
            <w:shd w:val="clear" w:color="auto" w:fill="auto"/>
            <w:vAlign w:val="center"/>
          </w:tcPr>
          <w:p w14:paraId="6E46A02C"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建筑物现值</w:t>
            </w:r>
            <w:r>
              <w:rPr>
                <w:rFonts w:ascii="Arial" w:eastAsia="仿宋_GB2312" w:hAnsi="Arial" w:cs="Arial"/>
                <w:color w:val="000000"/>
                <w:sz w:val="18"/>
                <w:szCs w:val="18"/>
              </w:rPr>
              <w:t>×</w:t>
            </w:r>
            <w:r>
              <w:rPr>
                <w:rFonts w:ascii="Arial" w:eastAsia="仿宋_GB2312" w:hAnsi="Arial" w:cs="Arial"/>
                <w:color w:val="000000"/>
                <w:sz w:val="18"/>
                <w:szCs w:val="18"/>
              </w:rPr>
              <w:t>保险费率</w:t>
            </w:r>
          </w:p>
        </w:tc>
        <w:tc>
          <w:tcPr>
            <w:tcW w:w="1839" w:type="dxa"/>
            <w:shd w:val="clear" w:color="auto" w:fill="auto"/>
            <w:noWrap/>
            <w:vAlign w:val="center"/>
          </w:tcPr>
          <w:p w14:paraId="267B99B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tcPr>
          <w:p w14:paraId="6EC3EFB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0.150%</w:t>
            </w:r>
          </w:p>
        </w:tc>
      </w:tr>
      <w:tr w:rsidR="00653586" w14:paraId="5657DBBA" w14:textId="77777777">
        <w:trPr>
          <w:cantSplit/>
          <w:jc w:val="center"/>
        </w:trPr>
        <w:tc>
          <w:tcPr>
            <w:tcW w:w="568" w:type="dxa"/>
            <w:shd w:val="clear" w:color="auto" w:fill="auto"/>
            <w:noWrap/>
            <w:vAlign w:val="center"/>
          </w:tcPr>
          <w:p w14:paraId="0FB9D22A"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(D)</w:t>
            </w:r>
          </w:p>
        </w:tc>
        <w:tc>
          <w:tcPr>
            <w:tcW w:w="2287" w:type="dxa"/>
            <w:shd w:val="clear" w:color="auto" w:fill="auto"/>
            <w:noWrap/>
            <w:vAlign w:val="center"/>
          </w:tcPr>
          <w:p w14:paraId="66C0568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管理费用</w:t>
            </w:r>
          </w:p>
        </w:tc>
        <w:tc>
          <w:tcPr>
            <w:tcW w:w="1135" w:type="dxa"/>
            <w:shd w:val="clear" w:color="auto" w:fill="auto"/>
            <w:noWrap/>
            <w:vAlign w:val="center"/>
          </w:tcPr>
          <w:p w14:paraId="7BC40E2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81.1</w:t>
            </w:r>
          </w:p>
        </w:tc>
        <w:tc>
          <w:tcPr>
            <w:tcW w:w="2723" w:type="dxa"/>
            <w:shd w:val="clear" w:color="auto" w:fill="auto"/>
            <w:vAlign w:val="center"/>
          </w:tcPr>
          <w:p w14:paraId="2B60905E"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年总收益</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328F2CA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tcPr>
          <w:p w14:paraId="39B0FFF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1.0%</w:t>
            </w:r>
          </w:p>
        </w:tc>
      </w:tr>
      <w:tr w:rsidR="00653586" w14:paraId="12233A01" w14:textId="77777777">
        <w:trPr>
          <w:cantSplit/>
          <w:jc w:val="center"/>
        </w:trPr>
        <w:tc>
          <w:tcPr>
            <w:tcW w:w="568" w:type="dxa"/>
            <w:shd w:val="clear" w:color="auto" w:fill="auto"/>
            <w:noWrap/>
            <w:vAlign w:val="center"/>
          </w:tcPr>
          <w:p w14:paraId="03954F3B"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D</w:t>
            </w:r>
          </w:p>
        </w:tc>
        <w:tc>
          <w:tcPr>
            <w:tcW w:w="2287" w:type="dxa"/>
            <w:shd w:val="clear" w:color="auto" w:fill="auto"/>
            <w:vAlign w:val="center"/>
          </w:tcPr>
          <w:p w14:paraId="120D4A0D"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房地产未来第一年纯收益</w:t>
            </w:r>
          </w:p>
        </w:tc>
        <w:tc>
          <w:tcPr>
            <w:tcW w:w="1135" w:type="dxa"/>
            <w:shd w:val="clear" w:color="auto" w:fill="auto"/>
            <w:noWrap/>
            <w:vAlign w:val="center"/>
          </w:tcPr>
          <w:p w14:paraId="22DE905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5796</w:t>
            </w:r>
          </w:p>
        </w:tc>
        <w:tc>
          <w:tcPr>
            <w:tcW w:w="5503" w:type="dxa"/>
            <w:gridSpan w:val="3"/>
            <w:shd w:val="clear" w:color="auto" w:fill="auto"/>
            <w:vAlign w:val="center"/>
          </w:tcPr>
          <w:p w14:paraId="4F55301A"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年总收益</w:t>
            </w:r>
            <w:r>
              <w:rPr>
                <w:rFonts w:ascii="Arial" w:eastAsia="仿宋_GB2312" w:hAnsi="Arial" w:cs="Arial"/>
                <w:color w:val="000000"/>
                <w:sz w:val="18"/>
                <w:szCs w:val="18"/>
              </w:rPr>
              <w:t>-</w:t>
            </w:r>
            <w:r>
              <w:rPr>
                <w:rFonts w:ascii="Arial" w:eastAsia="仿宋_GB2312" w:hAnsi="Arial" w:cs="Arial"/>
                <w:color w:val="000000"/>
                <w:sz w:val="18"/>
                <w:szCs w:val="18"/>
              </w:rPr>
              <w:t>年经营费用</w:t>
            </w:r>
          </w:p>
        </w:tc>
      </w:tr>
      <w:tr w:rsidR="00653586" w14:paraId="75AC2D65" w14:textId="77777777">
        <w:trPr>
          <w:cantSplit/>
          <w:jc w:val="center"/>
        </w:trPr>
        <w:tc>
          <w:tcPr>
            <w:tcW w:w="568" w:type="dxa"/>
            <w:vMerge w:val="restart"/>
            <w:shd w:val="clear" w:color="auto" w:fill="auto"/>
            <w:noWrap/>
            <w:vAlign w:val="center"/>
          </w:tcPr>
          <w:p w14:paraId="6C74E2B2"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E</w:t>
            </w:r>
          </w:p>
        </w:tc>
        <w:tc>
          <w:tcPr>
            <w:tcW w:w="2287" w:type="dxa"/>
            <w:vMerge w:val="restart"/>
            <w:shd w:val="clear" w:color="auto" w:fill="auto"/>
            <w:vAlign w:val="center"/>
          </w:tcPr>
          <w:p w14:paraId="5B29B88E"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不动产总价</w:t>
            </w:r>
          </w:p>
        </w:tc>
        <w:tc>
          <w:tcPr>
            <w:tcW w:w="1135" w:type="dxa"/>
            <w:vMerge w:val="restart"/>
            <w:shd w:val="clear" w:color="auto" w:fill="auto"/>
            <w:noWrap/>
            <w:vAlign w:val="center"/>
          </w:tcPr>
          <w:p w14:paraId="6A99FD0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167804</w:t>
            </w:r>
          </w:p>
        </w:tc>
        <w:tc>
          <w:tcPr>
            <w:tcW w:w="2723" w:type="dxa"/>
            <w:vMerge w:val="restart"/>
            <w:shd w:val="clear" w:color="auto" w:fill="auto"/>
            <w:vAlign w:val="center"/>
          </w:tcPr>
          <w:p w14:paraId="308C9610"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房地产未来第一年纯收益</w:t>
            </w:r>
            <w:r>
              <w:rPr>
                <w:rFonts w:ascii="Arial" w:eastAsia="仿宋_GB2312" w:hAnsi="Arial" w:cs="Arial"/>
                <w:color w:val="000000"/>
                <w:sz w:val="18"/>
                <w:szCs w:val="18"/>
              </w:rPr>
              <w:t>×[1-</w:t>
            </w:r>
            <w:r>
              <w:rPr>
                <w:rFonts w:ascii="Arial" w:eastAsia="仿宋_GB2312" w:hAnsi="Arial" w:cs="Arial"/>
                <w:color w:val="000000"/>
                <w:sz w:val="18"/>
                <w:szCs w:val="18"/>
              </w:rPr>
              <w:t>（</w:t>
            </w:r>
            <w:r>
              <w:rPr>
                <w:rFonts w:ascii="Arial" w:eastAsia="仿宋_GB2312" w:hAnsi="Arial" w:cs="Arial"/>
                <w:color w:val="000000"/>
                <w:sz w:val="18"/>
                <w:szCs w:val="18"/>
              </w:rPr>
              <w:t>(1+g)/(1+Y)</w:t>
            </w:r>
            <w:r>
              <w:rPr>
                <w:rFonts w:ascii="Arial" w:eastAsia="仿宋_GB2312" w:hAnsi="Arial" w:cs="Arial"/>
                <w:color w:val="000000"/>
                <w:sz w:val="18"/>
                <w:szCs w:val="18"/>
              </w:rPr>
              <w:t>）</w:t>
            </w:r>
            <w:r>
              <w:rPr>
                <w:rFonts w:ascii="Arial" w:eastAsia="仿宋_GB2312" w:hAnsi="Arial" w:cs="Arial"/>
                <w:color w:val="000000"/>
                <w:sz w:val="18"/>
                <w:szCs w:val="18"/>
              </w:rPr>
              <w:t xml:space="preserve"> ^n ]/(Y-g)</w:t>
            </w:r>
          </w:p>
        </w:tc>
        <w:tc>
          <w:tcPr>
            <w:tcW w:w="1839" w:type="dxa"/>
            <w:shd w:val="clear" w:color="auto" w:fill="auto"/>
            <w:noWrap/>
            <w:vAlign w:val="center"/>
          </w:tcPr>
          <w:p w14:paraId="1C65B73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还原率（</w:t>
            </w:r>
            <w:r>
              <w:rPr>
                <w:rFonts w:ascii="Arial" w:eastAsia="仿宋_GB2312" w:hAnsi="Arial" w:cs="Arial"/>
                <w:sz w:val="18"/>
                <w:szCs w:val="18"/>
              </w:rPr>
              <w:t>Y</w:t>
            </w:r>
            <w:r>
              <w:rPr>
                <w:rFonts w:ascii="Arial" w:eastAsia="仿宋_GB2312" w:hAnsi="Arial" w:cs="Arial"/>
                <w:sz w:val="18"/>
                <w:szCs w:val="18"/>
              </w:rPr>
              <w:t>）</w:t>
            </w:r>
          </w:p>
        </w:tc>
        <w:tc>
          <w:tcPr>
            <w:tcW w:w="941" w:type="dxa"/>
            <w:shd w:val="clear" w:color="auto" w:fill="auto"/>
            <w:noWrap/>
            <w:vAlign w:val="center"/>
          </w:tcPr>
          <w:p w14:paraId="05324C7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5.0%</w:t>
            </w:r>
          </w:p>
        </w:tc>
      </w:tr>
      <w:tr w:rsidR="00653586" w14:paraId="0BC9EC3A" w14:textId="77777777">
        <w:trPr>
          <w:cantSplit/>
          <w:jc w:val="center"/>
        </w:trPr>
        <w:tc>
          <w:tcPr>
            <w:tcW w:w="568" w:type="dxa"/>
            <w:vMerge/>
            <w:vAlign w:val="center"/>
          </w:tcPr>
          <w:p w14:paraId="6956766C" w14:textId="77777777" w:rsidR="00653586" w:rsidRDefault="00653586">
            <w:pPr>
              <w:widowControl/>
              <w:spacing w:line="240" w:lineRule="exact"/>
              <w:rPr>
                <w:rFonts w:ascii="Arial" w:eastAsia="仿宋_GB2312" w:hAnsi="Arial" w:cs="Arial"/>
                <w:b/>
                <w:bCs/>
                <w:sz w:val="18"/>
                <w:szCs w:val="18"/>
              </w:rPr>
            </w:pPr>
          </w:p>
        </w:tc>
        <w:tc>
          <w:tcPr>
            <w:tcW w:w="2287" w:type="dxa"/>
            <w:vMerge/>
            <w:vAlign w:val="center"/>
          </w:tcPr>
          <w:p w14:paraId="3509FB74" w14:textId="77777777" w:rsidR="00653586" w:rsidRDefault="00653586">
            <w:pPr>
              <w:widowControl/>
              <w:spacing w:line="240" w:lineRule="exact"/>
              <w:rPr>
                <w:rFonts w:ascii="Arial" w:eastAsia="仿宋_GB2312" w:hAnsi="Arial" w:cs="Arial"/>
                <w:b/>
                <w:bCs/>
                <w:sz w:val="18"/>
                <w:szCs w:val="18"/>
              </w:rPr>
            </w:pPr>
          </w:p>
        </w:tc>
        <w:tc>
          <w:tcPr>
            <w:tcW w:w="1135" w:type="dxa"/>
            <w:vMerge/>
            <w:vAlign w:val="center"/>
          </w:tcPr>
          <w:p w14:paraId="5B007265" w14:textId="77777777" w:rsidR="00653586" w:rsidRDefault="00653586">
            <w:pPr>
              <w:widowControl/>
              <w:spacing w:line="240" w:lineRule="exact"/>
              <w:rPr>
                <w:rFonts w:ascii="Arial" w:eastAsia="仿宋_GB2312" w:hAnsi="Arial" w:cs="Arial"/>
                <w:sz w:val="18"/>
                <w:szCs w:val="18"/>
              </w:rPr>
            </w:pPr>
          </w:p>
        </w:tc>
        <w:tc>
          <w:tcPr>
            <w:tcW w:w="2723" w:type="dxa"/>
            <w:vMerge/>
            <w:vAlign w:val="center"/>
          </w:tcPr>
          <w:p w14:paraId="3B31840E" w14:textId="77777777" w:rsidR="00653586" w:rsidRDefault="00653586">
            <w:pPr>
              <w:widowControl/>
              <w:spacing w:line="240" w:lineRule="exact"/>
              <w:rPr>
                <w:rFonts w:ascii="Arial" w:eastAsia="仿宋_GB2312" w:hAnsi="Arial" w:cs="Arial"/>
                <w:color w:val="000000"/>
                <w:sz w:val="18"/>
                <w:szCs w:val="18"/>
              </w:rPr>
            </w:pPr>
          </w:p>
        </w:tc>
        <w:tc>
          <w:tcPr>
            <w:tcW w:w="1839" w:type="dxa"/>
            <w:shd w:val="clear" w:color="auto" w:fill="auto"/>
            <w:noWrap/>
            <w:vAlign w:val="center"/>
          </w:tcPr>
          <w:p w14:paraId="75A3CE1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收益年期</w:t>
            </w:r>
            <w:r>
              <w:rPr>
                <w:rFonts w:ascii="Arial" w:eastAsia="仿宋_GB2312" w:hAnsi="Arial" w:cs="Arial"/>
                <w:sz w:val="18"/>
                <w:szCs w:val="18"/>
              </w:rPr>
              <w:t>(n)</w:t>
            </w:r>
          </w:p>
        </w:tc>
        <w:tc>
          <w:tcPr>
            <w:tcW w:w="941" w:type="dxa"/>
            <w:shd w:val="clear" w:color="auto" w:fill="auto"/>
            <w:noWrap/>
            <w:vAlign w:val="center"/>
          </w:tcPr>
          <w:p w14:paraId="28276E9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70.00 </w:t>
            </w:r>
          </w:p>
        </w:tc>
      </w:tr>
      <w:tr w:rsidR="00653586" w14:paraId="411019F6" w14:textId="77777777">
        <w:trPr>
          <w:cantSplit/>
          <w:jc w:val="center"/>
        </w:trPr>
        <w:tc>
          <w:tcPr>
            <w:tcW w:w="568" w:type="dxa"/>
            <w:vMerge/>
            <w:vAlign w:val="center"/>
          </w:tcPr>
          <w:p w14:paraId="5C7812FC" w14:textId="77777777" w:rsidR="00653586" w:rsidRDefault="00653586">
            <w:pPr>
              <w:widowControl/>
              <w:spacing w:line="240" w:lineRule="exact"/>
              <w:rPr>
                <w:rFonts w:ascii="Arial" w:eastAsia="仿宋_GB2312" w:hAnsi="Arial" w:cs="Arial"/>
                <w:b/>
                <w:bCs/>
                <w:sz w:val="18"/>
                <w:szCs w:val="18"/>
              </w:rPr>
            </w:pPr>
          </w:p>
        </w:tc>
        <w:tc>
          <w:tcPr>
            <w:tcW w:w="2287" w:type="dxa"/>
            <w:vMerge/>
            <w:vAlign w:val="center"/>
          </w:tcPr>
          <w:p w14:paraId="057D23F1" w14:textId="77777777" w:rsidR="00653586" w:rsidRDefault="00653586">
            <w:pPr>
              <w:widowControl/>
              <w:spacing w:line="240" w:lineRule="exact"/>
              <w:rPr>
                <w:rFonts w:ascii="Arial" w:eastAsia="仿宋_GB2312" w:hAnsi="Arial" w:cs="Arial"/>
                <w:b/>
                <w:bCs/>
                <w:sz w:val="18"/>
                <w:szCs w:val="18"/>
              </w:rPr>
            </w:pPr>
          </w:p>
        </w:tc>
        <w:tc>
          <w:tcPr>
            <w:tcW w:w="1135" w:type="dxa"/>
            <w:vMerge/>
            <w:vAlign w:val="center"/>
          </w:tcPr>
          <w:p w14:paraId="2CD89896" w14:textId="77777777" w:rsidR="00653586" w:rsidRDefault="00653586">
            <w:pPr>
              <w:widowControl/>
              <w:spacing w:line="240" w:lineRule="exact"/>
              <w:rPr>
                <w:rFonts w:ascii="Arial" w:eastAsia="仿宋_GB2312" w:hAnsi="Arial" w:cs="Arial"/>
                <w:sz w:val="18"/>
                <w:szCs w:val="18"/>
              </w:rPr>
            </w:pPr>
          </w:p>
        </w:tc>
        <w:tc>
          <w:tcPr>
            <w:tcW w:w="2723" w:type="dxa"/>
            <w:vMerge/>
            <w:vAlign w:val="center"/>
          </w:tcPr>
          <w:p w14:paraId="0C6289A3" w14:textId="77777777" w:rsidR="00653586" w:rsidRDefault="00653586">
            <w:pPr>
              <w:widowControl/>
              <w:spacing w:line="240" w:lineRule="exact"/>
              <w:rPr>
                <w:rFonts w:ascii="Arial" w:eastAsia="仿宋_GB2312" w:hAnsi="Arial" w:cs="Arial"/>
                <w:color w:val="000000"/>
                <w:sz w:val="18"/>
                <w:szCs w:val="18"/>
              </w:rPr>
            </w:pPr>
          </w:p>
        </w:tc>
        <w:tc>
          <w:tcPr>
            <w:tcW w:w="1839" w:type="dxa"/>
            <w:shd w:val="clear" w:color="auto" w:fill="auto"/>
            <w:noWrap/>
            <w:vAlign w:val="center"/>
          </w:tcPr>
          <w:p w14:paraId="3B46EF3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年增长比率</w:t>
            </w:r>
            <w:r>
              <w:rPr>
                <w:rFonts w:ascii="Arial" w:eastAsia="仿宋_GB2312" w:hAnsi="Arial" w:cs="Arial"/>
                <w:sz w:val="18"/>
                <w:szCs w:val="18"/>
              </w:rPr>
              <w:t>(g)</w:t>
            </w:r>
          </w:p>
        </w:tc>
        <w:tc>
          <w:tcPr>
            <w:tcW w:w="941" w:type="dxa"/>
            <w:shd w:val="clear" w:color="auto" w:fill="auto"/>
            <w:noWrap/>
            <w:vAlign w:val="center"/>
          </w:tcPr>
          <w:p w14:paraId="2B53988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2.0%</w:t>
            </w:r>
          </w:p>
        </w:tc>
      </w:tr>
      <w:tr w:rsidR="00653586" w14:paraId="11CF602E" w14:textId="77777777">
        <w:trPr>
          <w:cantSplit/>
          <w:jc w:val="center"/>
        </w:trPr>
        <w:tc>
          <w:tcPr>
            <w:tcW w:w="568" w:type="dxa"/>
            <w:shd w:val="clear" w:color="auto" w:fill="auto"/>
            <w:noWrap/>
            <w:vAlign w:val="center"/>
          </w:tcPr>
          <w:p w14:paraId="21C0C9D0"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F</w:t>
            </w:r>
          </w:p>
        </w:tc>
        <w:tc>
          <w:tcPr>
            <w:tcW w:w="2287" w:type="dxa"/>
            <w:shd w:val="clear" w:color="auto" w:fill="auto"/>
            <w:noWrap/>
            <w:vAlign w:val="center"/>
          </w:tcPr>
          <w:p w14:paraId="7C0AE310"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单价</w:t>
            </w:r>
            <w:r>
              <w:rPr>
                <w:rFonts w:ascii="Arial" w:eastAsia="仿宋_GB2312" w:hAnsi="Arial" w:cs="Arial"/>
                <w:b/>
                <w:bCs/>
                <w:sz w:val="18"/>
                <w:szCs w:val="18"/>
              </w:rPr>
              <w:t>(</w:t>
            </w:r>
            <w:r>
              <w:rPr>
                <w:rFonts w:ascii="Arial" w:eastAsia="仿宋_GB2312" w:hAnsi="Arial" w:cs="Arial"/>
                <w:b/>
                <w:bCs/>
                <w:sz w:val="18"/>
                <w:szCs w:val="18"/>
              </w:rPr>
              <w:t>元</w:t>
            </w:r>
            <w:r>
              <w:rPr>
                <w:rFonts w:ascii="Arial" w:eastAsia="仿宋_GB2312" w:hAnsi="Arial" w:cs="Arial"/>
                <w:b/>
                <w:bCs/>
                <w:sz w:val="18"/>
                <w:szCs w:val="18"/>
              </w:rPr>
              <w:t>/</w:t>
            </w:r>
            <w:r>
              <w:rPr>
                <w:rFonts w:ascii="Arial" w:eastAsia="仿宋_GB2312" w:hAnsi="Arial" w:cs="Arial"/>
                <w:b/>
                <w:bCs/>
                <w:sz w:val="18"/>
                <w:szCs w:val="18"/>
              </w:rPr>
              <w:t>平方米</w:t>
            </w:r>
            <w:r>
              <w:rPr>
                <w:rFonts w:ascii="Arial" w:eastAsia="仿宋_GB2312" w:hAnsi="Arial" w:cs="Arial"/>
                <w:b/>
                <w:bCs/>
                <w:sz w:val="18"/>
                <w:szCs w:val="18"/>
              </w:rPr>
              <w:t>)</w:t>
            </w:r>
          </w:p>
        </w:tc>
        <w:tc>
          <w:tcPr>
            <w:tcW w:w="1135" w:type="dxa"/>
            <w:shd w:val="clear" w:color="auto" w:fill="auto"/>
            <w:noWrap/>
            <w:vAlign w:val="center"/>
          </w:tcPr>
          <w:p w14:paraId="48B5C6FC"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22388</w:t>
            </w:r>
          </w:p>
        </w:tc>
        <w:tc>
          <w:tcPr>
            <w:tcW w:w="2723" w:type="dxa"/>
            <w:shd w:val="clear" w:color="auto" w:fill="auto"/>
            <w:noWrap/>
            <w:vAlign w:val="center"/>
          </w:tcPr>
          <w:p w14:paraId="009F9A3A"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不动产总价</w:t>
            </w:r>
            <w:r>
              <w:rPr>
                <w:rFonts w:ascii="Arial" w:eastAsia="仿宋_GB2312" w:hAnsi="Arial" w:cs="Arial"/>
                <w:color w:val="000000"/>
                <w:sz w:val="18"/>
                <w:szCs w:val="18"/>
              </w:rPr>
              <w:t>÷</w:t>
            </w:r>
            <w:r>
              <w:rPr>
                <w:rFonts w:ascii="Arial" w:eastAsia="仿宋_GB2312" w:hAnsi="Arial" w:cs="Arial"/>
                <w:color w:val="000000"/>
                <w:sz w:val="18"/>
                <w:szCs w:val="18"/>
              </w:rPr>
              <w:t>建筑面积</w:t>
            </w:r>
          </w:p>
        </w:tc>
        <w:tc>
          <w:tcPr>
            <w:tcW w:w="1839" w:type="dxa"/>
            <w:shd w:val="clear" w:color="auto" w:fill="auto"/>
            <w:noWrap/>
            <w:vAlign w:val="center"/>
          </w:tcPr>
          <w:p w14:paraId="05EC4D0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建筑面积（</w:t>
            </w:r>
            <w:r>
              <w:rPr>
                <w:rFonts w:ascii="Arial" w:eastAsia="Batang"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5553FAF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74951.23 </w:t>
            </w:r>
          </w:p>
        </w:tc>
      </w:tr>
    </w:tbl>
    <w:p w14:paraId="5BA990C3" w14:textId="77777777" w:rsidR="00653586" w:rsidRDefault="00000000">
      <w:pPr>
        <w:wordWrap w:val="0"/>
        <w:overflowPunct w:val="0"/>
        <w:rPr>
          <w:rFonts w:ascii="Arial" w:eastAsia="华文细黑" w:hAnsi="Arial"/>
          <w:sz w:val="18"/>
        </w:rPr>
      </w:pPr>
      <w:r>
        <w:rPr>
          <w:rFonts w:ascii="Arial" w:eastAsia="华文细黑" w:hAnsi="Arial" w:hint="eastAsia"/>
          <w:sz w:val="18"/>
        </w:rPr>
        <w:t>备注：估价对象为钢混结构，经济耐用年限为</w:t>
      </w:r>
      <w:r>
        <w:rPr>
          <w:rFonts w:ascii="Arial" w:eastAsia="华文细黑" w:hAnsi="Arial"/>
          <w:sz w:val="18"/>
        </w:rPr>
        <w:t>60</w:t>
      </w:r>
      <w:r>
        <w:rPr>
          <w:rFonts w:ascii="Arial" w:eastAsia="华文细黑" w:hAnsi="Arial" w:hint="eastAsia"/>
          <w:sz w:val="18"/>
        </w:rPr>
        <w:t>年。估价对象剩余土地使用年限长于剩余经济耐用年限。考虑到估价对象建筑物通过正常的维护与保养可以使用至土地使用年期止，故，本次评估收益年期按照剩余土地使用年期计算，即</w:t>
      </w:r>
      <w:r>
        <w:rPr>
          <w:rFonts w:ascii="Arial" w:eastAsia="华文细黑" w:hAnsi="Arial"/>
          <w:sz w:val="18"/>
        </w:rPr>
        <w:lastRenderedPageBreak/>
        <w:t>70</w:t>
      </w:r>
      <w:r>
        <w:rPr>
          <w:rFonts w:ascii="Arial" w:eastAsia="华文细黑" w:hAnsi="Arial" w:hint="eastAsia"/>
          <w:sz w:val="18"/>
        </w:rPr>
        <w:t>年。</w:t>
      </w:r>
    </w:p>
    <w:p w14:paraId="132370B2" w14:textId="77777777" w:rsidR="00653586" w:rsidRDefault="00000000">
      <w:pPr>
        <w:pStyle w:val="14"/>
        <w:autoSpaceDE w:val="0"/>
        <w:autoSpaceDN w:val="0"/>
        <w:spacing w:line="360" w:lineRule="auto"/>
        <w:ind w:firstLineChars="200" w:firstLine="480"/>
        <w:jc w:val="both"/>
        <w:textAlignment w:val="bottom"/>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2</w:t>
      </w:r>
      <w:r>
        <w:rPr>
          <w:rFonts w:asciiTheme="minorEastAsia" w:hAnsiTheme="minorEastAsia" w:hint="eastAsia"/>
          <w:sz w:val="24"/>
        </w:rPr>
        <w:t>）土地价格计算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2"/>
        <w:gridCol w:w="1963"/>
        <w:gridCol w:w="914"/>
        <w:gridCol w:w="913"/>
        <w:gridCol w:w="914"/>
        <w:gridCol w:w="737"/>
        <w:gridCol w:w="3196"/>
      </w:tblGrid>
      <w:tr w:rsidR="00653586" w14:paraId="7EE8800B"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1A706B3"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序号</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FB8D70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项目名称</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11EAEEB"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总额（万元）</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12932C1"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面积</w:t>
            </w:r>
            <w:r>
              <w:rPr>
                <w:rFonts w:ascii="Arial" w:eastAsia="仿宋_GB2312" w:hAnsi="Arial" w:cs="Arial"/>
                <w:sz w:val="18"/>
                <w:szCs w:val="18"/>
              </w:rPr>
              <w:t>（</w:t>
            </w:r>
            <w:r>
              <w:rPr>
                <w:rFonts w:ascii="Arial" w:eastAsia="Batang" w:hAnsi="Arial" w:cs="Arial"/>
                <w:sz w:val="18"/>
                <w:szCs w:val="18"/>
              </w:rPr>
              <w:t>㎡</w:t>
            </w:r>
            <w:r>
              <w:rPr>
                <w:rFonts w:ascii="Arial" w:eastAsia="仿宋_GB2312" w:hAnsi="Arial" w:cs="Arial"/>
                <w:sz w:val="18"/>
                <w:szCs w:val="18"/>
              </w:rPr>
              <w:t>）</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48CF79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单价</w:t>
            </w:r>
            <w:r>
              <w:rPr>
                <w:rFonts w:ascii="Arial" w:eastAsia="仿宋_GB2312" w:hAnsi="Arial" w:cs="Arial"/>
                <w:sz w:val="18"/>
                <w:szCs w:val="18"/>
              </w:rPr>
              <w:t>（元</w:t>
            </w:r>
            <w:r>
              <w:rPr>
                <w:rFonts w:ascii="Arial" w:eastAsia="仿宋_GB2312" w:hAnsi="Arial" w:cs="Arial"/>
                <w:sz w:val="18"/>
                <w:szCs w:val="18"/>
              </w:rPr>
              <w:t>/</w:t>
            </w:r>
            <w:r>
              <w:rPr>
                <w:rFonts w:ascii="Arial" w:eastAsia="仿宋_GB2312" w:hAnsi="Arial" w:cs="Arial"/>
                <w:sz w:val="18"/>
                <w:szCs w:val="18"/>
              </w:rPr>
              <w:t>平方米）</w:t>
            </w: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F036820"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相关系数</w:t>
            </w:r>
          </w:p>
        </w:tc>
        <w:tc>
          <w:tcPr>
            <w:tcW w:w="3196" w:type="dxa"/>
            <w:tcBorders>
              <w:top w:val="single" w:sz="2" w:space="0" w:color="404040"/>
              <w:left w:val="single" w:sz="2" w:space="0" w:color="404040"/>
              <w:bottom w:val="single" w:sz="2" w:space="0" w:color="404040"/>
              <w:right w:val="single" w:sz="2" w:space="0" w:color="404040"/>
            </w:tcBorders>
          </w:tcPr>
          <w:p w14:paraId="60BE484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备注</w:t>
            </w:r>
          </w:p>
        </w:tc>
      </w:tr>
      <w:tr w:rsidR="00653586" w14:paraId="4CFA5469"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885308A"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1</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8A3F26D"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不动产总价</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49826B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67804</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C11787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7</w:t>
            </w:r>
            <w:r>
              <w:rPr>
                <w:rFonts w:ascii="Arial" w:eastAsia="仿宋" w:hAnsi="Arial" w:cs="Arial"/>
                <w:bCs/>
                <w:color w:val="000000"/>
                <w:sz w:val="18"/>
                <w:szCs w:val="18"/>
              </w:rPr>
              <w:t>4951.23</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5476C8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2</w:t>
            </w:r>
            <w:r>
              <w:rPr>
                <w:rFonts w:ascii="Arial" w:eastAsia="仿宋" w:hAnsi="Arial" w:cs="Arial"/>
                <w:bCs/>
                <w:color w:val="000000"/>
                <w:sz w:val="18"/>
                <w:szCs w:val="18"/>
              </w:rPr>
              <w:t>2388</w:t>
            </w: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01B8E8C"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6C387556" w14:textId="77777777" w:rsidR="00653586" w:rsidRDefault="00653586">
            <w:pPr>
              <w:widowControl/>
              <w:spacing w:line="240" w:lineRule="exact"/>
              <w:rPr>
                <w:rFonts w:ascii="Arial" w:eastAsia="仿宋" w:hAnsi="Arial" w:cs="Arial"/>
                <w:bCs/>
                <w:color w:val="000000"/>
                <w:sz w:val="18"/>
                <w:szCs w:val="18"/>
              </w:rPr>
            </w:pPr>
          </w:p>
        </w:tc>
      </w:tr>
      <w:tr w:rsidR="00653586" w14:paraId="434DB44F"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A8516D6"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2</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EC9EFA7"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房屋现值</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3FBA053"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4</w:t>
            </w:r>
            <w:r>
              <w:rPr>
                <w:rFonts w:ascii="Arial" w:eastAsia="仿宋" w:hAnsi="Arial" w:cs="Arial"/>
                <w:bCs/>
                <w:color w:val="000000"/>
                <w:sz w:val="18"/>
                <w:szCs w:val="18"/>
              </w:rPr>
              <w:t>8201</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7427502"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B8F93EF"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E2B193C"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2673CB5F"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7</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8</w:t>
            </w:r>
            <w:r>
              <w:rPr>
                <w:rFonts w:ascii="Arial" w:eastAsia="仿宋" w:hAnsi="Arial" w:cs="Arial" w:hint="eastAsia"/>
                <w:bCs/>
                <w:color w:val="000000"/>
                <w:sz w:val="18"/>
                <w:szCs w:val="18"/>
              </w:rPr>
              <w:t>）</w:t>
            </w:r>
          </w:p>
        </w:tc>
      </w:tr>
      <w:tr w:rsidR="00653586" w14:paraId="08440530"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70B0867"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bCs/>
                <w:color w:val="000000"/>
                <w:sz w:val="18"/>
                <w:szCs w:val="18"/>
              </w:rPr>
              <w:t>1</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D4E18C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房屋建造成本</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8188CF0"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3</w:t>
            </w:r>
            <w:r>
              <w:rPr>
                <w:rFonts w:ascii="Arial" w:eastAsia="仿宋" w:hAnsi="Arial" w:cs="Arial"/>
                <w:bCs/>
                <w:color w:val="000000"/>
                <w:sz w:val="18"/>
                <w:szCs w:val="18"/>
              </w:rPr>
              <w:t>9462</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0E3B173"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A1B4F95"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4C8F9EC"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2D2890B4"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下述</w:t>
            </w:r>
            <w:r>
              <w:rPr>
                <w:rFonts w:ascii="Arial" w:eastAsia="仿宋" w:hAnsi="Arial" w:cs="Arial"/>
                <w:bCs/>
                <w:color w:val="000000"/>
                <w:sz w:val="18"/>
                <w:szCs w:val="18"/>
              </w:rPr>
              <w:t>5</w:t>
            </w:r>
            <w:r>
              <w:rPr>
                <w:rFonts w:ascii="Arial" w:eastAsia="仿宋" w:hAnsi="Arial" w:cs="Arial" w:hint="eastAsia"/>
                <w:bCs/>
                <w:color w:val="000000"/>
                <w:sz w:val="18"/>
                <w:szCs w:val="18"/>
              </w:rPr>
              <w:t>项之和</w:t>
            </w:r>
          </w:p>
        </w:tc>
      </w:tr>
      <w:tr w:rsidR="00653586" w14:paraId="47E4297E"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487B3F7"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1</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50FE70B"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建安费用</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E1F6271"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3</w:t>
            </w:r>
            <w:r>
              <w:rPr>
                <w:rFonts w:ascii="Arial" w:eastAsia="仿宋" w:hAnsi="Arial" w:cs="Arial"/>
                <w:bCs/>
                <w:color w:val="000000"/>
                <w:sz w:val="18"/>
                <w:szCs w:val="18"/>
              </w:rPr>
              <w:t>3728</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51073E5"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7</w:t>
            </w:r>
            <w:r>
              <w:rPr>
                <w:rFonts w:ascii="Arial" w:eastAsia="仿宋" w:hAnsi="Arial" w:cs="Arial"/>
                <w:bCs/>
                <w:color w:val="000000"/>
                <w:sz w:val="18"/>
                <w:szCs w:val="18"/>
              </w:rPr>
              <w:t>4951.23</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33B1925"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4</w:t>
            </w:r>
            <w:r>
              <w:rPr>
                <w:rFonts w:ascii="Arial" w:eastAsia="仿宋" w:hAnsi="Arial" w:cs="Arial"/>
                <w:bCs/>
                <w:color w:val="000000"/>
                <w:sz w:val="18"/>
                <w:szCs w:val="18"/>
              </w:rPr>
              <w:t>500</w:t>
            </w: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D406B25"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0B5B47F5" w14:textId="77777777" w:rsidR="00653586" w:rsidRDefault="00653586">
            <w:pPr>
              <w:widowControl/>
              <w:spacing w:line="240" w:lineRule="exact"/>
              <w:rPr>
                <w:rFonts w:ascii="Arial" w:eastAsia="仿宋" w:hAnsi="Arial" w:cs="Arial"/>
                <w:bCs/>
                <w:color w:val="000000"/>
                <w:sz w:val="18"/>
                <w:szCs w:val="18"/>
              </w:rPr>
            </w:pPr>
          </w:p>
        </w:tc>
      </w:tr>
      <w:tr w:rsidR="00653586" w14:paraId="50F0630F"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718960D"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w:t>
            </w:r>
            <w:r>
              <w:rPr>
                <w:rFonts w:ascii="Arial" w:eastAsia="仿宋" w:hAnsi="Arial" w:cs="Arial"/>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5412AF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勘察设计和前期工程费</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0193E8F"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012</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381DA13"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797FAD8"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C7F18B1"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3</w:t>
            </w:r>
            <w:r>
              <w:rPr>
                <w:rFonts w:ascii="Arial" w:eastAsia="仿宋" w:hAnsi="Arial" w:cs="Arial"/>
                <w:bCs/>
                <w:color w:val="000000"/>
                <w:sz w:val="18"/>
                <w:szCs w:val="18"/>
              </w:rPr>
              <w:t>%</w:t>
            </w:r>
          </w:p>
        </w:tc>
        <w:tc>
          <w:tcPr>
            <w:tcW w:w="3196" w:type="dxa"/>
            <w:tcBorders>
              <w:top w:val="single" w:sz="2" w:space="0" w:color="404040"/>
              <w:left w:val="single" w:sz="2" w:space="0" w:color="404040"/>
              <w:bottom w:val="single" w:sz="2" w:space="0" w:color="404040"/>
              <w:right w:val="single" w:sz="2" w:space="0" w:color="404040"/>
            </w:tcBorders>
          </w:tcPr>
          <w:p w14:paraId="32E3318B"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以建安费用为基数计取</w:t>
            </w:r>
          </w:p>
        </w:tc>
      </w:tr>
      <w:tr w:rsidR="00653586" w14:paraId="32AEEEE3"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1150DD1"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3</w:t>
            </w:r>
            <w:r>
              <w:rPr>
                <w:rFonts w:ascii="Arial" w:eastAsia="仿宋" w:hAnsi="Arial" w:cs="Arial"/>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FBFDCD3"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公共配套设施费用</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E875295"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3</w:t>
            </w:r>
            <w:r>
              <w:rPr>
                <w:rFonts w:ascii="Arial" w:eastAsia="仿宋" w:hAnsi="Arial" w:cs="Arial"/>
                <w:bCs/>
                <w:color w:val="000000"/>
                <w:sz w:val="18"/>
                <w:szCs w:val="18"/>
              </w:rPr>
              <w:t>373</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878065B"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F989DEF"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CEFC19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0%</w:t>
            </w:r>
          </w:p>
        </w:tc>
        <w:tc>
          <w:tcPr>
            <w:tcW w:w="3196" w:type="dxa"/>
            <w:tcBorders>
              <w:top w:val="single" w:sz="2" w:space="0" w:color="404040"/>
              <w:left w:val="single" w:sz="2" w:space="0" w:color="404040"/>
              <w:bottom w:val="single" w:sz="2" w:space="0" w:color="404040"/>
              <w:right w:val="single" w:sz="2" w:space="0" w:color="404040"/>
            </w:tcBorders>
          </w:tcPr>
          <w:p w14:paraId="24E2FA74"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以住宅用房建安费用为基数计取</w:t>
            </w:r>
          </w:p>
        </w:tc>
      </w:tr>
      <w:tr w:rsidR="00653586" w14:paraId="38930225"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C0F3D86"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4</w:t>
            </w:r>
            <w:r>
              <w:rPr>
                <w:rFonts w:ascii="Arial" w:eastAsia="仿宋" w:hAnsi="Arial" w:cs="Arial"/>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FB82D5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红线内市政费用</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7AF958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349</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607534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7</w:t>
            </w:r>
            <w:r>
              <w:rPr>
                <w:rFonts w:ascii="Arial" w:eastAsia="仿宋" w:hAnsi="Arial" w:cs="Arial"/>
                <w:bCs/>
                <w:color w:val="000000"/>
                <w:sz w:val="18"/>
                <w:szCs w:val="18"/>
              </w:rPr>
              <w:t>4951.23</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21377D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80</w:t>
            </w: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FE9E01B"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1A473398" w14:textId="77777777" w:rsidR="00653586" w:rsidRDefault="00653586">
            <w:pPr>
              <w:widowControl/>
              <w:spacing w:line="240" w:lineRule="exact"/>
              <w:rPr>
                <w:rFonts w:ascii="Arial" w:eastAsia="仿宋" w:hAnsi="Arial" w:cs="Arial"/>
                <w:bCs/>
                <w:color w:val="000000"/>
                <w:sz w:val="18"/>
                <w:szCs w:val="18"/>
              </w:rPr>
            </w:pPr>
          </w:p>
        </w:tc>
      </w:tr>
      <w:tr w:rsidR="00653586" w14:paraId="0B62AB11"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AC61A8F"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5</w:t>
            </w:r>
            <w:r>
              <w:rPr>
                <w:rFonts w:ascii="Arial" w:eastAsia="仿宋" w:hAnsi="Arial" w:cs="Arial"/>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CF5C6FA"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相关税费</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BDF355F"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5</w:t>
            </w:r>
            <w:r>
              <w:rPr>
                <w:rFonts w:ascii="Arial" w:eastAsia="仿宋" w:hAnsi="Arial" w:cs="Arial"/>
                <w:bCs/>
                <w:color w:val="000000"/>
                <w:sz w:val="18"/>
                <w:szCs w:val="18"/>
              </w:rPr>
              <w:t>06</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D0F3B1A"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C5B3A20"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2D1A3C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.5%</w:t>
            </w:r>
          </w:p>
        </w:tc>
        <w:tc>
          <w:tcPr>
            <w:tcW w:w="3196" w:type="dxa"/>
            <w:tcBorders>
              <w:top w:val="single" w:sz="2" w:space="0" w:color="404040"/>
              <w:left w:val="single" w:sz="2" w:space="0" w:color="404040"/>
              <w:bottom w:val="single" w:sz="2" w:space="0" w:color="404040"/>
              <w:right w:val="single" w:sz="2" w:space="0" w:color="404040"/>
            </w:tcBorders>
          </w:tcPr>
          <w:p w14:paraId="7F8423E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以建安费用为基数计取</w:t>
            </w:r>
          </w:p>
        </w:tc>
      </w:tr>
      <w:tr w:rsidR="00653586" w14:paraId="25D468E1"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34963BF"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2</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184758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管理费用</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19E4990"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7</w:t>
            </w:r>
            <w:r>
              <w:rPr>
                <w:rFonts w:ascii="Arial" w:eastAsia="仿宋" w:hAnsi="Arial" w:cs="Arial"/>
                <w:bCs/>
                <w:color w:val="000000"/>
                <w:sz w:val="18"/>
                <w:szCs w:val="18"/>
              </w:rPr>
              <w:t>89</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078DAA6"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768FB21"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176FF40"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2</w:t>
            </w:r>
            <w:r>
              <w:rPr>
                <w:rFonts w:ascii="Arial" w:eastAsia="仿宋" w:hAnsi="Arial" w:cs="Arial"/>
                <w:bCs/>
                <w:color w:val="000000"/>
                <w:sz w:val="18"/>
                <w:szCs w:val="18"/>
              </w:rPr>
              <w:t>%</w:t>
            </w:r>
          </w:p>
        </w:tc>
        <w:tc>
          <w:tcPr>
            <w:tcW w:w="3196" w:type="dxa"/>
            <w:tcBorders>
              <w:top w:val="single" w:sz="2" w:space="0" w:color="404040"/>
              <w:left w:val="single" w:sz="2" w:space="0" w:color="404040"/>
              <w:bottom w:val="single" w:sz="2" w:space="0" w:color="404040"/>
              <w:right w:val="single" w:sz="2" w:space="0" w:color="404040"/>
            </w:tcBorders>
          </w:tcPr>
          <w:p w14:paraId="6D2B010E"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以（</w:t>
            </w:r>
            <w:r>
              <w:rPr>
                <w:rFonts w:ascii="Arial" w:eastAsia="仿宋" w:hAnsi="Arial" w:cs="Arial" w:hint="eastAsia"/>
                <w:bCs/>
                <w:color w:val="000000"/>
                <w:sz w:val="18"/>
                <w:szCs w:val="18"/>
              </w:rPr>
              <w:t>1</w:t>
            </w:r>
            <w:r>
              <w:rPr>
                <w:rFonts w:ascii="Arial" w:eastAsia="仿宋" w:hAnsi="Arial" w:cs="Arial" w:hint="eastAsia"/>
                <w:bCs/>
                <w:color w:val="000000"/>
                <w:sz w:val="18"/>
                <w:szCs w:val="18"/>
              </w:rPr>
              <w:t>）为基数计算</w:t>
            </w:r>
          </w:p>
        </w:tc>
      </w:tr>
      <w:tr w:rsidR="00653586" w14:paraId="0FE0A265"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0C83DB4"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3</w:t>
            </w:r>
            <w:r>
              <w:rPr>
                <w:rFonts w:ascii="Arial" w:eastAsia="仿宋" w:hAnsi="Arial" w:cs="Arial"/>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CF4048B"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销售费用</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85F46C0"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3356</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A2A1023"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AB9E721"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8E4C3B7"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2</w:t>
            </w:r>
            <w:r>
              <w:rPr>
                <w:rFonts w:ascii="Arial" w:eastAsia="仿宋" w:hAnsi="Arial" w:cs="Arial"/>
                <w:bCs/>
                <w:color w:val="000000"/>
                <w:sz w:val="18"/>
                <w:szCs w:val="18"/>
              </w:rPr>
              <w:t>%</w:t>
            </w:r>
          </w:p>
        </w:tc>
        <w:tc>
          <w:tcPr>
            <w:tcW w:w="3196" w:type="dxa"/>
            <w:tcBorders>
              <w:top w:val="single" w:sz="2" w:space="0" w:color="404040"/>
              <w:left w:val="single" w:sz="2" w:space="0" w:color="404040"/>
              <w:bottom w:val="single" w:sz="2" w:space="0" w:color="404040"/>
              <w:right w:val="single" w:sz="2" w:space="0" w:color="404040"/>
            </w:tcBorders>
          </w:tcPr>
          <w:p w14:paraId="0B351E86"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以（</w:t>
            </w:r>
            <w:r>
              <w:rPr>
                <w:rFonts w:ascii="Arial" w:eastAsia="仿宋" w:hAnsi="Arial" w:cs="Arial" w:hint="eastAsia"/>
                <w:bCs/>
                <w:color w:val="000000"/>
                <w:sz w:val="18"/>
                <w:szCs w:val="18"/>
              </w:rPr>
              <w:t>7</w:t>
            </w:r>
            <w:r>
              <w:rPr>
                <w:rFonts w:ascii="Arial" w:eastAsia="仿宋" w:hAnsi="Arial" w:cs="Arial" w:hint="eastAsia"/>
                <w:bCs/>
                <w:color w:val="000000"/>
                <w:sz w:val="18"/>
                <w:szCs w:val="18"/>
              </w:rPr>
              <w:t>）为基数计取</w:t>
            </w:r>
          </w:p>
        </w:tc>
      </w:tr>
      <w:tr w:rsidR="00653586" w14:paraId="70391D52"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7C2BA8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4</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479E17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投资利息</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2CAB28D"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1936</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530806D"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0BB87BA"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552B1E7"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4</w:t>
            </w:r>
            <w:r>
              <w:rPr>
                <w:rFonts w:ascii="Arial" w:eastAsia="仿宋" w:hAnsi="Arial" w:cs="Arial"/>
                <w:bCs/>
                <w:color w:val="000000"/>
                <w:sz w:val="18"/>
                <w:szCs w:val="18"/>
              </w:rPr>
              <w:t>.75%</w:t>
            </w:r>
          </w:p>
        </w:tc>
        <w:tc>
          <w:tcPr>
            <w:tcW w:w="3196" w:type="dxa"/>
            <w:tcBorders>
              <w:top w:val="single" w:sz="2" w:space="0" w:color="404040"/>
              <w:left w:val="single" w:sz="2" w:space="0" w:color="404040"/>
              <w:bottom w:val="single" w:sz="2" w:space="0" w:color="404040"/>
              <w:right w:val="single" w:sz="2" w:space="0" w:color="404040"/>
            </w:tcBorders>
          </w:tcPr>
          <w:p w14:paraId="707FC1C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复利计息。建造成本、管理费用及销售费用产生的利息</w:t>
            </w:r>
          </w:p>
        </w:tc>
      </w:tr>
      <w:tr w:rsidR="00653586" w14:paraId="2806BE63"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A26B7B7"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5</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A62DB1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投资利润</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D7C0BF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6</w:t>
            </w:r>
            <w:r>
              <w:rPr>
                <w:rFonts w:ascii="Arial" w:eastAsia="仿宋" w:hAnsi="Arial" w:cs="Arial"/>
                <w:bCs/>
                <w:color w:val="000000"/>
                <w:sz w:val="18"/>
                <w:szCs w:val="18"/>
              </w:rPr>
              <w:t>115</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AE42AA4"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E44D7F5"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21D8794"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5%</w:t>
            </w:r>
          </w:p>
        </w:tc>
        <w:tc>
          <w:tcPr>
            <w:tcW w:w="3196" w:type="dxa"/>
            <w:tcBorders>
              <w:top w:val="single" w:sz="2" w:space="0" w:color="404040"/>
              <w:left w:val="single" w:sz="2" w:space="0" w:color="404040"/>
              <w:bottom w:val="single" w:sz="2" w:space="0" w:color="404040"/>
              <w:right w:val="single" w:sz="2" w:space="0" w:color="404040"/>
            </w:tcBorders>
          </w:tcPr>
          <w:p w14:paraId="51E70DBC" w14:textId="77777777" w:rsidR="00653586" w:rsidRDefault="00653586">
            <w:pPr>
              <w:widowControl/>
              <w:spacing w:line="240" w:lineRule="exact"/>
              <w:rPr>
                <w:rFonts w:ascii="Arial" w:eastAsia="仿宋" w:hAnsi="Arial" w:cs="Arial"/>
                <w:bCs/>
                <w:color w:val="000000"/>
                <w:sz w:val="18"/>
                <w:szCs w:val="18"/>
              </w:rPr>
            </w:pPr>
          </w:p>
        </w:tc>
      </w:tr>
      <w:tr w:rsidR="00653586" w14:paraId="0D8CBEE9"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5C2B4AF"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bCs/>
                <w:color w:val="000000"/>
                <w:sz w:val="18"/>
                <w:szCs w:val="18"/>
              </w:rPr>
              <w:t>6</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99A5373"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建筑物重置价格</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0802D41"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4</w:t>
            </w:r>
            <w:r>
              <w:rPr>
                <w:rFonts w:ascii="Arial" w:eastAsia="仿宋" w:hAnsi="Arial" w:cs="Arial"/>
                <w:bCs/>
                <w:color w:val="000000"/>
                <w:sz w:val="18"/>
                <w:szCs w:val="18"/>
              </w:rPr>
              <w:t>8818</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0550596"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8C3FF6B"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22A80FD"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63A35F5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1</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6</w:t>
            </w:r>
            <w:r>
              <w:rPr>
                <w:rFonts w:ascii="Arial" w:eastAsia="仿宋" w:hAnsi="Arial" w:cs="Arial" w:hint="eastAsia"/>
                <w:bCs/>
                <w:color w:val="000000"/>
                <w:sz w:val="18"/>
                <w:szCs w:val="18"/>
              </w:rPr>
              <w:t>）项之和</w:t>
            </w:r>
          </w:p>
        </w:tc>
      </w:tr>
      <w:tr w:rsidR="00653586" w14:paraId="2B098128"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B84964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bCs/>
                <w:color w:val="000000"/>
                <w:sz w:val="18"/>
                <w:szCs w:val="18"/>
              </w:rPr>
              <w:t>7</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88542D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成新率</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B62C685"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4</w:t>
            </w:r>
            <w:r>
              <w:rPr>
                <w:rFonts w:ascii="Arial" w:eastAsia="仿宋" w:hAnsi="Arial" w:cs="Arial"/>
                <w:bCs/>
                <w:color w:val="000000"/>
                <w:sz w:val="18"/>
                <w:szCs w:val="18"/>
              </w:rPr>
              <w:t>8818</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7669290"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5118BA2"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D26A036"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00%</w:t>
            </w:r>
          </w:p>
        </w:tc>
        <w:tc>
          <w:tcPr>
            <w:tcW w:w="3196" w:type="dxa"/>
            <w:tcBorders>
              <w:top w:val="single" w:sz="2" w:space="0" w:color="404040"/>
              <w:left w:val="single" w:sz="2" w:space="0" w:color="404040"/>
              <w:bottom w:val="single" w:sz="2" w:space="0" w:color="404040"/>
              <w:right w:val="single" w:sz="2" w:space="0" w:color="404040"/>
            </w:tcBorders>
          </w:tcPr>
          <w:p w14:paraId="7DDD3A10" w14:textId="77777777" w:rsidR="00653586" w:rsidRDefault="00653586">
            <w:pPr>
              <w:widowControl/>
              <w:spacing w:line="240" w:lineRule="exact"/>
              <w:rPr>
                <w:rFonts w:ascii="Arial" w:eastAsia="仿宋" w:hAnsi="Arial" w:cs="Arial"/>
                <w:bCs/>
                <w:color w:val="000000"/>
                <w:sz w:val="18"/>
                <w:szCs w:val="18"/>
              </w:rPr>
            </w:pPr>
          </w:p>
        </w:tc>
      </w:tr>
      <w:tr w:rsidR="00653586" w14:paraId="18FBCF33"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6ACB36D"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3</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A6C128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交易税费</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F10564F"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790</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0CBD930"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757BAAA"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BA0D664"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5</w:t>
            </w:r>
            <w:r>
              <w:rPr>
                <w:rFonts w:ascii="Arial" w:eastAsia="仿宋" w:hAnsi="Arial" w:cs="Arial"/>
                <w:bCs/>
                <w:color w:val="000000"/>
                <w:sz w:val="18"/>
                <w:szCs w:val="18"/>
              </w:rPr>
              <w:t>.5%</w:t>
            </w:r>
          </w:p>
        </w:tc>
        <w:tc>
          <w:tcPr>
            <w:tcW w:w="3196" w:type="dxa"/>
            <w:tcBorders>
              <w:top w:val="single" w:sz="2" w:space="0" w:color="404040"/>
              <w:left w:val="single" w:sz="2" w:space="0" w:color="404040"/>
              <w:bottom w:val="single" w:sz="2" w:space="0" w:color="404040"/>
              <w:right w:val="single" w:sz="2" w:space="0" w:color="404040"/>
            </w:tcBorders>
          </w:tcPr>
          <w:p w14:paraId="344D6A82" w14:textId="77777777" w:rsidR="00653586" w:rsidRDefault="00653586">
            <w:pPr>
              <w:widowControl/>
              <w:spacing w:line="240" w:lineRule="exact"/>
              <w:rPr>
                <w:rFonts w:ascii="Arial" w:eastAsia="仿宋" w:hAnsi="Arial" w:cs="Arial"/>
                <w:bCs/>
                <w:color w:val="000000"/>
                <w:sz w:val="18"/>
                <w:szCs w:val="18"/>
              </w:rPr>
            </w:pPr>
          </w:p>
        </w:tc>
      </w:tr>
      <w:tr w:rsidR="00653586" w14:paraId="7E52F4B6"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F48A66E"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4</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12587B3"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土地价格</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7D3D1A4"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9</w:t>
            </w:r>
            <w:r>
              <w:rPr>
                <w:rFonts w:ascii="Arial" w:eastAsia="仿宋" w:hAnsi="Arial" w:cs="Arial"/>
                <w:bCs/>
                <w:color w:val="000000"/>
                <w:sz w:val="18"/>
                <w:szCs w:val="18"/>
              </w:rPr>
              <w:t>0155</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41E64E9"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D11FA70"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2028</w:t>
            </w: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5C17293"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19557414"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(1-2-3)/[(1+</w:t>
            </w:r>
            <w:r>
              <w:rPr>
                <w:rFonts w:ascii="Arial" w:eastAsia="仿宋" w:hAnsi="Arial" w:cs="Arial" w:hint="eastAsia"/>
                <w:bCs/>
                <w:color w:val="000000"/>
                <w:sz w:val="18"/>
                <w:szCs w:val="18"/>
              </w:rPr>
              <w:t>（</w:t>
            </w:r>
            <w:r>
              <w:rPr>
                <w:rFonts w:ascii="Arial" w:eastAsia="仿宋" w:hAnsi="Arial" w:cs="Arial" w:hint="eastAsia"/>
                <w:bCs/>
                <w:color w:val="000000"/>
                <w:sz w:val="18"/>
                <w:szCs w:val="18"/>
              </w:rPr>
              <w:t>(1+</w:t>
            </w:r>
            <w:r>
              <w:rPr>
                <w:rFonts w:ascii="Arial" w:eastAsia="仿宋" w:hAnsi="Arial" w:cs="Arial" w:hint="eastAsia"/>
                <w:bCs/>
                <w:color w:val="000000"/>
                <w:sz w:val="18"/>
                <w:szCs w:val="18"/>
              </w:rPr>
              <w:t>利率）</w:t>
            </w:r>
            <w:r>
              <w:rPr>
                <w:rFonts w:ascii="Arial" w:eastAsia="仿宋" w:hAnsi="Arial" w:cs="Arial" w:hint="eastAsia"/>
                <w:bCs/>
                <w:color w:val="000000"/>
                <w:sz w:val="18"/>
                <w:szCs w:val="18"/>
              </w:rPr>
              <w:t>^</w:t>
            </w:r>
            <w:r>
              <w:rPr>
                <w:rFonts w:ascii="Arial" w:eastAsia="仿宋" w:hAnsi="Arial" w:cs="Arial" w:hint="eastAsia"/>
                <w:bCs/>
                <w:color w:val="000000"/>
                <w:sz w:val="18"/>
                <w:szCs w:val="18"/>
              </w:rPr>
              <w:t>建设期</w:t>
            </w:r>
            <w:r>
              <w:rPr>
                <w:rFonts w:ascii="Arial" w:eastAsia="仿宋" w:hAnsi="Arial" w:cs="Arial" w:hint="eastAsia"/>
                <w:bCs/>
                <w:color w:val="000000"/>
                <w:sz w:val="18"/>
                <w:szCs w:val="18"/>
              </w:rPr>
              <w:t>-1</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利润）</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1+</w:t>
            </w:r>
            <w:r>
              <w:rPr>
                <w:rFonts w:ascii="Arial" w:eastAsia="仿宋" w:hAnsi="Arial" w:cs="Arial" w:hint="eastAsia"/>
                <w:bCs/>
                <w:color w:val="000000"/>
                <w:sz w:val="18"/>
                <w:szCs w:val="18"/>
              </w:rPr>
              <w:t>契税及印花税率）</w:t>
            </w:r>
            <w:r>
              <w:rPr>
                <w:rFonts w:ascii="Arial" w:eastAsia="仿宋" w:hAnsi="Arial" w:cs="Arial" w:hint="eastAsia"/>
                <w:bCs/>
                <w:color w:val="000000"/>
                <w:sz w:val="18"/>
                <w:szCs w:val="18"/>
              </w:rPr>
              <w:t>]</w:t>
            </w:r>
          </w:p>
        </w:tc>
      </w:tr>
    </w:tbl>
    <w:p w14:paraId="4F82D4F7" w14:textId="77777777" w:rsidR="00653586" w:rsidRDefault="00000000">
      <w:pPr>
        <w:pStyle w:val="14"/>
        <w:autoSpaceDE w:val="0"/>
        <w:autoSpaceDN w:val="0"/>
        <w:spacing w:line="360" w:lineRule="auto"/>
        <w:ind w:firstLineChars="200" w:firstLine="480"/>
        <w:jc w:val="both"/>
        <w:textAlignment w:val="bottom"/>
        <w:rPr>
          <w:rFonts w:asciiTheme="minorEastAsia" w:eastAsiaTheme="minorEastAsia" w:hAnsiTheme="minorEastAsia" w:cstheme="minorBidi"/>
          <w:kern w:val="2"/>
          <w:sz w:val="24"/>
          <w:szCs w:val="24"/>
        </w:rPr>
      </w:pPr>
      <w:r>
        <w:rPr>
          <w:rFonts w:asciiTheme="minorEastAsia" w:eastAsiaTheme="minorEastAsia" w:hAnsiTheme="minorEastAsia" w:cstheme="minorBidi" w:hint="eastAsia"/>
          <w:kern w:val="2"/>
          <w:sz w:val="24"/>
          <w:szCs w:val="24"/>
        </w:rPr>
        <w:t>2</w:t>
      </w:r>
      <w:r>
        <w:rPr>
          <w:rFonts w:asciiTheme="minorEastAsia" w:eastAsiaTheme="minorEastAsia" w:hAnsiTheme="minorEastAsia" w:cstheme="minorBidi"/>
          <w:kern w:val="2"/>
          <w:sz w:val="24"/>
          <w:szCs w:val="24"/>
        </w:rPr>
        <w:t>.</w:t>
      </w:r>
      <w:r>
        <w:rPr>
          <w:rFonts w:asciiTheme="minorEastAsia" w:eastAsiaTheme="minorEastAsia" w:hAnsiTheme="minorEastAsia" w:cstheme="minorBidi" w:hint="eastAsia"/>
          <w:kern w:val="2"/>
          <w:sz w:val="24"/>
          <w:szCs w:val="24"/>
        </w:rPr>
        <w:t>工业用途开发完成后不动产总价</w:t>
      </w:r>
    </w:p>
    <w:p w14:paraId="6930E277" w14:textId="77777777" w:rsidR="00653586" w:rsidRDefault="00000000">
      <w:pPr>
        <w:pStyle w:val="14"/>
        <w:autoSpaceDE w:val="0"/>
        <w:autoSpaceDN w:val="0"/>
        <w:spacing w:line="360" w:lineRule="auto"/>
        <w:ind w:firstLineChars="200" w:firstLine="480"/>
        <w:jc w:val="both"/>
        <w:textAlignment w:val="bottom"/>
        <w:rPr>
          <w:rFonts w:asciiTheme="minorEastAsia" w:eastAsiaTheme="minorEastAsia" w:hAnsiTheme="minorEastAsia" w:cstheme="minorBidi"/>
          <w:kern w:val="2"/>
          <w:sz w:val="24"/>
          <w:szCs w:val="24"/>
        </w:rPr>
      </w:pPr>
      <w:r>
        <w:rPr>
          <w:rFonts w:asciiTheme="minorEastAsia" w:eastAsiaTheme="minorEastAsia" w:hAnsiTheme="minorEastAsia" w:cstheme="minorBidi"/>
          <w:kern w:val="2"/>
          <w:sz w:val="24"/>
          <w:szCs w:val="24"/>
        </w:rPr>
        <w:t>（1）</w:t>
      </w:r>
      <w:r>
        <w:rPr>
          <w:rFonts w:asciiTheme="minorEastAsia" w:eastAsiaTheme="minorEastAsia" w:hAnsiTheme="minorEastAsia" w:cstheme="minorBidi" w:hint="eastAsia"/>
          <w:kern w:val="2"/>
          <w:sz w:val="24"/>
          <w:szCs w:val="24"/>
        </w:rPr>
        <w:t>开发完成后不动产总价</w:t>
      </w:r>
    </w:p>
    <w:p w14:paraId="136CEE29" w14:textId="77777777" w:rsidR="00653586" w:rsidRDefault="00000000">
      <w:pPr>
        <w:pStyle w:val="14"/>
        <w:autoSpaceDE w:val="0"/>
        <w:autoSpaceDN w:val="0"/>
        <w:spacing w:line="360" w:lineRule="auto"/>
        <w:ind w:firstLineChars="200" w:firstLine="480"/>
        <w:jc w:val="both"/>
        <w:textAlignment w:val="bottom"/>
        <w:rPr>
          <w:rFonts w:asciiTheme="minorEastAsia" w:eastAsiaTheme="minorEastAsia" w:hAnsiTheme="minorEastAsia" w:cstheme="minorBidi"/>
          <w:kern w:val="2"/>
          <w:sz w:val="24"/>
          <w:szCs w:val="24"/>
        </w:rPr>
      </w:pPr>
      <w:r>
        <w:rPr>
          <w:rFonts w:asciiTheme="minorEastAsia" w:eastAsiaTheme="minorEastAsia" w:hAnsiTheme="minorEastAsia" w:cstheme="minorBidi" w:hint="eastAsia"/>
          <w:kern w:val="2"/>
          <w:sz w:val="24"/>
          <w:szCs w:val="24"/>
        </w:rPr>
        <w:t>采用收益法求取估价对象工业用房开发完成后不动产总价。</w:t>
      </w:r>
    </w:p>
    <w:p w14:paraId="54F96932" w14:textId="77777777" w:rsidR="00653586" w:rsidRDefault="00000000">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租金计取说明：</w:t>
      </w:r>
    </w:p>
    <w:p w14:paraId="7F4575E2" w14:textId="77777777" w:rsidR="00653586" w:rsidRDefault="00000000">
      <w:pPr>
        <w:wordWrap w:val="0"/>
        <w:overflowPunct w:val="0"/>
        <w:spacing w:line="480" w:lineRule="auto"/>
        <w:ind w:firstLineChars="200" w:firstLine="480"/>
        <w:rPr>
          <w:rFonts w:asciiTheme="minorEastAsia" w:hAnsiTheme="minorEastAsia"/>
          <w:sz w:val="24"/>
        </w:rPr>
      </w:pPr>
      <w:r>
        <w:rPr>
          <w:rFonts w:asciiTheme="minorEastAsia" w:hAnsiTheme="minorEastAsia" w:hint="eastAsia"/>
          <w:sz w:val="24"/>
        </w:rPr>
        <w:t>本次咨询采用房地产交易中的替代原则，选取与估价对象类似用途的案例，并分别进行交易情况、交易时间、房地产状况（权益、区位、实物）的分析，综合分析，本次咨询租金按</w:t>
      </w:r>
      <w:r>
        <w:rPr>
          <w:rFonts w:asciiTheme="minorEastAsia" w:hAnsiTheme="minorEastAsia"/>
          <w:sz w:val="24"/>
        </w:rPr>
        <w:t>1.3</w:t>
      </w:r>
      <w:r>
        <w:rPr>
          <w:rFonts w:asciiTheme="minorEastAsia" w:hAnsiTheme="minorEastAsia" w:hint="eastAsia"/>
          <w:sz w:val="24"/>
        </w:rPr>
        <w:t>元/㎡/天计算，收益期按出让土地使用权工业用途最高年限（</w:t>
      </w:r>
      <w:r>
        <w:rPr>
          <w:rFonts w:asciiTheme="minorEastAsia" w:hAnsiTheme="minorEastAsia"/>
          <w:sz w:val="24"/>
        </w:rPr>
        <w:t>50</w:t>
      </w:r>
      <w:r>
        <w:rPr>
          <w:rFonts w:asciiTheme="minorEastAsia" w:hAnsiTheme="minorEastAsia" w:hint="eastAsia"/>
          <w:sz w:val="24"/>
        </w:rPr>
        <w:t>年）计算。</w:t>
      </w:r>
    </w:p>
    <w:p w14:paraId="26C84D53" w14:textId="77777777" w:rsidR="00653586" w:rsidRDefault="00000000">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收益期内收益价格计算</w:t>
      </w:r>
    </w:p>
    <w:tbl>
      <w:tblPr>
        <w:tblW w:w="9493"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87"/>
        <w:gridCol w:w="1135"/>
        <w:gridCol w:w="2723"/>
        <w:gridCol w:w="1839"/>
        <w:gridCol w:w="941"/>
      </w:tblGrid>
      <w:tr w:rsidR="00653586" w14:paraId="482ADEFF" w14:textId="77777777">
        <w:trPr>
          <w:cantSplit/>
          <w:tblHeader/>
          <w:jc w:val="center"/>
        </w:trPr>
        <w:tc>
          <w:tcPr>
            <w:tcW w:w="568" w:type="dxa"/>
            <w:shd w:val="clear" w:color="auto" w:fill="auto"/>
            <w:noWrap/>
            <w:vAlign w:val="center"/>
          </w:tcPr>
          <w:p w14:paraId="6D4B241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lastRenderedPageBreak/>
              <w:t>序号</w:t>
            </w:r>
          </w:p>
        </w:tc>
        <w:tc>
          <w:tcPr>
            <w:tcW w:w="2287" w:type="dxa"/>
            <w:shd w:val="clear" w:color="auto" w:fill="auto"/>
            <w:noWrap/>
            <w:vAlign w:val="center"/>
          </w:tcPr>
          <w:p w14:paraId="76B5913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项目</w:t>
            </w:r>
          </w:p>
        </w:tc>
        <w:tc>
          <w:tcPr>
            <w:tcW w:w="1135" w:type="dxa"/>
            <w:shd w:val="clear" w:color="auto" w:fill="auto"/>
            <w:noWrap/>
            <w:vAlign w:val="center"/>
          </w:tcPr>
          <w:p w14:paraId="2E91418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数额（万元）</w:t>
            </w:r>
          </w:p>
        </w:tc>
        <w:tc>
          <w:tcPr>
            <w:tcW w:w="2723" w:type="dxa"/>
            <w:shd w:val="clear" w:color="auto" w:fill="auto"/>
            <w:noWrap/>
            <w:vAlign w:val="center"/>
          </w:tcPr>
          <w:p w14:paraId="158AA6D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计算公式</w:t>
            </w:r>
          </w:p>
        </w:tc>
        <w:tc>
          <w:tcPr>
            <w:tcW w:w="2780" w:type="dxa"/>
            <w:gridSpan w:val="2"/>
            <w:shd w:val="clear" w:color="auto" w:fill="auto"/>
            <w:noWrap/>
            <w:vAlign w:val="center"/>
          </w:tcPr>
          <w:p w14:paraId="032F49B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取费标准</w:t>
            </w:r>
          </w:p>
        </w:tc>
      </w:tr>
      <w:tr w:rsidR="00653586" w14:paraId="5E390160" w14:textId="77777777">
        <w:trPr>
          <w:cantSplit/>
          <w:jc w:val="center"/>
        </w:trPr>
        <w:tc>
          <w:tcPr>
            <w:tcW w:w="568" w:type="dxa"/>
            <w:shd w:val="clear" w:color="auto" w:fill="auto"/>
            <w:noWrap/>
            <w:vAlign w:val="center"/>
          </w:tcPr>
          <w:p w14:paraId="2FB9B25C"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A</w:t>
            </w:r>
          </w:p>
        </w:tc>
        <w:tc>
          <w:tcPr>
            <w:tcW w:w="2287" w:type="dxa"/>
            <w:shd w:val="clear" w:color="auto" w:fill="auto"/>
            <w:vAlign w:val="center"/>
          </w:tcPr>
          <w:p w14:paraId="01FC361D"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未来第一年年总收益</w:t>
            </w:r>
          </w:p>
        </w:tc>
        <w:tc>
          <w:tcPr>
            <w:tcW w:w="1135" w:type="dxa"/>
            <w:shd w:val="clear" w:color="auto" w:fill="auto"/>
            <w:noWrap/>
            <w:vAlign w:val="center"/>
          </w:tcPr>
          <w:p w14:paraId="43B49CF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3596</w:t>
            </w:r>
          </w:p>
        </w:tc>
        <w:tc>
          <w:tcPr>
            <w:tcW w:w="2723" w:type="dxa"/>
            <w:shd w:val="clear" w:color="auto" w:fill="auto"/>
            <w:noWrap/>
            <w:vAlign w:val="center"/>
          </w:tcPr>
          <w:p w14:paraId="02F6DD45" w14:textId="77777777" w:rsidR="00653586" w:rsidRDefault="00000000">
            <w:pPr>
              <w:widowControl/>
              <w:spacing w:line="240" w:lineRule="exact"/>
              <w:rPr>
                <w:rFonts w:ascii="Arial" w:eastAsia="仿宋_GB2312" w:hAnsi="Arial" w:cs="Arial"/>
                <w:sz w:val="18"/>
                <w:szCs w:val="18"/>
              </w:rPr>
            </w:pPr>
            <w:proofErr w:type="spellStart"/>
            <w:r>
              <w:rPr>
                <w:rFonts w:ascii="Arial" w:eastAsia="仿宋_GB2312" w:hAnsi="Arial" w:cs="Arial"/>
                <w:sz w:val="18"/>
                <w:szCs w:val="18"/>
              </w:rPr>
              <w:t>a+b+c</w:t>
            </w:r>
            <w:proofErr w:type="spellEnd"/>
          </w:p>
        </w:tc>
        <w:tc>
          <w:tcPr>
            <w:tcW w:w="1839" w:type="dxa"/>
            <w:shd w:val="clear" w:color="auto" w:fill="auto"/>
            <w:noWrap/>
            <w:vAlign w:val="center"/>
          </w:tcPr>
          <w:p w14:paraId="53935E42" w14:textId="77777777" w:rsidR="00653586" w:rsidRDefault="00653586">
            <w:pPr>
              <w:widowControl/>
              <w:spacing w:line="240" w:lineRule="exact"/>
              <w:rPr>
                <w:rFonts w:ascii="Arial" w:eastAsia="仿宋_GB2312" w:hAnsi="Arial" w:cs="Arial"/>
                <w:sz w:val="18"/>
                <w:szCs w:val="18"/>
              </w:rPr>
            </w:pPr>
          </w:p>
        </w:tc>
        <w:tc>
          <w:tcPr>
            <w:tcW w:w="941" w:type="dxa"/>
            <w:shd w:val="clear" w:color="auto" w:fill="auto"/>
            <w:noWrap/>
            <w:vAlign w:val="center"/>
          </w:tcPr>
          <w:p w14:paraId="5793DAAD" w14:textId="77777777" w:rsidR="00653586" w:rsidRDefault="00653586">
            <w:pPr>
              <w:widowControl/>
              <w:spacing w:line="240" w:lineRule="exact"/>
              <w:rPr>
                <w:rFonts w:ascii="Arial" w:eastAsia="仿宋_GB2312" w:hAnsi="Arial" w:cs="Arial"/>
                <w:sz w:val="18"/>
                <w:szCs w:val="18"/>
              </w:rPr>
            </w:pPr>
          </w:p>
        </w:tc>
      </w:tr>
      <w:tr w:rsidR="00653586" w14:paraId="5520FFF0" w14:textId="77777777">
        <w:trPr>
          <w:cantSplit/>
          <w:jc w:val="center"/>
        </w:trPr>
        <w:tc>
          <w:tcPr>
            <w:tcW w:w="568" w:type="dxa"/>
            <w:vMerge w:val="restart"/>
            <w:shd w:val="clear" w:color="auto" w:fill="auto"/>
            <w:noWrap/>
            <w:vAlign w:val="center"/>
          </w:tcPr>
          <w:p w14:paraId="4BF6BA9B"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(A)</w:t>
            </w:r>
          </w:p>
        </w:tc>
        <w:tc>
          <w:tcPr>
            <w:tcW w:w="2287" w:type="dxa"/>
            <w:vMerge w:val="restart"/>
            <w:shd w:val="clear" w:color="auto" w:fill="auto"/>
            <w:vAlign w:val="center"/>
          </w:tcPr>
          <w:p w14:paraId="5361BA61"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租金收入</w:t>
            </w:r>
            <w:r>
              <w:rPr>
                <w:rFonts w:ascii="Arial" w:eastAsia="仿宋_GB2312" w:hAnsi="Arial" w:cs="Arial"/>
                <w:b/>
                <w:bCs/>
                <w:sz w:val="18"/>
                <w:szCs w:val="18"/>
              </w:rPr>
              <w:t>(</w:t>
            </w:r>
            <w:r>
              <w:rPr>
                <w:rFonts w:ascii="Arial" w:eastAsia="仿宋_GB2312" w:hAnsi="Arial" w:cs="Arial"/>
                <w:b/>
                <w:bCs/>
                <w:sz w:val="18"/>
                <w:szCs w:val="18"/>
              </w:rPr>
              <w:t>经营收入</w:t>
            </w:r>
            <w:r>
              <w:rPr>
                <w:rFonts w:ascii="Arial" w:eastAsia="仿宋_GB2312" w:hAnsi="Arial" w:cs="Arial"/>
                <w:b/>
                <w:bCs/>
                <w:sz w:val="18"/>
                <w:szCs w:val="18"/>
              </w:rPr>
              <w:t>)</w:t>
            </w:r>
          </w:p>
        </w:tc>
        <w:tc>
          <w:tcPr>
            <w:tcW w:w="1135" w:type="dxa"/>
            <w:vMerge w:val="restart"/>
            <w:shd w:val="clear" w:color="auto" w:fill="auto"/>
            <w:noWrap/>
            <w:vAlign w:val="center"/>
          </w:tcPr>
          <w:p w14:paraId="6737EE8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3592</w:t>
            </w:r>
          </w:p>
          <w:p w14:paraId="67C7BD3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p w14:paraId="74B1C11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p w14:paraId="6249635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tc>
        <w:tc>
          <w:tcPr>
            <w:tcW w:w="2723" w:type="dxa"/>
            <w:vMerge w:val="restart"/>
            <w:shd w:val="clear" w:color="auto" w:fill="auto"/>
            <w:noWrap/>
            <w:vAlign w:val="center"/>
          </w:tcPr>
          <w:p w14:paraId="34753F0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租金</w:t>
            </w:r>
            <w:r>
              <w:rPr>
                <w:rFonts w:ascii="Arial" w:eastAsia="仿宋_GB2312" w:hAnsi="Arial" w:cs="Arial"/>
                <w:sz w:val="18"/>
                <w:szCs w:val="18"/>
              </w:rPr>
              <w:t>×</w:t>
            </w:r>
            <w:r>
              <w:rPr>
                <w:rFonts w:ascii="Arial" w:eastAsia="仿宋_GB2312" w:hAnsi="Arial" w:cs="Arial"/>
                <w:sz w:val="18"/>
                <w:szCs w:val="18"/>
              </w:rPr>
              <w:t>建筑面积</w:t>
            </w:r>
            <w:r>
              <w:rPr>
                <w:rFonts w:ascii="Arial" w:eastAsia="仿宋_GB2312" w:hAnsi="Arial" w:cs="Arial"/>
                <w:sz w:val="18"/>
                <w:szCs w:val="18"/>
              </w:rPr>
              <w:t>×</w:t>
            </w:r>
            <w:r>
              <w:rPr>
                <w:rFonts w:ascii="Arial" w:eastAsia="仿宋_GB2312" w:hAnsi="Arial" w:cs="Arial"/>
                <w:sz w:val="18"/>
                <w:szCs w:val="18"/>
              </w:rPr>
              <w:t>天数</w:t>
            </w:r>
            <w:r>
              <w:rPr>
                <w:rFonts w:ascii="Arial" w:eastAsia="仿宋_GB2312" w:hAnsi="Arial" w:cs="Arial"/>
                <w:sz w:val="18"/>
                <w:szCs w:val="18"/>
              </w:rPr>
              <w:t>×</w:t>
            </w:r>
            <w:r>
              <w:rPr>
                <w:rFonts w:ascii="Arial" w:eastAsia="仿宋_GB2312" w:hAnsi="Arial" w:cs="Arial"/>
                <w:sz w:val="18"/>
                <w:szCs w:val="18"/>
              </w:rPr>
              <w:t>（</w:t>
            </w:r>
            <w:r>
              <w:rPr>
                <w:rFonts w:ascii="Arial" w:eastAsia="仿宋_GB2312" w:hAnsi="Arial" w:cs="Arial"/>
                <w:sz w:val="18"/>
                <w:szCs w:val="18"/>
              </w:rPr>
              <w:t>1-</w:t>
            </w:r>
            <w:r>
              <w:rPr>
                <w:rFonts w:ascii="Arial" w:eastAsia="仿宋_GB2312" w:hAnsi="Arial" w:cs="Arial"/>
                <w:sz w:val="18"/>
                <w:szCs w:val="18"/>
              </w:rPr>
              <w:t>空置率）</w:t>
            </w:r>
          </w:p>
        </w:tc>
        <w:tc>
          <w:tcPr>
            <w:tcW w:w="1839" w:type="dxa"/>
            <w:shd w:val="clear" w:color="auto" w:fill="auto"/>
            <w:noWrap/>
            <w:vAlign w:val="center"/>
          </w:tcPr>
          <w:p w14:paraId="10FEAB8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租金（元</w:t>
            </w:r>
            <w:r>
              <w:rPr>
                <w:rFonts w:ascii="Arial" w:eastAsia="仿宋_GB2312" w:hAnsi="Arial" w:cs="Arial"/>
                <w:sz w:val="18"/>
                <w:szCs w:val="18"/>
              </w:rPr>
              <w:t>/</w:t>
            </w:r>
            <w:r>
              <w:rPr>
                <w:rFonts w:ascii="Arial" w:eastAsia="仿宋_GB2312" w:hAnsi="Arial" w:cs="Arial"/>
                <w:sz w:val="18"/>
                <w:szCs w:val="18"/>
              </w:rPr>
              <w:t>平方米</w:t>
            </w:r>
            <w:r>
              <w:rPr>
                <w:rFonts w:ascii="Arial" w:eastAsia="仿宋_GB2312" w:hAnsi="Arial" w:cs="Arial"/>
                <w:sz w:val="18"/>
                <w:szCs w:val="18"/>
              </w:rPr>
              <w:t>·</w:t>
            </w:r>
            <w:r>
              <w:rPr>
                <w:rFonts w:ascii="Arial" w:eastAsia="仿宋_GB2312" w:hAnsi="Arial" w:cs="Arial" w:hint="eastAsia"/>
                <w:sz w:val="18"/>
                <w:szCs w:val="18"/>
              </w:rPr>
              <w:t>天</w:t>
            </w:r>
            <w:r>
              <w:rPr>
                <w:rFonts w:ascii="Arial" w:eastAsia="仿宋_GB2312" w:hAnsi="Arial" w:cs="Arial"/>
                <w:sz w:val="18"/>
                <w:szCs w:val="18"/>
              </w:rPr>
              <w:t>）</w:t>
            </w:r>
          </w:p>
        </w:tc>
        <w:tc>
          <w:tcPr>
            <w:tcW w:w="941" w:type="dxa"/>
            <w:shd w:val="clear" w:color="auto" w:fill="auto"/>
            <w:noWrap/>
            <w:vAlign w:val="center"/>
          </w:tcPr>
          <w:p w14:paraId="150753A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1.3</w:t>
            </w:r>
          </w:p>
        </w:tc>
      </w:tr>
      <w:tr w:rsidR="00653586" w14:paraId="7CC7AFD5" w14:textId="77777777">
        <w:trPr>
          <w:cantSplit/>
          <w:jc w:val="center"/>
        </w:trPr>
        <w:tc>
          <w:tcPr>
            <w:tcW w:w="568" w:type="dxa"/>
            <w:vMerge/>
            <w:vAlign w:val="center"/>
          </w:tcPr>
          <w:p w14:paraId="6E0784F5" w14:textId="77777777" w:rsidR="00653586" w:rsidRDefault="00653586">
            <w:pPr>
              <w:widowControl/>
              <w:spacing w:line="240" w:lineRule="exact"/>
              <w:jc w:val="center"/>
              <w:rPr>
                <w:rFonts w:ascii="Arial" w:eastAsia="仿宋_GB2312" w:hAnsi="Arial" w:cs="Arial"/>
                <w:b/>
                <w:bCs/>
                <w:sz w:val="18"/>
                <w:szCs w:val="18"/>
              </w:rPr>
            </w:pPr>
          </w:p>
        </w:tc>
        <w:tc>
          <w:tcPr>
            <w:tcW w:w="2287" w:type="dxa"/>
            <w:vMerge/>
            <w:vAlign w:val="center"/>
          </w:tcPr>
          <w:p w14:paraId="3184A4FD" w14:textId="77777777" w:rsidR="00653586" w:rsidRDefault="00653586">
            <w:pPr>
              <w:widowControl/>
              <w:spacing w:line="240" w:lineRule="exact"/>
              <w:rPr>
                <w:rFonts w:ascii="Arial" w:eastAsia="仿宋_GB2312" w:hAnsi="Arial" w:cs="Arial"/>
                <w:b/>
                <w:bCs/>
                <w:sz w:val="18"/>
                <w:szCs w:val="18"/>
              </w:rPr>
            </w:pPr>
          </w:p>
        </w:tc>
        <w:tc>
          <w:tcPr>
            <w:tcW w:w="1135" w:type="dxa"/>
            <w:vMerge/>
            <w:vAlign w:val="center"/>
          </w:tcPr>
          <w:p w14:paraId="48BA4CA9" w14:textId="77777777" w:rsidR="00653586" w:rsidRDefault="00653586">
            <w:pPr>
              <w:widowControl/>
              <w:spacing w:line="240" w:lineRule="exact"/>
              <w:rPr>
                <w:rFonts w:ascii="Arial" w:eastAsia="仿宋_GB2312" w:hAnsi="Arial" w:cs="Arial"/>
                <w:b/>
                <w:bCs/>
                <w:sz w:val="18"/>
                <w:szCs w:val="18"/>
              </w:rPr>
            </w:pPr>
          </w:p>
        </w:tc>
        <w:tc>
          <w:tcPr>
            <w:tcW w:w="2723" w:type="dxa"/>
            <w:vMerge/>
            <w:vAlign w:val="center"/>
          </w:tcPr>
          <w:p w14:paraId="2E1BC590" w14:textId="77777777" w:rsidR="00653586" w:rsidRDefault="00653586">
            <w:pPr>
              <w:widowControl/>
              <w:spacing w:line="240" w:lineRule="exact"/>
              <w:rPr>
                <w:rFonts w:ascii="Arial" w:eastAsia="仿宋_GB2312" w:hAnsi="Arial" w:cs="Arial"/>
                <w:sz w:val="18"/>
                <w:szCs w:val="18"/>
              </w:rPr>
            </w:pPr>
          </w:p>
        </w:tc>
        <w:tc>
          <w:tcPr>
            <w:tcW w:w="1839" w:type="dxa"/>
            <w:shd w:val="clear" w:color="auto" w:fill="auto"/>
            <w:noWrap/>
            <w:vAlign w:val="center"/>
          </w:tcPr>
          <w:p w14:paraId="7A76FAC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建筑面积（㎡）</w:t>
            </w:r>
          </w:p>
        </w:tc>
        <w:tc>
          <w:tcPr>
            <w:tcW w:w="941" w:type="dxa"/>
            <w:shd w:val="clear" w:color="auto" w:fill="auto"/>
            <w:noWrap/>
            <w:vAlign w:val="center"/>
          </w:tcPr>
          <w:p w14:paraId="4180945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84118.51</w:t>
            </w:r>
          </w:p>
        </w:tc>
      </w:tr>
      <w:tr w:rsidR="00653586" w14:paraId="15A54509" w14:textId="77777777">
        <w:trPr>
          <w:cantSplit/>
          <w:jc w:val="center"/>
        </w:trPr>
        <w:tc>
          <w:tcPr>
            <w:tcW w:w="568" w:type="dxa"/>
            <w:vMerge/>
            <w:vAlign w:val="center"/>
          </w:tcPr>
          <w:p w14:paraId="13B1839B" w14:textId="77777777" w:rsidR="00653586" w:rsidRDefault="00653586">
            <w:pPr>
              <w:widowControl/>
              <w:spacing w:line="240" w:lineRule="exact"/>
              <w:jc w:val="center"/>
              <w:rPr>
                <w:rFonts w:ascii="Arial" w:eastAsia="仿宋_GB2312" w:hAnsi="Arial" w:cs="Arial"/>
                <w:b/>
                <w:bCs/>
                <w:sz w:val="18"/>
                <w:szCs w:val="18"/>
              </w:rPr>
            </w:pPr>
          </w:p>
        </w:tc>
        <w:tc>
          <w:tcPr>
            <w:tcW w:w="2287" w:type="dxa"/>
            <w:vMerge/>
            <w:vAlign w:val="center"/>
          </w:tcPr>
          <w:p w14:paraId="1C12834A" w14:textId="77777777" w:rsidR="00653586" w:rsidRDefault="00653586">
            <w:pPr>
              <w:widowControl/>
              <w:spacing w:line="240" w:lineRule="exact"/>
              <w:rPr>
                <w:rFonts w:ascii="Arial" w:eastAsia="仿宋_GB2312" w:hAnsi="Arial" w:cs="Arial"/>
                <w:b/>
                <w:bCs/>
                <w:sz w:val="18"/>
                <w:szCs w:val="18"/>
              </w:rPr>
            </w:pPr>
          </w:p>
        </w:tc>
        <w:tc>
          <w:tcPr>
            <w:tcW w:w="1135" w:type="dxa"/>
            <w:vMerge/>
            <w:vAlign w:val="center"/>
          </w:tcPr>
          <w:p w14:paraId="0D436748" w14:textId="77777777" w:rsidR="00653586" w:rsidRDefault="00653586">
            <w:pPr>
              <w:widowControl/>
              <w:spacing w:line="240" w:lineRule="exact"/>
              <w:rPr>
                <w:rFonts w:ascii="Arial" w:eastAsia="仿宋_GB2312" w:hAnsi="Arial" w:cs="Arial"/>
                <w:b/>
                <w:bCs/>
                <w:sz w:val="18"/>
                <w:szCs w:val="18"/>
              </w:rPr>
            </w:pPr>
          </w:p>
        </w:tc>
        <w:tc>
          <w:tcPr>
            <w:tcW w:w="2723" w:type="dxa"/>
            <w:vMerge/>
            <w:vAlign w:val="center"/>
          </w:tcPr>
          <w:p w14:paraId="6DDDEDE0" w14:textId="77777777" w:rsidR="00653586" w:rsidRDefault="00653586">
            <w:pPr>
              <w:widowControl/>
              <w:spacing w:line="240" w:lineRule="exact"/>
              <w:rPr>
                <w:rFonts w:ascii="Arial" w:eastAsia="仿宋_GB2312" w:hAnsi="Arial" w:cs="Arial"/>
                <w:sz w:val="18"/>
                <w:szCs w:val="18"/>
              </w:rPr>
            </w:pPr>
          </w:p>
        </w:tc>
        <w:tc>
          <w:tcPr>
            <w:tcW w:w="1839" w:type="dxa"/>
            <w:shd w:val="clear" w:color="auto" w:fill="auto"/>
            <w:noWrap/>
            <w:vAlign w:val="center"/>
          </w:tcPr>
          <w:p w14:paraId="75FB977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月数（个）</w:t>
            </w:r>
          </w:p>
        </w:tc>
        <w:tc>
          <w:tcPr>
            <w:tcW w:w="941" w:type="dxa"/>
            <w:shd w:val="clear" w:color="auto" w:fill="auto"/>
            <w:noWrap/>
            <w:vAlign w:val="center"/>
          </w:tcPr>
          <w:p w14:paraId="4FEEC26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365</w:t>
            </w:r>
          </w:p>
        </w:tc>
      </w:tr>
      <w:tr w:rsidR="00653586" w14:paraId="72A024DA" w14:textId="77777777">
        <w:trPr>
          <w:cantSplit/>
          <w:jc w:val="center"/>
        </w:trPr>
        <w:tc>
          <w:tcPr>
            <w:tcW w:w="568" w:type="dxa"/>
            <w:vMerge/>
            <w:vAlign w:val="center"/>
          </w:tcPr>
          <w:p w14:paraId="00562CA9" w14:textId="77777777" w:rsidR="00653586" w:rsidRDefault="00653586">
            <w:pPr>
              <w:widowControl/>
              <w:spacing w:line="240" w:lineRule="exact"/>
              <w:jc w:val="center"/>
              <w:rPr>
                <w:rFonts w:ascii="Arial" w:eastAsia="仿宋_GB2312" w:hAnsi="Arial" w:cs="Arial"/>
                <w:b/>
                <w:bCs/>
                <w:sz w:val="18"/>
                <w:szCs w:val="18"/>
              </w:rPr>
            </w:pPr>
          </w:p>
        </w:tc>
        <w:tc>
          <w:tcPr>
            <w:tcW w:w="2287" w:type="dxa"/>
            <w:vMerge/>
            <w:vAlign w:val="center"/>
          </w:tcPr>
          <w:p w14:paraId="04FC0054" w14:textId="77777777" w:rsidR="00653586" w:rsidRDefault="00653586">
            <w:pPr>
              <w:widowControl/>
              <w:spacing w:line="240" w:lineRule="exact"/>
              <w:rPr>
                <w:rFonts w:ascii="Arial" w:eastAsia="仿宋_GB2312" w:hAnsi="Arial" w:cs="Arial"/>
                <w:b/>
                <w:bCs/>
                <w:sz w:val="18"/>
                <w:szCs w:val="18"/>
              </w:rPr>
            </w:pPr>
          </w:p>
        </w:tc>
        <w:tc>
          <w:tcPr>
            <w:tcW w:w="1135" w:type="dxa"/>
            <w:vMerge/>
            <w:vAlign w:val="center"/>
          </w:tcPr>
          <w:p w14:paraId="52A53B15" w14:textId="77777777" w:rsidR="00653586" w:rsidRDefault="00653586">
            <w:pPr>
              <w:widowControl/>
              <w:spacing w:line="240" w:lineRule="exact"/>
              <w:rPr>
                <w:rFonts w:ascii="Arial" w:eastAsia="仿宋_GB2312" w:hAnsi="Arial" w:cs="Arial"/>
                <w:b/>
                <w:bCs/>
                <w:sz w:val="18"/>
                <w:szCs w:val="18"/>
              </w:rPr>
            </w:pPr>
          </w:p>
        </w:tc>
        <w:tc>
          <w:tcPr>
            <w:tcW w:w="2723" w:type="dxa"/>
            <w:vMerge/>
            <w:vAlign w:val="center"/>
          </w:tcPr>
          <w:p w14:paraId="27D86F0E" w14:textId="77777777" w:rsidR="00653586" w:rsidRDefault="00653586">
            <w:pPr>
              <w:widowControl/>
              <w:spacing w:line="240" w:lineRule="exact"/>
              <w:rPr>
                <w:rFonts w:ascii="Arial" w:eastAsia="仿宋_GB2312" w:hAnsi="Arial" w:cs="Arial"/>
                <w:sz w:val="18"/>
                <w:szCs w:val="18"/>
              </w:rPr>
            </w:pPr>
          </w:p>
        </w:tc>
        <w:tc>
          <w:tcPr>
            <w:tcW w:w="1839" w:type="dxa"/>
            <w:shd w:val="clear" w:color="auto" w:fill="auto"/>
            <w:noWrap/>
            <w:vAlign w:val="center"/>
          </w:tcPr>
          <w:p w14:paraId="3529384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空置率（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09613E4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10.0%</w:t>
            </w:r>
          </w:p>
        </w:tc>
      </w:tr>
      <w:tr w:rsidR="00653586" w14:paraId="6F4258AF" w14:textId="77777777">
        <w:trPr>
          <w:cantSplit/>
          <w:jc w:val="center"/>
        </w:trPr>
        <w:tc>
          <w:tcPr>
            <w:tcW w:w="568" w:type="dxa"/>
            <w:vMerge w:val="restart"/>
            <w:shd w:val="clear" w:color="auto" w:fill="auto"/>
            <w:noWrap/>
            <w:vAlign w:val="center"/>
          </w:tcPr>
          <w:p w14:paraId="04B2BC54"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(B)</w:t>
            </w:r>
          </w:p>
        </w:tc>
        <w:tc>
          <w:tcPr>
            <w:tcW w:w="2287" w:type="dxa"/>
            <w:vMerge w:val="restart"/>
            <w:shd w:val="clear" w:color="auto" w:fill="auto"/>
            <w:noWrap/>
            <w:vAlign w:val="center"/>
          </w:tcPr>
          <w:p w14:paraId="57EFA32D"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押金收入</w:t>
            </w:r>
          </w:p>
        </w:tc>
        <w:tc>
          <w:tcPr>
            <w:tcW w:w="1135" w:type="dxa"/>
            <w:vMerge w:val="restart"/>
            <w:shd w:val="clear" w:color="auto" w:fill="auto"/>
            <w:noWrap/>
            <w:vAlign w:val="center"/>
          </w:tcPr>
          <w:p w14:paraId="1F53EC3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4</w:t>
            </w:r>
          </w:p>
        </w:tc>
        <w:tc>
          <w:tcPr>
            <w:tcW w:w="2723" w:type="dxa"/>
            <w:vMerge w:val="restart"/>
            <w:shd w:val="clear" w:color="auto" w:fill="auto"/>
            <w:noWrap/>
            <w:vAlign w:val="center"/>
          </w:tcPr>
          <w:p w14:paraId="7198A40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押金</w:t>
            </w:r>
            <w:r>
              <w:rPr>
                <w:rFonts w:ascii="Arial" w:eastAsia="仿宋_GB2312" w:hAnsi="Arial" w:cs="Arial"/>
                <w:sz w:val="18"/>
                <w:szCs w:val="18"/>
              </w:rPr>
              <w:t>×</w:t>
            </w:r>
            <w:r>
              <w:rPr>
                <w:rFonts w:ascii="Arial" w:eastAsia="仿宋_GB2312" w:hAnsi="Arial" w:cs="Arial"/>
                <w:sz w:val="18"/>
                <w:szCs w:val="18"/>
              </w:rPr>
              <w:t>利息</w:t>
            </w:r>
          </w:p>
        </w:tc>
        <w:tc>
          <w:tcPr>
            <w:tcW w:w="1839" w:type="dxa"/>
            <w:shd w:val="clear" w:color="auto" w:fill="auto"/>
            <w:noWrap/>
            <w:vAlign w:val="center"/>
          </w:tcPr>
          <w:p w14:paraId="07DABD4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利息</w:t>
            </w:r>
          </w:p>
        </w:tc>
        <w:tc>
          <w:tcPr>
            <w:tcW w:w="941" w:type="dxa"/>
            <w:shd w:val="clear" w:color="auto" w:fill="auto"/>
            <w:noWrap/>
            <w:vAlign w:val="center"/>
          </w:tcPr>
          <w:p w14:paraId="6D9B060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1.5%</w:t>
            </w:r>
          </w:p>
        </w:tc>
      </w:tr>
      <w:tr w:rsidR="00653586" w14:paraId="52E7C65C" w14:textId="77777777">
        <w:trPr>
          <w:cantSplit/>
          <w:jc w:val="center"/>
        </w:trPr>
        <w:tc>
          <w:tcPr>
            <w:tcW w:w="568" w:type="dxa"/>
            <w:vMerge/>
            <w:shd w:val="clear" w:color="auto" w:fill="auto"/>
            <w:noWrap/>
            <w:vAlign w:val="center"/>
          </w:tcPr>
          <w:p w14:paraId="5F512962" w14:textId="77777777" w:rsidR="00653586" w:rsidRDefault="00653586">
            <w:pPr>
              <w:widowControl/>
              <w:spacing w:line="240" w:lineRule="exact"/>
              <w:jc w:val="center"/>
              <w:rPr>
                <w:rFonts w:ascii="Arial" w:eastAsia="仿宋_GB2312" w:hAnsi="Arial" w:cs="Arial"/>
                <w:sz w:val="18"/>
                <w:szCs w:val="18"/>
              </w:rPr>
            </w:pPr>
          </w:p>
        </w:tc>
        <w:tc>
          <w:tcPr>
            <w:tcW w:w="2287" w:type="dxa"/>
            <w:vMerge/>
            <w:shd w:val="clear" w:color="auto" w:fill="auto"/>
            <w:noWrap/>
            <w:vAlign w:val="center"/>
          </w:tcPr>
          <w:p w14:paraId="47AD7F86" w14:textId="77777777" w:rsidR="00653586" w:rsidRDefault="00653586">
            <w:pPr>
              <w:widowControl/>
              <w:spacing w:line="240" w:lineRule="exact"/>
              <w:rPr>
                <w:rFonts w:ascii="Arial" w:eastAsia="仿宋_GB2312" w:hAnsi="Arial" w:cs="Arial"/>
                <w:b/>
                <w:bCs/>
                <w:sz w:val="18"/>
                <w:szCs w:val="18"/>
              </w:rPr>
            </w:pPr>
          </w:p>
        </w:tc>
        <w:tc>
          <w:tcPr>
            <w:tcW w:w="1135" w:type="dxa"/>
            <w:vMerge/>
            <w:shd w:val="clear" w:color="auto" w:fill="auto"/>
            <w:noWrap/>
            <w:vAlign w:val="center"/>
          </w:tcPr>
          <w:p w14:paraId="6602193C" w14:textId="77777777" w:rsidR="00653586" w:rsidRDefault="00653586">
            <w:pPr>
              <w:widowControl/>
              <w:spacing w:line="240" w:lineRule="exact"/>
              <w:rPr>
                <w:rFonts w:ascii="Arial" w:eastAsia="仿宋_GB2312" w:hAnsi="Arial" w:cs="Arial"/>
                <w:sz w:val="18"/>
                <w:szCs w:val="18"/>
              </w:rPr>
            </w:pPr>
          </w:p>
        </w:tc>
        <w:tc>
          <w:tcPr>
            <w:tcW w:w="2723" w:type="dxa"/>
            <w:vMerge/>
            <w:shd w:val="clear" w:color="auto" w:fill="auto"/>
            <w:noWrap/>
            <w:vAlign w:val="center"/>
          </w:tcPr>
          <w:p w14:paraId="798EFFAA" w14:textId="77777777" w:rsidR="00653586" w:rsidRDefault="00653586">
            <w:pPr>
              <w:widowControl/>
              <w:spacing w:line="240" w:lineRule="exact"/>
              <w:rPr>
                <w:rFonts w:ascii="Arial" w:eastAsia="仿宋_GB2312" w:hAnsi="Arial" w:cs="Arial"/>
                <w:sz w:val="18"/>
                <w:szCs w:val="18"/>
              </w:rPr>
            </w:pPr>
          </w:p>
        </w:tc>
        <w:tc>
          <w:tcPr>
            <w:tcW w:w="1839" w:type="dxa"/>
            <w:shd w:val="clear" w:color="auto" w:fill="auto"/>
            <w:noWrap/>
            <w:vAlign w:val="center"/>
          </w:tcPr>
          <w:p w14:paraId="7DF31A0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押金方式</w:t>
            </w:r>
          </w:p>
        </w:tc>
        <w:tc>
          <w:tcPr>
            <w:tcW w:w="941" w:type="dxa"/>
            <w:shd w:val="clear" w:color="auto" w:fill="auto"/>
            <w:noWrap/>
            <w:vAlign w:val="center"/>
          </w:tcPr>
          <w:p w14:paraId="723AC01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押一</w:t>
            </w:r>
          </w:p>
        </w:tc>
      </w:tr>
      <w:tr w:rsidR="00653586" w14:paraId="13BFCF7C" w14:textId="77777777">
        <w:trPr>
          <w:cantSplit/>
          <w:jc w:val="center"/>
        </w:trPr>
        <w:tc>
          <w:tcPr>
            <w:tcW w:w="568" w:type="dxa"/>
            <w:shd w:val="clear" w:color="auto" w:fill="auto"/>
            <w:noWrap/>
            <w:vAlign w:val="center"/>
          </w:tcPr>
          <w:p w14:paraId="20B1A472"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(C)</w:t>
            </w:r>
          </w:p>
        </w:tc>
        <w:tc>
          <w:tcPr>
            <w:tcW w:w="2287" w:type="dxa"/>
            <w:shd w:val="clear" w:color="auto" w:fill="auto"/>
            <w:noWrap/>
            <w:vAlign w:val="center"/>
          </w:tcPr>
          <w:p w14:paraId="59FE67E7"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其他收入</w:t>
            </w:r>
          </w:p>
        </w:tc>
        <w:tc>
          <w:tcPr>
            <w:tcW w:w="1135" w:type="dxa"/>
            <w:shd w:val="clear" w:color="auto" w:fill="auto"/>
            <w:noWrap/>
            <w:vAlign w:val="center"/>
          </w:tcPr>
          <w:p w14:paraId="0FE4F57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w:t>
            </w:r>
          </w:p>
        </w:tc>
        <w:tc>
          <w:tcPr>
            <w:tcW w:w="2723" w:type="dxa"/>
            <w:shd w:val="clear" w:color="auto" w:fill="auto"/>
            <w:noWrap/>
            <w:vAlign w:val="center"/>
          </w:tcPr>
          <w:p w14:paraId="5DAA9DD1" w14:textId="77777777" w:rsidR="00653586" w:rsidRDefault="00653586">
            <w:pPr>
              <w:widowControl/>
              <w:spacing w:line="240" w:lineRule="exact"/>
              <w:rPr>
                <w:rFonts w:ascii="Arial" w:eastAsia="仿宋_GB2312" w:hAnsi="Arial" w:cs="Arial"/>
                <w:sz w:val="18"/>
                <w:szCs w:val="18"/>
              </w:rPr>
            </w:pPr>
          </w:p>
        </w:tc>
        <w:tc>
          <w:tcPr>
            <w:tcW w:w="1839" w:type="dxa"/>
            <w:shd w:val="clear" w:color="auto" w:fill="auto"/>
            <w:noWrap/>
            <w:vAlign w:val="center"/>
          </w:tcPr>
          <w:p w14:paraId="757539DB" w14:textId="77777777" w:rsidR="00653586" w:rsidRDefault="00653586">
            <w:pPr>
              <w:widowControl/>
              <w:spacing w:line="240" w:lineRule="exact"/>
              <w:rPr>
                <w:rFonts w:ascii="Arial" w:eastAsia="仿宋_GB2312" w:hAnsi="Arial" w:cs="Arial"/>
                <w:sz w:val="18"/>
                <w:szCs w:val="18"/>
              </w:rPr>
            </w:pPr>
          </w:p>
        </w:tc>
        <w:tc>
          <w:tcPr>
            <w:tcW w:w="941" w:type="dxa"/>
            <w:shd w:val="clear" w:color="auto" w:fill="auto"/>
            <w:noWrap/>
            <w:vAlign w:val="center"/>
          </w:tcPr>
          <w:p w14:paraId="2D398C15" w14:textId="77777777" w:rsidR="00653586" w:rsidRDefault="00653586">
            <w:pPr>
              <w:widowControl/>
              <w:spacing w:line="240" w:lineRule="exact"/>
              <w:rPr>
                <w:rFonts w:ascii="Arial" w:eastAsia="仿宋_GB2312" w:hAnsi="Arial" w:cs="Arial"/>
                <w:sz w:val="18"/>
                <w:szCs w:val="18"/>
              </w:rPr>
            </w:pPr>
          </w:p>
        </w:tc>
      </w:tr>
      <w:tr w:rsidR="00653586" w14:paraId="379B22A1" w14:textId="77777777">
        <w:trPr>
          <w:cantSplit/>
          <w:jc w:val="center"/>
        </w:trPr>
        <w:tc>
          <w:tcPr>
            <w:tcW w:w="568" w:type="dxa"/>
            <w:shd w:val="clear" w:color="auto" w:fill="auto"/>
            <w:noWrap/>
            <w:vAlign w:val="center"/>
          </w:tcPr>
          <w:p w14:paraId="408770F5"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B</w:t>
            </w:r>
          </w:p>
        </w:tc>
        <w:tc>
          <w:tcPr>
            <w:tcW w:w="2287" w:type="dxa"/>
            <w:shd w:val="clear" w:color="auto" w:fill="auto"/>
            <w:noWrap/>
            <w:vAlign w:val="center"/>
          </w:tcPr>
          <w:p w14:paraId="27054797"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建筑物现值</w:t>
            </w:r>
          </w:p>
        </w:tc>
        <w:tc>
          <w:tcPr>
            <w:tcW w:w="1135" w:type="dxa"/>
            <w:shd w:val="clear" w:color="auto" w:fill="auto"/>
            <w:noWrap/>
            <w:vAlign w:val="center"/>
          </w:tcPr>
          <w:p w14:paraId="1098248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30267</w:t>
            </w:r>
          </w:p>
        </w:tc>
        <w:tc>
          <w:tcPr>
            <w:tcW w:w="2723" w:type="dxa"/>
            <w:shd w:val="clear" w:color="auto" w:fill="auto"/>
            <w:noWrap/>
            <w:vAlign w:val="center"/>
          </w:tcPr>
          <w:p w14:paraId="37BD28A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建筑物重置价格</w:t>
            </w:r>
            <w:r>
              <w:rPr>
                <w:rFonts w:ascii="Arial" w:eastAsia="仿宋_GB2312" w:hAnsi="Arial" w:cs="Arial"/>
                <w:sz w:val="18"/>
                <w:szCs w:val="18"/>
              </w:rPr>
              <w:t>(P</w:t>
            </w:r>
            <w:r>
              <w:rPr>
                <w:rFonts w:ascii="Arial" w:eastAsia="仿宋_GB2312" w:hAnsi="Arial" w:cs="Arial"/>
                <w:sz w:val="18"/>
                <w:szCs w:val="18"/>
                <w:vertAlign w:val="subscript"/>
              </w:rPr>
              <w:t>建</w:t>
            </w:r>
            <w:r>
              <w:rPr>
                <w:rFonts w:ascii="Arial" w:eastAsia="仿宋_GB2312" w:hAnsi="Arial" w:cs="Arial"/>
                <w:sz w:val="18"/>
                <w:szCs w:val="18"/>
              </w:rPr>
              <w:t>)×</w:t>
            </w:r>
            <w:r>
              <w:rPr>
                <w:rFonts w:ascii="Arial" w:eastAsia="仿宋_GB2312" w:hAnsi="Arial" w:cs="Arial"/>
                <w:sz w:val="18"/>
                <w:szCs w:val="18"/>
              </w:rPr>
              <w:t>成新度</w:t>
            </w:r>
          </w:p>
        </w:tc>
        <w:tc>
          <w:tcPr>
            <w:tcW w:w="1839" w:type="dxa"/>
            <w:shd w:val="clear" w:color="auto" w:fill="auto"/>
            <w:noWrap/>
            <w:vAlign w:val="center"/>
          </w:tcPr>
          <w:p w14:paraId="6ECC721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成新度（</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3440DE4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100.0%</w:t>
            </w:r>
          </w:p>
        </w:tc>
      </w:tr>
      <w:tr w:rsidR="00653586" w14:paraId="662B0DC1" w14:textId="77777777">
        <w:trPr>
          <w:cantSplit/>
          <w:jc w:val="center"/>
        </w:trPr>
        <w:tc>
          <w:tcPr>
            <w:tcW w:w="568" w:type="dxa"/>
            <w:shd w:val="clear" w:color="auto" w:fill="auto"/>
            <w:noWrap/>
            <w:vAlign w:val="center"/>
          </w:tcPr>
          <w:p w14:paraId="558C4B1C"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022A5C1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建安费用</w:t>
            </w:r>
          </w:p>
        </w:tc>
        <w:tc>
          <w:tcPr>
            <w:tcW w:w="1135" w:type="dxa"/>
            <w:shd w:val="clear" w:color="auto" w:fill="auto"/>
            <w:noWrap/>
            <w:vAlign w:val="center"/>
          </w:tcPr>
          <w:p w14:paraId="2E1BE64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21030</w:t>
            </w:r>
          </w:p>
        </w:tc>
        <w:tc>
          <w:tcPr>
            <w:tcW w:w="2723" w:type="dxa"/>
            <w:shd w:val="clear" w:color="auto" w:fill="auto"/>
            <w:vAlign w:val="center"/>
          </w:tcPr>
          <w:p w14:paraId="7F5DF84D"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建安单价</w:t>
            </w:r>
            <w:r>
              <w:rPr>
                <w:rFonts w:ascii="Arial" w:eastAsia="仿宋_GB2312" w:hAnsi="Arial" w:cs="Arial"/>
                <w:color w:val="000000"/>
                <w:sz w:val="18"/>
                <w:szCs w:val="18"/>
              </w:rPr>
              <w:t>×</w:t>
            </w:r>
            <w:r>
              <w:rPr>
                <w:rFonts w:ascii="Arial" w:eastAsia="仿宋_GB2312" w:hAnsi="Arial" w:cs="Arial"/>
                <w:color w:val="000000"/>
                <w:sz w:val="18"/>
                <w:szCs w:val="18"/>
              </w:rPr>
              <w:t>建筑面积</w:t>
            </w:r>
          </w:p>
        </w:tc>
        <w:tc>
          <w:tcPr>
            <w:tcW w:w="1839" w:type="dxa"/>
            <w:shd w:val="clear" w:color="auto" w:fill="auto"/>
            <w:vAlign w:val="center"/>
          </w:tcPr>
          <w:p w14:paraId="530B8FE4"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建安单价（元</w:t>
            </w:r>
            <w:r>
              <w:rPr>
                <w:rFonts w:ascii="Arial" w:eastAsia="仿宋_GB2312" w:hAnsi="Arial" w:cs="Arial"/>
                <w:color w:val="000000"/>
                <w:sz w:val="18"/>
                <w:szCs w:val="18"/>
              </w:rPr>
              <w:t>/</w:t>
            </w:r>
            <w:r>
              <w:rPr>
                <w:rFonts w:ascii="Arial" w:eastAsia="Batang" w:hAnsi="Arial" w:cs="Arial"/>
                <w:color w:val="000000"/>
                <w:sz w:val="18"/>
                <w:szCs w:val="18"/>
              </w:rPr>
              <w:t>㎡</w:t>
            </w:r>
            <w:r>
              <w:rPr>
                <w:rFonts w:ascii="Arial" w:eastAsia="仿宋_GB2312" w:hAnsi="Arial" w:cs="Arial"/>
                <w:color w:val="000000"/>
                <w:sz w:val="18"/>
                <w:szCs w:val="18"/>
              </w:rPr>
              <w:t>）</w:t>
            </w:r>
          </w:p>
        </w:tc>
        <w:tc>
          <w:tcPr>
            <w:tcW w:w="941" w:type="dxa"/>
            <w:shd w:val="clear" w:color="auto" w:fill="auto"/>
            <w:vAlign w:val="center"/>
          </w:tcPr>
          <w:p w14:paraId="7D9C09A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tc>
      </w:tr>
      <w:tr w:rsidR="00653586" w14:paraId="22CDBEC2" w14:textId="77777777">
        <w:trPr>
          <w:cantSplit/>
          <w:jc w:val="center"/>
        </w:trPr>
        <w:tc>
          <w:tcPr>
            <w:tcW w:w="568" w:type="dxa"/>
            <w:shd w:val="clear" w:color="auto" w:fill="auto"/>
            <w:noWrap/>
            <w:vAlign w:val="center"/>
          </w:tcPr>
          <w:p w14:paraId="1CBB870C"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b</w:t>
            </w:r>
          </w:p>
        </w:tc>
        <w:tc>
          <w:tcPr>
            <w:tcW w:w="2287" w:type="dxa"/>
            <w:shd w:val="clear" w:color="auto" w:fill="auto"/>
            <w:noWrap/>
            <w:vAlign w:val="center"/>
          </w:tcPr>
          <w:p w14:paraId="61389A5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勘察设计和前期工程费</w:t>
            </w:r>
          </w:p>
        </w:tc>
        <w:tc>
          <w:tcPr>
            <w:tcW w:w="1135" w:type="dxa"/>
            <w:shd w:val="clear" w:color="auto" w:fill="auto"/>
            <w:noWrap/>
            <w:vAlign w:val="center"/>
          </w:tcPr>
          <w:p w14:paraId="53860AA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631</w:t>
            </w:r>
          </w:p>
        </w:tc>
        <w:tc>
          <w:tcPr>
            <w:tcW w:w="2723" w:type="dxa"/>
            <w:shd w:val="clear" w:color="auto" w:fill="auto"/>
            <w:noWrap/>
            <w:vAlign w:val="center"/>
          </w:tcPr>
          <w:p w14:paraId="58532C43"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建安费用</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09D5FBC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7127E6C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3.0%</w:t>
            </w:r>
          </w:p>
        </w:tc>
      </w:tr>
      <w:tr w:rsidR="00653586" w14:paraId="022FAA1E" w14:textId="77777777">
        <w:trPr>
          <w:cantSplit/>
          <w:jc w:val="center"/>
        </w:trPr>
        <w:tc>
          <w:tcPr>
            <w:tcW w:w="568" w:type="dxa"/>
            <w:shd w:val="clear" w:color="auto" w:fill="auto"/>
            <w:noWrap/>
            <w:vAlign w:val="center"/>
          </w:tcPr>
          <w:p w14:paraId="4A1BD731"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c</w:t>
            </w:r>
          </w:p>
        </w:tc>
        <w:tc>
          <w:tcPr>
            <w:tcW w:w="2287" w:type="dxa"/>
            <w:shd w:val="clear" w:color="auto" w:fill="auto"/>
            <w:noWrap/>
            <w:vAlign w:val="center"/>
          </w:tcPr>
          <w:p w14:paraId="291B4DE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公共配套设施费用</w:t>
            </w:r>
          </w:p>
        </w:tc>
        <w:tc>
          <w:tcPr>
            <w:tcW w:w="1135" w:type="dxa"/>
            <w:shd w:val="clear" w:color="auto" w:fill="auto"/>
            <w:noWrap/>
            <w:vAlign w:val="center"/>
          </w:tcPr>
          <w:p w14:paraId="1788DF0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0</w:t>
            </w:r>
          </w:p>
        </w:tc>
        <w:tc>
          <w:tcPr>
            <w:tcW w:w="2723" w:type="dxa"/>
            <w:shd w:val="clear" w:color="auto" w:fill="auto"/>
            <w:noWrap/>
            <w:vAlign w:val="center"/>
          </w:tcPr>
          <w:p w14:paraId="78E1D5C7"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建安费用</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0AD32E4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62A229E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0.0%</w:t>
            </w:r>
          </w:p>
        </w:tc>
      </w:tr>
      <w:tr w:rsidR="00653586" w14:paraId="3E4FDBBA" w14:textId="77777777">
        <w:trPr>
          <w:cantSplit/>
          <w:jc w:val="center"/>
        </w:trPr>
        <w:tc>
          <w:tcPr>
            <w:tcW w:w="568" w:type="dxa"/>
            <w:shd w:val="clear" w:color="auto" w:fill="auto"/>
            <w:noWrap/>
            <w:vAlign w:val="center"/>
          </w:tcPr>
          <w:p w14:paraId="799DF0C6"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d</w:t>
            </w:r>
          </w:p>
        </w:tc>
        <w:tc>
          <w:tcPr>
            <w:tcW w:w="2287" w:type="dxa"/>
            <w:shd w:val="clear" w:color="auto" w:fill="auto"/>
            <w:noWrap/>
            <w:vAlign w:val="center"/>
          </w:tcPr>
          <w:p w14:paraId="3B2ADEC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红线内市政基础设施费</w:t>
            </w:r>
          </w:p>
        </w:tc>
        <w:tc>
          <w:tcPr>
            <w:tcW w:w="1135" w:type="dxa"/>
            <w:shd w:val="clear" w:color="auto" w:fill="auto"/>
            <w:noWrap/>
            <w:vAlign w:val="center"/>
          </w:tcPr>
          <w:p w14:paraId="76B0889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1514</w:t>
            </w:r>
          </w:p>
        </w:tc>
        <w:tc>
          <w:tcPr>
            <w:tcW w:w="2723" w:type="dxa"/>
            <w:shd w:val="clear" w:color="auto" w:fill="auto"/>
            <w:noWrap/>
            <w:vAlign w:val="center"/>
          </w:tcPr>
          <w:p w14:paraId="6D744FE8"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建筑面积</w:t>
            </w:r>
            <w:r>
              <w:rPr>
                <w:rFonts w:ascii="Arial" w:eastAsia="仿宋_GB2312" w:hAnsi="Arial" w:cs="Arial"/>
                <w:color w:val="000000"/>
                <w:sz w:val="18"/>
                <w:szCs w:val="18"/>
              </w:rPr>
              <w:t>×</w:t>
            </w:r>
            <w:r>
              <w:rPr>
                <w:rFonts w:ascii="Arial" w:eastAsia="仿宋_GB2312" w:hAnsi="Arial" w:cs="Arial"/>
                <w:color w:val="000000"/>
                <w:sz w:val="18"/>
                <w:szCs w:val="18"/>
              </w:rPr>
              <w:t>取费标准</w:t>
            </w:r>
          </w:p>
        </w:tc>
        <w:tc>
          <w:tcPr>
            <w:tcW w:w="1839" w:type="dxa"/>
            <w:shd w:val="clear" w:color="auto" w:fill="auto"/>
            <w:noWrap/>
            <w:vAlign w:val="center"/>
          </w:tcPr>
          <w:p w14:paraId="222A75B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市政费用（元</w:t>
            </w:r>
            <w:r>
              <w:rPr>
                <w:rFonts w:ascii="Arial" w:eastAsia="仿宋_GB2312" w:hAnsi="Arial" w:cs="Arial"/>
                <w:sz w:val="18"/>
                <w:szCs w:val="18"/>
              </w:rPr>
              <w:t>/</w:t>
            </w:r>
            <w:r>
              <w:rPr>
                <w:rFonts w:ascii="Arial" w:eastAsia="Batang"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51F1A4E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180</w:t>
            </w:r>
          </w:p>
        </w:tc>
      </w:tr>
      <w:tr w:rsidR="00653586" w14:paraId="2AE2069D" w14:textId="77777777">
        <w:trPr>
          <w:cantSplit/>
          <w:jc w:val="center"/>
        </w:trPr>
        <w:tc>
          <w:tcPr>
            <w:tcW w:w="568" w:type="dxa"/>
            <w:shd w:val="clear" w:color="auto" w:fill="auto"/>
            <w:noWrap/>
            <w:vAlign w:val="center"/>
          </w:tcPr>
          <w:p w14:paraId="18AD560D"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e</w:t>
            </w:r>
          </w:p>
        </w:tc>
        <w:tc>
          <w:tcPr>
            <w:tcW w:w="2287" w:type="dxa"/>
            <w:shd w:val="clear" w:color="auto" w:fill="auto"/>
            <w:noWrap/>
            <w:vAlign w:val="center"/>
          </w:tcPr>
          <w:p w14:paraId="4CCADE4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相关税费</w:t>
            </w:r>
          </w:p>
        </w:tc>
        <w:tc>
          <w:tcPr>
            <w:tcW w:w="1135" w:type="dxa"/>
            <w:shd w:val="clear" w:color="auto" w:fill="auto"/>
            <w:noWrap/>
            <w:vAlign w:val="center"/>
          </w:tcPr>
          <w:p w14:paraId="1DBE346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315</w:t>
            </w:r>
          </w:p>
        </w:tc>
        <w:tc>
          <w:tcPr>
            <w:tcW w:w="2723" w:type="dxa"/>
            <w:shd w:val="clear" w:color="auto" w:fill="auto"/>
            <w:noWrap/>
            <w:vAlign w:val="center"/>
          </w:tcPr>
          <w:p w14:paraId="24EDB28E"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建安费用</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4DE7C89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5006AB2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1.5%</w:t>
            </w:r>
          </w:p>
        </w:tc>
      </w:tr>
      <w:tr w:rsidR="00653586" w14:paraId="4CE6D545" w14:textId="77777777">
        <w:trPr>
          <w:cantSplit/>
          <w:jc w:val="center"/>
        </w:trPr>
        <w:tc>
          <w:tcPr>
            <w:tcW w:w="568" w:type="dxa"/>
            <w:shd w:val="clear" w:color="auto" w:fill="auto"/>
            <w:noWrap/>
            <w:vAlign w:val="center"/>
          </w:tcPr>
          <w:p w14:paraId="3C247506"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5DAA45A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建造成本</w:t>
            </w:r>
          </w:p>
        </w:tc>
        <w:tc>
          <w:tcPr>
            <w:tcW w:w="1135" w:type="dxa"/>
            <w:shd w:val="clear" w:color="auto" w:fill="auto"/>
            <w:noWrap/>
            <w:vAlign w:val="center"/>
          </w:tcPr>
          <w:p w14:paraId="683F667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23490</w:t>
            </w:r>
          </w:p>
        </w:tc>
        <w:tc>
          <w:tcPr>
            <w:tcW w:w="5503" w:type="dxa"/>
            <w:gridSpan w:val="3"/>
            <w:shd w:val="clear" w:color="auto" w:fill="auto"/>
            <w:noWrap/>
            <w:vAlign w:val="center"/>
          </w:tcPr>
          <w:p w14:paraId="634AF00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建安费用</w:t>
            </w:r>
            <w:r>
              <w:rPr>
                <w:rFonts w:ascii="Arial" w:eastAsia="仿宋_GB2312" w:hAnsi="Arial" w:cs="Arial"/>
                <w:sz w:val="18"/>
                <w:szCs w:val="18"/>
              </w:rPr>
              <w:t>+</w:t>
            </w:r>
            <w:r>
              <w:rPr>
                <w:rFonts w:ascii="Arial" w:eastAsia="仿宋_GB2312" w:hAnsi="Arial" w:cs="Arial"/>
                <w:sz w:val="18"/>
                <w:szCs w:val="18"/>
              </w:rPr>
              <w:t>勘察设计和前期工程费</w:t>
            </w:r>
            <w:r>
              <w:rPr>
                <w:rFonts w:ascii="Arial" w:eastAsia="仿宋_GB2312" w:hAnsi="Arial" w:cs="Arial"/>
                <w:sz w:val="18"/>
                <w:szCs w:val="18"/>
              </w:rPr>
              <w:t>+</w:t>
            </w:r>
            <w:r>
              <w:rPr>
                <w:rFonts w:ascii="Arial" w:eastAsia="仿宋_GB2312" w:hAnsi="Arial" w:cs="Arial"/>
                <w:sz w:val="18"/>
                <w:szCs w:val="18"/>
              </w:rPr>
              <w:t>公共配套设施费用</w:t>
            </w:r>
            <w:r>
              <w:rPr>
                <w:rFonts w:ascii="Arial" w:eastAsia="仿宋_GB2312" w:hAnsi="Arial" w:cs="Arial"/>
                <w:sz w:val="18"/>
                <w:szCs w:val="18"/>
              </w:rPr>
              <w:t>+</w:t>
            </w:r>
            <w:r>
              <w:rPr>
                <w:rFonts w:ascii="Arial" w:eastAsia="仿宋_GB2312" w:hAnsi="Arial" w:cs="Arial"/>
                <w:sz w:val="18"/>
                <w:szCs w:val="18"/>
              </w:rPr>
              <w:t>红线内基础设施建设费</w:t>
            </w:r>
            <w:r>
              <w:rPr>
                <w:rFonts w:ascii="Arial" w:eastAsia="仿宋_GB2312" w:hAnsi="Arial" w:cs="Arial"/>
                <w:sz w:val="18"/>
                <w:szCs w:val="18"/>
              </w:rPr>
              <w:t>+</w:t>
            </w:r>
            <w:r>
              <w:rPr>
                <w:rFonts w:ascii="Arial" w:eastAsia="仿宋_GB2312" w:hAnsi="Arial" w:cs="Arial"/>
                <w:sz w:val="18"/>
                <w:szCs w:val="18"/>
              </w:rPr>
              <w:t>相关税费</w:t>
            </w:r>
          </w:p>
        </w:tc>
      </w:tr>
      <w:tr w:rsidR="00653586" w14:paraId="0F974345" w14:textId="77777777">
        <w:trPr>
          <w:cantSplit/>
          <w:jc w:val="center"/>
        </w:trPr>
        <w:tc>
          <w:tcPr>
            <w:tcW w:w="568" w:type="dxa"/>
            <w:shd w:val="clear" w:color="auto" w:fill="auto"/>
            <w:noWrap/>
            <w:vAlign w:val="center"/>
          </w:tcPr>
          <w:p w14:paraId="4E908FA8"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(B)</w:t>
            </w:r>
          </w:p>
        </w:tc>
        <w:tc>
          <w:tcPr>
            <w:tcW w:w="2287" w:type="dxa"/>
            <w:shd w:val="clear" w:color="auto" w:fill="auto"/>
            <w:noWrap/>
            <w:vAlign w:val="center"/>
          </w:tcPr>
          <w:p w14:paraId="1AE406D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管理费用</w:t>
            </w:r>
          </w:p>
        </w:tc>
        <w:tc>
          <w:tcPr>
            <w:tcW w:w="1135" w:type="dxa"/>
            <w:shd w:val="clear" w:color="auto" w:fill="auto"/>
            <w:noWrap/>
            <w:vAlign w:val="center"/>
          </w:tcPr>
          <w:p w14:paraId="38E6FB5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470</w:t>
            </w:r>
          </w:p>
        </w:tc>
        <w:tc>
          <w:tcPr>
            <w:tcW w:w="2723" w:type="dxa"/>
            <w:shd w:val="clear" w:color="auto" w:fill="auto"/>
            <w:vAlign w:val="center"/>
          </w:tcPr>
          <w:p w14:paraId="1043EF0D"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建造成本</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1936880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5C0D919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2.0%</w:t>
            </w:r>
          </w:p>
        </w:tc>
      </w:tr>
      <w:tr w:rsidR="00653586" w14:paraId="081EF0B7" w14:textId="77777777">
        <w:trPr>
          <w:cantSplit/>
          <w:jc w:val="center"/>
        </w:trPr>
        <w:tc>
          <w:tcPr>
            <w:tcW w:w="568" w:type="dxa"/>
            <w:shd w:val="clear" w:color="auto" w:fill="auto"/>
            <w:noWrap/>
            <w:vAlign w:val="center"/>
          </w:tcPr>
          <w:p w14:paraId="38FC79BF"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(C)</w:t>
            </w:r>
          </w:p>
        </w:tc>
        <w:tc>
          <w:tcPr>
            <w:tcW w:w="2287" w:type="dxa"/>
            <w:shd w:val="clear" w:color="auto" w:fill="auto"/>
            <w:noWrap/>
            <w:vAlign w:val="center"/>
          </w:tcPr>
          <w:p w14:paraId="48D7596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销售费用</w:t>
            </w:r>
          </w:p>
        </w:tc>
        <w:tc>
          <w:tcPr>
            <w:tcW w:w="1135" w:type="dxa"/>
            <w:shd w:val="clear" w:color="auto" w:fill="auto"/>
            <w:noWrap/>
            <w:vAlign w:val="center"/>
          </w:tcPr>
          <w:p w14:paraId="088D5CB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w:t>
            </w:r>
          </w:p>
        </w:tc>
        <w:tc>
          <w:tcPr>
            <w:tcW w:w="2723" w:type="dxa"/>
            <w:shd w:val="clear" w:color="auto" w:fill="auto"/>
            <w:vAlign w:val="center"/>
          </w:tcPr>
          <w:p w14:paraId="3229ECCF"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sz w:val="18"/>
                <w:szCs w:val="18"/>
              </w:rPr>
              <w:t>建筑物重置价格</w:t>
            </w:r>
            <w:r>
              <w:rPr>
                <w:rFonts w:ascii="Arial" w:eastAsia="仿宋_GB2312" w:hAnsi="Arial" w:cs="Arial"/>
                <w:sz w:val="18"/>
                <w:szCs w:val="18"/>
              </w:rPr>
              <w:t>(P</w:t>
            </w:r>
            <w:r>
              <w:rPr>
                <w:rFonts w:ascii="Arial" w:eastAsia="仿宋_GB2312" w:hAnsi="Arial" w:cs="Arial"/>
                <w:sz w:val="18"/>
                <w:szCs w:val="18"/>
                <w:vertAlign w:val="subscript"/>
              </w:rPr>
              <w:t>建</w:t>
            </w:r>
            <w:r>
              <w:rPr>
                <w:rFonts w:ascii="Arial" w:eastAsia="仿宋_GB2312" w:hAnsi="Arial" w:cs="Arial"/>
                <w:sz w:val="18"/>
                <w:szCs w:val="18"/>
              </w:rPr>
              <w:t>)</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0D6E9A5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销售费率（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6724C17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2.0%</w:t>
            </w:r>
          </w:p>
        </w:tc>
      </w:tr>
      <w:tr w:rsidR="00653586" w14:paraId="114DE6EC" w14:textId="77777777">
        <w:trPr>
          <w:cantSplit/>
          <w:jc w:val="center"/>
        </w:trPr>
        <w:tc>
          <w:tcPr>
            <w:tcW w:w="568" w:type="dxa"/>
            <w:shd w:val="clear" w:color="auto" w:fill="auto"/>
            <w:noWrap/>
            <w:vAlign w:val="center"/>
          </w:tcPr>
          <w:p w14:paraId="260540F9"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(D)</w:t>
            </w:r>
          </w:p>
        </w:tc>
        <w:tc>
          <w:tcPr>
            <w:tcW w:w="2287" w:type="dxa"/>
            <w:shd w:val="clear" w:color="auto" w:fill="auto"/>
            <w:noWrap/>
            <w:vAlign w:val="center"/>
          </w:tcPr>
          <w:p w14:paraId="329A558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贷款利息</w:t>
            </w:r>
          </w:p>
        </w:tc>
        <w:tc>
          <w:tcPr>
            <w:tcW w:w="1135" w:type="dxa"/>
            <w:shd w:val="clear" w:color="auto" w:fill="auto"/>
            <w:noWrap/>
            <w:vAlign w:val="center"/>
          </w:tcPr>
          <w:p w14:paraId="65D07B1A" w14:textId="77777777" w:rsidR="00653586" w:rsidRDefault="00000000">
            <w:pPr>
              <w:widowControl/>
              <w:spacing w:line="240" w:lineRule="exact"/>
              <w:rPr>
                <w:rFonts w:ascii="Arial" w:eastAsia="仿宋_GB2312" w:hAnsi="Arial" w:cs="Arial"/>
                <w:sz w:val="18"/>
                <w:szCs w:val="18"/>
              </w:rPr>
            </w:pPr>
            <w:r>
              <w:rPr>
                <w:rFonts w:ascii="Arial" w:hAnsi="Arial" w:cs="Arial"/>
                <w:color w:val="000000"/>
                <w:sz w:val="20"/>
                <w:szCs w:val="20"/>
              </w:rPr>
              <w:t xml:space="preserve">　</w:t>
            </w:r>
          </w:p>
        </w:tc>
        <w:tc>
          <w:tcPr>
            <w:tcW w:w="5503" w:type="dxa"/>
            <w:gridSpan w:val="3"/>
            <w:shd w:val="clear" w:color="auto" w:fill="auto"/>
            <w:noWrap/>
            <w:vAlign w:val="center"/>
          </w:tcPr>
          <w:p w14:paraId="0A0F8AD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（建造成本</w:t>
            </w:r>
            <w:r>
              <w:rPr>
                <w:rFonts w:ascii="Arial" w:eastAsia="仿宋_GB2312" w:hAnsi="Arial" w:cs="Arial"/>
                <w:sz w:val="18"/>
                <w:szCs w:val="18"/>
              </w:rPr>
              <w:t>+</w:t>
            </w:r>
            <w:r>
              <w:rPr>
                <w:rFonts w:ascii="Arial" w:eastAsia="仿宋_GB2312" w:hAnsi="Arial" w:cs="Arial"/>
                <w:sz w:val="18"/>
                <w:szCs w:val="18"/>
              </w:rPr>
              <w:t>管理费用</w:t>
            </w:r>
            <w:r>
              <w:rPr>
                <w:rFonts w:ascii="Arial" w:eastAsia="仿宋_GB2312" w:hAnsi="Arial" w:cs="Arial"/>
                <w:sz w:val="18"/>
                <w:szCs w:val="18"/>
              </w:rPr>
              <w:t>+</w:t>
            </w:r>
            <w:r>
              <w:rPr>
                <w:rFonts w:ascii="Arial" w:eastAsia="仿宋_GB2312" w:hAnsi="Arial" w:cs="Arial"/>
                <w:sz w:val="18"/>
                <w:szCs w:val="18"/>
              </w:rPr>
              <w:t>销售费用）</w:t>
            </w:r>
            <w:r>
              <w:rPr>
                <w:rFonts w:ascii="Arial" w:eastAsia="仿宋_GB2312" w:hAnsi="Arial" w:cs="Arial"/>
                <w:sz w:val="18"/>
                <w:szCs w:val="18"/>
              </w:rPr>
              <w:t>×</w:t>
            </w:r>
            <w:r>
              <w:rPr>
                <w:rFonts w:ascii="Arial" w:eastAsia="仿宋_GB2312" w:hAnsi="Arial" w:cs="Arial"/>
                <w:sz w:val="18"/>
                <w:szCs w:val="18"/>
              </w:rPr>
              <w:t>利率</w:t>
            </w:r>
            <w:r>
              <w:rPr>
                <w:rFonts w:ascii="Arial" w:eastAsia="仿宋_GB2312" w:hAnsi="Arial" w:cs="Arial"/>
                <w:sz w:val="18"/>
                <w:szCs w:val="18"/>
              </w:rPr>
              <w:t>×</w:t>
            </w:r>
            <w:r>
              <w:rPr>
                <w:rFonts w:ascii="Arial" w:eastAsia="仿宋_GB2312" w:hAnsi="Arial" w:cs="Arial"/>
                <w:sz w:val="18"/>
                <w:szCs w:val="18"/>
              </w:rPr>
              <w:t>（建设周期</w:t>
            </w:r>
            <w:r>
              <w:rPr>
                <w:rFonts w:ascii="Arial" w:eastAsia="仿宋_GB2312" w:hAnsi="Arial" w:cs="Arial"/>
                <w:sz w:val="18"/>
                <w:szCs w:val="18"/>
              </w:rPr>
              <w:t>÷2</w:t>
            </w:r>
            <w:r>
              <w:rPr>
                <w:rFonts w:ascii="Arial" w:eastAsia="仿宋_GB2312" w:hAnsi="Arial" w:cs="Arial"/>
                <w:sz w:val="18"/>
                <w:szCs w:val="18"/>
              </w:rPr>
              <w:t>）</w:t>
            </w:r>
          </w:p>
        </w:tc>
      </w:tr>
      <w:tr w:rsidR="00653586" w14:paraId="3E1090AD" w14:textId="77777777">
        <w:trPr>
          <w:cantSplit/>
          <w:jc w:val="center"/>
        </w:trPr>
        <w:tc>
          <w:tcPr>
            <w:tcW w:w="568" w:type="dxa"/>
            <w:shd w:val="clear" w:color="auto" w:fill="auto"/>
            <w:noWrap/>
            <w:vAlign w:val="center"/>
          </w:tcPr>
          <w:p w14:paraId="74A0A188"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5161C84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w:t>
            </w:r>
            <w:r>
              <w:rPr>
                <w:rFonts w:ascii="Arial" w:eastAsia="仿宋_GB2312" w:hAnsi="Arial" w:cs="Arial"/>
                <w:sz w:val="18"/>
                <w:szCs w:val="18"/>
              </w:rPr>
              <w:t>A</w:t>
            </w:r>
            <w:r>
              <w:rPr>
                <w:rFonts w:ascii="Arial" w:eastAsia="仿宋_GB2312" w:hAnsi="Arial" w:cs="Arial"/>
                <w:sz w:val="18"/>
                <w:szCs w:val="18"/>
              </w:rPr>
              <w:t>）及（</w:t>
            </w:r>
            <w:r>
              <w:rPr>
                <w:rFonts w:ascii="Arial" w:eastAsia="仿宋_GB2312" w:hAnsi="Arial" w:cs="Arial"/>
                <w:sz w:val="18"/>
                <w:szCs w:val="18"/>
              </w:rPr>
              <w:t>B</w:t>
            </w:r>
            <w:r>
              <w:rPr>
                <w:rFonts w:ascii="Arial" w:eastAsia="仿宋_GB2312" w:hAnsi="Arial" w:cs="Arial"/>
                <w:sz w:val="18"/>
                <w:szCs w:val="18"/>
              </w:rPr>
              <w:t>）项产生的利息</w:t>
            </w:r>
          </w:p>
        </w:tc>
        <w:tc>
          <w:tcPr>
            <w:tcW w:w="1135" w:type="dxa"/>
            <w:shd w:val="clear" w:color="auto" w:fill="auto"/>
            <w:noWrap/>
            <w:vAlign w:val="center"/>
          </w:tcPr>
          <w:p w14:paraId="2F4D3EF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1138</w:t>
            </w:r>
          </w:p>
        </w:tc>
        <w:tc>
          <w:tcPr>
            <w:tcW w:w="2723" w:type="dxa"/>
            <w:shd w:val="clear" w:color="auto" w:fill="auto"/>
            <w:noWrap/>
            <w:vAlign w:val="center"/>
          </w:tcPr>
          <w:p w14:paraId="41751DD0"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（建造成本</w:t>
            </w:r>
            <w:r>
              <w:rPr>
                <w:rFonts w:ascii="Arial" w:eastAsia="仿宋_GB2312" w:hAnsi="Arial" w:cs="Arial"/>
                <w:color w:val="000000"/>
                <w:sz w:val="18"/>
                <w:szCs w:val="18"/>
              </w:rPr>
              <w:t>+</w:t>
            </w:r>
            <w:r>
              <w:rPr>
                <w:rFonts w:ascii="Arial" w:eastAsia="仿宋_GB2312" w:hAnsi="Arial" w:cs="Arial"/>
                <w:color w:val="000000"/>
                <w:sz w:val="18"/>
                <w:szCs w:val="18"/>
              </w:rPr>
              <w:t>管理费用）</w:t>
            </w:r>
            <w:r>
              <w:rPr>
                <w:rFonts w:ascii="Arial" w:eastAsia="仿宋_GB2312" w:hAnsi="Arial" w:cs="Arial"/>
                <w:color w:val="000000"/>
                <w:sz w:val="18"/>
                <w:szCs w:val="18"/>
              </w:rPr>
              <w:t>×</w:t>
            </w:r>
            <w:r>
              <w:rPr>
                <w:rFonts w:ascii="Arial" w:eastAsia="仿宋_GB2312" w:hAnsi="Arial" w:cs="Arial"/>
                <w:color w:val="000000"/>
                <w:sz w:val="18"/>
                <w:szCs w:val="18"/>
              </w:rPr>
              <w:t>利率</w:t>
            </w:r>
            <w:r>
              <w:rPr>
                <w:rFonts w:ascii="Arial" w:eastAsia="仿宋_GB2312" w:hAnsi="Arial" w:cs="Arial"/>
                <w:color w:val="000000"/>
                <w:sz w:val="18"/>
                <w:szCs w:val="18"/>
              </w:rPr>
              <w:t>×</w:t>
            </w:r>
            <w:r>
              <w:rPr>
                <w:rFonts w:ascii="Arial" w:eastAsia="仿宋_GB2312" w:hAnsi="Arial" w:cs="Arial"/>
                <w:color w:val="000000"/>
                <w:sz w:val="18"/>
                <w:szCs w:val="18"/>
              </w:rPr>
              <w:t>（建设周期</w:t>
            </w:r>
            <w:r>
              <w:rPr>
                <w:rFonts w:ascii="Arial" w:eastAsia="仿宋_GB2312" w:hAnsi="Arial" w:cs="Arial"/>
                <w:color w:val="000000"/>
                <w:sz w:val="18"/>
                <w:szCs w:val="18"/>
              </w:rPr>
              <w:t>÷2</w:t>
            </w:r>
            <w:r>
              <w:rPr>
                <w:rFonts w:ascii="Arial" w:eastAsia="仿宋_GB2312" w:hAnsi="Arial" w:cs="Arial"/>
                <w:color w:val="000000"/>
                <w:sz w:val="18"/>
                <w:szCs w:val="18"/>
              </w:rPr>
              <w:t>）</w:t>
            </w:r>
            <w:r>
              <w:rPr>
                <w:rFonts w:ascii="Arial" w:eastAsia="仿宋_GB2312" w:hAnsi="Arial" w:cs="Arial"/>
                <w:color w:val="000000"/>
                <w:sz w:val="18"/>
                <w:szCs w:val="18"/>
              </w:rPr>
              <w:t>/</w:t>
            </w:r>
            <w:r>
              <w:rPr>
                <w:rFonts w:ascii="Arial" w:eastAsia="仿宋_GB2312" w:hAnsi="Arial" w:cs="Arial"/>
                <w:color w:val="000000"/>
                <w:sz w:val="18"/>
                <w:szCs w:val="18"/>
              </w:rPr>
              <w:t>（建造成本</w:t>
            </w:r>
            <w:r>
              <w:rPr>
                <w:rFonts w:ascii="Arial" w:eastAsia="仿宋_GB2312" w:hAnsi="Arial" w:cs="Arial"/>
                <w:color w:val="000000"/>
                <w:sz w:val="18"/>
                <w:szCs w:val="18"/>
              </w:rPr>
              <w:t>+</w:t>
            </w:r>
            <w:r>
              <w:rPr>
                <w:rFonts w:ascii="Arial" w:eastAsia="仿宋_GB2312" w:hAnsi="Arial" w:cs="Arial"/>
                <w:color w:val="000000"/>
                <w:sz w:val="18"/>
                <w:szCs w:val="18"/>
              </w:rPr>
              <w:t>管理费用）</w:t>
            </w:r>
            <w:r>
              <w:rPr>
                <w:rFonts w:ascii="Arial" w:eastAsia="仿宋_GB2312" w:hAnsi="Arial" w:cs="Arial"/>
                <w:color w:val="000000"/>
                <w:sz w:val="18"/>
                <w:szCs w:val="18"/>
              </w:rPr>
              <w:t>×[(1+</w:t>
            </w:r>
            <w:r>
              <w:rPr>
                <w:rFonts w:ascii="Arial" w:eastAsia="仿宋_GB2312" w:hAnsi="Arial" w:cs="Arial"/>
                <w:color w:val="000000"/>
                <w:sz w:val="18"/>
                <w:szCs w:val="18"/>
              </w:rPr>
              <w:t>利率</w:t>
            </w:r>
            <w:r>
              <w:rPr>
                <w:rFonts w:ascii="Arial" w:eastAsia="仿宋_GB2312" w:hAnsi="Arial" w:cs="Arial"/>
                <w:color w:val="000000"/>
                <w:sz w:val="18"/>
                <w:szCs w:val="18"/>
              </w:rPr>
              <w:t xml:space="preserve">) </w:t>
            </w:r>
            <w:r>
              <w:rPr>
                <w:rFonts w:ascii="Arial" w:eastAsia="仿宋_GB2312" w:hAnsi="Arial" w:cs="Arial"/>
                <w:color w:val="000000"/>
                <w:sz w:val="18"/>
                <w:szCs w:val="18"/>
                <w:vertAlign w:val="superscript"/>
              </w:rPr>
              <w:t>（建设周期</w:t>
            </w:r>
            <w:r>
              <w:rPr>
                <w:rFonts w:ascii="Arial" w:eastAsia="仿宋_GB2312" w:hAnsi="Arial" w:cs="Arial"/>
                <w:color w:val="000000"/>
                <w:sz w:val="18"/>
                <w:szCs w:val="18"/>
                <w:vertAlign w:val="superscript"/>
              </w:rPr>
              <w:t>÷2</w:t>
            </w:r>
            <w:r>
              <w:rPr>
                <w:rFonts w:ascii="Arial" w:eastAsia="仿宋_GB2312" w:hAnsi="Arial" w:cs="Arial"/>
                <w:color w:val="000000"/>
                <w:sz w:val="18"/>
                <w:szCs w:val="18"/>
                <w:vertAlign w:val="superscript"/>
              </w:rPr>
              <w:t>）</w:t>
            </w:r>
            <w:r>
              <w:rPr>
                <w:rFonts w:ascii="Arial" w:eastAsia="仿宋_GB2312" w:hAnsi="Arial" w:cs="Arial"/>
                <w:color w:val="000000"/>
                <w:sz w:val="18"/>
                <w:szCs w:val="18"/>
              </w:rPr>
              <w:t>-1]</w:t>
            </w:r>
          </w:p>
        </w:tc>
        <w:tc>
          <w:tcPr>
            <w:tcW w:w="1839" w:type="dxa"/>
            <w:shd w:val="clear" w:color="auto" w:fill="auto"/>
            <w:noWrap/>
            <w:vAlign w:val="center"/>
          </w:tcPr>
          <w:p w14:paraId="4505821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建设周期（年）</w:t>
            </w:r>
          </w:p>
        </w:tc>
        <w:tc>
          <w:tcPr>
            <w:tcW w:w="941" w:type="dxa"/>
            <w:shd w:val="clear" w:color="auto" w:fill="auto"/>
            <w:noWrap/>
            <w:vAlign w:val="center"/>
          </w:tcPr>
          <w:p w14:paraId="7F5D6C4C"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w:t>
            </w:r>
          </w:p>
        </w:tc>
      </w:tr>
      <w:tr w:rsidR="00653586" w14:paraId="0B54C729" w14:textId="77777777">
        <w:trPr>
          <w:cantSplit/>
          <w:jc w:val="center"/>
        </w:trPr>
        <w:tc>
          <w:tcPr>
            <w:tcW w:w="568" w:type="dxa"/>
            <w:shd w:val="clear" w:color="auto" w:fill="auto"/>
            <w:noWrap/>
            <w:vAlign w:val="center"/>
          </w:tcPr>
          <w:p w14:paraId="1C8B1A70"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b</w:t>
            </w:r>
          </w:p>
        </w:tc>
        <w:tc>
          <w:tcPr>
            <w:tcW w:w="2287" w:type="dxa"/>
            <w:shd w:val="clear" w:color="auto" w:fill="auto"/>
            <w:noWrap/>
            <w:vAlign w:val="center"/>
          </w:tcPr>
          <w:p w14:paraId="1F81E92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销售费用产生的利息</w:t>
            </w:r>
          </w:p>
        </w:tc>
        <w:tc>
          <w:tcPr>
            <w:tcW w:w="1135" w:type="dxa"/>
            <w:shd w:val="clear" w:color="auto" w:fill="auto"/>
            <w:noWrap/>
            <w:vAlign w:val="center"/>
          </w:tcPr>
          <w:p w14:paraId="55D9FB9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0.001</w:t>
            </w:r>
          </w:p>
        </w:tc>
        <w:tc>
          <w:tcPr>
            <w:tcW w:w="2723" w:type="dxa"/>
            <w:shd w:val="clear" w:color="auto" w:fill="auto"/>
            <w:noWrap/>
            <w:vAlign w:val="center"/>
          </w:tcPr>
          <w:p w14:paraId="2695D72E"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销售费用</w:t>
            </w:r>
            <w:r>
              <w:rPr>
                <w:rFonts w:ascii="Arial" w:eastAsia="仿宋_GB2312" w:hAnsi="Arial" w:cs="Arial"/>
                <w:color w:val="000000"/>
                <w:sz w:val="18"/>
                <w:szCs w:val="18"/>
              </w:rPr>
              <w:t>×</w:t>
            </w:r>
            <w:r>
              <w:rPr>
                <w:rFonts w:ascii="Arial" w:eastAsia="仿宋_GB2312" w:hAnsi="Arial" w:cs="Arial"/>
                <w:color w:val="000000"/>
                <w:sz w:val="18"/>
                <w:szCs w:val="18"/>
              </w:rPr>
              <w:t>利率</w:t>
            </w:r>
            <w:r>
              <w:rPr>
                <w:rFonts w:ascii="Arial" w:eastAsia="仿宋_GB2312" w:hAnsi="Arial" w:cs="Arial"/>
                <w:color w:val="000000"/>
                <w:sz w:val="18"/>
                <w:szCs w:val="18"/>
              </w:rPr>
              <w:t>×</w:t>
            </w:r>
            <w:r>
              <w:rPr>
                <w:rFonts w:ascii="Arial" w:eastAsia="仿宋_GB2312" w:hAnsi="Arial" w:cs="Arial"/>
                <w:color w:val="000000"/>
                <w:sz w:val="18"/>
                <w:szCs w:val="18"/>
              </w:rPr>
              <w:t>（建设周期</w:t>
            </w:r>
            <w:r>
              <w:rPr>
                <w:rFonts w:ascii="Arial" w:eastAsia="仿宋_GB2312" w:hAnsi="Arial" w:cs="Arial"/>
                <w:color w:val="000000"/>
                <w:sz w:val="18"/>
                <w:szCs w:val="18"/>
              </w:rPr>
              <w:t>÷2</w:t>
            </w:r>
            <w:r>
              <w:rPr>
                <w:rFonts w:ascii="Arial" w:eastAsia="仿宋_GB2312" w:hAnsi="Arial" w:cs="Arial"/>
                <w:color w:val="000000"/>
                <w:sz w:val="18"/>
                <w:szCs w:val="18"/>
              </w:rPr>
              <w:t>）</w:t>
            </w:r>
            <w:r>
              <w:rPr>
                <w:rFonts w:ascii="Arial" w:eastAsia="仿宋_GB2312" w:hAnsi="Arial" w:cs="Arial"/>
                <w:color w:val="000000"/>
                <w:sz w:val="18"/>
                <w:szCs w:val="18"/>
              </w:rPr>
              <w:t>/</w:t>
            </w:r>
            <w:r>
              <w:rPr>
                <w:rFonts w:ascii="Arial" w:eastAsia="仿宋_GB2312" w:hAnsi="Arial" w:cs="Arial"/>
                <w:color w:val="000000"/>
                <w:sz w:val="18"/>
                <w:szCs w:val="18"/>
              </w:rPr>
              <w:t>销售费用</w:t>
            </w:r>
            <w:r>
              <w:rPr>
                <w:rFonts w:ascii="Arial" w:eastAsia="仿宋_GB2312" w:hAnsi="Arial" w:cs="Arial"/>
                <w:color w:val="000000"/>
                <w:sz w:val="18"/>
                <w:szCs w:val="18"/>
              </w:rPr>
              <w:t>×[(1+</w:t>
            </w:r>
            <w:r>
              <w:rPr>
                <w:rFonts w:ascii="Arial" w:eastAsia="仿宋_GB2312" w:hAnsi="Arial" w:cs="Arial"/>
                <w:color w:val="000000"/>
                <w:sz w:val="18"/>
                <w:szCs w:val="18"/>
              </w:rPr>
              <w:t>利率</w:t>
            </w:r>
            <w:r>
              <w:rPr>
                <w:rFonts w:ascii="Arial" w:eastAsia="仿宋_GB2312" w:hAnsi="Arial" w:cs="Arial"/>
                <w:color w:val="000000"/>
                <w:sz w:val="18"/>
                <w:szCs w:val="18"/>
              </w:rPr>
              <w:t xml:space="preserve">) </w:t>
            </w:r>
            <w:r>
              <w:rPr>
                <w:rFonts w:ascii="Arial" w:eastAsia="仿宋_GB2312" w:hAnsi="Arial" w:cs="Arial"/>
                <w:color w:val="000000"/>
                <w:sz w:val="18"/>
                <w:szCs w:val="18"/>
                <w:vertAlign w:val="superscript"/>
              </w:rPr>
              <w:t>（建设周期</w:t>
            </w:r>
            <w:r>
              <w:rPr>
                <w:rFonts w:ascii="Arial" w:eastAsia="仿宋_GB2312" w:hAnsi="Arial" w:cs="Arial"/>
                <w:color w:val="000000"/>
                <w:sz w:val="18"/>
                <w:szCs w:val="18"/>
                <w:vertAlign w:val="superscript"/>
              </w:rPr>
              <w:t>÷2</w:t>
            </w:r>
            <w:r>
              <w:rPr>
                <w:rFonts w:ascii="Arial" w:eastAsia="仿宋_GB2312" w:hAnsi="Arial" w:cs="Arial"/>
                <w:color w:val="000000"/>
                <w:sz w:val="18"/>
                <w:szCs w:val="18"/>
                <w:vertAlign w:val="superscript"/>
              </w:rPr>
              <w:t>）</w:t>
            </w:r>
            <w:r>
              <w:rPr>
                <w:rFonts w:ascii="Arial" w:eastAsia="仿宋_GB2312" w:hAnsi="Arial" w:cs="Arial"/>
                <w:color w:val="000000"/>
                <w:sz w:val="18"/>
                <w:szCs w:val="18"/>
              </w:rPr>
              <w:t>-1]</w:t>
            </w:r>
          </w:p>
        </w:tc>
        <w:tc>
          <w:tcPr>
            <w:tcW w:w="1839" w:type="dxa"/>
            <w:shd w:val="clear" w:color="auto" w:fill="auto"/>
            <w:noWrap/>
            <w:vAlign w:val="center"/>
          </w:tcPr>
          <w:p w14:paraId="5D6CB4D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利息（</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2E62474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4.75%</w:t>
            </w:r>
          </w:p>
        </w:tc>
      </w:tr>
      <w:tr w:rsidR="00653586" w14:paraId="4A7F8CA7" w14:textId="77777777">
        <w:trPr>
          <w:cantSplit/>
          <w:jc w:val="center"/>
        </w:trPr>
        <w:tc>
          <w:tcPr>
            <w:tcW w:w="568" w:type="dxa"/>
            <w:shd w:val="clear" w:color="auto" w:fill="auto"/>
            <w:noWrap/>
            <w:vAlign w:val="center"/>
          </w:tcPr>
          <w:p w14:paraId="4E691FFF"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(E)</w:t>
            </w:r>
          </w:p>
        </w:tc>
        <w:tc>
          <w:tcPr>
            <w:tcW w:w="2287" w:type="dxa"/>
            <w:shd w:val="clear" w:color="auto" w:fill="auto"/>
            <w:noWrap/>
            <w:vAlign w:val="center"/>
          </w:tcPr>
          <w:p w14:paraId="31FD6B0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利润</w:t>
            </w:r>
          </w:p>
        </w:tc>
        <w:tc>
          <w:tcPr>
            <w:tcW w:w="1135" w:type="dxa"/>
            <w:shd w:val="clear" w:color="auto" w:fill="auto"/>
            <w:noWrap/>
            <w:vAlign w:val="center"/>
          </w:tcPr>
          <w:p w14:paraId="61FED86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tc>
        <w:tc>
          <w:tcPr>
            <w:tcW w:w="5503" w:type="dxa"/>
            <w:gridSpan w:val="3"/>
            <w:shd w:val="clear" w:color="auto" w:fill="auto"/>
            <w:noWrap/>
            <w:vAlign w:val="center"/>
          </w:tcPr>
          <w:p w14:paraId="08C00B5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（建造成本</w:t>
            </w:r>
            <w:r>
              <w:rPr>
                <w:rFonts w:ascii="Arial" w:eastAsia="仿宋_GB2312" w:hAnsi="Arial" w:cs="Arial"/>
                <w:sz w:val="18"/>
                <w:szCs w:val="18"/>
              </w:rPr>
              <w:t>+</w:t>
            </w:r>
            <w:r>
              <w:rPr>
                <w:rFonts w:ascii="Arial" w:eastAsia="仿宋_GB2312" w:hAnsi="Arial" w:cs="Arial"/>
                <w:sz w:val="18"/>
                <w:szCs w:val="18"/>
              </w:rPr>
              <w:t>管理费用</w:t>
            </w:r>
            <w:r>
              <w:rPr>
                <w:rFonts w:ascii="Arial" w:eastAsia="仿宋_GB2312" w:hAnsi="Arial" w:cs="Arial"/>
                <w:sz w:val="18"/>
                <w:szCs w:val="18"/>
              </w:rPr>
              <w:t>+</w:t>
            </w:r>
            <w:r>
              <w:rPr>
                <w:rFonts w:ascii="Arial" w:eastAsia="仿宋_GB2312" w:hAnsi="Arial" w:cs="Arial"/>
                <w:sz w:val="18"/>
                <w:szCs w:val="18"/>
              </w:rPr>
              <w:t>销售费用）</w:t>
            </w:r>
            <w:r>
              <w:rPr>
                <w:rFonts w:ascii="Arial" w:eastAsia="仿宋_GB2312" w:hAnsi="Arial" w:cs="Arial"/>
                <w:sz w:val="18"/>
                <w:szCs w:val="18"/>
              </w:rPr>
              <w:t>×</w:t>
            </w:r>
            <w:r>
              <w:rPr>
                <w:rFonts w:ascii="Arial" w:eastAsia="仿宋_GB2312" w:hAnsi="Arial" w:cs="Arial"/>
                <w:sz w:val="18"/>
                <w:szCs w:val="18"/>
              </w:rPr>
              <w:t>利润率</w:t>
            </w:r>
          </w:p>
        </w:tc>
      </w:tr>
      <w:tr w:rsidR="00653586" w14:paraId="0BC23576" w14:textId="77777777">
        <w:trPr>
          <w:cantSplit/>
          <w:jc w:val="center"/>
        </w:trPr>
        <w:tc>
          <w:tcPr>
            <w:tcW w:w="568" w:type="dxa"/>
            <w:shd w:val="clear" w:color="auto" w:fill="auto"/>
            <w:noWrap/>
            <w:vAlign w:val="center"/>
          </w:tcPr>
          <w:p w14:paraId="1A43B52B"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3289E59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w:t>
            </w:r>
            <w:r>
              <w:rPr>
                <w:rFonts w:ascii="Arial" w:eastAsia="仿宋_GB2312" w:hAnsi="Arial" w:cs="Arial"/>
                <w:sz w:val="18"/>
                <w:szCs w:val="18"/>
              </w:rPr>
              <w:t>A</w:t>
            </w:r>
            <w:r>
              <w:rPr>
                <w:rFonts w:ascii="Arial" w:eastAsia="仿宋_GB2312" w:hAnsi="Arial" w:cs="Arial"/>
                <w:sz w:val="18"/>
                <w:szCs w:val="18"/>
              </w:rPr>
              <w:t>）及（</w:t>
            </w:r>
            <w:r>
              <w:rPr>
                <w:rFonts w:ascii="Arial" w:eastAsia="仿宋_GB2312" w:hAnsi="Arial" w:cs="Arial"/>
                <w:sz w:val="18"/>
                <w:szCs w:val="18"/>
              </w:rPr>
              <w:t>B</w:t>
            </w:r>
            <w:r>
              <w:rPr>
                <w:rFonts w:ascii="Arial" w:eastAsia="仿宋_GB2312" w:hAnsi="Arial" w:cs="Arial"/>
                <w:sz w:val="18"/>
                <w:szCs w:val="18"/>
              </w:rPr>
              <w:t>）项产生的利润</w:t>
            </w:r>
          </w:p>
        </w:tc>
        <w:tc>
          <w:tcPr>
            <w:tcW w:w="1135" w:type="dxa"/>
            <w:shd w:val="clear" w:color="auto" w:fill="auto"/>
            <w:noWrap/>
            <w:vAlign w:val="center"/>
          </w:tcPr>
          <w:p w14:paraId="6F38FFA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2875</w:t>
            </w:r>
          </w:p>
        </w:tc>
        <w:tc>
          <w:tcPr>
            <w:tcW w:w="2723" w:type="dxa"/>
            <w:shd w:val="clear" w:color="auto" w:fill="auto"/>
            <w:vAlign w:val="center"/>
          </w:tcPr>
          <w:p w14:paraId="78B4C644"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（建造成本</w:t>
            </w:r>
            <w:r>
              <w:rPr>
                <w:rFonts w:ascii="Arial" w:eastAsia="仿宋_GB2312" w:hAnsi="Arial" w:cs="Arial"/>
                <w:color w:val="000000"/>
                <w:sz w:val="18"/>
                <w:szCs w:val="18"/>
              </w:rPr>
              <w:t>+</w:t>
            </w:r>
            <w:r>
              <w:rPr>
                <w:rFonts w:ascii="Arial" w:eastAsia="仿宋_GB2312" w:hAnsi="Arial" w:cs="Arial"/>
                <w:color w:val="000000"/>
                <w:sz w:val="18"/>
                <w:szCs w:val="18"/>
              </w:rPr>
              <w:t>管理费用）</w:t>
            </w:r>
            <w:r>
              <w:rPr>
                <w:rFonts w:ascii="Arial" w:eastAsia="仿宋_GB2312" w:hAnsi="Arial" w:cs="Arial"/>
                <w:color w:val="000000"/>
                <w:sz w:val="18"/>
                <w:szCs w:val="18"/>
              </w:rPr>
              <w:t>×</w:t>
            </w:r>
            <w:r>
              <w:rPr>
                <w:rFonts w:ascii="Arial" w:eastAsia="仿宋_GB2312" w:hAnsi="Arial" w:cs="Arial"/>
                <w:color w:val="000000"/>
                <w:sz w:val="18"/>
                <w:szCs w:val="18"/>
              </w:rPr>
              <w:t>利润率</w:t>
            </w:r>
          </w:p>
        </w:tc>
        <w:tc>
          <w:tcPr>
            <w:tcW w:w="1839" w:type="dxa"/>
            <w:vMerge w:val="restart"/>
            <w:shd w:val="clear" w:color="auto" w:fill="auto"/>
            <w:noWrap/>
            <w:vAlign w:val="center"/>
          </w:tcPr>
          <w:p w14:paraId="4A2710D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利润率（</w:t>
            </w:r>
            <w:r>
              <w:rPr>
                <w:rFonts w:ascii="Arial" w:eastAsia="仿宋_GB2312" w:hAnsi="Arial" w:cs="Arial"/>
                <w:sz w:val="18"/>
                <w:szCs w:val="18"/>
              </w:rPr>
              <w:t>%</w:t>
            </w:r>
            <w:r>
              <w:rPr>
                <w:rFonts w:ascii="Arial" w:eastAsia="仿宋_GB2312" w:hAnsi="Arial" w:cs="Arial"/>
                <w:sz w:val="18"/>
                <w:szCs w:val="18"/>
              </w:rPr>
              <w:t>）</w:t>
            </w:r>
          </w:p>
        </w:tc>
        <w:tc>
          <w:tcPr>
            <w:tcW w:w="941" w:type="dxa"/>
            <w:vMerge w:val="restart"/>
            <w:shd w:val="clear" w:color="auto" w:fill="auto"/>
            <w:noWrap/>
            <w:vAlign w:val="center"/>
          </w:tcPr>
          <w:p w14:paraId="57BD145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12.0%</w:t>
            </w:r>
          </w:p>
        </w:tc>
      </w:tr>
      <w:tr w:rsidR="00653586" w14:paraId="0A7CE862" w14:textId="77777777">
        <w:trPr>
          <w:cantSplit/>
          <w:jc w:val="center"/>
        </w:trPr>
        <w:tc>
          <w:tcPr>
            <w:tcW w:w="568" w:type="dxa"/>
            <w:shd w:val="clear" w:color="auto" w:fill="auto"/>
            <w:noWrap/>
            <w:vAlign w:val="center"/>
          </w:tcPr>
          <w:p w14:paraId="348999E7"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b</w:t>
            </w:r>
          </w:p>
        </w:tc>
        <w:tc>
          <w:tcPr>
            <w:tcW w:w="2287" w:type="dxa"/>
            <w:shd w:val="clear" w:color="auto" w:fill="auto"/>
            <w:noWrap/>
            <w:vAlign w:val="center"/>
          </w:tcPr>
          <w:p w14:paraId="1DE208F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销售费用产生的利润</w:t>
            </w:r>
          </w:p>
        </w:tc>
        <w:tc>
          <w:tcPr>
            <w:tcW w:w="1135" w:type="dxa"/>
            <w:shd w:val="clear" w:color="auto" w:fill="auto"/>
            <w:noWrap/>
            <w:vAlign w:val="center"/>
          </w:tcPr>
          <w:p w14:paraId="037DA6B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0.0024</w:t>
            </w:r>
          </w:p>
        </w:tc>
        <w:tc>
          <w:tcPr>
            <w:tcW w:w="2723" w:type="dxa"/>
            <w:shd w:val="clear" w:color="auto" w:fill="auto"/>
            <w:vAlign w:val="center"/>
          </w:tcPr>
          <w:p w14:paraId="0672B2C6"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销售费用</w:t>
            </w:r>
            <w:r>
              <w:rPr>
                <w:rFonts w:ascii="Arial" w:eastAsia="仿宋_GB2312" w:hAnsi="Arial" w:cs="Arial"/>
                <w:color w:val="000000"/>
                <w:sz w:val="18"/>
                <w:szCs w:val="18"/>
              </w:rPr>
              <w:t>×</w:t>
            </w:r>
            <w:r>
              <w:rPr>
                <w:rFonts w:ascii="Arial" w:eastAsia="仿宋_GB2312" w:hAnsi="Arial" w:cs="Arial"/>
                <w:color w:val="000000"/>
                <w:sz w:val="18"/>
                <w:szCs w:val="18"/>
              </w:rPr>
              <w:t>利润率</w:t>
            </w:r>
          </w:p>
        </w:tc>
        <w:tc>
          <w:tcPr>
            <w:tcW w:w="1839" w:type="dxa"/>
            <w:vMerge/>
            <w:vAlign w:val="center"/>
          </w:tcPr>
          <w:p w14:paraId="7941110C" w14:textId="77777777" w:rsidR="00653586" w:rsidRDefault="00653586">
            <w:pPr>
              <w:widowControl/>
              <w:spacing w:line="240" w:lineRule="exact"/>
              <w:rPr>
                <w:rFonts w:ascii="Arial" w:eastAsia="仿宋_GB2312" w:hAnsi="Arial" w:cs="Arial"/>
                <w:sz w:val="18"/>
                <w:szCs w:val="18"/>
              </w:rPr>
            </w:pPr>
          </w:p>
        </w:tc>
        <w:tc>
          <w:tcPr>
            <w:tcW w:w="941" w:type="dxa"/>
            <w:vMerge/>
            <w:vAlign w:val="center"/>
          </w:tcPr>
          <w:p w14:paraId="5037DF43" w14:textId="77777777" w:rsidR="00653586" w:rsidRDefault="00653586">
            <w:pPr>
              <w:widowControl/>
              <w:spacing w:line="240" w:lineRule="exact"/>
              <w:rPr>
                <w:rFonts w:ascii="Arial" w:eastAsia="仿宋_GB2312" w:hAnsi="Arial" w:cs="Arial"/>
                <w:sz w:val="18"/>
                <w:szCs w:val="18"/>
              </w:rPr>
            </w:pPr>
          </w:p>
        </w:tc>
      </w:tr>
      <w:tr w:rsidR="00653586" w14:paraId="6E21FC51" w14:textId="77777777">
        <w:trPr>
          <w:cantSplit/>
          <w:jc w:val="center"/>
        </w:trPr>
        <w:tc>
          <w:tcPr>
            <w:tcW w:w="568" w:type="dxa"/>
            <w:shd w:val="clear" w:color="auto" w:fill="auto"/>
            <w:noWrap/>
            <w:vAlign w:val="center"/>
          </w:tcPr>
          <w:p w14:paraId="74EB9F50"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(F)</w:t>
            </w:r>
          </w:p>
        </w:tc>
        <w:tc>
          <w:tcPr>
            <w:tcW w:w="2287" w:type="dxa"/>
            <w:shd w:val="clear" w:color="auto" w:fill="auto"/>
            <w:noWrap/>
            <w:vAlign w:val="center"/>
          </w:tcPr>
          <w:p w14:paraId="0E4BA43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销售税费</w:t>
            </w:r>
          </w:p>
        </w:tc>
        <w:tc>
          <w:tcPr>
            <w:tcW w:w="1135" w:type="dxa"/>
            <w:shd w:val="clear" w:color="auto" w:fill="auto"/>
            <w:noWrap/>
            <w:vAlign w:val="center"/>
          </w:tcPr>
          <w:p w14:paraId="06E8B2D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0.0524</w:t>
            </w:r>
          </w:p>
        </w:tc>
        <w:tc>
          <w:tcPr>
            <w:tcW w:w="2723" w:type="dxa"/>
            <w:shd w:val="clear" w:color="auto" w:fill="auto"/>
            <w:vAlign w:val="center"/>
          </w:tcPr>
          <w:p w14:paraId="2820E307"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sz w:val="18"/>
                <w:szCs w:val="18"/>
              </w:rPr>
              <w:t>建筑物重置价格</w:t>
            </w:r>
            <w:r>
              <w:rPr>
                <w:rFonts w:ascii="Arial" w:eastAsia="仿宋_GB2312" w:hAnsi="Arial" w:cs="Arial"/>
                <w:sz w:val="18"/>
                <w:szCs w:val="18"/>
              </w:rPr>
              <w:t>(P</w:t>
            </w:r>
            <w:r>
              <w:rPr>
                <w:rFonts w:ascii="Arial" w:eastAsia="仿宋_GB2312" w:hAnsi="Arial" w:cs="Arial"/>
                <w:sz w:val="18"/>
                <w:szCs w:val="18"/>
                <w:vertAlign w:val="subscript"/>
              </w:rPr>
              <w:t>建</w:t>
            </w:r>
            <w:r>
              <w:rPr>
                <w:rFonts w:ascii="Arial" w:eastAsia="仿宋_GB2312" w:hAnsi="Arial" w:cs="Arial"/>
                <w:sz w:val="18"/>
                <w:szCs w:val="18"/>
              </w:rPr>
              <w:t>)</w:t>
            </w:r>
            <w:r>
              <w:rPr>
                <w:rFonts w:ascii="Arial" w:eastAsia="仿宋_GB2312" w:hAnsi="Arial" w:cs="Arial"/>
                <w:color w:val="000000"/>
                <w:sz w:val="18"/>
                <w:szCs w:val="18"/>
              </w:rPr>
              <w:t>×</w:t>
            </w:r>
            <w:r>
              <w:rPr>
                <w:rFonts w:ascii="Arial" w:eastAsia="仿宋_GB2312" w:hAnsi="Arial" w:cs="Arial"/>
                <w:color w:val="000000"/>
                <w:sz w:val="18"/>
                <w:szCs w:val="18"/>
              </w:rPr>
              <w:t>费率</w:t>
            </w:r>
            <w:r>
              <w:rPr>
                <w:rFonts w:ascii="Arial" w:eastAsia="仿宋_GB2312" w:hAnsi="Arial" w:cs="Arial"/>
                <w:color w:val="000000"/>
                <w:sz w:val="18"/>
                <w:szCs w:val="18"/>
              </w:rPr>
              <w:t>÷</w:t>
            </w:r>
            <w:r>
              <w:rPr>
                <w:rFonts w:ascii="Arial" w:eastAsia="仿宋_GB2312" w:hAnsi="Arial" w:cs="Arial"/>
                <w:color w:val="000000"/>
                <w:sz w:val="18"/>
                <w:szCs w:val="18"/>
              </w:rPr>
              <w:t>（</w:t>
            </w:r>
            <w:r>
              <w:rPr>
                <w:rFonts w:ascii="Arial" w:eastAsia="仿宋_GB2312" w:hAnsi="Arial" w:cs="Arial"/>
                <w:color w:val="000000"/>
                <w:sz w:val="18"/>
                <w:szCs w:val="18"/>
              </w:rPr>
              <w:t>1+5%</w:t>
            </w:r>
            <w:r>
              <w:rPr>
                <w:rFonts w:ascii="Arial" w:eastAsia="仿宋_GB2312" w:hAnsi="Arial" w:cs="Arial"/>
                <w:color w:val="000000"/>
                <w:sz w:val="18"/>
                <w:szCs w:val="18"/>
              </w:rPr>
              <w:t>）</w:t>
            </w:r>
          </w:p>
        </w:tc>
        <w:tc>
          <w:tcPr>
            <w:tcW w:w="1839" w:type="dxa"/>
            <w:shd w:val="clear" w:color="auto" w:fill="auto"/>
            <w:noWrap/>
            <w:vAlign w:val="center"/>
          </w:tcPr>
          <w:p w14:paraId="10B25AF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25594E6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5.5%</w:t>
            </w:r>
          </w:p>
        </w:tc>
      </w:tr>
      <w:tr w:rsidR="00653586" w14:paraId="446D76E8" w14:textId="77777777">
        <w:trPr>
          <w:cantSplit/>
          <w:jc w:val="center"/>
        </w:trPr>
        <w:tc>
          <w:tcPr>
            <w:tcW w:w="568" w:type="dxa"/>
            <w:shd w:val="clear" w:color="auto" w:fill="auto"/>
            <w:noWrap/>
            <w:vAlign w:val="center"/>
          </w:tcPr>
          <w:p w14:paraId="28D99807"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(G)</w:t>
            </w:r>
          </w:p>
        </w:tc>
        <w:tc>
          <w:tcPr>
            <w:tcW w:w="2287" w:type="dxa"/>
            <w:shd w:val="clear" w:color="auto" w:fill="auto"/>
            <w:noWrap/>
            <w:vAlign w:val="center"/>
          </w:tcPr>
          <w:p w14:paraId="3EAA0DE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建筑物重置价格</w:t>
            </w:r>
            <w:r>
              <w:rPr>
                <w:rFonts w:ascii="Arial" w:eastAsia="仿宋_GB2312" w:hAnsi="Arial" w:cs="Arial"/>
                <w:sz w:val="18"/>
                <w:szCs w:val="18"/>
              </w:rPr>
              <w:t>(P</w:t>
            </w:r>
            <w:r>
              <w:rPr>
                <w:rFonts w:ascii="Arial" w:eastAsia="仿宋_GB2312" w:hAnsi="Arial" w:cs="Arial"/>
                <w:sz w:val="18"/>
                <w:szCs w:val="18"/>
                <w:vertAlign w:val="subscript"/>
              </w:rPr>
              <w:t>建</w:t>
            </w:r>
            <w:r>
              <w:rPr>
                <w:rFonts w:ascii="Arial" w:eastAsia="仿宋_GB2312" w:hAnsi="Arial" w:cs="Arial"/>
                <w:sz w:val="18"/>
                <w:szCs w:val="18"/>
              </w:rPr>
              <w:t>)</w:t>
            </w:r>
          </w:p>
        </w:tc>
        <w:tc>
          <w:tcPr>
            <w:tcW w:w="1135" w:type="dxa"/>
            <w:shd w:val="clear" w:color="auto" w:fill="auto"/>
            <w:noWrap/>
            <w:vAlign w:val="center"/>
          </w:tcPr>
          <w:p w14:paraId="1CE403B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30267</w:t>
            </w:r>
          </w:p>
        </w:tc>
        <w:tc>
          <w:tcPr>
            <w:tcW w:w="5503" w:type="dxa"/>
            <w:gridSpan w:val="3"/>
            <w:shd w:val="clear" w:color="auto" w:fill="auto"/>
            <w:vAlign w:val="center"/>
          </w:tcPr>
          <w:p w14:paraId="726FC1D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color w:val="000000"/>
                <w:sz w:val="18"/>
                <w:szCs w:val="18"/>
              </w:rPr>
              <w:t xml:space="preserve">　</w:t>
            </w:r>
            <w:r>
              <w:rPr>
                <w:rFonts w:ascii="Arial" w:eastAsia="仿宋_GB2312" w:hAnsi="Arial" w:cs="Arial"/>
                <w:sz w:val="18"/>
                <w:szCs w:val="18"/>
              </w:rPr>
              <w:t>建造成本</w:t>
            </w:r>
            <w:r>
              <w:rPr>
                <w:rFonts w:ascii="Arial" w:eastAsia="仿宋_GB2312" w:hAnsi="Arial" w:cs="Arial"/>
                <w:sz w:val="18"/>
                <w:szCs w:val="18"/>
              </w:rPr>
              <w:t>+</w:t>
            </w:r>
            <w:r>
              <w:rPr>
                <w:rFonts w:ascii="Arial" w:eastAsia="仿宋_GB2312" w:hAnsi="Arial" w:cs="Arial"/>
                <w:sz w:val="18"/>
                <w:szCs w:val="18"/>
              </w:rPr>
              <w:t>管理费用</w:t>
            </w:r>
            <w:r>
              <w:rPr>
                <w:rFonts w:ascii="Arial" w:eastAsia="仿宋_GB2312" w:hAnsi="Arial" w:cs="Arial"/>
                <w:sz w:val="18"/>
                <w:szCs w:val="18"/>
              </w:rPr>
              <w:t>+</w:t>
            </w:r>
            <w:r>
              <w:rPr>
                <w:rFonts w:ascii="Arial" w:eastAsia="仿宋_GB2312" w:hAnsi="Arial" w:cs="Arial"/>
                <w:sz w:val="18"/>
                <w:szCs w:val="18"/>
              </w:rPr>
              <w:t>销售费用</w:t>
            </w:r>
            <w:r>
              <w:rPr>
                <w:rFonts w:ascii="Arial" w:eastAsia="仿宋_GB2312" w:hAnsi="Arial" w:cs="Arial"/>
                <w:sz w:val="18"/>
                <w:szCs w:val="18"/>
              </w:rPr>
              <w:t>+</w:t>
            </w:r>
            <w:r>
              <w:rPr>
                <w:rFonts w:ascii="Arial" w:eastAsia="仿宋_GB2312" w:hAnsi="Arial" w:cs="Arial"/>
                <w:sz w:val="18"/>
                <w:szCs w:val="18"/>
              </w:rPr>
              <w:t>利息</w:t>
            </w:r>
            <w:r>
              <w:rPr>
                <w:rFonts w:ascii="Arial" w:eastAsia="仿宋_GB2312" w:hAnsi="Arial" w:cs="Arial"/>
                <w:sz w:val="18"/>
                <w:szCs w:val="18"/>
              </w:rPr>
              <w:t>+</w:t>
            </w:r>
            <w:r>
              <w:rPr>
                <w:rFonts w:ascii="Arial" w:eastAsia="仿宋_GB2312" w:hAnsi="Arial" w:cs="Arial"/>
                <w:sz w:val="18"/>
                <w:szCs w:val="18"/>
              </w:rPr>
              <w:t>利润</w:t>
            </w:r>
            <w:r>
              <w:rPr>
                <w:rFonts w:ascii="Arial" w:eastAsia="仿宋_GB2312" w:hAnsi="Arial" w:cs="Arial"/>
                <w:sz w:val="18"/>
                <w:szCs w:val="18"/>
              </w:rPr>
              <w:t>+</w:t>
            </w:r>
            <w:r>
              <w:rPr>
                <w:rFonts w:ascii="Arial" w:eastAsia="仿宋_GB2312" w:hAnsi="Arial" w:cs="Arial"/>
                <w:sz w:val="18"/>
                <w:szCs w:val="18"/>
              </w:rPr>
              <w:t xml:space="preserve">销售税费　　</w:t>
            </w:r>
          </w:p>
        </w:tc>
      </w:tr>
      <w:tr w:rsidR="00653586" w14:paraId="5EE71489" w14:textId="77777777">
        <w:trPr>
          <w:cantSplit/>
          <w:jc w:val="center"/>
        </w:trPr>
        <w:tc>
          <w:tcPr>
            <w:tcW w:w="568" w:type="dxa"/>
            <w:shd w:val="clear" w:color="auto" w:fill="auto"/>
            <w:noWrap/>
            <w:vAlign w:val="center"/>
          </w:tcPr>
          <w:p w14:paraId="36777587"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C</w:t>
            </w:r>
          </w:p>
        </w:tc>
        <w:tc>
          <w:tcPr>
            <w:tcW w:w="2287" w:type="dxa"/>
            <w:shd w:val="clear" w:color="auto" w:fill="auto"/>
            <w:noWrap/>
            <w:vAlign w:val="center"/>
          </w:tcPr>
          <w:p w14:paraId="1FE48E51"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年经营费用</w:t>
            </w:r>
          </w:p>
        </w:tc>
        <w:tc>
          <w:tcPr>
            <w:tcW w:w="1135" w:type="dxa"/>
            <w:shd w:val="clear" w:color="auto" w:fill="auto"/>
            <w:noWrap/>
            <w:vAlign w:val="center"/>
          </w:tcPr>
          <w:p w14:paraId="1E347DD6"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1142</w:t>
            </w:r>
          </w:p>
        </w:tc>
        <w:tc>
          <w:tcPr>
            <w:tcW w:w="5503" w:type="dxa"/>
            <w:gridSpan w:val="3"/>
            <w:shd w:val="clear" w:color="auto" w:fill="auto"/>
            <w:noWrap/>
            <w:vAlign w:val="center"/>
          </w:tcPr>
          <w:p w14:paraId="5ECC4E5C"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税费</w:t>
            </w:r>
            <w:r>
              <w:rPr>
                <w:rFonts w:ascii="Arial" w:eastAsia="仿宋_GB2312" w:hAnsi="Arial" w:cs="Arial"/>
                <w:color w:val="000000"/>
                <w:sz w:val="18"/>
                <w:szCs w:val="18"/>
              </w:rPr>
              <w:t>+</w:t>
            </w:r>
            <w:r>
              <w:rPr>
                <w:rFonts w:ascii="Arial" w:eastAsia="仿宋_GB2312" w:hAnsi="Arial" w:cs="Arial"/>
                <w:color w:val="000000"/>
                <w:sz w:val="18"/>
                <w:szCs w:val="18"/>
              </w:rPr>
              <w:t>维修费</w:t>
            </w:r>
            <w:r>
              <w:rPr>
                <w:rFonts w:ascii="Arial" w:eastAsia="仿宋_GB2312" w:hAnsi="Arial" w:cs="Arial"/>
                <w:color w:val="000000"/>
                <w:sz w:val="18"/>
                <w:szCs w:val="18"/>
              </w:rPr>
              <w:t>+</w:t>
            </w:r>
            <w:r>
              <w:rPr>
                <w:rFonts w:ascii="Arial" w:eastAsia="仿宋_GB2312" w:hAnsi="Arial" w:cs="Arial"/>
                <w:color w:val="000000"/>
                <w:sz w:val="18"/>
                <w:szCs w:val="18"/>
              </w:rPr>
              <w:t>保险费</w:t>
            </w:r>
            <w:r>
              <w:rPr>
                <w:rFonts w:ascii="Arial" w:eastAsia="仿宋_GB2312" w:hAnsi="Arial" w:cs="Arial"/>
                <w:color w:val="000000"/>
                <w:sz w:val="18"/>
                <w:szCs w:val="18"/>
              </w:rPr>
              <w:t>+</w:t>
            </w:r>
            <w:r>
              <w:rPr>
                <w:rFonts w:ascii="Arial" w:eastAsia="仿宋_GB2312" w:hAnsi="Arial" w:cs="Arial"/>
                <w:color w:val="000000"/>
                <w:sz w:val="18"/>
                <w:szCs w:val="18"/>
              </w:rPr>
              <w:t>管理费</w:t>
            </w:r>
          </w:p>
        </w:tc>
      </w:tr>
      <w:tr w:rsidR="00653586" w14:paraId="382F0DFA" w14:textId="77777777">
        <w:trPr>
          <w:cantSplit/>
          <w:jc w:val="center"/>
        </w:trPr>
        <w:tc>
          <w:tcPr>
            <w:tcW w:w="568" w:type="dxa"/>
            <w:shd w:val="clear" w:color="auto" w:fill="auto"/>
            <w:noWrap/>
            <w:vAlign w:val="center"/>
          </w:tcPr>
          <w:p w14:paraId="620BA1EF"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735049A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税</w:t>
            </w:r>
            <w:r>
              <w:rPr>
                <w:rFonts w:ascii="Arial" w:eastAsia="仿宋_GB2312" w:hAnsi="Arial" w:cs="Arial"/>
                <w:sz w:val="18"/>
                <w:szCs w:val="18"/>
              </w:rPr>
              <w:t xml:space="preserve">  </w:t>
            </w:r>
            <w:r>
              <w:rPr>
                <w:rFonts w:ascii="Arial" w:eastAsia="仿宋_GB2312" w:hAnsi="Arial" w:cs="Arial"/>
                <w:sz w:val="18"/>
                <w:szCs w:val="18"/>
              </w:rPr>
              <w:t>费</w:t>
            </w:r>
          </w:p>
        </w:tc>
        <w:tc>
          <w:tcPr>
            <w:tcW w:w="1135" w:type="dxa"/>
            <w:shd w:val="clear" w:color="auto" w:fill="auto"/>
            <w:noWrap/>
            <w:vAlign w:val="center"/>
          </w:tcPr>
          <w:p w14:paraId="6A277BB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607</w:t>
            </w:r>
          </w:p>
        </w:tc>
        <w:tc>
          <w:tcPr>
            <w:tcW w:w="5503" w:type="dxa"/>
            <w:gridSpan w:val="3"/>
            <w:shd w:val="clear" w:color="auto" w:fill="auto"/>
            <w:vAlign w:val="center"/>
          </w:tcPr>
          <w:p w14:paraId="07C1FDB7"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两税两费</w:t>
            </w:r>
            <w:r>
              <w:rPr>
                <w:rFonts w:ascii="Arial" w:eastAsia="仿宋_GB2312" w:hAnsi="Arial" w:cs="Arial"/>
                <w:color w:val="000000"/>
                <w:sz w:val="18"/>
                <w:szCs w:val="18"/>
              </w:rPr>
              <w:t>+</w:t>
            </w:r>
            <w:r>
              <w:rPr>
                <w:rFonts w:ascii="Arial" w:eastAsia="仿宋_GB2312" w:hAnsi="Arial" w:cs="Arial"/>
                <w:color w:val="000000"/>
                <w:sz w:val="18"/>
                <w:szCs w:val="18"/>
              </w:rPr>
              <w:t>房产税</w:t>
            </w:r>
            <w:r>
              <w:rPr>
                <w:rFonts w:ascii="Arial" w:eastAsia="仿宋_GB2312" w:hAnsi="Arial" w:cs="Arial"/>
                <w:color w:val="000000"/>
                <w:sz w:val="18"/>
                <w:szCs w:val="18"/>
              </w:rPr>
              <w:t>+</w:t>
            </w:r>
            <w:r>
              <w:rPr>
                <w:rFonts w:ascii="Arial" w:eastAsia="仿宋_GB2312" w:hAnsi="Arial" w:cs="Arial"/>
                <w:color w:val="000000"/>
                <w:sz w:val="18"/>
                <w:szCs w:val="18"/>
              </w:rPr>
              <w:t>城镇土地使用税</w:t>
            </w:r>
          </w:p>
        </w:tc>
      </w:tr>
      <w:tr w:rsidR="00653586" w14:paraId="2F1BB5D8" w14:textId="77777777">
        <w:trPr>
          <w:cantSplit/>
          <w:jc w:val="center"/>
        </w:trPr>
        <w:tc>
          <w:tcPr>
            <w:tcW w:w="568" w:type="dxa"/>
            <w:shd w:val="clear" w:color="auto" w:fill="auto"/>
            <w:noWrap/>
            <w:vAlign w:val="center"/>
          </w:tcPr>
          <w:p w14:paraId="00380804"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a</w:t>
            </w:r>
          </w:p>
        </w:tc>
        <w:tc>
          <w:tcPr>
            <w:tcW w:w="2287" w:type="dxa"/>
            <w:shd w:val="clear" w:color="auto" w:fill="auto"/>
            <w:noWrap/>
            <w:vAlign w:val="center"/>
          </w:tcPr>
          <w:p w14:paraId="00982CE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两税两费</w:t>
            </w:r>
          </w:p>
        </w:tc>
        <w:tc>
          <w:tcPr>
            <w:tcW w:w="1135" w:type="dxa"/>
            <w:shd w:val="clear" w:color="auto" w:fill="auto"/>
            <w:noWrap/>
            <w:vAlign w:val="center"/>
          </w:tcPr>
          <w:p w14:paraId="68FFCDF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188.2</w:t>
            </w:r>
          </w:p>
        </w:tc>
        <w:tc>
          <w:tcPr>
            <w:tcW w:w="2723" w:type="dxa"/>
            <w:shd w:val="clear" w:color="auto" w:fill="auto"/>
            <w:vAlign w:val="center"/>
          </w:tcPr>
          <w:p w14:paraId="388D9DD0"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年租金收益</w:t>
            </w:r>
            <w:r>
              <w:rPr>
                <w:rFonts w:ascii="Arial" w:eastAsia="仿宋_GB2312" w:hAnsi="Arial" w:cs="Arial"/>
                <w:color w:val="000000"/>
                <w:sz w:val="18"/>
                <w:szCs w:val="18"/>
              </w:rPr>
              <w:t>×</w:t>
            </w:r>
            <w:r>
              <w:rPr>
                <w:rFonts w:ascii="Arial" w:eastAsia="仿宋_GB2312" w:hAnsi="Arial" w:cs="Arial"/>
                <w:color w:val="000000"/>
                <w:sz w:val="18"/>
                <w:szCs w:val="18"/>
              </w:rPr>
              <w:t>费率</w:t>
            </w:r>
            <w:r>
              <w:rPr>
                <w:rFonts w:ascii="Arial" w:eastAsia="仿宋_GB2312" w:hAnsi="Arial" w:cs="Arial"/>
                <w:color w:val="000000"/>
                <w:sz w:val="18"/>
                <w:szCs w:val="18"/>
              </w:rPr>
              <w:t>÷</w:t>
            </w:r>
            <w:r>
              <w:rPr>
                <w:rFonts w:ascii="Arial" w:eastAsia="华文细黑" w:hAnsi="Arial" w:cs="Arial"/>
                <w:sz w:val="18"/>
                <w:szCs w:val="18"/>
              </w:rPr>
              <w:t>（</w:t>
            </w:r>
            <w:r>
              <w:rPr>
                <w:rFonts w:ascii="Arial" w:eastAsia="华文细黑" w:hAnsi="Arial" w:cs="Arial"/>
                <w:sz w:val="18"/>
                <w:szCs w:val="18"/>
              </w:rPr>
              <w:t>1+5%</w:t>
            </w:r>
            <w:r>
              <w:rPr>
                <w:rFonts w:ascii="Arial" w:eastAsia="华文细黑" w:hAnsi="Arial" w:cs="Arial"/>
                <w:sz w:val="18"/>
                <w:szCs w:val="18"/>
              </w:rPr>
              <w:t>）</w:t>
            </w:r>
          </w:p>
        </w:tc>
        <w:tc>
          <w:tcPr>
            <w:tcW w:w="1839" w:type="dxa"/>
            <w:shd w:val="clear" w:color="auto" w:fill="auto"/>
            <w:noWrap/>
            <w:vAlign w:val="center"/>
          </w:tcPr>
          <w:p w14:paraId="2BEC173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tcPr>
          <w:p w14:paraId="1B4487D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5.5%</w:t>
            </w:r>
          </w:p>
        </w:tc>
      </w:tr>
      <w:tr w:rsidR="00653586" w14:paraId="2AEBC512" w14:textId="77777777">
        <w:trPr>
          <w:cantSplit/>
          <w:jc w:val="center"/>
        </w:trPr>
        <w:tc>
          <w:tcPr>
            <w:tcW w:w="568" w:type="dxa"/>
            <w:shd w:val="clear" w:color="auto" w:fill="auto"/>
            <w:noWrap/>
            <w:vAlign w:val="center"/>
          </w:tcPr>
          <w:p w14:paraId="551BF38A"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b</w:t>
            </w:r>
          </w:p>
        </w:tc>
        <w:tc>
          <w:tcPr>
            <w:tcW w:w="2287" w:type="dxa"/>
            <w:shd w:val="clear" w:color="auto" w:fill="auto"/>
            <w:noWrap/>
            <w:vAlign w:val="center"/>
          </w:tcPr>
          <w:p w14:paraId="2C5AC75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房产税</w:t>
            </w:r>
          </w:p>
        </w:tc>
        <w:tc>
          <w:tcPr>
            <w:tcW w:w="1135" w:type="dxa"/>
            <w:shd w:val="clear" w:color="auto" w:fill="auto"/>
            <w:noWrap/>
            <w:vAlign w:val="center"/>
          </w:tcPr>
          <w:p w14:paraId="319DC55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410.5</w:t>
            </w:r>
          </w:p>
        </w:tc>
        <w:tc>
          <w:tcPr>
            <w:tcW w:w="2723" w:type="dxa"/>
            <w:shd w:val="clear" w:color="auto" w:fill="auto"/>
            <w:vAlign w:val="center"/>
          </w:tcPr>
          <w:p w14:paraId="0CA7B28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年租金收益</w:t>
            </w:r>
            <w:r>
              <w:rPr>
                <w:rFonts w:ascii="Arial" w:eastAsia="仿宋_GB2312" w:hAnsi="Arial" w:cs="Arial"/>
                <w:sz w:val="18"/>
                <w:szCs w:val="18"/>
              </w:rPr>
              <w:t>×</w:t>
            </w:r>
            <w:r>
              <w:rPr>
                <w:rFonts w:ascii="Arial" w:eastAsia="仿宋_GB2312" w:hAnsi="Arial" w:cs="Arial"/>
                <w:sz w:val="18"/>
                <w:szCs w:val="18"/>
              </w:rPr>
              <w:t>费率</w:t>
            </w:r>
            <w:r>
              <w:rPr>
                <w:rFonts w:ascii="Arial" w:eastAsia="仿宋_GB2312" w:hAnsi="Arial" w:cs="Arial"/>
                <w:sz w:val="18"/>
                <w:szCs w:val="18"/>
              </w:rPr>
              <w:t>÷</w:t>
            </w:r>
            <w:r>
              <w:rPr>
                <w:rFonts w:ascii="Arial" w:eastAsia="华文细黑" w:hAnsi="Arial" w:cs="Arial"/>
                <w:sz w:val="18"/>
                <w:szCs w:val="18"/>
              </w:rPr>
              <w:t>（</w:t>
            </w:r>
            <w:r>
              <w:rPr>
                <w:rFonts w:ascii="Arial" w:eastAsia="华文细黑" w:hAnsi="Arial" w:cs="Arial"/>
                <w:sz w:val="18"/>
                <w:szCs w:val="18"/>
              </w:rPr>
              <w:t>1+5%</w:t>
            </w:r>
            <w:r>
              <w:rPr>
                <w:rFonts w:ascii="Arial" w:eastAsia="华文细黑" w:hAnsi="Arial" w:cs="Arial"/>
                <w:sz w:val="18"/>
                <w:szCs w:val="18"/>
              </w:rPr>
              <w:t>）</w:t>
            </w:r>
          </w:p>
        </w:tc>
        <w:tc>
          <w:tcPr>
            <w:tcW w:w="1839" w:type="dxa"/>
            <w:shd w:val="clear" w:color="auto" w:fill="auto"/>
            <w:noWrap/>
            <w:vAlign w:val="center"/>
          </w:tcPr>
          <w:p w14:paraId="1878D9C9"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tcPr>
          <w:p w14:paraId="6F47A75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12.0%</w:t>
            </w:r>
          </w:p>
        </w:tc>
      </w:tr>
      <w:tr w:rsidR="00653586" w14:paraId="672CC41B" w14:textId="77777777">
        <w:trPr>
          <w:cantSplit/>
          <w:jc w:val="center"/>
        </w:trPr>
        <w:tc>
          <w:tcPr>
            <w:tcW w:w="568" w:type="dxa"/>
            <w:vMerge w:val="restart"/>
            <w:shd w:val="clear" w:color="auto" w:fill="auto"/>
            <w:noWrap/>
            <w:vAlign w:val="center"/>
          </w:tcPr>
          <w:p w14:paraId="31F3FECF" w14:textId="77777777" w:rsidR="00653586" w:rsidRDefault="00000000">
            <w:pPr>
              <w:widowControl/>
              <w:spacing w:line="240" w:lineRule="exact"/>
              <w:jc w:val="right"/>
              <w:rPr>
                <w:rFonts w:ascii="Arial" w:eastAsia="仿宋_GB2312" w:hAnsi="Arial" w:cs="Arial"/>
                <w:sz w:val="18"/>
                <w:szCs w:val="18"/>
              </w:rPr>
            </w:pPr>
            <w:r>
              <w:rPr>
                <w:rFonts w:ascii="Arial" w:eastAsia="仿宋_GB2312" w:hAnsi="Arial" w:cs="Arial"/>
                <w:sz w:val="18"/>
                <w:szCs w:val="18"/>
              </w:rPr>
              <w:t>c</w:t>
            </w:r>
          </w:p>
        </w:tc>
        <w:tc>
          <w:tcPr>
            <w:tcW w:w="2287" w:type="dxa"/>
            <w:vMerge w:val="restart"/>
            <w:shd w:val="clear" w:color="auto" w:fill="auto"/>
            <w:noWrap/>
            <w:vAlign w:val="center"/>
          </w:tcPr>
          <w:p w14:paraId="788318AC"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城镇土地使用税</w:t>
            </w:r>
          </w:p>
        </w:tc>
        <w:tc>
          <w:tcPr>
            <w:tcW w:w="1135" w:type="dxa"/>
            <w:vMerge w:val="restart"/>
            <w:shd w:val="clear" w:color="auto" w:fill="auto"/>
            <w:noWrap/>
            <w:vAlign w:val="center"/>
          </w:tcPr>
          <w:p w14:paraId="585677A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7.9</w:t>
            </w:r>
          </w:p>
          <w:p w14:paraId="0838C3D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tc>
        <w:tc>
          <w:tcPr>
            <w:tcW w:w="2723" w:type="dxa"/>
            <w:vMerge w:val="restart"/>
            <w:shd w:val="clear" w:color="auto" w:fill="auto"/>
            <w:vAlign w:val="center"/>
          </w:tcPr>
          <w:p w14:paraId="04BDF337"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土地面积</w:t>
            </w:r>
            <w:r>
              <w:rPr>
                <w:rFonts w:ascii="Arial" w:eastAsia="仿宋_GB2312" w:hAnsi="Arial" w:cs="Arial"/>
                <w:color w:val="000000"/>
                <w:sz w:val="18"/>
                <w:szCs w:val="18"/>
              </w:rPr>
              <w:t>×</w:t>
            </w:r>
            <w:r>
              <w:rPr>
                <w:rFonts w:ascii="Arial" w:eastAsia="仿宋_GB2312" w:hAnsi="Arial" w:cs="Arial"/>
                <w:color w:val="000000"/>
                <w:sz w:val="18"/>
                <w:szCs w:val="18"/>
              </w:rPr>
              <w:t>取费标准</w:t>
            </w:r>
          </w:p>
        </w:tc>
        <w:tc>
          <w:tcPr>
            <w:tcW w:w="1839" w:type="dxa"/>
            <w:shd w:val="clear" w:color="auto" w:fill="auto"/>
            <w:noWrap/>
            <w:vAlign w:val="center"/>
          </w:tcPr>
          <w:p w14:paraId="06282BD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纳税标准（元</w:t>
            </w:r>
            <w:r>
              <w:rPr>
                <w:rFonts w:ascii="Arial" w:eastAsia="仿宋_GB2312" w:hAnsi="Arial" w:cs="Arial"/>
                <w:sz w:val="18"/>
                <w:szCs w:val="18"/>
              </w:rPr>
              <w:t>/</w:t>
            </w:r>
            <w:r>
              <w:rPr>
                <w:rFonts w:ascii="Arial" w:eastAsia="Batang" w:hAnsi="Arial" w:cs="Arial"/>
                <w:sz w:val="18"/>
                <w:szCs w:val="18"/>
              </w:rPr>
              <w:t>㎡</w:t>
            </w:r>
            <w:r>
              <w:rPr>
                <w:rFonts w:ascii="Arial" w:eastAsia="仿宋_GB2312" w:hAnsi="Arial" w:cs="Arial"/>
                <w:sz w:val="18"/>
                <w:szCs w:val="18"/>
              </w:rPr>
              <w:t>）</w:t>
            </w:r>
          </w:p>
        </w:tc>
        <w:tc>
          <w:tcPr>
            <w:tcW w:w="941" w:type="dxa"/>
            <w:shd w:val="clear" w:color="auto" w:fill="auto"/>
            <w:noWrap/>
          </w:tcPr>
          <w:p w14:paraId="4E27C7E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1.5</w:t>
            </w:r>
          </w:p>
        </w:tc>
      </w:tr>
      <w:tr w:rsidR="00653586" w14:paraId="5AD02E02" w14:textId="77777777">
        <w:trPr>
          <w:cantSplit/>
          <w:jc w:val="center"/>
        </w:trPr>
        <w:tc>
          <w:tcPr>
            <w:tcW w:w="568" w:type="dxa"/>
            <w:vMerge/>
            <w:vAlign w:val="center"/>
          </w:tcPr>
          <w:p w14:paraId="3B6C1BD2" w14:textId="77777777" w:rsidR="00653586" w:rsidRDefault="00653586">
            <w:pPr>
              <w:widowControl/>
              <w:spacing w:line="240" w:lineRule="exact"/>
              <w:rPr>
                <w:rFonts w:ascii="Arial" w:eastAsia="仿宋_GB2312" w:hAnsi="Arial" w:cs="Arial"/>
                <w:sz w:val="18"/>
                <w:szCs w:val="18"/>
              </w:rPr>
            </w:pPr>
          </w:p>
        </w:tc>
        <w:tc>
          <w:tcPr>
            <w:tcW w:w="2287" w:type="dxa"/>
            <w:vMerge/>
            <w:vAlign w:val="center"/>
          </w:tcPr>
          <w:p w14:paraId="3D74233A" w14:textId="77777777" w:rsidR="00653586" w:rsidRDefault="00653586">
            <w:pPr>
              <w:widowControl/>
              <w:spacing w:line="240" w:lineRule="exact"/>
              <w:rPr>
                <w:rFonts w:ascii="Arial" w:eastAsia="仿宋_GB2312" w:hAnsi="Arial" w:cs="Arial"/>
                <w:sz w:val="18"/>
                <w:szCs w:val="18"/>
              </w:rPr>
            </w:pPr>
          </w:p>
        </w:tc>
        <w:tc>
          <w:tcPr>
            <w:tcW w:w="1135" w:type="dxa"/>
            <w:vMerge/>
            <w:vAlign w:val="center"/>
          </w:tcPr>
          <w:p w14:paraId="2B783D0A" w14:textId="77777777" w:rsidR="00653586" w:rsidRDefault="00653586">
            <w:pPr>
              <w:widowControl/>
              <w:spacing w:line="240" w:lineRule="exact"/>
              <w:rPr>
                <w:rFonts w:ascii="Arial" w:eastAsia="仿宋_GB2312" w:hAnsi="Arial" w:cs="Arial"/>
                <w:sz w:val="18"/>
                <w:szCs w:val="18"/>
              </w:rPr>
            </w:pPr>
          </w:p>
        </w:tc>
        <w:tc>
          <w:tcPr>
            <w:tcW w:w="2723" w:type="dxa"/>
            <w:vMerge/>
            <w:vAlign w:val="center"/>
          </w:tcPr>
          <w:p w14:paraId="3ECA81B9" w14:textId="77777777" w:rsidR="00653586" w:rsidRDefault="00653586">
            <w:pPr>
              <w:widowControl/>
              <w:spacing w:line="240" w:lineRule="exact"/>
              <w:rPr>
                <w:rFonts w:ascii="Arial" w:eastAsia="仿宋_GB2312" w:hAnsi="Arial" w:cs="Arial"/>
                <w:color w:val="000000"/>
                <w:sz w:val="18"/>
                <w:szCs w:val="18"/>
              </w:rPr>
            </w:pPr>
          </w:p>
        </w:tc>
        <w:tc>
          <w:tcPr>
            <w:tcW w:w="1839" w:type="dxa"/>
            <w:shd w:val="clear" w:color="auto" w:fill="auto"/>
            <w:noWrap/>
            <w:vAlign w:val="center"/>
          </w:tcPr>
          <w:p w14:paraId="79DF6EE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土地面积（</w:t>
            </w:r>
            <w:r>
              <w:rPr>
                <w:rFonts w:ascii="Arial" w:eastAsia="Batang" w:hAnsi="Arial" w:cs="Arial"/>
                <w:sz w:val="18"/>
                <w:szCs w:val="18"/>
              </w:rPr>
              <w:t>㎡</w:t>
            </w:r>
            <w:r>
              <w:rPr>
                <w:rFonts w:ascii="Arial" w:eastAsia="仿宋_GB2312" w:hAnsi="Arial" w:cs="Arial"/>
                <w:sz w:val="18"/>
                <w:szCs w:val="18"/>
              </w:rPr>
              <w:t>）</w:t>
            </w:r>
          </w:p>
        </w:tc>
        <w:tc>
          <w:tcPr>
            <w:tcW w:w="941" w:type="dxa"/>
            <w:shd w:val="clear" w:color="auto" w:fill="auto"/>
            <w:noWrap/>
          </w:tcPr>
          <w:p w14:paraId="0BAF2FF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52670.3</w:t>
            </w:r>
          </w:p>
        </w:tc>
      </w:tr>
      <w:tr w:rsidR="00653586" w14:paraId="1812B3B3" w14:textId="77777777">
        <w:trPr>
          <w:cantSplit/>
          <w:jc w:val="center"/>
        </w:trPr>
        <w:tc>
          <w:tcPr>
            <w:tcW w:w="568" w:type="dxa"/>
            <w:shd w:val="clear" w:color="auto" w:fill="auto"/>
            <w:noWrap/>
            <w:vAlign w:val="center"/>
          </w:tcPr>
          <w:p w14:paraId="7F81F8A9"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(B)</w:t>
            </w:r>
          </w:p>
        </w:tc>
        <w:tc>
          <w:tcPr>
            <w:tcW w:w="2287" w:type="dxa"/>
            <w:shd w:val="clear" w:color="auto" w:fill="auto"/>
            <w:noWrap/>
            <w:vAlign w:val="center"/>
          </w:tcPr>
          <w:p w14:paraId="382D67D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维修费</w:t>
            </w:r>
          </w:p>
        </w:tc>
        <w:tc>
          <w:tcPr>
            <w:tcW w:w="1135" w:type="dxa"/>
            <w:shd w:val="clear" w:color="auto" w:fill="auto"/>
            <w:noWrap/>
            <w:vAlign w:val="center"/>
          </w:tcPr>
          <w:p w14:paraId="40F5E4CC"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454</w:t>
            </w:r>
          </w:p>
        </w:tc>
        <w:tc>
          <w:tcPr>
            <w:tcW w:w="2723" w:type="dxa"/>
            <w:shd w:val="clear" w:color="auto" w:fill="auto"/>
            <w:vAlign w:val="center"/>
          </w:tcPr>
          <w:p w14:paraId="34572E57"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sz w:val="18"/>
                <w:szCs w:val="18"/>
              </w:rPr>
              <w:t>建筑物重置价格</w:t>
            </w:r>
            <w:r>
              <w:rPr>
                <w:rFonts w:ascii="Arial" w:eastAsia="仿宋_GB2312" w:hAnsi="Arial" w:cs="Arial"/>
                <w:sz w:val="18"/>
                <w:szCs w:val="18"/>
              </w:rPr>
              <w:t>(P</w:t>
            </w:r>
            <w:r>
              <w:rPr>
                <w:rFonts w:ascii="Arial" w:eastAsia="仿宋_GB2312" w:hAnsi="Arial" w:cs="Arial"/>
                <w:sz w:val="18"/>
                <w:szCs w:val="18"/>
                <w:vertAlign w:val="subscript"/>
              </w:rPr>
              <w:t>建</w:t>
            </w:r>
            <w:r>
              <w:rPr>
                <w:rFonts w:ascii="Arial" w:eastAsia="仿宋_GB2312" w:hAnsi="Arial" w:cs="Arial"/>
                <w:sz w:val="18"/>
                <w:szCs w:val="18"/>
              </w:rPr>
              <w:t>)×</w:t>
            </w:r>
            <w:r>
              <w:rPr>
                <w:rFonts w:ascii="Arial" w:eastAsia="仿宋_GB2312" w:hAnsi="Arial" w:cs="Arial"/>
                <w:sz w:val="18"/>
                <w:szCs w:val="18"/>
              </w:rPr>
              <w:t>维修费率</w:t>
            </w:r>
          </w:p>
        </w:tc>
        <w:tc>
          <w:tcPr>
            <w:tcW w:w="1839" w:type="dxa"/>
            <w:shd w:val="clear" w:color="auto" w:fill="auto"/>
            <w:noWrap/>
            <w:vAlign w:val="center"/>
          </w:tcPr>
          <w:p w14:paraId="0F999D5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tcPr>
          <w:p w14:paraId="1335F55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1.50%</w:t>
            </w:r>
          </w:p>
        </w:tc>
      </w:tr>
      <w:tr w:rsidR="00653586" w14:paraId="57457A0F" w14:textId="77777777">
        <w:trPr>
          <w:cantSplit/>
          <w:jc w:val="center"/>
        </w:trPr>
        <w:tc>
          <w:tcPr>
            <w:tcW w:w="568" w:type="dxa"/>
            <w:shd w:val="clear" w:color="auto" w:fill="auto"/>
            <w:noWrap/>
            <w:vAlign w:val="center"/>
          </w:tcPr>
          <w:p w14:paraId="2084955F"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t>(C)</w:t>
            </w:r>
          </w:p>
        </w:tc>
        <w:tc>
          <w:tcPr>
            <w:tcW w:w="2287" w:type="dxa"/>
            <w:shd w:val="clear" w:color="auto" w:fill="auto"/>
            <w:noWrap/>
            <w:vAlign w:val="center"/>
          </w:tcPr>
          <w:p w14:paraId="196331F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保险费</w:t>
            </w:r>
          </w:p>
        </w:tc>
        <w:tc>
          <w:tcPr>
            <w:tcW w:w="1135" w:type="dxa"/>
            <w:shd w:val="clear" w:color="auto" w:fill="auto"/>
            <w:noWrap/>
            <w:vAlign w:val="center"/>
          </w:tcPr>
          <w:p w14:paraId="0D8052AF"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45.4</w:t>
            </w:r>
          </w:p>
        </w:tc>
        <w:tc>
          <w:tcPr>
            <w:tcW w:w="2723" w:type="dxa"/>
            <w:shd w:val="clear" w:color="auto" w:fill="auto"/>
            <w:vAlign w:val="center"/>
          </w:tcPr>
          <w:p w14:paraId="0EF0AC6A"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建筑物现值</w:t>
            </w:r>
            <w:r>
              <w:rPr>
                <w:rFonts w:ascii="Arial" w:eastAsia="仿宋_GB2312" w:hAnsi="Arial" w:cs="Arial"/>
                <w:color w:val="000000"/>
                <w:sz w:val="18"/>
                <w:szCs w:val="18"/>
              </w:rPr>
              <w:t>×</w:t>
            </w:r>
            <w:r>
              <w:rPr>
                <w:rFonts w:ascii="Arial" w:eastAsia="仿宋_GB2312" w:hAnsi="Arial" w:cs="Arial"/>
                <w:color w:val="000000"/>
                <w:sz w:val="18"/>
                <w:szCs w:val="18"/>
              </w:rPr>
              <w:t>保险费率</w:t>
            </w:r>
          </w:p>
        </w:tc>
        <w:tc>
          <w:tcPr>
            <w:tcW w:w="1839" w:type="dxa"/>
            <w:shd w:val="clear" w:color="auto" w:fill="auto"/>
            <w:noWrap/>
            <w:vAlign w:val="center"/>
          </w:tcPr>
          <w:p w14:paraId="421311C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tcPr>
          <w:p w14:paraId="709D229B"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0.150%</w:t>
            </w:r>
          </w:p>
        </w:tc>
      </w:tr>
      <w:tr w:rsidR="00653586" w14:paraId="2D85D79B" w14:textId="77777777">
        <w:trPr>
          <w:cantSplit/>
          <w:jc w:val="center"/>
        </w:trPr>
        <w:tc>
          <w:tcPr>
            <w:tcW w:w="568" w:type="dxa"/>
            <w:shd w:val="clear" w:color="auto" w:fill="auto"/>
            <w:noWrap/>
            <w:vAlign w:val="center"/>
          </w:tcPr>
          <w:p w14:paraId="1F688511" w14:textId="77777777" w:rsidR="00653586" w:rsidRDefault="00000000">
            <w:pPr>
              <w:widowControl/>
              <w:spacing w:line="240" w:lineRule="exact"/>
              <w:jc w:val="center"/>
              <w:rPr>
                <w:rFonts w:ascii="Arial" w:eastAsia="仿宋_GB2312" w:hAnsi="Arial" w:cs="Arial"/>
                <w:sz w:val="18"/>
                <w:szCs w:val="18"/>
              </w:rPr>
            </w:pPr>
            <w:r>
              <w:rPr>
                <w:rFonts w:ascii="Arial" w:eastAsia="仿宋_GB2312" w:hAnsi="Arial" w:cs="Arial"/>
                <w:sz w:val="18"/>
                <w:szCs w:val="18"/>
              </w:rPr>
              <w:lastRenderedPageBreak/>
              <w:t>(D)</w:t>
            </w:r>
          </w:p>
        </w:tc>
        <w:tc>
          <w:tcPr>
            <w:tcW w:w="2287" w:type="dxa"/>
            <w:shd w:val="clear" w:color="auto" w:fill="auto"/>
            <w:noWrap/>
            <w:vAlign w:val="center"/>
          </w:tcPr>
          <w:p w14:paraId="07C59B12"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管理费用</w:t>
            </w:r>
          </w:p>
        </w:tc>
        <w:tc>
          <w:tcPr>
            <w:tcW w:w="1135" w:type="dxa"/>
            <w:shd w:val="clear" w:color="auto" w:fill="auto"/>
            <w:noWrap/>
            <w:vAlign w:val="center"/>
          </w:tcPr>
          <w:p w14:paraId="42DAB65D"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36</w:t>
            </w:r>
          </w:p>
        </w:tc>
        <w:tc>
          <w:tcPr>
            <w:tcW w:w="2723" w:type="dxa"/>
            <w:shd w:val="clear" w:color="auto" w:fill="auto"/>
            <w:vAlign w:val="center"/>
          </w:tcPr>
          <w:p w14:paraId="5B92E9CC"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年总收益</w:t>
            </w:r>
            <w:r>
              <w:rPr>
                <w:rFonts w:ascii="Arial" w:eastAsia="仿宋_GB2312" w:hAnsi="Arial" w:cs="Arial"/>
                <w:color w:val="000000"/>
                <w:sz w:val="18"/>
                <w:szCs w:val="18"/>
              </w:rPr>
              <w:t>×</w:t>
            </w:r>
            <w:r>
              <w:rPr>
                <w:rFonts w:ascii="Arial" w:eastAsia="仿宋_GB2312" w:hAnsi="Arial" w:cs="Arial"/>
                <w:color w:val="000000"/>
                <w:sz w:val="18"/>
                <w:szCs w:val="18"/>
              </w:rPr>
              <w:t>费率</w:t>
            </w:r>
          </w:p>
        </w:tc>
        <w:tc>
          <w:tcPr>
            <w:tcW w:w="1839" w:type="dxa"/>
            <w:shd w:val="clear" w:color="auto" w:fill="auto"/>
            <w:noWrap/>
            <w:vAlign w:val="center"/>
          </w:tcPr>
          <w:p w14:paraId="2E20130C"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费率（</w:t>
            </w:r>
            <w:r>
              <w:rPr>
                <w:rFonts w:ascii="Arial" w:eastAsia="仿宋_GB2312" w:hAnsi="Arial" w:cs="Arial"/>
                <w:sz w:val="18"/>
                <w:szCs w:val="18"/>
              </w:rPr>
              <w:t>%</w:t>
            </w:r>
            <w:r>
              <w:rPr>
                <w:rFonts w:ascii="Arial" w:eastAsia="仿宋_GB2312" w:hAnsi="Arial" w:cs="Arial"/>
                <w:sz w:val="18"/>
                <w:szCs w:val="18"/>
              </w:rPr>
              <w:t>）</w:t>
            </w:r>
          </w:p>
        </w:tc>
        <w:tc>
          <w:tcPr>
            <w:tcW w:w="941" w:type="dxa"/>
            <w:shd w:val="clear" w:color="auto" w:fill="auto"/>
            <w:noWrap/>
          </w:tcPr>
          <w:p w14:paraId="1F87885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1.0%</w:t>
            </w:r>
          </w:p>
        </w:tc>
      </w:tr>
      <w:tr w:rsidR="00653586" w14:paraId="2575F07C" w14:textId="77777777">
        <w:trPr>
          <w:cantSplit/>
          <w:jc w:val="center"/>
        </w:trPr>
        <w:tc>
          <w:tcPr>
            <w:tcW w:w="568" w:type="dxa"/>
            <w:shd w:val="clear" w:color="auto" w:fill="auto"/>
            <w:noWrap/>
            <w:vAlign w:val="center"/>
          </w:tcPr>
          <w:p w14:paraId="02AD2E07"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D</w:t>
            </w:r>
          </w:p>
        </w:tc>
        <w:tc>
          <w:tcPr>
            <w:tcW w:w="2287" w:type="dxa"/>
            <w:shd w:val="clear" w:color="auto" w:fill="auto"/>
            <w:vAlign w:val="center"/>
          </w:tcPr>
          <w:p w14:paraId="48CB786B"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房地产未来第一年纯收益</w:t>
            </w:r>
          </w:p>
        </w:tc>
        <w:tc>
          <w:tcPr>
            <w:tcW w:w="1135" w:type="dxa"/>
            <w:shd w:val="clear" w:color="auto" w:fill="auto"/>
            <w:noWrap/>
            <w:vAlign w:val="center"/>
          </w:tcPr>
          <w:p w14:paraId="40D76B5A"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2454</w:t>
            </w:r>
          </w:p>
        </w:tc>
        <w:tc>
          <w:tcPr>
            <w:tcW w:w="5503" w:type="dxa"/>
            <w:gridSpan w:val="3"/>
            <w:shd w:val="clear" w:color="auto" w:fill="auto"/>
            <w:vAlign w:val="center"/>
          </w:tcPr>
          <w:p w14:paraId="233E3B4E"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年总收益</w:t>
            </w:r>
            <w:r>
              <w:rPr>
                <w:rFonts w:ascii="Arial" w:eastAsia="仿宋_GB2312" w:hAnsi="Arial" w:cs="Arial"/>
                <w:color w:val="000000"/>
                <w:sz w:val="18"/>
                <w:szCs w:val="18"/>
              </w:rPr>
              <w:t>-</w:t>
            </w:r>
            <w:r>
              <w:rPr>
                <w:rFonts w:ascii="Arial" w:eastAsia="仿宋_GB2312" w:hAnsi="Arial" w:cs="Arial"/>
                <w:color w:val="000000"/>
                <w:sz w:val="18"/>
                <w:szCs w:val="18"/>
              </w:rPr>
              <w:t>年经营费用</w:t>
            </w:r>
          </w:p>
        </w:tc>
      </w:tr>
      <w:tr w:rsidR="00653586" w14:paraId="60C21080" w14:textId="77777777">
        <w:trPr>
          <w:cantSplit/>
          <w:jc w:val="center"/>
        </w:trPr>
        <w:tc>
          <w:tcPr>
            <w:tcW w:w="568" w:type="dxa"/>
            <w:vMerge w:val="restart"/>
            <w:shd w:val="clear" w:color="auto" w:fill="auto"/>
            <w:noWrap/>
            <w:vAlign w:val="center"/>
          </w:tcPr>
          <w:p w14:paraId="38979406"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E</w:t>
            </w:r>
          </w:p>
        </w:tc>
        <w:tc>
          <w:tcPr>
            <w:tcW w:w="2287" w:type="dxa"/>
            <w:vMerge w:val="restart"/>
            <w:shd w:val="clear" w:color="auto" w:fill="auto"/>
            <w:vAlign w:val="center"/>
          </w:tcPr>
          <w:p w14:paraId="2A166EE4"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不动产总价</w:t>
            </w:r>
          </w:p>
        </w:tc>
        <w:tc>
          <w:tcPr>
            <w:tcW w:w="1135" w:type="dxa"/>
            <w:vMerge w:val="restart"/>
            <w:shd w:val="clear" w:color="auto" w:fill="auto"/>
            <w:noWrap/>
            <w:vAlign w:val="center"/>
          </w:tcPr>
          <w:p w14:paraId="39A8E9F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57137</w:t>
            </w:r>
          </w:p>
          <w:p w14:paraId="202440A3"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p w14:paraId="29D05E8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　</w:t>
            </w:r>
          </w:p>
        </w:tc>
        <w:tc>
          <w:tcPr>
            <w:tcW w:w="2723" w:type="dxa"/>
            <w:vMerge w:val="restart"/>
            <w:shd w:val="clear" w:color="auto" w:fill="auto"/>
            <w:vAlign w:val="center"/>
          </w:tcPr>
          <w:p w14:paraId="39C6DBB9"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房地产未来第一年纯收益</w:t>
            </w:r>
            <w:r>
              <w:rPr>
                <w:rFonts w:ascii="Arial" w:eastAsia="仿宋_GB2312" w:hAnsi="Arial" w:cs="Arial"/>
                <w:color w:val="000000"/>
                <w:sz w:val="18"/>
                <w:szCs w:val="18"/>
              </w:rPr>
              <w:t>×[1-</w:t>
            </w:r>
            <w:r>
              <w:rPr>
                <w:rFonts w:ascii="Arial" w:eastAsia="仿宋_GB2312" w:hAnsi="Arial" w:cs="Arial"/>
                <w:color w:val="000000"/>
                <w:sz w:val="18"/>
                <w:szCs w:val="18"/>
              </w:rPr>
              <w:t>（</w:t>
            </w:r>
            <w:r>
              <w:rPr>
                <w:rFonts w:ascii="Arial" w:eastAsia="仿宋_GB2312" w:hAnsi="Arial" w:cs="Arial"/>
                <w:color w:val="000000"/>
                <w:sz w:val="18"/>
                <w:szCs w:val="18"/>
              </w:rPr>
              <w:t>(1+g)/(1+Y)</w:t>
            </w:r>
            <w:r>
              <w:rPr>
                <w:rFonts w:ascii="Arial" w:eastAsia="仿宋_GB2312" w:hAnsi="Arial" w:cs="Arial"/>
                <w:color w:val="000000"/>
                <w:sz w:val="18"/>
                <w:szCs w:val="18"/>
              </w:rPr>
              <w:t>）</w:t>
            </w:r>
            <w:r>
              <w:rPr>
                <w:rFonts w:ascii="Arial" w:eastAsia="仿宋_GB2312" w:hAnsi="Arial" w:cs="Arial"/>
                <w:color w:val="000000"/>
                <w:sz w:val="18"/>
                <w:szCs w:val="18"/>
              </w:rPr>
              <w:t xml:space="preserve"> ^n ]/(Y-g)</w:t>
            </w:r>
          </w:p>
        </w:tc>
        <w:tc>
          <w:tcPr>
            <w:tcW w:w="1839" w:type="dxa"/>
            <w:shd w:val="clear" w:color="auto" w:fill="auto"/>
            <w:noWrap/>
            <w:vAlign w:val="center"/>
          </w:tcPr>
          <w:p w14:paraId="1CE8260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还原率（</w:t>
            </w:r>
            <w:r>
              <w:rPr>
                <w:rFonts w:ascii="Arial" w:eastAsia="仿宋_GB2312" w:hAnsi="Arial" w:cs="Arial"/>
                <w:sz w:val="18"/>
                <w:szCs w:val="18"/>
              </w:rPr>
              <w:t>Y</w:t>
            </w:r>
            <w:r>
              <w:rPr>
                <w:rFonts w:ascii="Arial" w:eastAsia="仿宋_GB2312" w:hAnsi="Arial" w:cs="Arial"/>
                <w:sz w:val="18"/>
                <w:szCs w:val="18"/>
              </w:rPr>
              <w:t>）</w:t>
            </w:r>
          </w:p>
        </w:tc>
        <w:tc>
          <w:tcPr>
            <w:tcW w:w="941" w:type="dxa"/>
            <w:shd w:val="clear" w:color="auto" w:fill="auto"/>
            <w:noWrap/>
            <w:vAlign w:val="center"/>
          </w:tcPr>
          <w:p w14:paraId="1107512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5.0%</w:t>
            </w:r>
          </w:p>
        </w:tc>
      </w:tr>
      <w:tr w:rsidR="00653586" w14:paraId="37B369BC" w14:textId="77777777">
        <w:trPr>
          <w:cantSplit/>
          <w:jc w:val="center"/>
        </w:trPr>
        <w:tc>
          <w:tcPr>
            <w:tcW w:w="568" w:type="dxa"/>
            <w:vMerge/>
            <w:vAlign w:val="center"/>
          </w:tcPr>
          <w:p w14:paraId="0FFFE096" w14:textId="77777777" w:rsidR="00653586" w:rsidRDefault="00653586">
            <w:pPr>
              <w:widowControl/>
              <w:spacing w:line="240" w:lineRule="exact"/>
              <w:rPr>
                <w:rFonts w:ascii="Arial" w:eastAsia="仿宋_GB2312" w:hAnsi="Arial" w:cs="Arial"/>
                <w:b/>
                <w:bCs/>
                <w:sz w:val="18"/>
                <w:szCs w:val="18"/>
              </w:rPr>
            </w:pPr>
          </w:p>
        </w:tc>
        <w:tc>
          <w:tcPr>
            <w:tcW w:w="2287" w:type="dxa"/>
            <w:vMerge/>
            <w:vAlign w:val="center"/>
          </w:tcPr>
          <w:p w14:paraId="6657850D" w14:textId="77777777" w:rsidR="00653586" w:rsidRDefault="00653586">
            <w:pPr>
              <w:widowControl/>
              <w:spacing w:line="240" w:lineRule="exact"/>
              <w:rPr>
                <w:rFonts w:ascii="Arial" w:eastAsia="仿宋_GB2312" w:hAnsi="Arial" w:cs="Arial"/>
                <w:b/>
                <w:bCs/>
                <w:sz w:val="18"/>
                <w:szCs w:val="18"/>
              </w:rPr>
            </w:pPr>
          </w:p>
        </w:tc>
        <w:tc>
          <w:tcPr>
            <w:tcW w:w="1135" w:type="dxa"/>
            <w:vMerge/>
            <w:vAlign w:val="center"/>
          </w:tcPr>
          <w:p w14:paraId="46982428" w14:textId="77777777" w:rsidR="00653586" w:rsidRDefault="00653586">
            <w:pPr>
              <w:widowControl/>
              <w:spacing w:line="240" w:lineRule="exact"/>
              <w:rPr>
                <w:rFonts w:ascii="Arial" w:eastAsia="仿宋_GB2312" w:hAnsi="Arial" w:cs="Arial"/>
                <w:sz w:val="18"/>
                <w:szCs w:val="18"/>
              </w:rPr>
            </w:pPr>
          </w:p>
        </w:tc>
        <w:tc>
          <w:tcPr>
            <w:tcW w:w="2723" w:type="dxa"/>
            <w:vMerge/>
            <w:vAlign w:val="center"/>
          </w:tcPr>
          <w:p w14:paraId="55AFE39A" w14:textId="77777777" w:rsidR="00653586" w:rsidRDefault="00653586">
            <w:pPr>
              <w:widowControl/>
              <w:spacing w:line="240" w:lineRule="exact"/>
              <w:rPr>
                <w:rFonts w:ascii="Arial" w:eastAsia="仿宋_GB2312" w:hAnsi="Arial" w:cs="Arial"/>
                <w:color w:val="000000"/>
                <w:sz w:val="18"/>
                <w:szCs w:val="18"/>
              </w:rPr>
            </w:pPr>
          </w:p>
        </w:tc>
        <w:tc>
          <w:tcPr>
            <w:tcW w:w="1839" w:type="dxa"/>
            <w:shd w:val="clear" w:color="auto" w:fill="auto"/>
            <w:noWrap/>
            <w:vAlign w:val="center"/>
          </w:tcPr>
          <w:p w14:paraId="57BB7950"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收益年期</w:t>
            </w:r>
            <w:r>
              <w:rPr>
                <w:rFonts w:ascii="Arial" w:eastAsia="仿宋_GB2312" w:hAnsi="Arial" w:cs="Arial"/>
                <w:sz w:val="18"/>
                <w:szCs w:val="18"/>
              </w:rPr>
              <w:t>(n)</w:t>
            </w:r>
          </w:p>
        </w:tc>
        <w:tc>
          <w:tcPr>
            <w:tcW w:w="941" w:type="dxa"/>
            <w:shd w:val="clear" w:color="auto" w:fill="auto"/>
            <w:noWrap/>
            <w:vAlign w:val="center"/>
          </w:tcPr>
          <w:p w14:paraId="4E29E141"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70.00 </w:t>
            </w:r>
          </w:p>
        </w:tc>
      </w:tr>
      <w:tr w:rsidR="00653586" w14:paraId="5CBA9473" w14:textId="77777777">
        <w:trPr>
          <w:cantSplit/>
          <w:jc w:val="center"/>
        </w:trPr>
        <w:tc>
          <w:tcPr>
            <w:tcW w:w="568" w:type="dxa"/>
            <w:vMerge/>
            <w:vAlign w:val="center"/>
          </w:tcPr>
          <w:p w14:paraId="78EC1315" w14:textId="77777777" w:rsidR="00653586" w:rsidRDefault="00653586">
            <w:pPr>
              <w:widowControl/>
              <w:spacing w:line="240" w:lineRule="exact"/>
              <w:rPr>
                <w:rFonts w:ascii="Arial" w:eastAsia="仿宋_GB2312" w:hAnsi="Arial" w:cs="Arial"/>
                <w:b/>
                <w:bCs/>
                <w:sz w:val="18"/>
                <w:szCs w:val="18"/>
              </w:rPr>
            </w:pPr>
          </w:p>
        </w:tc>
        <w:tc>
          <w:tcPr>
            <w:tcW w:w="2287" w:type="dxa"/>
            <w:vMerge/>
            <w:vAlign w:val="center"/>
          </w:tcPr>
          <w:p w14:paraId="13A4F8E7" w14:textId="77777777" w:rsidR="00653586" w:rsidRDefault="00653586">
            <w:pPr>
              <w:widowControl/>
              <w:spacing w:line="240" w:lineRule="exact"/>
              <w:rPr>
                <w:rFonts w:ascii="Arial" w:eastAsia="仿宋_GB2312" w:hAnsi="Arial" w:cs="Arial"/>
                <w:b/>
                <w:bCs/>
                <w:sz w:val="18"/>
                <w:szCs w:val="18"/>
              </w:rPr>
            </w:pPr>
          </w:p>
        </w:tc>
        <w:tc>
          <w:tcPr>
            <w:tcW w:w="1135" w:type="dxa"/>
            <w:vMerge/>
            <w:vAlign w:val="center"/>
          </w:tcPr>
          <w:p w14:paraId="3AED7B87" w14:textId="77777777" w:rsidR="00653586" w:rsidRDefault="00653586">
            <w:pPr>
              <w:widowControl/>
              <w:spacing w:line="240" w:lineRule="exact"/>
              <w:rPr>
                <w:rFonts w:ascii="Arial" w:eastAsia="仿宋_GB2312" w:hAnsi="Arial" w:cs="Arial"/>
                <w:sz w:val="18"/>
                <w:szCs w:val="18"/>
              </w:rPr>
            </w:pPr>
          </w:p>
        </w:tc>
        <w:tc>
          <w:tcPr>
            <w:tcW w:w="2723" w:type="dxa"/>
            <w:vMerge/>
            <w:vAlign w:val="center"/>
          </w:tcPr>
          <w:p w14:paraId="43A8BA11" w14:textId="77777777" w:rsidR="00653586" w:rsidRDefault="00653586">
            <w:pPr>
              <w:widowControl/>
              <w:spacing w:line="240" w:lineRule="exact"/>
              <w:rPr>
                <w:rFonts w:ascii="Arial" w:eastAsia="仿宋_GB2312" w:hAnsi="Arial" w:cs="Arial"/>
                <w:color w:val="000000"/>
                <w:sz w:val="18"/>
                <w:szCs w:val="18"/>
              </w:rPr>
            </w:pPr>
          </w:p>
        </w:tc>
        <w:tc>
          <w:tcPr>
            <w:tcW w:w="1839" w:type="dxa"/>
            <w:shd w:val="clear" w:color="auto" w:fill="auto"/>
            <w:noWrap/>
            <w:vAlign w:val="center"/>
          </w:tcPr>
          <w:p w14:paraId="3AF6F7B7"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年增长比率</w:t>
            </w:r>
            <w:r>
              <w:rPr>
                <w:rFonts w:ascii="Arial" w:eastAsia="仿宋_GB2312" w:hAnsi="Arial" w:cs="Arial"/>
                <w:sz w:val="18"/>
                <w:szCs w:val="18"/>
              </w:rPr>
              <w:t>(g)</w:t>
            </w:r>
          </w:p>
        </w:tc>
        <w:tc>
          <w:tcPr>
            <w:tcW w:w="941" w:type="dxa"/>
            <w:shd w:val="clear" w:color="auto" w:fill="auto"/>
            <w:noWrap/>
            <w:vAlign w:val="center"/>
          </w:tcPr>
          <w:p w14:paraId="2F8A03A5"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2.0%</w:t>
            </w:r>
          </w:p>
        </w:tc>
      </w:tr>
      <w:tr w:rsidR="00653586" w14:paraId="22557419" w14:textId="77777777">
        <w:trPr>
          <w:cantSplit/>
          <w:jc w:val="center"/>
        </w:trPr>
        <w:tc>
          <w:tcPr>
            <w:tcW w:w="568" w:type="dxa"/>
            <w:shd w:val="clear" w:color="auto" w:fill="auto"/>
            <w:noWrap/>
            <w:vAlign w:val="center"/>
          </w:tcPr>
          <w:p w14:paraId="7CDDF2DD"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F</w:t>
            </w:r>
          </w:p>
        </w:tc>
        <w:tc>
          <w:tcPr>
            <w:tcW w:w="2287" w:type="dxa"/>
            <w:shd w:val="clear" w:color="auto" w:fill="auto"/>
            <w:noWrap/>
            <w:vAlign w:val="center"/>
          </w:tcPr>
          <w:p w14:paraId="69BB087C" w14:textId="77777777" w:rsidR="00653586" w:rsidRDefault="00000000">
            <w:pPr>
              <w:widowControl/>
              <w:spacing w:line="240" w:lineRule="exact"/>
              <w:rPr>
                <w:rFonts w:ascii="Arial" w:eastAsia="仿宋_GB2312" w:hAnsi="Arial" w:cs="Arial"/>
                <w:b/>
                <w:bCs/>
                <w:sz w:val="18"/>
                <w:szCs w:val="18"/>
              </w:rPr>
            </w:pPr>
            <w:r>
              <w:rPr>
                <w:rFonts w:ascii="Arial" w:eastAsia="仿宋_GB2312" w:hAnsi="Arial" w:cs="Arial"/>
                <w:b/>
                <w:bCs/>
                <w:sz w:val="18"/>
                <w:szCs w:val="18"/>
              </w:rPr>
              <w:t>单价</w:t>
            </w:r>
            <w:r>
              <w:rPr>
                <w:rFonts w:ascii="Arial" w:eastAsia="仿宋_GB2312" w:hAnsi="Arial" w:cs="Arial"/>
                <w:b/>
                <w:bCs/>
                <w:sz w:val="18"/>
                <w:szCs w:val="18"/>
              </w:rPr>
              <w:t>(</w:t>
            </w:r>
            <w:r>
              <w:rPr>
                <w:rFonts w:ascii="Arial" w:eastAsia="仿宋_GB2312" w:hAnsi="Arial" w:cs="Arial"/>
                <w:b/>
                <w:bCs/>
                <w:sz w:val="18"/>
                <w:szCs w:val="18"/>
              </w:rPr>
              <w:t>元</w:t>
            </w:r>
            <w:r>
              <w:rPr>
                <w:rFonts w:ascii="Arial" w:eastAsia="仿宋_GB2312" w:hAnsi="Arial" w:cs="Arial"/>
                <w:b/>
                <w:bCs/>
                <w:sz w:val="18"/>
                <w:szCs w:val="18"/>
              </w:rPr>
              <w:t>/</w:t>
            </w:r>
            <w:r>
              <w:rPr>
                <w:rFonts w:ascii="Arial" w:eastAsia="仿宋_GB2312" w:hAnsi="Arial" w:cs="Arial"/>
                <w:b/>
                <w:bCs/>
                <w:sz w:val="18"/>
                <w:szCs w:val="18"/>
              </w:rPr>
              <w:t>平方米</w:t>
            </w:r>
            <w:r>
              <w:rPr>
                <w:rFonts w:ascii="Arial" w:eastAsia="仿宋_GB2312" w:hAnsi="Arial" w:cs="Arial"/>
                <w:b/>
                <w:bCs/>
                <w:sz w:val="18"/>
                <w:szCs w:val="18"/>
              </w:rPr>
              <w:t>)</w:t>
            </w:r>
          </w:p>
        </w:tc>
        <w:tc>
          <w:tcPr>
            <w:tcW w:w="1135" w:type="dxa"/>
            <w:shd w:val="clear" w:color="auto" w:fill="auto"/>
            <w:noWrap/>
            <w:vAlign w:val="center"/>
          </w:tcPr>
          <w:p w14:paraId="47417528"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6792</w:t>
            </w:r>
          </w:p>
        </w:tc>
        <w:tc>
          <w:tcPr>
            <w:tcW w:w="2723" w:type="dxa"/>
            <w:shd w:val="clear" w:color="auto" w:fill="auto"/>
            <w:noWrap/>
            <w:vAlign w:val="center"/>
          </w:tcPr>
          <w:p w14:paraId="35385FE4" w14:textId="77777777" w:rsidR="00653586" w:rsidRDefault="00000000">
            <w:pPr>
              <w:widowControl/>
              <w:spacing w:line="240" w:lineRule="exact"/>
              <w:rPr>
                <w:rFonts w:ascii="Arial" w:eastAsia="仿宋_GB2312" w:hAnsi="Arial" w:cs="Arial"/>
                <w:color w:val="000000"/>
                <w:sz w:val="18"/>
                <w:szCs w:val="18"/>
              </w:rPr>
            </w:pPr>
            <w:r>
              <w:rPr>
                <w:rFonts w:ascii="Arial" w:eastAsia="仿宋_GB2312" w:hAnsi="Arial" w:cs="Arial"/>
                <w:color w:val="000000"/>
                <w:sz w:val="18"/>
                <w:szCs w:val="18"/>
              </w:rPr>
              <w:t>不动产总价</w:t>
            </w:r>
            <w:r>
              <w:rPr>
                <w:rFonts w:ascii="Arial" w:eastAsia="仿宋_GB2312" w:hAnsi="Arial" w:cs="Arial"/>
                <w:color w:val="000000"/>
                <w:sz w:val="18"/>
                <w:szCs w:val="18"/>
              </w:rPr>
              <w:t>÷</w:t>
            </w:r>
            <w:r>
              <w:rPr>
                <w:rFonts w:ascii="Arial" w:eastAsia="仿宋_GB2312" w:hAnsi="Arial" w:cs="Arial"/>
                <w:color w:val="000000"/>
                <w:sz w:val="18"/>
                <w:szCs w:val="18"/>
              </w:rPr>
              <w:t>建筑面积</w:t>
            </w:r>
          </w:p>
        </w:tc>
        <w:tc>
          <w:tcPr>
            <w:tcW w:w="1839" w:type="dxa"/>
            <w:shd w:val="clear" w:color="auto" w:fill="auto"/>
            <w:noWrap/>
            <w:vAlign w:val="center"/>
          </w:tcPr>
          <w:p w14:paraId="4EC377EE"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建筑面积（</w:t>
            </w:r>
            <w:r>
              <w:rPr>
                <w:rFonts w:ascii="Arial" w:eastAsia="Batang" w:hAnsi="Arial" w:cs="Arial"/>
                <w:sz w:val="18"/>
                <w:szCs w:val="18"/>
              </w:rPr>
              <w:t>㎡</w:t>
            </w:r>
            <w:r>
              <w:rPr>
                <w:rFonts w:ascii="Arial" w:eastAsia="仿宋_GB2312" w:hAnsi="Arial" w:cs="Arial"/>
                <w:sz w:val="18"/>
                <w:szCs w:val="18"/>
              </w:rPr>
              <w:t>）</w:t>
            </w:r>
          </w:p>
        </w:tc>
        <w:tc>
          <w:tcPr>
            <w:tcW w:w="941" w:type="dxa"/>
            <w:shd w:val="clear" w:color="auto" w:fill="auto"/>
            <w:noWrap/>
            <w:vAlign w:val="center"/>
          </w:tcPr>
          <w:p w14:paraId="3BDCD7F4" w14:textId="77777777" w:rsidR="00653586" w:rsidRDefault="00000000">
            <w:pPr>
              <w:widowControl/>
              <w:spacing w:line="240" w:lineRule="exact"/>
              <w:rPr>
                <w:rFonts w:ascii="Arial" w:eastAsia="仿宋_GB2312" w:hAnsi="Arial" w:cs="Arial"/>
                <w:sz w:val="18"/>
                <w:szCs w:val="18"/>
              </w:rPr>
            </w:pPr>
            <w:r>
              <w:rPr>
                <w:rFonts w:ascii="Arial" w:eastAsia="仿宋_GB2312" w:hAnsi="Arial" w:cs="Arial"/>
                <w:sz w:val="18"/>
                <w:szCs w:val="18"/>
              </w:rPr>
              <w:t xml:space="preserve">74951.23 </w:t>
            </w:r>
          </w:p>
        </w:tc>
      </w:tr>
    </w:tbl>
    <w:p w14:paraId="4353AF5C" w14:textId="77777777" w:rsidR="00653586" w:rsidRDefault="00000000">
      <w:pPr>
        <w:wordWrap w:val="0"/>
        <w:overflowPunct w:val="0"/>
        <w:rPr>
          <w:rFonts w:ascii="Arial" w:eastAsia="华文细黑" w:hAnsi="Arial"/>
          <w:sz w:val="18"/>
        </w:rPr>
      </w:pPr>
      <w:r>
        <w:rPr>
          <w:rFonts w:ascii="Arial" w:eastAsia="华文细黑" w:hAnsi="Arial" w:hint="eastAsia"/>
          <w:sz w:val="18"/>
        </w:rPr>
        <w:t>备注：估价对象为钢混结构，经济耐用年限为</w:t>
      </w:r>
      <w:r>
        <w:rPr>
          <w:rFonts w:ascii="Arial" w:eastAsia="华文细黑" w:hAnsi="Arial"/>
          <w:sz w:val="18"/>
        </w:rPr>
        <w:t>60</w:t>
      </w:r>
      <w:r>
        <w:rPr>
          <w:rFonts w:ascii="Arial" w:eastAsia="华文细黑" w:hAnsi="Arial" w:hint="eastAsia"/>
          <w:sz w:val="18"/>
        </w:rPr>
        <w:t>年。估价对象剩余土地使用年限长于剩余经济耐用年限。考虑到估价对象建筑物通过正常的维护与保养可以使用至土地使用年期止，故，本次评估收益年期按照剩余土地使用年期计算，即</w:t>
      </w:r>
      <w:r>
        <w:rPr>
          <w:rFonts w:ascii="Arial" w:eastAsia="华文细黑" w:hAnsi="Arial"/>
          <w:sz w:val="18"/>
        </w:rPr>
        <w:t>70</w:t>
      </w:r>
      <w:r>
        <w:rPr>
          <w:rFonts w:ascii="Arial" w:eastAsia="华文细黑" w:hAnsi="Arial" w:hint="eastAsia"/>
          <w:sz w:val="18"/>
        </w:rPr>
        <w:t>年。</w:t>
      </w:r>
    </w:p>
    <w:p w14:paraId="7C7B32D0" w14:textId="77777777" w:rsidR="00653586" w:rsidRDefault="00000000">
      <w:pPr>
        <w:pStyle w:val="14"/>
        <w:autoSpaceDE w:val="0"/>
        <w:autoSpaceDN w:val="0"/>
        <w:spacing w:line="360" w:lineRule="auto"/>
        <w:ind w:firstLineChars="200" w:firstLine="480"/>
        <w:jc w:val="both"/>
        <w:textAlignment w:val="bottom"/>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2</w:t>
      </w:r>
      <w:r>
        <w:rPr>
          <w:rFonts w:asciiTheme="minorEastAsia" w:hAnsiTheme="minorEastAsia" w:hint="eastAsia"/>
          <w:sz w:val="24"/>
        </w:rPr>
        <w:t>）土地价格计算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2"/>
        <w:gridCol w:w="1963"/>
        <w:gridCol w:w="914"/>
        <w:gridCol w:w="913"/>
        <w:gridCol w:w="914"/>
        <w:gridCol w:w="737"/>
        <w:gridCol w:w="3196"/>
      </w:tblGrid>
      <w:tr w:rsidR="00653586" w14:paraId="46ED01BB"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D593FF7"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序号</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3F79783"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项目名称</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C7C3995"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总额（万元）</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4B9DD6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面积</w:t>
            </w:r>
            <w:r>
              <w:rPr>
                <w:rFonts w:ascii="Arial" w:eastAsia="仿宋_GB2312" w:hAnsi="Arial" w:cs="Arial"/>
                <w:sz w:val="18"/>
                <w:szCs w:val="18"/>
              </w:rPr>
              <w:t>（</w:t>
            </w:r>
            <w:r>
              <w:rPr>
                <w:rFonts w:ascii="Arial" w:eastAsia="Batang" w:hAnsi="Arial" w:cs="Arial"/>
                <w:sz w:val="18"/>
                <w:szCs w:val="18"/>
              </w:rPr>
              <w:t>㎡</w:t>
            </w:r>
            <w:r>
              <w:rPr>
                <w:rFonts w:ascii="Arial" w:eastAsia="仿宋_GB2312" w:hAnsi="Arial" w:cs="Arial"/>
                <w:sz w:val="18"/>
                <w:szCs w:val="18"/>
              </w:rPr>
              <w:t>）</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9705F55"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单价</w:t>
            </w:r>
            <w:r>
              <w:rPr>
                <w:rFonts w:ascii="Arial" w:eastAsia="仿宋_GB2312" w:hAnsi="Arial" w:cs="Arial"/>
                <w:sz w:val="18"/>
                <w:szCs w:val="18"/>
              </w:rPr>
              <w:t>（元</w:t>
            </w:r>
            <w:r>
              <w:rPr>
                <w:rFonts w:ascii="Arial" w:eastAsia="仿宋_GB2312" w:hAnsi="Arial" w:cs="Arial"/>
                <w:sz w:val="18"/>
                <w:szCs w:val="18"/>
              </w:rPr>
              <w:t>/</w:t>
            </w:r>
            <w:r>
              <w:rPr>
                <w:rFonts w:ascii="Arial" w:eastAsia="仿宋_GB2312" w:hAnsi="Arial" w:cs="Arial"/>
                <w:sz w:val="18"/>
                <w:szCs w:val="18"/>
              </w:rPr>
              <w:t>平方米）</w:t>
            </w: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7063DAE"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相关系数</w:t>
            </w:r>
          </w:p>
        </w:tc>
        <w:tc>
          <w:tcPr>
            <w:tcW w:w="3196" w:type="dxa"/>
            <w:tcBorders>
              <w:top w:val="single" w:sz="2" w:space="0" w:color="404040"/>
              <w:left w:val="single" w:sz="2" w:space="0" w:color="404040"/>
              <w:bottom w:val="single" w:sz="2" w:space="0" w:color="404040"/>
              <w:right w:val="single" w:sz="2" w:space="0" w:color="404040"/>
            </w:tcBorders>
          </w:tcPr>
          <w:p w14:paraId="75793B83"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备注</w:t>
            </w:r>
          </w:p>
        </w:tc>
      </w:tr>
      <w:tr w:rsidR="00653586" w14:paraId="76B05FF1"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D684791"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1</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48E36FA"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不动产总价</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EE00298"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57137</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2D038BE"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84118</w:t>
            </w:r>
            <w:r>
              <w:rPr>
                <w:rFonts w:ascii="Arial" w:eastAsia="仿宋" w:hAnsi="Arial" w:cs="Arial" w:hint="eastAsia"/>
                <w:bCs/>
                <w:color w:val="000000"/>
                <w:sz w:val="18"/>
                <w:szCs w:val="18"/>
              </w:rPr>
              <w:t>.</w:t>
            </w:r>
            <w:r>
              <w:rPr>
                <w:rFonts w:ascii="Arial" w:eastAsia="仿宋" w:hAnsi="Arial" w:cs="Arial"/>
                <w:bCs/>
                <w:color w:val="000000"/>
                <w:sz w:val="18"/>
                <w:szCs w:val="18"/>
              </w:rPr>
              <w:t>51</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91D9B5A"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6792</w:t>
            </w: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FDDACBB"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46383E07" w14:textId="77777777" w:rsidR="00653586" w:rsidRDefault="00653586">
            <w:pPr>
              <w:widowControl/>
              <w:spacing w:line="240" w:lineRule="exact"/>
              <w:rPr>
                <w:rFonts w:ascii="Arial" w:eastAsia="仿宋" w:hAnsi="Arial" w:cs="Arial"/>
                <w:bCs/>
                <w:color w:val="000000"/>
                <w:sz w:val="18"/>
                <w:szCs w:val="18"/>
              </w:rPr>
            </w:pPr>
          </w:p>
        </w:tc>
      </w:tr>
      <w:tr w:rsidR="00653586" w14:paraId="2E469B9E"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75D92BD"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2</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BD355F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房屋现值</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595E7DB"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27973</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2EC9174"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894E143"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292A42D"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3EB12E36"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7</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8</w:t>
            </w:r>
            <w:r>
              <w:rPr>
                <w:rFonts w:ascii="Arial" w:eastAsia="仿宋" w:hAnsi="Arial" w:cs="Arial" w:hint="eastAsia"/>
                <w:bCs/>
                <w:color w:val="000000"/>
                <w:sz w:val="18"/>
                <w:szCs w:val="18"/>
              </w:rPr>
              <w:t>）</w:t>
            </w:r>
          </w:p>
        </w:tc>
      </w:tr>
      <w:tr w:rsidR="00653586" w14:paraId="0C608790"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5CCD99B"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bCs/>
                <w:color w:val="000000"/>
                <w:sz w:val="18"/>
                <w:szCs w:val="18"/>
              </w:rPr>
              <w:t>1</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EC50E0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房屋建造成本</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8B768D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23490</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F3E2C10"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F2D5CD8"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A4FAE0D"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1DD4EBA3"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下述</w:t>
            </w:r>
            <w:r>
              <w:rPr>
                <w:rFonts w:ascii="Arial" w:eastAsia="仿宋" w:hAnsi="Arial" w:cs="Arial"/>
                <w:bCs/>
                <w:color w:val="000000"/>
                <w:sz w:val="18"/>
                <w:szCs w:val="18"/>
              </w:rPr>
              <w:t>5</w:t>
            </w:r>
            <w:r>
              <w:rPr>
                <w:rFonts w:ascii="Arial" w:eastAsia="仿宋" w:hAnsi="Arial" w:cs="Arial" w:hint="eastAsia"/>
                <w:bCs/>
                <w:color w:val="000000"/>
                <w:sz w:val="18"/>
                <w:szCs w:val="18"/>
              </w:rPr>
              <w:t>项之和</w:t>
            </w:r>
          </w:p>
        </w:tc>
      </w:tr>
      <w:tr w:rsidR="00653586" w14:paraId="04E83154"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E3D4D64"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1</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0CEEA5E"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建安费用</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D01E77F"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21030</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D1ADAB0"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84118</w:t>
            </w:r>
            <w:r>
              <w:rPr>
                <w:rFonts w:ascii="Arial" w:eastAsia="仿宋" w:hAnsi="Arial" w:cs="Arial" w:hint="eastAsia"/>
                <w:bCs/>
                <w:color w:val="000000"/>
                <w:sz w:val="18"/>
                <w:szCs w:val="18"/>
              </w:rPr>
              <w:t>.</w:t>
            </w:r>
            <w:r>
              <w:rPr>
                <w:rFonts w:ascii="Arial" w:eastAsia="仿宋" w:hAnsi="Arial" w:cs="Arial"/>
                <w:bCs/>
                <w:color w:val="000000"/>
                <w:sz w:val="18"/>
                <w:szCs w:val="18"/>
              </w:rPr>
              <w:t>51</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A446CD3"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2500</w:t>
            </w: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E0FC128"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2D71E197" w14:textId="77777777" w:rsidR="00653586" w:rsidRDefault="00653586">
            <w:pPr>
              <w:widowControl/>
              <w:spacing w:line="240" w:lineRule="exact"/>
              <w:rPr>
                <w:rFonts w:ascii="Arial" w:eastAsia="仿宋" w:hAnsi="Arial" w:cs="Arial"/>
                <w:bCs/>
                <w:color w:val="000000"/>
                <w:sz w:val="18"/>
                <w:szCs w:val="18"/>
              </w:rPr>
            </w:pPr>
          </w:p>
        </w:tc>
      </w:tr>
      <w:tr w:rsidR="00653586" w14:paraId="2F35D7B3"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AB92454"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w:t>
            </w:r>
            <w:r>
              <w:rPr>
                <w:rFonts w:ascii="Arial" w:eastAsia="仿宋" w:hAnsi="Arial" w:cs="Arial"/>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BB388EE"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勘察设计和前期工程费</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198C0D8"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631</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C2AE2A7"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44605BF"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D5756F7"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3</w:t>
            </w:r>
            <w:r>
              <w:rPr>
                <w:rFonts w:ascii="Arial" w:eastAsia="仿宋" w:hAnsi="Arial" w:cs="Arial"/>
                <w:bCs/>
                <w:color w:val="000000"/>
                <w:sz w:val="18"/>
                <w:szCs w:val="18"/>
              </w:rPr>
              <w:t>%</w:t>
            </w:r>
          </w:p>
        </w:tc>
        <w:tc>
          <w:tcPr>
            <w:tcW w:w="3196" w:type="dxa"/>
            <w:tcBorders>
              <w:top w:val="single" w:sz="2" w:space="0" w:color="404040"/>
              <w:left w:val="single" w:sz="2" w:space="0" w:color="404040"/>
              <w:bottom w:val="single" w:sz="2" w:space="0" w:color="404040"/>
              <w:right w:val="single" w:sz="2" w:space="0" w:color="404040"/>
            </w:tcBorders>
          </w:tcPr>
          <w:p w14:paraId="5AB00ED5"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以建安费用为基数计取</w:t>
            </w:r>
          </w:p>
        </w:tc>
      </w:tr>
      <w:tr w:rsidR="00653586" w14:paraId="154AB239"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FA0AB18"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3</w:t>
            </w:r>
            <w:r>
              <w:rPr>
                <w:rFonts w:ascii="Arial" w:eastAsia="仿宋" w:hAnsi="Arial" w:cs="Arial"/>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1D092F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公共配套设施费用</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9A38A2B"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0</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1F84512"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C7EBF40"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57BA974"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0%</w:t>
            </w:r>
          </w:p>
        </w:tc>
        <w:tc>
          <w:tcPr>
            <w:tcW w:w="3196" w:type="dxa"/>
            <w:tcBorders>
              <w:top w:val="single" w:sz="2" w:space="0" w:color="404040"/>
              <w:left w:val="single" w:sz="2" w:space="0" w:color="404040"/>
              <w:bottom w:val="single" w:sz="2" w:space="0" w:color="404040"/>
              <w:right w:val="single" w:sz="2" w:space="0" w:color="404040"/>
            </w:tcBorders>
          </w:tcPr>
          <w:p w14:paraId="2420B19E"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非住宅用房不计取</w:t>
            </w:r>
          </w:p>
        </w:tc>
      </w:tr>
      <w:tr w:rsidR="00653586" w14:paraId="3509717B"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DA3F48B"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4</w:t>
            </w:r>
            <w:r>
              <w:rPr>
                <w:rFonts w:ascii="Arial" w:eastAsia="仿宋" w:hAnsi="Arial" w:cs="Arial"/>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5E96F68"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红线内市政费用</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763CCD0"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1514</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AB50DD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84118</w:t>
            </w:r>
            <w:r>
              <w:rPr>
                <w:rFonts w:ascii="Arial" w:eastAsia="仿宋" w:hAnsi="Arial" w:cs="Arial" w:hint="eastAsia"/>
                <w:bCs/>
                <w:color w:val="000000"/>
                <w:sz w:val="18"/>
                <w:szCs w:val="18"/>
              </w:rPr>
              <w:t>.</w:t>
            </w:r>
            <w:r>
              <w:rPr>
                <w:rFonts w:ascii="Arial" w:eastAsia="仿宋" w:hAnsi="Arial" w:cs="Arial"/>
                <w:bCs/>
                <w:color w:val="000000"/>
                <w:sz w:val="18"/>
                <w:szCs w:val="18"/>
              </w:rPr>
              <w:t>51</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EE0FFD8"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80</w:t>
            </w: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8C3DC49"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7CE695B0" w14:textId="77777777" w:rsidR="00653586" w:rsidRDefault="00653586">
            <w:pPr>
              <w:widowControl/>
              <w:spacing w:line="240" w:lineRule="exact"/>
              <w:rPr>
                <w:rFonts w:ascii="Arial" w:eastAsia="仿宋" w:hAnsi="Arial" w:cs="Arial"/>
                <w:bCs/>
                <w:color w:val="000000"/>
                <w:sz w:val="18"/>
                <w:szCs w:val="18"/>
              </w:rPr>
            </w:pPr>
          </w:p>
        </w:tc>
      </w:tr>
      <w:tr w:rsidR="00653586" w14:paraId="300D8435"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6534EEE"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5</w:t>
            </w:r>
            <w:r>
              <w:rPr>
                <w:rFonts w:ascii="Arial" w:eastAsia="仿宋" w:hAnsi="Arial" w:cs="Arial"/>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507D2B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相关税费</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82C3AB6"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315</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3D5055F"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E3C02A0"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F3D8A5D"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.5%</w:t>
            </w:r>
          </w:p>
        </w:tc>
        <w:tc>
          <w:tcPr>
            <w:tcW w:w="3196" w:type="dxa"/>
            <w:tcBorders>
              <w:top w:val="single" w:sz="2" w:space="0" w:color="404040"/>
              <w:left w:val="single" w:sz="2" w:space="0" w:color="404040"/>
              <w:bottom w:val="single" w:sz="2" w:space="0" w:color="404040"/>
              <w:right w:val="single" w:sz="2" w:space="0" w:color="404040"/>
            </w:tcBorders>
          </w:tcPr>
          <w:p w14:paraId="26F2149D"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以建安费用为基数计取</w:t>
            </w:r>
          </w:p>
        </w:tc>
      </w:tr>
      <w:tr w:rsidR="00653586" w14:paraId="1D6520FD"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195AF70"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2</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678086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管理费用</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5E7DB9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470</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ADF3CB1"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128252D"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C26DEC6"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2</w:t>
            </w:r>
            <w:r>
              <w:rPr>
                <w:rFonts w:ascii="Arial" w:eastAsia="仿宋" w:hAnsi="Arial" w:cs="Arial"/>
                <w:bCs/>
                <w:color w:val="000000"/>
                <w:sz w:val="18"/>
                <w:szCs w:val="18"/>
              </w:rPr>
              <w:t>%</w:t>
            </w:r>
          </w:p>
        </w:tc>
        <w:tc>
          <w:tcPr>
            <w:tcW w:w="3196" w:type="dxa"/>
            <w:tcBorders>
              <w:top w:val="single" w:sz="2" w:space="0" w:color="404040"/>
              <w:left w:val="single" w:sz="2" w:space="0" w:color="404040"/>
              <w:bottom w:val="single" w:sz="2" w:space="0" w:color="404040"/>
              <w:right w:val="single" w:sz="2" w:space="0" w:color="404040"/>
            </w:tcBorders>
          </w:tcPr>
          <w:p w14:paraId="7A3D514E"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以（</w:t>
            </w:r>
            <w:r>
              <w:rPr>
                <w:rFonts w:ascii="Arial" w:eastAsia="仿宋" w:hAnsi="Arial" w:cs="Arial" w:hint="eastAsia"/>
                <w:bCs/>
                <w:color w:val="000000"/>
                <w:sz w:val="18"/>
                <w:szCs w:val="18"/>
              </w:rPr>
              <w:t>1</w:t>
            </w:r>
            <w:r>
              <w:rPr>
                <w:rFonts w:ascii="Arial" w:eastAsia="仿宋" w:hAnsi="Arial" w:cs="Arial" w:hint="eastAsia"/>
                <w:bCs/>
                <w:color w:val="000000"/>
                <w:sz w:val="18"/>
                <w:szCs w:val="18"/>
              </w:rPr>
              <w:t>）为基数计算</w:t>
            </w:r>
          </w:p>
        </w:tc>
      </w:tr>
      <w:tr w:rsidR="00653586" w14:paraId="6249BFD6"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BAF42EE"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3</w:t>
            </w:r>
            <w:r>
              <w:rPr>
                <w:rFonts w:ascii="Arial" w:eastAsia="仿宋" w:hAnsi="Arial" w:cs="Arial"/>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1DA7871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销售费用</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EF57284"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143</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936F589"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C7682D3"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985D4BB"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2</w:t>
            </w:r>
            <w:r>
              <w:rPr>
                <w:rFonts w:ascii="Arial" w:eastAsia="仿宋" w:hAnsi="Arial" w:cs="Arial"/>
                <w:bCs/>
                <w:color w:val="000000"/>
                <w:sz w:val="18"/>
                <w:szCs w:val="18"/>
              </w:rPr>
              <w:t>%</w:t>
            </w:r>
          </w:p>
        </w:tc>
        <w:tc>
          <w:tcPr>
            <w:tcW w:w="3196" w:type="dxa"/>
            <w:tcBorders>
              <w:top w:val="single" w:sz="2" w:space="0" w:color="404040"/>
              <w:left w:val="single" w:sz="2" w:space="0" w:color="404040"/>
              <w:bottom w:val="single" w:sz="2" w:space="0" w:color="404040"/>
              <w:right w:val="single" w:sz="2" w:space="0" w:color="404040"/>
            </w:tcBorders>
          </w:tcPr>
          <w:p w14:paraId="4E3F0258"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以（</w:t>
            </w:r>
            <w:r>
              <w:rPr>
                <w:rFonts w:ascii="Arial" w:eastAsia="仿宋" w:hAnsi="Arial" w:cs="Arial" w:hint="eastAsia"/>
                <w:bCs/>
                <w:color w:val="000000"/>
                <w:sz w:val="18"/>
                <w:szCs w:val="18"/>
              </w:rPr>
              <w:t>7</w:t>
            </w:r>
            <w:r>
              <w:rPr>
                <w:rFonts w:ascii="Arial" w:eastAsia="仿宋" w:hAnsi="Arial" w:cs="Arial" w:hint="eastAsia"/>
                <w:bCs/>
                <w:color w:val="000000"/>
                <w:sz w:val="18"/>
                <w:szCs w:val="18"/>
              </w:rPr>
              <w:t>）为基数计取</w:t>
            </w:r>
          </w:p>
        </w:tc>
      </w:tr>
      <w:tr w:rsidR="00653586" w14:paraId="02A76838"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25154BA"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4</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52C3132"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投资利息</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B682BE5"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1138</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668DD22"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FF8659A"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75E8F5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4</w:t>
            </w:r>
            <w:r>
              <w:rPr>
                <w:rFonts w:ascii="Arial" w:eastAsia="仿宋" w:hAnsi="Arial" w:cs="Arial"/>
                <w:bCs/>
                <w:color w:val="000000"/>
                <w:sz w:val="18"/>
                <w:szCs w:val="18"/>
              </w:rPr>
              <w:t>.75%</w:t>
            </w:r>
          </w:p>
        </w:tc>
        <w:tc>
          <w:tcPr>
            <w:tcW w:w="3196" w:type="dxa"/>
            <w:tcBorders>
              <w:top w:val="single" w:sz="2" w:space="0" w:color="404040"/>
              <w:left w:val="single" w:sz="2" w:space="0" w:color="404040"/>
              <w:bottom w:val="single" w:sz="2" w:space="0" w:color="404040"/>
              <w:right w:val="single" w:sz="2" w:space="0" w:color="404040"/>
            </w:tcBorders>
          </w:tcPr>
          <w:p w14:paraId="31AE3155"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复利计息。建造成本、管理费用及销售费用产生的利息</w:t>
            </w:r>
          </w:p>
        </w:tc>
      </w:tr>
      <w:tr w:rsidR="00653586" w14:paraId="50D3D34A"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B55D3C1"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5</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6A981C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投资利润</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FE4D15D"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2875</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840B25A"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507112A"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B2A7CB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5%</w:t>
            </w:r>
          </w:p>
        </w:tc>
        <w:tc>
          <w:tcPr>
            <w:tcW w:w="3196" w:type="dxa"/>
            <w:tcBorders>
              <w:top w:val="single" w:sz="2" w:space="0" w:color="404040"/>
              <w:left w:val="single" w:sz="2" w:space="0" w:color="404040"/>
              <w:bottom w:val="single" w:sz="2" w:space="0" w:color="404040"/>
              <w:right w:val="single" w:sz="2" w:space="0" w:color="404040"/>
            </w:tcBorders>
          </w:tcPr>
          <w:p w14:paraId="17FFF12C" w14:textId="77777777" w:rsidR="00653586" w:rsidRDefault="00653586">
            <w:pPr>
              <w:widowControl/>
              <w:spacing w:line="240" w:lineRule="exact"/>
              <w:rPr>
                <w:rFonts w:ascii="Arial" w:eastAsia="仿宋" w:hAnsi="Arial" w:cs="Arial"/>
                <w:bCs/>
                <w:color w:val="000000"/>
                <w:sz w:val="18"/>
                <w:szCs w:val="18"/>
              </w:rPr>
            </w:pPr>
          </w:p>
        </w:tc>
      </w:tr>
      <w:tr w:rsidR="00653586" w14:paraId="027E26FF"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95DA176"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bCs/>
                <w:color w:val="000000"/>
                <w:sz w:val="18"/>
                <w:szCs w:val="18"/>
              </w:rPr>
              <w:t>6</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8081511"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建筑物重置价格</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91D07E9"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27973</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9C57492"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715F9DA"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11F00DB"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1D70912D"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hint="eastAsia"/>
                <w:bCs/>
                <w:color w:val="000000"/>
                <w:sz w:val="18"/>
                <w:szCs w:val="18"/>
              </w:rPr>
              <w:t>1</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6</w:t>
            </w:r>
            <w:r>
              <w:rPr>
                <w:rFonts w:ascii="Arial" w:eastAsia="仿宋" w:hAnsi="Arial" w:cs="Arial" w:hint="eastAsia"/>
                <w:bCs/>
                <w:color w:val="000000"/>
                <w:sz w:val="18"/>
                <w:szCs w:val="18"/>
              </w:rPr>
              <w:t>）项之和</w:t>
            </w:r>
          </w:p>
        </w:tc>
      </w:tr>
      <w:tr w:rsidR="00653586" w14:paraId="043D2921"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CAAB3BB"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w:t>
            </w:r>
            <w:r>
              <w:rPr>
                <w:rFonts w:ascii="Arial" w:eastAsia="仿宋" w:hAnsi="Arial" w:cs="Arial"/>
                <w:bCs/>
                <w:color w:val="000000"/>
                <w:sz w:val="18"/>
                <w:szCs w:val="18"/>
              </w:rPr>
              <w:t>7</w:t>
            </w:r>
            <w:r>
              <w:rPr>
                <w:rFonts w:ascii="Arial" w:eastAsia="仿宋" w:hAnsi="Arial" w:cs="Arial" w:hint="eastAsia"/>
                <w:bCs/>
                <w:color w:val="000000"/>
                <w:sz w:val="18"/>
                <w:szCs w:val="18"/>
              </w:rPr>
              <w:t>）</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BBDD9C6"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成新率</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D586901"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27973</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3C130BF"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577B9A6"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D19D9D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w:t>
            </w:r>
            <w:r>
              <w:rPr>
                <w:rFonts w:ascii="Arial" w:eastAsia="仿宋" w:hAnsi="Arial" w:cs="Arial"/>
                <w:bCs/>
                <w:color w:val="000000"/>
                <w:sz w:val="18"/>
                <w:szCs w:val="18"/>
              </w:rPr>
              <w:t>00%</w:t>
            </w:r>
          </w:p>
        </w:tc>
        <w:tc>
          <w:tcPr>
            <w:tcW w:w="3196" w:type="dxa"/>
            <w:tcBorders>
              <w:top w:val="single" w:sz="2" w:space="0" w:color="404040"/>
              <w:left w:val="single" w:sz="2" w:space="0" w:color="404040"/>
              <w:bottom w:val="single" w:sz="2" w:space="0" w:color="404040"/>
              <w:right w:val="single" w:sz="2" w:space="0" w:color="404040"/>
            </w:tcBorders>
          </w:tcPr>
          <w:p w14:paraId="63C7D4D7" w14:textId="77777777" w:rsidR="00653586" w:rsidRDefault="00653586">
            <w:pPr>
              <w:widowControl/>
              <w:spacing w:line="240" w:lineRule="exact"/>
              <w:rPr>
                <w:rFonts w:ascii="Arial" w:eastAsia="仿宋" w:hAnsi="Arial" w:cs="Arial"/>
                <w:bCs/>
                <w:color w:val="000000"/>
                <w:sz w:val="18"/>
                <w:szCs w:val="18"/>
              </w:rPr>
            </w:pPr>
          </w:p>
        </w:tc>
      </w:tr>
      <w:tr w:rsidR="00653586" w14:paraId="6F018DDC"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95F957B"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3</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2F655E5"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交易税费</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F49ED3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2993</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321EF5BB"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8C5E617" w14:textId="77777777" w:rsidR="00653586" w:rsidRDefault="00653586">
            <w:pPr>
              <w:widowControl/>
              <w:spacing w:line="240" w:lineRule="exact"/>
              <w:rPr>
                <w:rFonts w:ascii="Arial" w:eastAsia="仿宋" w:hAnsi="Arial" w:cs="Arial"/>
                <w:bCs/>
                <w:color w:val="000000"/>
                <w:sz w:val="18"/>
                <w:szCs w:val="18"/>
              </w:rPr>
            </w:pP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B18F46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5</w:t>
            </w:r>
            <w:r>
              <w:rPr>
                <w:rFonts w:ascii="Arial" w:eastAsia="仿宋" w:hAnsi="Arial" w:cs="Arial"/>
                <w:bCs/>
                <w:color w:val="000000"/>
                <w:sz w:val="18"/>
                <w:szCs w:val="18"/>
              </w:rPr>
              <w:t>.5%</w:t>
            </w:r>
          </w:p>
        </w:tc>
        <w:tc>
          <w:tcPr>
            <w:tcW w:w="3196" w:type="dxa"/>
            <w:tcBorders>
              <w:top w:val="single" w:sz="2" w:space="0" w:color="404040"/>
              <w:left w:val="single" w:sz="2" w:space="0" w:color="404040"/>
              <w:bottom w:val="single" w:sz="2" w:space="0" w:color="404040"/>
              <w:right w:val="single" w:sz="2" w:space="0" w:color="404040"/>
            </w:tcBorders>
          </w:tcPr>
          <w:p w14:paraId="57659492" w14:textId="77777777" w:rsidR="00653586" w:rsidRDefault="00653586">
            <w:pPr>
              <w:widowControl/>
              <w:spacing w:line="240" w:lineRule="exact"/>
              <w:rPr>
                <w:rFonts w:ascii="Arial" w:eastAsia="仿宋" w:hAnsi="Arial" w:cs="Arial"/>
                <w:bCs/>
                <w:color w:val="000000"/>
                <w:sz w:val="18"/>
                <w:szCs w:val="18"/>
              </w:rPr>
            </w:pPr>
          </w:p>
        </w:tc>
      </w:tr>
      <w:tr w:rsidR="00653586" w14:paraId="5AFF6FCD" w14:textId="77777777">
        <w:trPr>
          <w:cantSplit/>
          <w:tblHeader/>
          <w:jc w:val="center"/>
        </w:trPr>
        <w:tc>
          <w:tcPr>
            <w:tcW w:w="662"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9AC358C"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4</w:t>
            </w:r>
          </w:p>
        </w:tc>
        <w:tc>
          <w:tcPr>
            <w:tcW w:w="196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E8F02D1"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土地价格</w:t>
            </w: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5F6BE64A"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21685</w:t>
            </w:r>
          </w:p>
        </w:tc>
        <w:tc>
          <w:tcPr>
            <w:tcW w:w="913"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96E80F8" w14:textId="77777777" w:rsidR="00653586" w:rsidRDefault="00653586">
            <w:pPr>
              <w:widowControl/>
              <w:spacing w:line="240" w:lineRule="exact"/>
              <w:rPr>
                <w:rFonts w:ascii="Arial" w:eastAsia="仿宋" w:hAnsi="Arial" w:cs="Arial"/>
                <w:bCs/>
                <w:color w:val="000000"/>
                <w:sz w:val="18"/>
                <w:szCs w:val="18"/>
              </w:rPr>
            </w:pPr>
          </w:p>
        </w:tc>
        <w:tc>
          <w:tcPr>
            <w:tcW w:w="914"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F568D00"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bCs/>
                <w:color w:val="000000"/>
                <w:sz w:val="18"/>
                <w:szCs w:val="18"/>
              </w:rPr>
              <w:t>2578</w:t>
            </w:r>
          </w:p>
        </w:tc>
        <w:tc>
          <w:tcPr>
            <w:tcW w:w="73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66C09D9" w14:textId="77777777" w:rsidR="00653586" w:rsidRDefault="00653586">
            <w:pPr>
              <w:widowControl/>
              <w:spacing w:line="240" w:lineRule="exact"/>
              <w:rPr>
                <w:rFonts w:ascii="Arial" w:eastAsia="仿宋" w:hAnsi="Arial" w:cs="Arial"/>
                <w:bCs/>
                <w:color w:val="000000"/>
                <w:sz w:val="18"/>
                <w:szCs w:val="18"/>
              </w:rPr>
            </w:pPr>
          </w:p>
        </w:tc>
        <w:tc>
          <w:tcPr>
            <w:tcW w:w="3196" w:type="dxa"/>
            <w:tcBorders>
              <w:top w:val="single" w:sz="2" w:space="0" w:color="404040"/>
              <w:left w:val="single" w:sz="2" w:space="0" w:color="404040"/>
              <w:bottom w:val="single" w:sz="2" w:space="0" w:color="404040"/>
              <w:right w:val="single" w:sz="2" w:space="0" w:color="404040"/>
            </w:tcBorders>
          </w:tcPr>
          <w:p w14:paraId="19C2A34D" w14:textId="77777777" w:rsidR="00653586" w:rsidRDefault="00000000">
            <w:pPr>
              <w:widowControl/>
              <w:spacing w:line="240" w:lineRule="exact"/>
              <w:rPr>
                <w:rFonts w:ascii="Arial" w:eastAsia="仿宋" w:hAnsi="Arial" w:cs="Arial"/>
                <w:bCs/>
                <w:color w:val="000000"/>
                <w:sz w:val="18"/>
                <w:szCs w:val="18"/>
              </w:rPr>
            </w:pPr>
            <w:r>
              <w:rPr>
                <w:rFonts w:ascii="Arial" w:eastAsia="仿宋" w:hAnsi="Arial" w:cs="Arial" w:hint="eastAsia"/>
                <w:bCs/>
                <w:color w:val="000000"/>
                <w:sz w:val="18"/>
                <w:szCs w:val="18"/>
              </w:rPr>
              <w:t>(1-2-3)/[(1+</w:t>
            </w:r>
            <w:r>
              <w:rPr>
                <w:rFonts w:ascii="Arial" w:eastAsia="仿宋" w:hAnsi="Arial" w:cs="Arial" w:hint="eastAsia"/>
                <w:bCs/>
                <w:color w:val="000000"/>
                <w:sz w:val="18"/>
                <w:szCs w:val="18"/>
              </w:rPr>
              <w:t>（</w:t>
            </w:r>
            <w:r>
              <w:rPr>
                <w:rFonts w:ascii="Arial" w:eastAsia="仿宋" w:hAnsi="Arial" w:cs="Arial" w:hint="eastAsia"/>
                <w:bCs/>
                <w:color w:val="000000"/>
                <w:sz w:val="18"/>
                <w:szCs w:val="18"/>
              </w:rPr>
              <w:t>(1+</w:t>
            </w:r>
            <w:r>
              <w:rPr>
                <w:rFonts w:ascii="Arial" w:eastAsia="仿宋" w:hAnsi="Arial" w:cs="Arial" w:hint="eastAsia"/>
                <w:bCs/>
                <w:color w:val="000000"/>
                <w:sz w:val="18"/>
                <w:szCs w:val="18"/>
              </w:rPr>
              <w:t>利率）</w:t>
            </w:r>
            <w:r>
              <w:rPr>
                <w:rFonts w:ascii="Arial" w:eastAsia="仿宋" w:hAnsi="Arial" w:cs="Arial" w:hint="eastAsia"/>
                <w:bCs/>
                <w:color w:val="000000"/>
                <w:sz w:val="18"/>
                <w:szCs w:val="18"/>
              </w:rPr>
              <w:t>^</w:t>
            </w:r>
            <w:r>
              <w:rPr>
                <w:rFonts w:ascii="Arial" w:eastAsia="仿宋" w:hAnsi="Arial" w:cs="Arial" w:hint="eastAsia"/>
                <w:bCs/>
                <w:color w:val="000000"/>
                <w:sz w:val="18"/>
                <w:szCs w:val="18"/>
              </w:rPr>
              <w:t>建设期</w:t>
            </w:r>
            <w:r>
              <w:rPr>
                <w:rFonts w:ascii="Arial" w:eastAsia="仿宋" w:hAnsi="Arial" w:cs="Arial" w:hint="eastAsia"/>
                <w:bCs/>
                <w:color w:val="000000"/>
                <w:sz w:val="18"/>
                <w:szCs w:val="18"/>
              </w:rPr>
              <w:t>-1</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利润）</w:t>
            </w:r>
            <w:r>
              <w:rPr>
                <w:rFonts w:ascii="Arial" w:eastAsia="仿宋" w:hAnsi="Arial" w:cs="Arial" w:hint="eastAsia"/>
                <w:bCs/>
                <w:color w:val="000000"/>
                <w:sz w:val="18"/>
                <w:szCs w:val="18"/>
              </w:rPr>
              <w:t>*</w:t>
            </w:r>
            <w:r>
              <w:rPr>
                <w:rFonts w:ascii="Arial" w:eastAsia="仿宋" w:hAnsi="Arial" w:cs="Arial" w:hint="eastAsia"/>
                <w:bCs/>
                <w:color w:val="000000"/>
                <w:sz w:val="18"/>
                <w:szCs w:val="18"/>
              </w:rPr>
              <w:t>（</w:t>
            </w:r>
            <w:r>
              <w:rPr>
                <w:rFonts w:ascii="Arial" w:eastAsia="仿宋" w:hAnsi="Arial" w:cs="Arial" w:hint="eastAsia"/>
                <w:bCs/>
                <w:color w:val="000000"/>
                <w:sz w:val="18"/>
                <w:szCs w:val="18"/>
              </w:rPr>
              <w:t>1+</w:t>
            </w:r>
            <w:r>
              <w:rPr>
                <w:rFonts w:ascii="Arial" w:eastAsia="仿宋" w:hAnsi="Arial" w:cs="Arial" w:hint="eastAsia"/>
                <w:bCs/>
                <w:color w:val="000000"/>
                <w:sz w:val="18"/>
                <w:szCs w:val="18"/>
              </w:rPr>
              <w:t>契税及印花税率）</w:t>
            </w:r>
            <w:r>
              <w:rPr>
                <w:rFonts w:ascii="Arial" w:eastAsia="仿宋" w:hAnsi="Arial" w:cs="Arial" w:hint="eastAsia"/>
                <w:bCs/>
                <w:color w:val="000000"/>
                <w:sz w:val="18"/>
                <w:szCs w:val="18"/>
              </w:rPr>
              <w:t>]</w:t>
            </w:r>
          </w:p>
        </w:tc>
      </w:tr>
    </w:tbl>
    <w:p w14:paraId="1470F978" w14:textId="77777777" w:rsidR="00653586" w:rsidRDefault="00653586">
      <w:pPr>
        <w:rPr>
          <w:rFonts w:asciiTheme="minorEastAsia" w:hAnsiTheme="minorEastAsia"/>
          <w:sz w:val="24"/>
        </w:rPr>
      </w:pPr>
    </w:p>
    <w:p w14:paraId="4D1F3CF2" w14:textId="77777777" w:rsidR="00653586" w:rsidRDefault="00000000">
      <w:pPr>
        <w:pStyle w:val="af2"/>
        <w:numPr>
          <w:ilvl w:val="0"/>
          <w:numId w:val="2"/>
        </w:numPr>
        <w:ind w:firstLineChars="0"/>
        <w:rPr>
          <w:rFonts w:asciiTheme="minorEastAsia" w:hAnsiTheme="minorEastAsia"/>
          <w:sz w:val="24"/>
        </w:rPr>
      </w:pPr>
      <w:r>
        <w:rPr>
          <w:rFonts w:asciiTheme="minorEastAsia" w:hAnsiTheme="minorEastAsia" w:hint="eastAsia"/>
          <w:sz w:val="24"/>
        </w:rPr>
        <w:t>楼面熟地价的确定</w:t>
      </w:r>
    </w:p>
    <w:tbl>
      <w:tblPr>
        <w:tblW w:w="5000" w:type="pct"/>
        <w:tblLook w:val="04A0" w:firstRow="1" w:lastRow="0" w:firstColumn="1" w:lastColumn="0" w:noHBand="0" w:noVBand="1"/>
      </w:tblPr>
      <w:tblGrid>
        <w:gridCol w:w="2189"/>
        <w:gridCol w:w="2028"/>
        <w:gridCol w:w="1930"/>
        <w:gridCol w:w="1105"/>
        <w:gridCol w:w="2036"/>
      </w:tblGrid>
      <w:tr w:rsidR="00653586" w14:paraId="62587C67" w14:textId="77777777">
        <w:trPr>
          <w:trHeight w:val="20"/>
        </w:trPr>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4271ED46" w14:textId="77777777" w:rsidR="00653586" w:rsidRDefault="00000000">
            <w:pPr>
              <w:widowControl/>
              <w:jc w:val="center"/>
              <w:rPr>
                <w:rFonts w:ascii="仿宋_GB2312" w:eastAsia="仿宋_GB2312" w:hAnsi="宋体" w:cs="宋体"/>
                <w:b/>
                <w:bCs/>
                <w:color w:val="000000"/>
              </w:rPr>
            </w:pPr>
            <w:r>
              <w:rPr>
                <w:rFonts w:ascii="仿宋_GB2312" w:eastAsia="仿宋_GB2312" w:hAnsi="宋体" w:cs="宋体"/>
                <w:b/>
                <w:bCs/>
                <w:color w:val="000000"/>
              </w:rPr>
              <w:t>用途</w:t>
            </w:r>
          </w:p>
        </w:tc>
        <w:tc>
          <w:tcPr>
            <w:tcW w:w="1092" w:type="pct"/>
            <w:tcBorders>
              <w:top w:val="single" w:sz="4" w:space="0" w:color="auto"/>
              <w:left w:val="nil"/>
              <w:bottom w:val="single" w:sz="4" w:space="0" w:color="auto"/>
              <w:right w:val="single" w:sz="4" w:space="0" w:color="auto"/>
            </w:tcBorders>
            <w:shd w:val="clear" w:color="auto" w:fill="auto"/>
            <w:vAlign w:val="center"/>
          </w:tcPr>
          <w:p w14:paraId="27A87CB5" w14:textId="77777777" w:rsidR="00653586" w:rsidRDefault="00000000">
            <w:pPr>
              <w:widowControl/>
              <w:jc w:val="center"/>
              <w:rPr>
                <w:rFonts w:ascii="仿宋_GB2312" w:eastAsia="仿宋_GB2312" w:hAnsi="宋体" w:cs="宋体"/>
                <w:b/>
                <w:bCs/>
                <w:color w:val="000000"/>
              </w:rPr>
            </w:pPr>
            <w:r>
              <w:rPr>
                <w:rFonts w:ascii="仿宋_GB2312" w:eastAsia="仿宋_GB2312" w:hAnsi="宋体" w:cs="宋体"/>
                <w:b/>
                <w:bCs/>
                <w:color w:val="000000"/>
              </w:rPr>
              <w:t>方法</w:t>
            </w:r>
          </w:p>
        </w:tc>
        <w:tc>
          <w:tcPr>
            <w:tcW w:w="1039" w:type="pct"/>
            <w:tcBorders>
              <w:top w:val="single" w:sz="4" w:space="0" w:color="auto"/>
              <w:left w:val="nil"/>
              <w:bottom w:val="single" w:sz="4" w:space="0" w:color="auto"/>
              <w:right w:val="single" w:sz="4" w:space="0" w:color="auto"/>
            </w:tcBorders>
            <w:shd w:val="clear" w:color="auto" w:fill="auto"/>
            <w:vAlign w:val="center"/>
          </w:tcPr>
          <w:p w14:paraId="05C50346" w14:textId="77777777" w:rsidR="00653586" w:rsidRDefault="00000000">
            <w:pPr>
              <w:widowControl/>
              <w:jc w:val="center"/>
              <w:rPr>
                <w:rFonts w:ascii="仿宋_GB2312" w:eastAsia="仿宋_GB2312" w:hAnsi="宋体" w:cs="宋体"/>
                <w:b/>
                <w:bCs/>
                <w:color w:val="000000"/>
              </w:rPr>
            </w:pPr>
            <w:r>
              <w:rPr>
                <w:rFonts w:ascii="仿宋_GB2312" w:eastAsia="仿宋_GB2312" w:hAnsi="宋体" w:cs="宋体"/>
                <w:b/>
                <w:bCs/>
                <w:color w:val="000000"/>
              </w:rPr>
              <w:t>楼面熟地单价</w:t>
            </w:r>
          </w:p>
          <w:p w14:paraId="721B4DE6" w14:textId="77777777" w:rsidR="00653586" w:rsidRDefault="00000000">
            <w:pPr>
              <w:widowControl/>
              <w:jc w:val="center"/>
              <w:rPr>
                <w:rFonts w:ascii="仿宋_GB2312" w:eastAsia="仿宋_GB2312" w:hAnsi="宋体" w:cs="宋体"/>
                <w:b/>
                <w:bCs/>
                <w:color w:val="000000"/>
              </w:rPr>
            </w:pPr>
            <w:r>
              <w:rPr>
                <w:rFonts w:ascii="仿宋_GB2312" w:eastAsia="仿宋_GB2312" w:hAnsi="宋体" w:cs="宋体"/>
                <w:b/>
                <w:bCs/>
                <w:color w:val="000000"/>
              </w:rPr>
              <w:lastRenderedPageBreak/>
              <w:t>（元/</w:t>
            </w:r>
            <w:r>
              <w:rPr>
                <w:rFonts w:ascii="仿宋_GB2312" w:eastAsia="仿宋_GB2312" w:hAnsi="宋体" w:cs="宋体" w:hint="eastAsia"/>
                <w:b/>
                <w:bCs/>
                <w:color w:val="000000"/>
              </w:rPr>
              <w:t>㎡）</w:t>
            </w:r>
          </w:p>
        </w:tc>
        <w:tc>
          <w:tcPr>
            <w:tcW w:w="595" w:type="pct"/>
            <w:tcBorders>
              <w:top w:val="single" w:sz="4" w:space="0" w:color="auto"/>
              <w:left w:val="nil"/>
              <w:bottom w:val="single" w:sz="4" w:space="0" w:color="auto"/>
              <w:right w:val="single" w:sz="4" w:space="0" w:color="auto"/>
            </w:tcBorders>
            <w:shd w:val="clear" w:color="auto" w:fill="auto"/>
            <w:vAlign w:val="center"/>
          </w:tcPr>
          <w:p w14:paraId="1C88569C" w14:textId="77777777" w:rsidR="00653586" w:rsidRDefault="00000000">
            <w:pPr>
              <w:widowControl/>
              <w:jc w:val="center"/>
              <w:rPr>
                <w:rFonts w:ascii="仿宋_GB2312" w:eastAsia="仿宋_GB2312" w:hAnsi="宋体" w:cs="宋体"/>
                <w:b/>
                <w:bCs/>
                <w:color w:val="000000"/>
              </w:rPr>
            </w:pPr>
            <w:r>
              <w:rPr>
                <w:rFonts w:ascii="仿宋_GB2312" w:eastAsia="仿宋_GB2312" w:hAnsi="宋体" w:cs="宋体"/>
                <w:b/>
                <w:bCs/>
                <w:color w:val="000000"/>
              </w:rPr>
              <w:lastRenderedPageBreak/>
              <w:t>权重</w:t>
            </w:r>
          </w:p>
        </w:tc>
        <w:tc>
          <w:tcPr>
            <w:tcW w:w="1096" w:type="pct"/>
            <w:tcBorders>
              <w:top w:val="single" w:sz="4" w:space="0" w:color="auto"/>
              <w:left w:val="nil"/>
              <w:bottom w:val="single" w:sz="4" w:space="0" w:color="auto"/>
              <w:right w:val="single" w:sz="4" w:space="0" w:color="auto"/>
            </w:tcBorders>
            <w:shd w:val="clear" w:color="auto" w:fill="auto"/>
            <w:vAlign w:val="center"/>
          </w:tcPr>
          <w:p w14:paraId="356F616F" w14:textId="77777777" w:rsidR="00653586" w:rsidRDefault="00000000">
            <w:pPr>
              <w:widowControl/>
              <w:jc w:val="center"/>
              <w:rPr>
                <w:rFonts w:ascii="仿宋_GB2312" w:eastAsia="仿宋_GB2312" w:hAnsi="宋体" w:cs="宋体"/>
                <w:b/>
                <w:bCs/>
                <w:color w:val="000000"/>
              </w:rPr>
            </w:pPr>
            <w:r>
              <w:rPr>
                <w:rFonts w:ascii="仿宋_GB2312" w:eastAsia="仿宋_GB2312" w:hAnsi="宋体" w:cs="宋体"/>
                <w:b/>
                <w:bCs/>
                <w:color w:val="000000"/>
              </w:rPr>
              <w:t>权重楼面熟地单价</w:t>
            </w:r>
          </w:p>
          <w:p w14:paraId="0CF9B319" w14:textId="77777777" w:rsidR="00653586" w:rsidRDefault="00000000">
            <w:pPr>
              <w:widowControl/>
              <w:jc w:val="center"/>
              <w:rPr>
                <w:rFonts w:ascii="仿宋_GB2312" w:eastAsia="仿宋_GB2312" w:hAnsi="宋体" w:cs="宋体"/>
                <w:b/>
                <w:bCs/>
                <w:color w:val="000000"/>
              </w:rPr>
            </w:pPr>
            <w:r>
              <w:rPr>
                <w:rFonts w:ascii="仿宋_GB2312" w:eastAsia="仿宋_GB2312" w:hAnsi="宋体" w:cs="宋体"/>
                <w:b/>
                <w:bCs/>
                <w:color w:val="000000"/>
              </w:rPr>
              <w:lastRenderedPageBreak/>
              <w:t>（元/</w:t>
            </w:r>
            <w:r>
              <w:rPr>
                <w:rFonts w:ascii="仿宋_GB2312" w:eastAsia="仿宋_GB2312" w:hAnsi="宋体" w:cs="宋体" w:hint="eastAsia"/>
                <w:b/>
                <w:bCs/>
                <w:color w:val="000000"/>
              </w:rPr>
              <w:t>㎡）</w:t>
            </w:r>
          </w:p>
        </w:tc>
      </w:tr>
      <w:tr w:rsidR="00653586" w14:paraId="0CE6ED49" w14:textId="77777777">
        <w:trPr>
          <w:trHeight w:val="641"/>
        </w:trPr>
        <w:tc>
          <w:tcPr>
            <w:tcW w:w="1178" w:type="pct"/>
            <w:vMerge w:val="restart"/>
            <w:tcBorders>
              <w:top w:val="nil"/>
              <w:left w:val="single" w:sz="4" w:space="0" w:color="auto"/>
              <w:right w:val="single" w:sz="4" w:space="0" w:color="auto"/>
            </w:tcBorders>
            <w:shd w:val="clear" w:color="auto" w:fill="auto"/>
            <w:vAlign w:val="center"/>
          </w:tcPr>
          <w:p w14:paraId="77A96FB4" w14:textId="77777777" w:rsidR="00653586" w:rsidRDefault="00000000">
            <w:pPr>
              <w:widowControl/>
              <w:jc w:val="center"/>
              <w:rPr>
                <w:rFonts w:ascii="仿宋" w:eastAsia="仿宋" w:hAnsi="仿宋" w:cs="Arial"/>
                <w:color w:val="000000"/>
                <w:sz w:val="22"/>
                <w:szCs w:val="22"/>
              </w:rPr>
            </w:pPr>
            <w:r>
              <w:rPr>
                <w:rFonts w:ascii="仿宋" w:eastAsia="仿宋" w:hAnsi="仿宋" w:cs="Arial" w:hint="eastAsia"/>
                <w:color w:val="000000"/>
                <w:sz w:val="22"/>
                <w:szCs w:val="22"/>
              </w:rPr>
              <w:lastRenderedPageBreak/>
              <w:t>工业</w:t>
            </w:r>
          </w:p>
        </w:tc>
        <w:tc>
          <w:tcPr>
            <w:tcW w:w="1092" w:type="pct"/>
            <w:tcBorders>
              <w:top w:val="nil"/>
              <w:left w:val="single" w:sz="4" w:space="0" w:color="auto"/>
              <w:bottom w:val="single" w:sz="4" w:space="0" w:color="auto"/>
              <w:right w:val="single" w:sz="4" w:space="0" w:color="auto"/>
            </w:tcBorders>
            <w:shd w:val="clear" w:color="auto" w:fill="auto"/>
            <w:vAlign w:val="center"/>
          </w:tcPr>
          <w:p w14:paraId="3A2F48FF" w14:textId="77777777" w:rsidR="00653586" w:rsidRDefault="00000000">
            <w:pPr>
              <w:widowControl/>
              <w:jc w:val="center"/>
              <w:rPr>
                <w:rFonts w:ascii="仿宋" w:eastAsia="仿宋" w:hAnsi="仿宋" w:cs="Arial"/>
                <w:color w:val="000000"/>
                <w:sz w:val="22"/>
                <w:szCs w:val="22"/>
              </w:rPr>
            </w:pPr>
            <w:r>
              <w:rPr>
                <w:rFonts w:ascii="仿宋" w:eastAsia="仿宋" w:hAnsi="仿宋" w:cs="Arial"/>
                <w:color w:val="000000"/>
                <w:sz w:val="22"/>
                <w:szCs w:val="22"/>
              </w:rPr>
              <w:t>基准地价法</w:t>
            </w:r>
          </w:p>
        </w:tc>
        <w:tc>
          <w:tcPr>
            <w:tcW w:w="1039" w:type="pct"/>
            <w:tcBorders>
              <w:top w:val="nil"/>
              <w:left w:val="single" w:sz="4" w:space="0" w:color="auto"/>
              <w:bottom w:val="single" w:sz="4" w:space="0" w:color="auto"/>
              <w:right w:val="single" w:sz="4" w:space="0" w:color="auto"/>
            </w:tcBorders>
            <w:shd w:val="clear" w:color="auto" w:fill="auto"/>
            <w:vAlign w:val="center"/>
          </w:tcPr>
          <w:p w14:paraId="43103B2C" w14:textId="77777777" w:rsidR="00653586" w:rsidRDefault="00000000">
            <w:pPr>
              <w:widowControl/>
              <w:jc w:val="center"/>
              <w:rPr>
                <w:rFonts w:ascii="Arial" w:hAnsi="Arial" w:cs="Arial"/>
                <w:color w:val="000000"/>
                <w:sz w:val="22"/>
                <w:szCs w:val="22"/>
              </w:rPr>
            </w:pPr>
            <w:r>
              <w:rPr>
                <w:rFonts w:ascii="Arial" w:hAnsi="Arial" w:cs="Arial"/>
                <w:color w:val="000000"/>
                <w:sz w:val="22"/>
                <w:szCs w:val="22"/>
              </w:rPr>
              <w:t>2189</w:t>
            </w:r>
          </w:p>
        </w:tc>
        <w:tc>
          <w:tcPr>
            <w:tcW w:w="595" w:type="pct"/>
            <w:tcBorders>
              <w:top w:val="nil"/>
              <w:left w:val="single" w:sz="4" w:space="0" w:color="auto"/>
              <w:bottom w:val="single" w:sz="4" w:space="0" w:color="auto"/>
              <w:right w:val="single" w:sz="4" w:space="0" w:color="auto"/>
            </w:tcBorders>
            <w:shd w:val="clear" w:color="auto" w:fill="auto"/>
            <w:vAlign w:val="center"/>
          </w:tcPr>
          <w:p w14:paraId="60BAED56" w14:textId="77777777" w:rsidR="00653586" w:rsidRDefault="00000000">
            <w:pPr>
              <w:widowControl/>
              <w:jc w:val="center"/>
              <w:rPr>
                <w:rFonts w:ascii="Arial" w:hAnsi="Arial" w:cs="Arial"/>
                <w:color w:val="000000"/>
                <w:sz w:val="22"/>
                <w:szCs w:val="22"/>
              </w:rPr>
            </w:pPr>
            <w:r>
              <w:rPr>
                <w:rFonts w:ascii="Arial" w:hAnsi="Arial" w:cs="Arial"/>
                <w:color w:val="000000"/>
                <w:sz w:val="22"/>
                <w:szCs w:val="22"/>
              </w:rPr>
              <w:t>0.5</w:t>
            </w:r>
          </w:p>
        </w:tc>
        <w:tc>
          <w:tcPr>
            <w:tcW w:w="1096" w:type="pct"/>
            <w:vMerge w:val="restart"/>
            <w:tcBorders>
              <w:top w:val="nil"/>
              <w:left w:val="single" w:sz="4" w:space="0" w:color="auto"/>
              <w:right w:val="single" w:sz="4" w:space="0" w:color="auto"/>
            </w:tcBorders>
            <w:shd w:val="clear" w:color="auto" w:fill="auto"/>
            <w:vAlign w:val="center"/>
          </w:tcPr>
          <w:p w14:paraId="7E2FDAB9" w14:textId="77777777" w:rsidR="00653586" w:rsidRDefault="00000000">
            <w:pPr>
              <w:widowControl/>
              <w:jc w:val="center"/>
              <w:rPr>
                <w:rFonts w:ascii="Arial" w:hAnsi="Arial" w:cs="Arial"/>
                <w:color w:val="000000"/>
                <w:sz w:val="22"/>
                <w:szCs w:val="22"/>
              </w:rPr>
            </w:pPr>
            <w:r>
              <w:rPr>
                <w:rFonts w:ascii="Arial" w:hAnsi="Arial" w:cs="Arial"/>
                <w:color w:val="000000"/>
                <w:sz w:val="22"/>
                <w:szCs w:val="22"/>
              </w:rPr>
              <w:t>2384</w:t>
            </w:r>
          </w:p>
        </w:tc>
      </w:tr>
      <w:tr w:rsidR="00653586" w14:paraId="0C39195D" w14:textId="77777777">
        <w:trPr>
          <w:trHeight w:val="551"/>
        </w:trPr>
        <w:tc>
          <w:tcPr>
            <w:tcW w:w="1178" w:type="pct"/>
            <w:vMerge/>
            <w:tcBorders>
              <w:left w:val="single" w:sz="4" w:space="0" w:color="auto"/>
              <w:bottom w:val="single" w:sz="4" w:space="0" w:color="auto"/>
              <w:right w:val="single" w:sz="4" w:space="0" w:color="auto"/>
            </w:tcBorders>
            <w:shd w:val="clear" w:color="auto" w:fill="auto"/>
            <w:vAlign w:val="center"/>
          </w:tcPr>
          <w:p w14:paraId="1229C996" w14:textId="77777777" w:rsidR="00653586" w:rsidRDefault="00653586">
            <w:pPr>
              <w:widowControl/>
              <w:jc w:val="center"/>
              <w:rPr>
                <w:rFonts w:ascii="仿宋" w:eastAsia="仿宋" w:hAnsi="仿宋" w:cs="Arial"/>
                <w:color w:val="000000"/>
                <w:sz w:val="22"/>
                <w:szCs w:val="22"/>
              </w:rPr>
            </w:pPr>
          </w:p>
        </w:tc>
        <w:tc>
          <w:tcPr>
            <w:tcW w:w="1092" w:type="pct"/>
            <w:tcBorders>
              <w:top w:val="nil"/>
              <w:left w:val="single" w:sz="4" w:space="0" w:color="auto"/>
              <w:bottom w:val="single" w:sz="4" w:space="0" w:color="auto"/>
              <w:right w:val="single" w:sz="4" w:space="0" w:color="auto"/>
            </w:tcBorders>
            <w:shd w:val="clear" w:color="auto" w:fill="auto"/>
            <w:vAlign w:val="center"/>
          </w:tcPr>
          <w:p w14:paraId="68273E94" w14:textId="77777777" w:rsidR="00653586" w:rsidRDefault="00000000">
            <w:pPr>
              <w:widowControl/>
              <w:jc w:val="center"/>
              <w:rPr>
                <w:rFonts w:ascii="仿宋" w:eastAsia="仿宋" w:hAnsi="仿宋" w:cs="Arial"/>
                <w:color w:val="000000"/>
                <w:sz w:val="22"/>
                <w:szCs w:val="22"/>
              </w:rPr>
            </w:pPr>
            <w:r>
              <w:rPr>
                <w:rFonts w:ascii="仿宋" w:eastAsia="仿宋" w:hAnsi="仿宋" w:cs="Arial"/>
                <w:color w:val="000000"/>
                <w:sz w:val="22"/>
                <w:szCs w:val="22"/>
              </w:rPr>
              <w:t>剩余法</w:t>
            </w:r>
          </w:p>
        </w:tc>
        <w:tc>
          <w:tcPr>
            <w:tcW w:w="1039" w:type="pct"/>
            <w:tcBorders>
              <w:top w:val="nil"/>
              <w:left w:val="single" w:sz="4" w:space="0" w:color="auto"/>
              <w:bottom w:val="single" w:sz="4" w:space="0" w:color="auto"/>
              <w:right w:val="single" w:sz="4" w:space="0" w:color="auto"/>
            </w:tcBorders>
            <w:shd w:val="clear" w:color="auto" w:fill="auto"/>
            <w:vAlign w:val="center"/>
          </w:tcPr>
          <w:p w14:paraId="4498B1B8" w14:textId="77777777" w:rsidR="00653586" w:rsidRDefault="00000000">
            <w:pPr>
              <w:widowControl/>
              <w:jc w:val="center"/>
              <w:rPr>
                <w:rFonts w:ascii="Arial" w:hAnsi="Arial" w:cs="Arial"/>
                <w:color w:val="000000"/>
                <w:sz w:val="22"/>
                <w:szCs w:val="22"/>
              </w:rPr>
            </w:pPr>
            <w:r>
              <w:rPr>
                <w:rFonts w:ascii="Arial" w:hAnsi="Arial" w:cs="Arial"/>
                <w:color w:val="000000"/>
                <w:sz w:val="22"/>
                <w:szCs w:val="22"/>
              </w:rPr>
              <w:t>2578</w:t>
            </w:r>
          </w:p>
        </w:tc>
        <w:tc>
          <w:tcPr>
            <w:tcW w:w="595" w:type="pct"/>
            <w:tcBorders>
              <w:top w:val="nil"/>
              <w:left w:val="single" w:sz="4" w:space="0" w:color="auto"/>
              <w:bottom w:val="single" w:sz="4" w:space="0" w:color="auto"/>
              <w:right w:val="single" w:sz="4" w:space="0" w:color="auto"/>
            </w:tcBorders>
            <w:shd w:val="clear" w:color="auto" w:fill="auto"/>
            <w:vAlign w:val="center"/>
          </w:tcPr>
          <w:p w14:paraId="30E6C6A6" w14:textId="77777777" w:rsidR="00653586" w:rsidRDefault="00000000">
            <w:pPr>
              <w:widowControl/>
              <w:jc w:val="center"/>
              <w:rPr>
                <w:rFonts w:ascii="Arial" w:hAnsi="Arial" w:cs="Arial"/>
                <w:color w:val="000000"/>
                <w:sz w:val="22"/>
                <w:szCs w:val="22"/>
              </w:rPr>
            </w:pPr>
            <w:r>
              <w:rPr>
                <w:rFonts w:ascii="Arial" w:hAnsi="Arial" w:cs="Arial"/>
                <w:color w:val="000000"/>
                <w:sz w:val="22"/>
                <w:szCs w:val="22"/>
              </w:rPr>
              <w:t>0.5</w:t>
            </w:r>
          </w:p>
        </w:tc>
        <w:tc>
          <w:tcPr>
            <w:tcW w:w="1096" w:type="pct"/>
            <w:vMerge/>
            <w:tcBorders>
              <w:left w:val="single" w:sz="4" w:space="0" w:color="auto"/>
              <w:bottom w:val="single" w:sz="4" w:space="0" w:color="000000"/>
              <w:right w:val="single" w:sz="4" w:space="0" w:color="auto"/>
            </w:tcBorders>
            <w:shd w:val="clear" w:color="auto" w:fill="auto"/>
            <w:vAlign w:val="center"/>
          </w:tcPr>
          <w:p w14:paraId="205F89E0" w14:textId="77777777" w:rsidR="00653586" w:rsidRDefault="00653586">
            <w:pPr>
              <w:widowControl/>
              <w:jc w:val="center"/>
              <w:rPr>
                <w:rFonts w:ascii="Arial" w:hAnsi="Arial" w:cs="Arial"/>
                <w:color w:val="000000"/>
                <w:sz w:val="22"/>
                <w:szCs w:val="22"/>
              </w:rPr>
            </w:pPr>
          </w:p>
        </w:tc>
      </w:tr>
    </w:tbl>
    <w:p w14:paraId="058EC71A" w14:textId="77777777" w:rsidR="00653586" w:rsidRDefault="00000000">
      <w:pPr>
        <w:pStyle w:val="af2"/>
        <w:numPr>
          <w:ilvl w:val="0"/>
          <w:numId w:val="2"/>
        </w:numPr>
        <w:ind w:firstLineChars="0"/>
        <w:rPr>
          <w:rFonts w:asciiTheme="minorEastAsia" w:hAnsiTheme="minorEastAsia"/>
          <w:sz w:val="24"/>
        </w:rPr>
      </w:pPr>
      <w:r>
        <w:rPr>
          <w:rFonts w:asciiTheme="minorEastAsia" w:hAnsiTheme="minorEastAsia" w:hint="eastAsia"/>
          <w:sz w:val="24"/>
        </w:rPr>
        <w:t>住宅需补缴地价款</w:t>
      </w:r>
    </w:p>
    <w:p w14:paraId="5178DA68" w14:textId="77777777" w:rsidR="00653586" w:rsidRDefault="00000000">
      <w:pPr>
        <w:rPr>
          <w:rFonts w:asciiTheme="minorEastAsia" w:hAnsiTheme="minorEastAsia"/>
          <w:sz w:val="24"/>
        </w:rPr>
      </w:pPr>
      <w:r>
        <w:rPr>
          <w:rFonts w:asciiTheme="minorEastAsia" w:hAnsiTheme="minorEastAsia" w:hint="eastAsia"/>
          <w:sz w:val="24"/>
        </w:rPr>
        <w:t>需补缴地价款=（新用途楼面地价-旧用途楼面地价）×建筑面积</w:t>
      </w:r>
    </w:p>
    <w:p w14:paraId="245F96D5" w14:textId="77777777" w:rsidR="00653586" w:rsidRDefault="00000000">
      <w:pPr>
        <w:ind w:firstLineChars="600" w:firstLine="1440"/>
        <w:rPr>
          <w:rFonts w:ascii="Arial" w:hAnsi="Arial" w:cs="Arial"/>
          <w:color w:val="000000"/>
        </w:rPr>
      </w:pPr>
      <w:r>
        <w:rPr>
          <w:rFonts w:asciiTheme="minorEastAsia" w:hAnsiTheme="minorEastAsia" w:hint="eastAsia"/>
          <w:sz w:val="24"/>
        </w:rPr>
        <w:t>=（</w:t>
      </w:r>
      <w:r>
        <w:rPr>
          <w:rFonts w:ascii="Arial" w:hAnsi="Arial" w:cs="Arial"/>
          <w:color w:val="000000"/>
        </w:rPr>
        <w:t>12420-2384</w:t>
      </w:r>
      <w:r>
        <w:rPr>
          <w:rFonts w:asciiTheme="minorEastAsia" w:hAnsiTheme="minorEastAsia" w:hint="eastAsia"/>
          <w:sz w:val="24"/>
        </w:rPr>
        <w:t xml:space="preserve">）× </w:t>
      </w:r>
      <w:r>
        <w:rPr>
          <w:rFonts w:ascii="Arial" w:hAnsi="Arial" w:cs="Arial" w:hint="eastAsia"/>
          <w:color w:val="000000"/>
        </w:rPr>
        <w:t>7</w:t>
      </w:r>
      <w:r>
        <w:rPr>
          <w:rFonts w:ascii="Arial" w:hAnsi="Arial" w:cs="Arial"/>
          <w:color w:val="000000"/>
        </w:rPr>
        <w:t>4951.23 ÷ 10000</w:t>
      </w:r>
    </w:p>
    <w:p w14:paraId="022A3510" w14:textId="77777777" w:rsidR="00653586" w:rsidRDefault="00000000">
      <w:pPr>
        <w:ind w:firstLineChars="600" w:firstLine="1440"/>
        <w:rPr>
          <w:rFonts w:ascii="Arial" w:hAnsi="Arial" w:cs="Arial"/>
          <w:color w:val="000000"/>
        </w:rPr>
      </w:pPr>
      <w:r>
        <w:rPr>
          <w:rFonts w:asciiTheme="minorEastAsia" w:hAnsiTheme="minorEastAsia" w:hint="eastAsia"/>
          <w:sz w:val="24"/>
        </w:rPr>
        <w:t>=</w:t>
      </w:r>
      <w:r>
        <w:rPr>
          <w:rFonts w:ascii="Arial" w:hAnsi="Arial" w:cs="Arial" w:hint="eastAsia"/>
          <w:color w:val="000000"/>
        </w:rPr>
        <w:t>7</w:t>
      </w:r>
      <w:r>
        <w:rPr>
          <w:rFonts w:ascii="Arial" w:hAnsi="Arial" w:cs="Arial"/>
          <w:color w:val="000000"/>
        </w:rPr>
        <w:t>5221</w:t>
      </w:r>
      <w:r>
        <w:rPr>
          <w:rFonts w:ascii="Arial" w:hAnsi="Arial" w:cs="Arial" w:hint="eastAsia"/>
          <w:color w:val="000000"/>
        </w:rPr>
        <w:t>（万元）</w:t>
      </w:r>
    </w:p>
    <w:p w14:paraId="28424576" w14:textId="77777777" w:rsidR="00653586" w:rsidRDefault="00000000">
      <w:pPr>
        <w:pStyle w:val="3"/>
      </w:pPr>
      <w:bookmarkStart w:id="56" w:name="_Toc19541"/>
      <w:bookmarkStart w:id="57" w:name="_Toc4599"/>
      <w:bookmarkStart w:id="58" w:name="_Toc117847883"/>
      <w:r>
        <w:t>2.借鉴</w:t>
      </w:r>
      <w:r>
        <w:rPr>
          <w:rFonts w:hint="eastAsia"/>
        </w:rPr>
        <w:t>上海租赁用地经验</w:t>
      </w:r>
      <w:bookmarkEnd w:id="56"/>
      <w:bookmarkEnd w:id="57"/>
      <w:bookmarkEnd w:id="58"/>
    </w:p>
    <w:p w14:paraId="116F7E83"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租赁住房用地是上海保障性租赁住房用地的主要供应渠道。</w:t>
      </w:r>
      <w:r>
        <w:rPr>
          <w:rFonts w:asciiTheme="minorEastAsia" w:hAnsiTheme="minorEastAsia"/>
          <w:sz w:val="24"/>
        </w:rPr>
        <w:t>根据《关于加快培育和发展本市住房租赁市场的规划土地管理细则》沪规划资源规〔2019〕8号</w:t>
      </w:r>
      <w:r>
        <w:rPr>
          <w:rFonts w:asciiTheme="minorEastAsia" w:hAnsiTheme="minorEastAsia" w:hint="eastAsia"/>
          <w:sz w:val="24"/>
        </w:rPr>
        <w:t>，</w:t>
      </w:r>
      <w:r>
        <w:rPr>
          <w:rFonts w:asciiTheme="minorEastAsia" w:hAnsiTheme="minorEastAsia"/>
          <w:sz w:val="24"/>
        </w:rPr>
        <w:t xml:space="preserve"> </w:t>
      </w:r>
      <w:r>
        <w:rPr>
          <w:rFonts w:asciiTheme="minorEastAsia" w:hAnsiTheme="minorEastAsia" w:hint="eastAsia"/>
          <w:sz w:val="24"/>
        </w:rPr>
        <w:t>关于用地分类，租赁住房用地在规划用地分类中对应“四类住宅组团用地（Rr4）”。关于土地供应，房租赁市场前期培育阶段，租赁住房用地可参照本市有关保障性住房用地供应方式实施土地供应，经市区政府部门认定后，采取定向挂牌方式供应。随着住房租赁市场建全完善，租赁住房用地应采取公开招拍挂方式出让。</w:t>
      </w:r>
    </w:p>
    <w:p w14:paraId="7D552C5F" w14:textId="77777777" w:rsidR="00653586" w:rsidRDefault="00000000">
      <w:pPr>
        <w:ind w:firstLineChars="200" w:firstLine="480"/>
        <w:rPr>
          <w:rFonts w:asciiTheme="minorEastAsia" w:hAnsiTheme="minorEastAsia"/>
          <w:sz w:val="24"/>
        </w:rPr>
      </w:pPr>
      <w:r>
        <w:rPr>
          <w:rFonts w:asciiTheme="minorEastAsia" w:hAnsiTheme="minorEastAsia"/>
          <w:sz w:val="24"/>
        </w:rPr>
        <w:t>2017-2021年，上海通过招拍挂推出的R4类租赁用地累计成交142块（含集体用地），规划建筑面积约1000万方。为降低保障性租赁住房拿地企业成本压力，上海租赁用地价格整体呈逐年下降，</w:t>
      </w:r>
      <w:r>
        <w:rPr>
          <w:rFonts w:asciiTheme="minorEastAsia" w:hAnsiTheme="minorEastAsia" w:hint="eastAsia"/>
          <w:sz w:val="24"/>
        </w:rPr>
        <w:t>参照上海租赁用房分类，基准地价水平约为商品住房地价的25%；</w:t>
      </w:r>
    </w:p>
    <w:tbl>
      <w:tblPr>
        <w:tblW w:w="0" w:type="auto"/>
        <w:tblCellMar>
          <w:top w:w="15" w:type="dxa"/>
          <w:left w:w="15" w:type="dxa"/>
          <w:bottom w:w="15" w:type="dxa"/>
          <w:right w:w="15" w:type="dxa"/>
        </w:tblCellMar>
        <w:tblLook w:val="04A0" w:firstRow="1" w:lastRow="0" w:firstColumn="1" w:lastColumn="0" w:noHBand="0" w:noVBand="1"/>
      </w:tblPr>
      <w:tblGrid>
        <w:gridCol w:w="3080"/>
        <w:gridCol w:w="1986"/>
        <w:gridCol w:w="1986"/>
        <w:gridCol w:w="1986"/>
      </w:tblGrid>
      <w:tr w:rsidR="00653586" w14:paraId="73272F55" w14:textId="77777777">
        <w:trPr>
          <w:trHeight w:val="731"/>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7942EF9"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lastRenderedPageBreak/>
              <w:t>级别</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ADAE70B"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租赁住房（元/ m²）</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ADE49A4"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商品住房（元/ m²）</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CBBFEB5"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住房比例</w:t>
            </w:r>
          </w:p>
        </w:tc>
      </w:tr>
      <w:tr w:rsidR="00653586" w14:paraId="41530E4E" w14:textId="77777777">
        <w:trPr>
          <w:trHeight w:val="284"/>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14FB7F4"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1级</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A50F105"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12700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E3B1D70"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48260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CE53C9C"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26%</w:t>
            </w:r>
          </w:p>
        </w:tc>
      </w:tr>
      <w:tr w:rsidR="00653586" w14:paraId="69965E8D"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A5893D0"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2级</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32B655C"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9980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2DC493F"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41140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7F2D305"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24%</w:t>
            </w:r>
          </w:p>
        </w:tc>
      </w:tr>
      <w:tr w:rsidR="00653586" w14:paraId="66837834"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8B62B1A"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3级</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FA06328"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7940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708BFCA"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35080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5B25C15"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23%</w:t>
            </w:r>
          </w:p>
        </w:tc>
      </w:tr>
      <w:tr w:rsidR="00653586" w14:paraId="5F6B0131"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CA75647"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4级</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AA5D782"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6500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7495769"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29140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3AB5866"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22%</w:t>
            </w:r>
          </w:p>
        </w:tc>
      </w:tr>
      <w:tr w:rsidR="00653586" w14:paraId="46E66219"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719A139"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5级</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D4ADB2E"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5300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BC73486"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23290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436D718"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23%</w:t>
            </w:r>
          </w:p>
        </w:tc>
      </w:tr>
      <w:tr w:rsidR="00653586" w14:paraId="4F4470A8"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F4E43A2"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6级</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8855C91"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4210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F3D01CA"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17240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27A776E"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24%</w:t>
            </w:r>
          </w:p>
        </w:tc>
      </w:tr>
      <w:tr w:rsidR="00653586" w14:paraId="3F274FCC"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FA2B1A1"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7级</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F8523BC"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3320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1B8D09E"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13300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A2817D7"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25%</w:t>
            </w:r>
          </w:p>
        </w:tc>
      </w:tr>
      <w:tr w:rsidR="00653586" w14:paraId="43F8BE62"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22D23E4"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8级</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8C6D969"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2440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F8F8D72"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9490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1325BCE"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26%</w:t>
            </w:r>
          </w:p>
        </w:tc>
      </w:tr>
      <w:tr w:rsidR="00653586" w14:paraId="105D73C5"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8AC998F"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9级</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08BC243"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1580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CA870D7"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6080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4FD9C2F"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26%</w:t>
            </w:r>
          </w:p>
        </w:tc>
      </w:tr>
      <w:tr w:rsidR="00653586" w14:paraId="200F4B09"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C2F04FC"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10级</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2DF2F21"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1020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720014C"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3480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1DE8133"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29%</w:t>
            </w:r>
          </w:p>
        </w:tc>
      </w:tr>
      <w:tr w:rsidR="00653586" w14:paraId="2381592B"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5BE5304"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11级</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1838383"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770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D59283B"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2630</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0695226"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29%</w:t>
            </w:r>
          </w:p>
        </w:tc>
      </w:tr>
      <w:tr w:rsidR="00653586" w14:paraId="1CE9B35D"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4468689"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均值</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0A40D4A"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 </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09E895B"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 </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D0827BF"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25%</w:t>
            </w:r>
          </w:p>
        </w:tc>
      </w:tr>
      <w:tr w:rsidR="00653586" w14:paraId="26811942"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C92C815"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项目基准地价</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612AA8A"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 </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52552F8"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住宅</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3EC979D"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13140</w:t>
            </w:r>
          </w:p>
        </w:tc>
      </w:tr>
      <w:tr w:rsidR="00653586" w14:paraId="54AC24AE" w14:textId="77777777">
        <w:trPr>
          <w:trHeight w:val="20"/>
          <w:tblHeader/>
        </w:trPr>
        <w:tc>
          <w:tcPr>
            <w:tcW w:w="3080"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1B2CDCC"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租赁住房基准地价</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38DD644"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 </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361A94B"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 </w:t>
            </w:r>
          </w:p>
        </w:tc>
        <w:tc>
          <w:tcPr>
            <w:tcW w:w="198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4A8A41A"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3285</w:t>
            </w:r>
          </w:p>
        </w:tc>
      </w:tr>
    </w:tbl>
    <w:p w14:paraId="6B07F9A1"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另参考</w:t>
      </w:r>
      <w:r>
        <w:rPr>
          <w:rFonts w:asciiTheme="minorEastAsia" w:hAnsiTheme="minorEastAsia"/>
          <w:sz w:val="24"/>
        </w:rPr>
        <w:t>2021年</w:t>
      </w:r>
      <w:r>
        <w:rPr>
          <w:rFonts w:asciiTheme="minorEastAsia" w:hAnsiTheme="minorEastAsia" w:hint="eastAsia"/>
          <w:sz w:val="24"/>
        </w:rPr>
        <w:t>上海已</w:t>
      </w:r>
      <w:r>
        <w:rPr>
          <w:rFonts w:asciiTheme="minorEastAsia" w:hAnsiTheme="minorEastAsia"/>
          <w:sz w:val="24"/>
        </w:rPr>
        <w:t>成交的住宅用地租赁用房情况，成交价格</w:t>
      </w:r>
      <w:r>
        <w:rPr>
          <w:rFonts w:asciiTheme="minorEastAsia" w:hAnsiTheme="minorEastAsia" w:hint="eastAsia"/>
          <w:sz w:val="24"/>
        </w:rPr>
        <w:t>较</w:t>
      </w:r>
      <w:r>
        <w:rPr>
          <w:rFonts w:asciiTheme="minorEastAsia" w:hAnsiTheme="minorEastAsia"/>
          <w:sz w:val="24"/>
        </w:rPr>
        <w:t>基准地价溢价约60%</w:t>
      </w:r>
      <w:r>
        <w:rPr>
          <w:rFonts w:asciiTheme="minorEastAsia" w:hAnsiTheme="minorEastAsia" w:hint="eastAsia"/>
          <w:sz w:val="24"/>
        </w:rPr>
        <w:t>，</w:t>
      </w:r>
      <w:r>
        <w:rPr>
          <w:rFonts w:asciiTheme="minorEastAsia" w:hAnsiTheme="minorEastAsia"/>
          <w:sz w:val="24"/>
        </w:rPr>
        <w:t>2021年价格降至住宅用地的4成。</w:t>
      </w:r>
    </w:p>
    <w:tbl>
      <w:tblPr>
        <w:tblW w:w="0" w:type="auto"/>
        <w:tblCellMar>
          <w:top w:w="15" w:type="dxa"/>
          <w:left w:w="15" w:type="dxa"/>
          <w:bottom w:w="15" w:type="dxa"/>
          <w:right w:w="15" w:type="dxa"/>
        </w:tblCellMar>
        <w:tblLook w:val="04A0" w:firstRow="1" w:lastRow="0" w:firstColumn="1" w:lastColumn="0" w:noHBand="0" w:noVBand="1"/>
      </w:tblPr>
      <w:tblGrid>
        <w:gridCol w:w="3964"/>
        <w:gridCol w:w="1276"/>
        <w:gridCol w:w="1701"/>
        <w:gridCol w:w="1276"/>
        <w:gridCol w:w="1071"/>
      </w:tblGrid>
      <w:tr w:rsidR="00653586" w14:paraId="75D13A97" w14:textId="77777777">
        <w:trPr>
          <w:trHeight w:val="578"/>
          <w:tblHeader/>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C008E33"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lastRenderedPageBreak/>
              <w:t>宗地名称</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C5C05FB"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成交楼面价(元/m²)</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15E44A6"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对应租赁用地基准楼面价(元/m²)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87C85AB"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成交价-基准地价(元/m²)</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C20EA81"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相对基准地价溢价率</w:t>
            </w:r>
          </w:p>
        </w:tc>
      </w:tr>
      <w:tr w:rsidR="00653586" w14:paraId="57DE870B"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6C1A9FD"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自贸区临港新片区PDC1-0401单元顶尖科学家社区J02-02地块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EA347EA"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3,453.00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90AE9B2"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2440.00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2B43E17"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1013.00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7BEA577"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42%</w:t>
            </w:r>
          </w:p>
        </w:tc>
      </w:tr>
      <w:tr w:rsidR="00653586" w14:paraId="0EE9764A"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EEF8F69"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奉贤区奉贤新城12单元29A-02A区域地块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75D5D87"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2,922.00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3D9C83A"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1020.00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4E33E27"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1902.00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CD412FF"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186%</w:t>
            </w:r>
          </w:p>
        </w:tc>
      </w:tr>
      <w:tr w:rsidR="00653586" w14:paraId="2F61B38F"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D6BAA75"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自贸区临港新片区PDC1-0401单元顶尖科学家社区H02-01地块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6771F7A"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4,280.00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2FF3E0B"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2440.00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4FC2B13"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1840.00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90D5424"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75%</w:t>
            </w:r>
          </w:p>
        </w:tc>
      </w:tr>
      <w:tr w:rsidR="00653586" w14:paraId="217D8B6D"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2323D8E"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徐汇区华泾镇XHP00001单元G4-2地块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C704ACC"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4,281.00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AF268A0"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3320.00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0A486FC"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961.00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2DB489D"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29%</w:t>
            </w:r>
          </w:p>
        </w:tc>
      </w:tr>
      <w:tr w:rsidR="00653586" w14:paraId="41F9BF27"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85A86A6"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宝山区大场镇W12-1301单元103-01地块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3EC7507"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6,500.00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1528EDE"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4210.00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73FC844"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2290.00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4F2CEF1"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54%</w:t>
            </w:r>
          </w:p>
        </w:tc>
      </w:tr>
      <w:tr w:rsidR="00653586" w14:paraId="1FA6B9AB"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5271F93"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宝山区大场镇W12-1301单元103-02地块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8F30D29"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6,500.00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F4CD807"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4210.00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208613A"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2290.00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686E25C"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54%</w:t>
            </w:r>
          </w:p>
        </w:tc>
      </w:tr>
      <w:tr w:rsidR="00653586" w14:paraId="60CCEC5F"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A2D8B38"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松江区工业区科技园区新城C01-14B-09号地块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042C2BB"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2,699.00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C353C2D"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2440.00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15265AF"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259.00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113D486"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11%</w:t>
            </w:r>
          </w:p>
        </w:tc>
      </w:tr>
      <w:tr w:rsidR="00653586" w14:paraId="33563A92"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094F498"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松江区工业区科技园区新城C01-14B-02号地块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D783D44"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2,966.00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8D32F92"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2440.00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8D4D407"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526.00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7D6B7CE"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22%</w:t>
            </w:r>
          </w:p>
        </w:tc>
      </w:tr>
      <w:tr w:rsidR="00653586" w14:paraId="2990B25A"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E11B9A0"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浦东新区南码头社区Z000301单元03街坊03-01地块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90AE6A5"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10,725.00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23F38A3"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7940.00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E6C7FE3"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2785.00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372E38F"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35%</w:t>
            </w:r>
          </w:p>
        </w:tc>
      </w:tr>
      <w:tr w:rsidR="00653586" w14:paraId="1D773056"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F16F286"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宝山区月浦镇BSP0-2401单元C1-11地块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E62D1A1"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3,800.00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010C3E3"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1580.00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E37B05C"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2220.00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9758B8C"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141%</w:t>
            </w:r>
          </w:p>
        </w:tc>
      </w:tr>
      <w:tr w:rsidR="00653586" w14:paraId="517529D8"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08608BF"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自贸区临港新片区PDC1-0202单元05-01地块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10A2F06"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3,501.00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EBAD664"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3320.00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0BF9E2C"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181.00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223C624"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5%</w:t>
            </w:r>
          </w:p>
        </w:tc>
      </w:tr>
      <w:tr w:rsidR="00653586" w14:paraId="388D549B"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6D32A59"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lastRenderedPageBreak/>
              <w:t>自贸区临港新片区综合产业片区ZH-02单元D16-01地块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E0C5ADE"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2,321.00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B06DBE0"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2440.00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12E096C"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(119.00)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E2C678C"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-5%</w:t>
            </w:r>
          </w:p>
        </w:tc>
      </w:tr>
      <w:tr w:rsidR="00653586" w14:paraId="65C8A1B5"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0F383C5"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自贸区临港新片区综合产业片区ZH-02单元D17-01地块</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912DEA7"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2,320.00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3F48E74"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2440.00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809AD30"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(120.00)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645FB5B"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-5%</w:t>
            </w:r>
          </w:p>
        </w:tc>
      </w:tr>
      <w:tr w:rsidR="00653586" w14:paraId="5B8E9CD9"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CF079D0"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黄浦区半淞园社区C010501单元338-02地块(保障性租赁住房)</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07E1155"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11,430.00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F6BAB84"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9980.00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09FC549"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1450.00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C6075A9"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15%</w:t>
            </w:r>
          </w:p>
        </w:tc>
      </w:tr>
      <w:tr w:rsidR="00653586" w14:paraId="54B0A845"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924237A"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嘉定区菊园新区JDC1-0404单元43-02地块(保障性租赁住房)</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A71AF59"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4,500.00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660D3BC"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2440.00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BA78413"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2060.00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482B041"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84%</w:t>
            </w:r>
          </w:p>
        </w:tc>
      </w:tr>
      <w:tr w:rsidR="00653586" w14:paraId="0C498923"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834463F"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浦东新区惠南东城区中单元(PDS3-0203)A4-3地块(保障性租赁住房)</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87796EF"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3,320.00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EE62392"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2440.00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DEF5C3A"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880.00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2B1DBC9"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36%</w:t>
            </w:r>
          </w:p>
        </w:tc>
      </w:tr>
      <w:tr w:rsidR="00653586" w14:paraId="35A96FC3"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C1EB264"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青浦区金泽镇西岑港悦路北侧14-01,14-05,15-01,15-05,16-01,17-01地块及地下空间以及泽厚路,云腾路部分地下空间(保障性租赁住房)</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0AEACC0"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1,533.00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826167F"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1020.00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3839CA53"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513.00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C1390DF"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50%</w:t>
            </w:r>
          </w:p>
        </w:tc>
      </w:tr>
      <w:tr w:rsidR="00653586" w14:paraId="42762514"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03160E2"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奉贤区奉贤新城12单元25A-01A区域地块(保障性租赁住房)</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15E9E29"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3,300.00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5E65F7D"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1020.00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1EA1B05"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2280.00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1D1B7C24"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224%</w:t>
            </w:r>
          </w:p>
        </w:tc>
      </w:tr>
      <w:tr w:rsidR="00653586" w14:paraId="2A673B32"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9794C5A"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奉贤区奉贤新城12单元26A-01A区域地块(保障性租赁住房)</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D72FB9A"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3,300.00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F2B13CB"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1020.00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2A32C36"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2280.00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8E3E8D0"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224%</w:t>
            </w:r>
          </w:p>
        </w:tc>
      </w:tr>
      <w:tr w:rsidR="00653586" w14:paraId="22E44BAA"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556B984"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lastRenderedPageBreak/>
              <w:t>自贸区临港新片区重装备产业区和物流园区分区04PD-0303单元H02-02地块(保障性租赁住房)</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B17DA4F"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2,295.00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D1F1557"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2440.00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C828233"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(145.00)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5C99EF8"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-6%</w:t>
            </w:r>
          </w:p>
        </w:tc>
      </w:tr>
      <w:tr w:rsidR="00653586" w14:paraId="6A9F522F" w14:textId="77777777">
        <w:trPr>
          <w:trHeight w:val="326"/>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B377BBF" w14:textId="77777777" w:rsidR="00653586" w:rsidRDefault="00000000">
            <w:pPr>
              <w:widowControl/>
              <w:jc w:val="left"/>
              <w:textAlignment w:val="center"/>
              <w:rPr>
                <w:rFonts w:ascii="华文细黑" w:eastAsia="华文细黑" w:hAnsi="华文细黑" w:cs="华文细黑"/>
                <w:szCs w:val="21"/>
              </w:rPr>
            </w:pPr>
            <w:r>
              <w:rPr>
                <w:rFonts w:ascii="华文细黑" w:eastAsia="华文细黑" w:hAnsi="华文细黑" w:cs="华文细黑"/>
                <w:color w:val="000000"/>
                <w:kern w:val="0"/>
                <w:sz w:val="20"/>
                <w:szCs w:val="20"/>
                <w:lang w:bidi="ar"/>
              </w:rPr>
              <w:t>自贸区临港新片区重装备产业区和物流园区分区04PD-0303单元H07-03地块(保障性租赁住房)</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0A9310B4"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2,291.00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46F4735A"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2440.00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2AFA12BF"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(149.00)</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6ADF510"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-6%</w:t>
            </w:r>
          </w:p>
        </w:tc>
      </w:tr>
      <w:tr w:rsidR="00653586" w14:paraId="173846AA" w14:textId="77777777">
        <w:trPr>
          <w:trHeight w:val="334"/>
        </w:trPr>
        <w:tc>
          <w:tcPr>
            <w:tcW w:w="3964"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D20BA13" w14:textId="77777777" w:rsidR="00653586" w:rsidRDefault="00000000">
            <w:pPr>
              <w:pStyle w:val="ac"/>
              <w:spacing w:before="0" w:beforeAutospacing="0" w:after="0" w:afterAutospacing="0"/>
              <w:rPr>
                <w:rFonts w:ascii="华文细黑" w:eastAsia="华文细黑" w:hAnsi="华文细黑" w:cs="华文细黑"/>
                <w:sz w:val="21"/>
                <w:szCs w:val="21"/>
              </w:rPr>
            </w:pPr>
            <w:r>
              <w:rPr>
                <w:rFonts w:ascii="华文细黑" w:eastAsia="华文细黑" w:hAnsi="华文细黑" w:cs="华文细黑" w:hint="eastAsia"/>
                <w:sz w:val="21"/>
                <w:szCs w:val="21"/>
              </w:rPr>
              <w:t>平均值</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6B8F6568" w14:textId="77777777" w:rsidR="00653586" w:rsidRDefault="00653586">
            <w:pPr>
              <w:pStyle w:val="ac"/>
              <w:spacing w:before="0" w:beforeAutospacing="0" w:after="0" w:afterAutospacing="0"/>
              <w:jc w:val="center"/>
              <w:rPr>
                <w:rFonts w:ascii="华文细黑" w:eastAsia="华文细黑" w:hAnsi="华文细黑" w:cs="华文细黑"/>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7324662" w14:textId="77777777" w:rsidR="00653586" w:rsidRDefault="00653586">
            <w:pPr>
              <w:pStyle w:val="ac"/>
              <w:spacing w:before="0" w:beforeAutospacing="0" w:after="0" w:afterAutospacing="0"/>
              <w:jc w:val="center"/>
              <w:rPr>
                <w:rFonts w:ascii="华文细黑" w:eastAsia="华文细黑" w:hAnsi="华文细黑" w:cs="华文细黑"/>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5EC30454" w14:textId="77777777" w:rsidR="00653586" w:rsidRDefault="00653586">
            <w:pPr>
              <w:pStyle w:val="ac"/>
              <w:spacing w:before="0" w:beforeAutospacing="0" w:after="0" w:afterAutospacing="0"/>
              <w:jc w:val="center"/>
              <w:rPr>
                <w:rFonts w:ascii="华文细黑" w:eastAsia="华文细黑" w:hAnsi="华文细黑" w:cs="华文细黑"/>
                <w:sz w:val="21"/>
                <w:szCs w:val="21"/>
              </w:rPr>
            </w:pPr>
          </w:p>
        </w:tc>
        <w:tc>
          <w:tcPr>
            <w:tcW w:w="1071" w:type="dxa"/>
            <w:tcBorders>
              <w:top w:val="single" w:sz="4" w:space="0" w:color="auto"/>
              <w:left w:val="single" w:sz="4" w:space="0" w:color="auto"/>
              <w:bottom w:val="single" w:sz="4" w:space="0" w:color="auto"/>
              <w:right w:val="single" w:sz="4" w:space="0" w:color="auto"/>
            </w:tcBorders>
            <w:shd w:val="clear" w:color="auto" w:fill="auto"/>
            <w:tcMar>
              <w:top w:w="40" w:type="dxa"/>
              <w:left w:w="0" w:type="dxa"/>
              <w:bottom w:w="40" w:type="dxa"/>
              <w:right w:w="0" w:type="dxa"/>
            </w:tcMar>
            <w:vAlign w:val="center"/>
          </w:tcPr>
          <w:p w14:paraId="7A89E58D" w14:textId="77777777" w:rsidR="00653586" w:rsidRDefault="00000000">
            <w:pPr>
              <w:pStyle w:val="ac"/>
              <w:spacing w:before="0" w:beforeAutospacing="0" w:after="0" w:afterAutospacing="0"/>
              <w:jc w:val="center"/>
              <w:rPr>
                <w:rFonts w:ascii="华文细黑" w:eastAsia="华文细黑" w:hAnsi="华文细黑" w:cs="华文细黑"/>
                <w:sz w:val="21"/>
                <w:szCs w:val="21"/>
              </w:rPr>
            </w:pPr>
            <w:r>
              <w:rPr>
                <w:rFonts w:ascii="华文细黑" w:eastAsia="华文细黑" w:hAnsi="华文细黑" w:cs="华文细黑" w:hint="eastAsia"/>
                <w:sz w:val="21"/>
                <w:szCs w:val="21"/>
              </w:rPr>
              <w:t>60%</w:t>
            </w:r>
          </w:p>
        </w:tc>
      </w:tr>
    </w:tbl>
    <w:p w14:paraId="64FBA5B9"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目前，北京市土地利用分类中尚无租赁住房类。如参考上海租赁住房用地，本项目地价水平约为商品住房基准地价的</w:t>
      </w:r>
      <w:r>
        <w:rPr>
          <w:rFonts w:asciiTheme="minorEastAsia" w:hAnsiTheme="minorEastAsia"/>
          <w:sz w:val="24"/>
        </w:rPr>
        <w:t>40%，即13140×40%=5256元/平方米，住宅部分需补缴地价款总价约22987万元。经了解，北京市尚未制定设立R4用途，此补缴计算方式仅为借鉴上海R4用地。</w:t>
      </w:r>
    </w:p>
    <w:p w14:paraId="25118C5D" w14:textId="77777777" w:rsidR="00653586" w:rsidRPr="001A24A2" w:rsidRDefault="00000000">
      <w:pPr>
        <w:pStyle w:val="3"/>
        <w:numPr>
          <w:ilvl w:val="0"/>
          <w:numId w:val="4"/>
        </w:numPr>
        <w:ind w:firstLineChars="200" w:firstLine="480"/>
      </w:pPr>
      <w:bookmarkStart w:id="59" w:name="_Toc15968"/>
      <w:r w:rsidRPr="001A24A2">
        <w:rPr>
          <w:rFonts w:hint="eastAsia"/>
        </w:rPr>
        <w:t>补缴土地出让金的可能性分析</w:t>
      </w:r>
      <w:bookmarkEnd w:id="59"/>
    </w:p>
    <w:p w14:paraId="2D42A3AD" w14:textId="77777777" w:rsidR="00653586" w:rsidRPr="001A24A2" w:rsidRDefault="00000000" w:rsidP="001A24A2">
      <w:pPr>
        <w:ind w:left="480"/>
        <w:rPr>
          <w:rFonts w:asciiTheme="minorEastAsia" w:hAnsiTheme="minorEastAsia"/>
        </w:rPr>
      </w:pPr>
      <w:r w:rsidRPr="001A24A2">
        <w:rPr>
          <w:rFonts w:hint="eastAsia"/>
          <w:sz w:val="24"/>
        </w:rPr>
        <w:t>（</w:t>
      </w:r>
      <w:r w:rsidRPr="001A24A2">
        <w:rPr>
          <w:sz w:val="24"/>
        </w:rPr>
        <w:t>1）因土地使用性质改变补缴的可能性</w:t>
      </w:r>
    </w:p>
    <w:p w14:paraId="708E0028" w14:textId="34E2C1EE" w:rsidR="00653586" w:rsidRPr="001A24A2" w:rsidRDefault="00000000">
      <w:pPr>
        <w:ind w:firstLineChars="200" w:firstLine="480"/>
        <w:rPr>
          <w:rFonts w:asciiTheme="minorEastAsia" w:hAnsiTheme="minorEastAsia"/>
          <w:sz w:val="24"/>
        </w:rPr>
      </w:pPr>
      <w:r w:rsidRPr="001A24A2">
        <w:rPr>
          <w:rFonts w:asciiTheme="minorEastAsia" w:hAnsiTheme="minorEastAsia" w:hint="eastAsia"/>
          <w:sz w:val="24"/>
        </w:rPr>
        <w:t>针对本项目具体用途，根据《方案》，首先</w:t>
      </w:r>
      <w:r w:rsidRPr="001A24A2">
        <w:rPr>
          <w:rFonts w:asciiTheme="minorEastAsia" w:hAnsiTheme="minorEastAsia"/>
          <w:sz w:val="24"/>
        </w:rPr>
        <w:t>鼓励利用非居住存量房屋改建保障性租赁住房。对厂房等非居住存量房屋，在符合规划原则及规划使用性质正负面清单、权属不变、满足安全要求、尊重群众意愿的前提下，经区政府同意，可将其改建为宿舍型(含公寓型)保障性租赁住房</w:t>
      </w:r>
      <w:r w:rsidRPr="001A24A2">
        <w:rPr>
          <w:rFonts w:asciiTheme="minorEastAsia" w:hAnsiTheme="minorEastAsia" w:hint="eastAsia"/>
          <w:sz w:val="24"/>
        </w:rPr>
        <w:t>。其次，“在用作保障性租赁住房期间，不变更土地使用性质，不补缴土地价款”。根据国务院和北京市文件，只有变更土地使用性质，才需要补缴出让金。但根据目前实际情况，没有变更土地性质的案例。</w:t>
      </w:r>
    </w:p>
    <w:p w14:paraId="76FF5286" w14:textId="1DE69318" w:rsidR="00653586" w:rsidRDefault="00000000">
      <w:pPr>
        <w:ind w:firstLineChars="200" w:firstLine="480"/>
        <w:rPr>
          <w:rFonts w:asciiTheme="minorEastAsia" w:hAnsiTheme="minorEastAsia"/>
          <w:sz w:val="24"/>
        </w:rPr>
      </w:pPr>
      <w:r w:rsidRPr="001A24A2">
        <w:rPr>
          <w:rFonts w:asciiTheme="minorEastAsia" w:hAnsiTheme="minorEastAsia" w:hint="eastAsia"/>
          <w:sz w:val="24"/>
        </w:rPr>
        <w:lastRenderedPageBreak/>
        <w:t>以北京已公布的三批保障性租赁住房名单为例，其中共有5个项目为非居存量改造为保租房，没有变更土地性质，也无需缴纳土地出让金。</w:t>
      </w:r>
    </w:p>
    <w:tbl>
      <w:tblPr>
        <w:tblpPr w:leftFromText="180" w:rightFromText="180" w:vertAnchor="text" w:horzAnchor="page" w:tblpX="1360" w:tblpY="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027"/>
        <w:gridCol w:w="1239"/>
        <w:gridCol w:w="1984"/>
        <w:gridCol w:w="2125"/>
        <w:gridCol w:w="710"/>
        <w:gridCol w:w="851"/>
        <w:gridCol w:w="929"/>
      </w:tblGrid>
      <w:tr w:rsidR="00653586" w14:paraId="23F75F49" w14:textId="77777777">
        <w:trPr>
          <w:trHeight w:val="300"/>
        </w:trPr>
        <w:tc>
          <w:tcPr>
            <w:tcW w:w="228" w:type="pct"/>
            <w:shd w:val="clear" w:color="auto" w:fill="FFFFFF"/>
            <w:vAlign w:val="center"/>
          </w:tcPr>
          <w:p w14:paraId="3C0DE69A"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编号</w:t>
            </w:r>
          </w:p>
        </w:tc>
        <w:tc>
          <w:tcPr>
            <w:tcW w:w="553" w:type="pct"/>
            <w:shd w:val="clear" w:color="auto" w:fill="FFFFFF"/>
            <w:vAlign w:val="center"/>
          </w:tcPr>
          <w:p w14:paraId="7C546899"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认定书编号</w:t>
            </w:r>
          </w:p>
        </w:tc>
        <w:tc>
          <w:tcPr>
            <w:tcW w:w="667" w:type="pct"/>
            <w:shd w:val="clear" w:color="auto" w:fill="FFFFFF"/>
            <w:vAlign w:val="center"/>
          </w:tcPr>
          <w:p w14:paraId="4D3DC0CC"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申请单位</w:t>
            </w:r>
          </w:p>
        </w:tc>
        <w:tc>
          <w:tcPr>
            <w:tcW w:w="1068" w:type="pct"/>
            <w:shd w:val="clear" w:color="auto" w:fill="FFFFFF"/>
            <w:vAlign w:val="center"/>
          </w:tcPr>
          <w:p w14:paraId="551A3ED4"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项目名称</w:t>
            </w:r>
          </w:p>
        </w:tc>
        <w:tc>
          <w:tcPr>
            <w:tcW w:w="1144" w:type="pct"/>
            <w:shd w:val="clear" w:color="auto" w:fill="FFFFFF"/>
            <w:vAlign w:val="center"/>
          </w:tcPr>
          <w:p w14:paraId="6AE93A5B"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项目地址</w:t>
            </w:r>
          </w:p>
        </w:tc>
        <w:tc>
          <w:tcPr>
            <w:tcW w:w="382" w:type="pct"/>
            <w:shd w:val="clear" w:color="auto" w:fill="FFFFFF"/>
            <w:vAlign w:val="center"/>
          </w:tcPr>
          <w:p w14:paraId="1070B21E"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套数</w:t>
            </w:r>
          </w:p>
        </w:tc>
        <w:tc>
          <w:tcPr>
            <w:tcW w:w="458" w:type="pct"/>
            <w:shd w:val="clear" w:color="auto" w:fill="FFFFFF"/>
            <w:vAlign w:val="center"/>
          </w:tcPr>
          <w:p w14:paraId="4E6DE285"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建筑类型</w:t>
            </w:r>
          </w:p>
        </w:tc>
        <w:tc>
          <w:tcPr>
            <w:tcW w:w="500" w:type="pct"/>
            <w:shd w:val="clear" w:color="auto" w:fill="FFFFFF"/>
            <w:vAlign w:val="center"/>
          </w:tcPr>
          <w:p w14:paraId="6897D5F1"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建设筹集方式</w:t>
            </w:r>
          </w:p>
        </w:tc>
      </w:tr>
      <w:tr w:rsidR="00653586" w14:paraId="0BA088C1" w14:textId="77777777">
        <w:trPr>
          <w:trHeight w:val="1200"/>
        </w:trPr>
        <w:tc>
          <w:tcPr>
            <w:tcW w:w="228" w:type="pct"/>
            <w:shd w:val="clear" w:color="auto" w:fill="FFFFFF"/>
            <w:vAlign w:val="center"/>
          </w:tcPr>
          <w:p w14:paraId="640F3A1A"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kern w:val="0"/>
                <w:sz w:val="24"/>
                <w:lang w:bidi="ar"/>
              </w:rPr>
              <w:t>1</w:t>
            </w:r>
          </w:p>
        </w:tc>
        <w:tc>
          <w:tcPr>
            <w:tcW w:w="553" w:type="pct"/>
            <w:shd w:val="clear" w:color="auto" w:fill="auto"/>
            <w:noWrap/>
            <w:vAlign w:val="center"/>
          </w:tcPr>
          <w:p w14:paraId="3734D555"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京保租认定〔</w:t>
            </w:r>
            <w:r>
              <w:rPr>
                <w:rFonts w:ascii="DengXian" w:eastAsia="DengXian" w:hAnsi="DengXian" w:cs="DengXian"/>
                <w:kern w:val="0"/>
                <w:sz w:val="24"/>
                <w:lang w:bidi="ar"/>
              </w:rPr>
              <w:t>2022〕7号</w:t>
            </w:r>
          </w:p>
        </w:tc>
        <w:tc>
          <w:tcPr>
            <w:tcW w:w="667" w:type="pct"/>
            <w:shd w:val="clear" w:color="auto" w:fill="FFFFFF"/>
            <w:vAlign w:val="center"/>
          </w:tcPr>
          <w:p w14:paraId="00E8E836"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北京屹泰房地产开发有限公司</w:t>
            </w:r>
          </w:p>
        </w:tc>
        <w:tc>
          <w:tcPr>
            <w:tcW w:w="1068" w:type="pct"/>
            <w:shd w:val="clear" w:color="auto" w:fill="FFFFFF"/>
            <w:vAlign w:val="center"/>
          </w:tcPr>
          <w:p w14:paraId="02211A4A"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门头沟区欢乐</w:t>
            </w:r>
            <w:r>
              <w:rPr>
                <w:rFonts w:ascii="DengXian" w:eastAsia="DengXian" w:hAnsi="DengXian" w:cs="DengXian"/>
                <w:kern w:val="0"/>
                <w:sz w:val="24"/>
                <w:lang w:bidi="ar"/>
              </w:rPr>
              <w:t>N+公寓</w:t>
            </w:r>
          </w:p>
        </w:tc>
        <w:tc>
          <w:tcPr>
            <w:tcW w:w="1144" w:type="pct"/>
            <w:shd w:val="clear" w:color="auto" w:fill="FFFFFF"/>
            <w:vAlign w:val="center"/>
          </w:tcPr>
          <w:p w14:paraId="4AFA44FA"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门头沟区永定镇冯石环路</w:t>
            </w:r>
            <w:r>
              <w:rPr>
                <w:rFonts w:ascii="DengXian" w:eastAsia="DengXian" w:hAnsi="DengXian" w:cs="DengXian"/>
                <w:kern w:val="0"/>
                <w:sz w:val="24"/>
                <w:lang w:bidi="ar"/>
              </w:rPr>
              <w:t>416号院</w:t>
            </w:r>
          </w:p>
        </w:tc>
        <w:tc>
          <w:tcPr>
            <w:tcW w:w="382" w:type="pct"/>
            <w:shd w:val="clear" w:color="auto" w:fill="FFFFFF"/>
            <w:vAlign w:val="center"/>
          </w:tcPr>
          <w:p w14:paraId="7E3503B8"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kern w:val="0"/>
                <w:sz w:val="24"/>
                <w:lang w:bidi="ar"/>
              </w:rPr>
              <w:t>910</w:t>
            </w:r>
          </w:p>
        </w:tc>
        <w:tc>
          <w:tcPr>
            <w:tcW w:w="458" w:type="pct"/>
            <w:shd w:val="clear" w:color="auto" w:fill="FFFFFF"/>
            <w:vAlign w:val="center"/>
          </w:tcPr>
          <w:p w14:paraId="52DC93B7"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公寓型</w:t>
            </w:r>
          </w:p>
        </w:tc>
        <w:tc>
          <w:tcPr>
            <w:tcW w:w="500" w:type="pct"/>
            <w:shd w:val="clear" w:color="auto" w:fill="FFFFFF"/>
            <w:vAlign w:val="center"/>
          </w:tcPr>
          <w:p w14:paraId="731BC6A4"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非居住存量住房改建</w:t>
            </w:r>
          </w:p>
        </w:tc>
      </w:tr>
      <w:tr w:rsidR="00653586" w14:paraId="1D8632AE" w14:textId="77777777">
        <w:trPr>
          <w:trHeight w:val="300"/>
        </w:trPr>
        <w:tc>
          <w:tcPr>
            <w:tcW w:w="228" w:type="pct"/>
            <w:shd w:val="clear" w:color="auto" w:fill="auto"/>
            <w:noWrap/>
            <w:vAlign w:val="center"/>
          </w:tcPr>
          <w:p w14:paraId="28AAFB4D"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kern w:val="0"/>
                <w:sz w:val="24"/>
                <w:lang w:bidi="ar"/>
              </w:rPr>
              <w:t>2</w:t>
            </w:r>
          </w:p>
        </w:tc>
        <w:tc>
          <w:tcPr>
            <w:tcW w:w="553" w:type="pct"/>
            <w:shd w:val="clear" w:color="auto" w:fill="auto"/>
            <w:noWrap/>
            <w:vAlign w:val="center"/>
          </w:tcPr>
          <w:p w14:paraId="427792BD"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京保租认定〔</w:t>
            </w:r>
            <w:r>
              <w:rPr>
                <w:rFonts w:ascii="DengXian" w:eastAsia="DengXian" w:hAnsi="DengXian" w:cs="DengXian"/>
                <w:kern w:val="0"/>
                <w:sz w:val="24"/>
                <w:lang w:bidi="ar"/>
              </w:rPr>
              <w:t>2022〕28号</w:t>
            </w:r>
          </w:p>
        </w:tc>
        <w:tc>
          <w:tcPr>
            <w:tcW w:w="667" w:type="pct"/>
            <w:shd w:val="clear" w:color="auto" w:fill="auto"/>
            <w:noWrap/>
            <w:vAlign w:val="center"/>
          </w:tcPr>
          <w:p w14:paraId="0045275E"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北京天竺万科置业有限公司</w:t>
            </w:r>
          </w:p>
        </w:tc>
        <w:tc>
          <w:tcPr>
            <w:tcW w:w="1068" w:type="pct"/>
            <w:shd w:val="clear" w:color="auto" w:fill="auto"/>
            <w:noWrap/>
            <w:vAlign w:val="center"/>
          </w:tcPr>
          <w:p w14:paraId="7803F84B"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顺义区天竺镇万科中心商业办公改建宿舍型租赁住房项目</w:t>
            </w:r>
          </w:p>
        </w:tc>
        <w:tc>
          <w:tcPr>
            <w:tcW w:w="1144" w:type="pct"/>
            <w:shd w:val="clear" w:color="auto" w:fill="auto"/>
            <w:noWrap/>
            <w:vAlign w:val="center"/>
          </w:tcPr>
          <w:p w14:paraId="4B594976"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北京市顺义区金航中路</w:t>
            </w:r>
            <w:r>
              <w:rPr>
                <w:rFonts w:ascii="DengXian" w:eastAsia="DengXian" w:hAnsi="DengXian" w:cs="DengXian"/>
                <w:kern w:val="0"/>
                <w:sz w:val="24"/>
                <w:lang w:bidi="ar"/>
              </w:rPr>
              <w:t>1号院</w:t>
            </w:r>
          </w:p>
        </w:tc>
        <w:tc>
          <w:tcPr>
            <w:tcW w:w="382" w:type="pct"/>
            <w:shd w:val="clear" w:color="auto" w:fill="auto"/>
            <w:noWrap/>
            <w:vAlign w:val="center"/>
          </w:tcPr>
          <w:p w14:paraId="3B64119A"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kern w:val="0"/>
                <w:sz w:val="24"/>
                <w:lang w:bidi="ar"/>
              </w:rPr>
              <w:t>213</w:t>
            </w:r>
          </w:p>
        </w:tc>
        <w:tc>
          <w:tcPr>
            <w:tcW w:w="458" w:type="pct"/>
            <w:shd w:val="clear" w:color="auto" w:fill="auto"/>
            <w:noWrap/>
            <w:vAlign w:val="center"/>
          </w:tcPr>
          <w:p w14:paraId="090423B4"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宿舍型</w:t>
            </w:r>
          </w:p>
        </w:tc>
        <w:tc>
          <w:tcPr>
            <w:tcW w:w="500" w:type="pct"/>
            <w:shd w:val="clear" w:color="auto" w:fill="auto"/>
            <w:noWrap/>
            <w:vAlign w:val="center"/>
          </w:tcPr>
          <w:p w14:paraId="7EDA734C"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非居存量改建</w:t>
            </w:r>
          </w:p>
        </w:tc>
      </w:tr>
      <w:tr w:rsidR="00653586" w14:paraId="3A239A28" w14:textId="77777777">
        <w:trPr>
          <w:trHeight w:val="300"/>
        </w:trPr>
        <w:tc>
          <w:tcPr>
            <w:tcW w:w="228" w:type="pct"/>
            <w:shd w:val="clear" w:color="auto" w:fill="FFFFFF"/>
            <w:vAlign w:val="center"/>
          </w:tcPr>
          <w:p w14:paraId="405311A8"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kern w:val="0"/>
                <w:sz w:val="24"/>
                <w:lang w:bidi="ar"/>
              </w:rPr>
              <w:t>3</w:t>
            </w:r>
          </w:p>
        </w:tc>
        <w:tc>
          <w:tcPr>
            <w:tcW w:w="553" w:type="pct"/>
            <w:shd w:val="clear" w:color="auto" w:fill="auto"/>
            <w:noWrap/>
            <w:vAlign w:val="center"/>
          </w:tcPr>
          <w:p w14:paraId="4DD928B5"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京保租认定〔</w:t>
            </w:r>
            <w:r>
              <w:rPr>
                <w:rFonts w:ascii="DengXian" w:eastAsia="DengXian" w:hAnsi="DengXian" w:cs="DengXian"/>
                <w:kern w:val="0"/>
                <w:sz w:val="24"/>
                <w:lang w:bidi="ar"/>
              </w:rPr>
              <w:t>2022〕29号</w:t>
            </w:r>
          </w:p>
        </w:tc>
        <w:tc>
          <w:tcPr>
            <w:tcW w:w="667" w:type="pct"/>
            <w:shd w:val="clear" w:color="auto" w:fill="auto"/>
            <w:noWrap/>
            <w:vAlign w:val="center"/>
          </w:tcPr>
          <w:p w14:paraId="1EFB76F5"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北京五和万科置业有限公司</w:t>
            </w:r>
          </w:p>
        </w:tc>
        <w:tc>
          <w:tcPr>
            <w:tcW w:w="1068" w:type="pct"/>
            <w:shd w:val="clear" w:color="auto" w:fill="auto"/>
            <w:noWrap/>
            <w:vAlign w:val="center"/>
          </w:tcPr>
          <w:p w14:paraId="300F4842"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顺义新城第</w:t>
            </w:r>
            <w:r>
              <w:rPr>
                <w:rFonts w:ascii="DengXian" w:eastAsia="DengXian" w:hAnsi="DengXian" w:cs="DengXian"/>
                <w:kern w:val="0"/>
                <w:sz w:val="24"/>
                <w:lang w:bidi="ar"/>
              </w:rPr>
              <w:t>28街区SY00-0028-0020地块C2商业金融项目-2#泊寓改造项目</w:t>
            </w:r>
          </w:p>
        </w:tc>
        <w:tc>
          <w:tcPr>
            <w:tcW w:w="1144" w:type="pct"/>
            <w:shd w:val="clear" w:color="auto" w:fill="auto"/>
            <w:noWrap/>
            <w:vAlign w:val="center"/>
          </w:tcPr>
          <w:p w14:paraId="5553C8BE"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北京市顺义区顺义新城第</w:t>
            </w:r>
            <w:r>
              <w:rPr>
                <w:rFonts w:ascii="DengXian" w:eastAsia="DengXian" w:hAnsi="DengXian" w:cs="DengXian"/>
                <w:kern w:val="0"/>
                <w:sz w:val="24"/>
                <w:lang w:bidi="ar"/>
              </w:rPr>
              <w:t>28街区天竺大街14号院</w:t>
            </w:r>
          </w:p>
        </w:tc>
        <w:tc>
          <w:tcPr>
            <w:tcW w:w="382" w:type="pct"/>
            <w:shd w:val="clear" w:color="auto" w:fill="auto"/>
            <w:noWrap/>
            <w:vAlign w:val="center"/>
          </w:tcPr>
          <w:p w14:paraId="0A4906C8"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kern w:val="0"/>
                <w:sz w:val="24"/>
                <w:lang w:bidi="ar"/>
              </w:rPr>
              <w:t>606</w:t>
            </w:r>
          </w:p>
        </w:tc>
        <w:tc>
          <w:tcPr>
            <w:tcW w:w="458" w:type="pct"/>
            <w:shd w:val="clear" w:color="auto" w:fill="auto"/>
            <w:noWrap/>
            <w:vAlign w:val="center"/>
          </w:tcPr>
          <w:p w14:paraId="2E95CD65"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宿舍型</w:t>
            </w:r>
          </w:p>
        </w:tc>
        <w:tc>
          <w:tcPr>
            <w:tcW w:w="500" w:type="pct"/>
            <w:shd w:val="clear" w:color="auto" w:fill="auto"/>
            <w:noWrap/>
            <w:vAlign w:val="center"/>
          </w:tcPr>
          <w:p w14:paraId="43F57202"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非居存量改建</w:t>
            </w:r>
          </w:p>
        </w:tc>
      </w:tr>
      <w:tr w:rsidR="00653586" w14:paraId="5BD57C9B" w14:textId="77777777">
        <w:trPr>
          <w:trHeight w:val="300"/>
        </w:trPr>
        <w:tc>
          <w:tcPr>
            <w:tcW w:w="228" w:type="pct"/>
            <w:shd w:val="clear" w:color="auto" w:fill="auto"/>
            <w:noWrap/>
            <w:vAlign w:val="center"/>
          </w:tcPr>
          <w:p w14:paraId="02DDCBCC"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kern w:val="0"/>
                <w:sz w:val="24"/>
                <w:lang w:bidi="ar"/>
              </w:rPr>
              <w:lastRenderedPageBreak/>
              <w:t>4</w:t>
            </w:r>
          </w:p>
        </w:tc>
        <w:tc>
          <w:tcPr>
            <w:tcW w:w="553" w:type="pct"/>
            <w:shd w:val="clear" w:color="auto" w:fill="auto"/>
            <w:noWrap/>
            <w:vAlign w:val="center"/>
          </w:tcPr>
          <w:p w14:paraId="11E00DBB"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京保租认定〔</w:t>
            </w:r>
            <w:r>
              <w:rPr>
                <w:rFonts w:ascii="DengXian" w:eastAsia="DengXian" w:hAnsi="DengXian" w:cs="DengXian"/>
                <w:kern w:val="0"/>
                <w:sz w:val="24"/>
                <w:lang w:bidi="ar"/>
              </w:rPr>
              <w:t>2022〕30号</w:t>
            </w:r>
          </w:p>
        </w:tc>
        <w:tc>
          <w:tcPr>
            <w:tcW w:w="667" w:type="pct"/>
            <w:shd w:val="clear" w:color="auto" w:fill="auto"/>
            <w:noWrap/>
            <w:vAlign w:val="center"/>
          </w:tcPr>
          <w:p w14:paraId="5B7B7063"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北京耀城酒店管理有限公司</w:t>
            </w:r>
          </w:p>
        </w:tc>
        <w:tc>
          <w:tcPr>
            <w:tcW w:w="1068" w:type="pct"/>
            <w:shd w:val="clear" w:color="auto" w:fill="auto"/>
            <w:noWrap/>
            <w:vAlign w:val="center"/>
          </w:tcPr>
          <w:p w14:paraId="29937250"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大兴区天富街</w:t>
            </w:r>
            <w:r>
              <w:rPr>
                <w:rFonts w:ascii="DengXian" w:eastAsia="DengXian" w:hAnsi="DengXian" w:cs="DengXian"/>
                <w:kern w:val="0"/>
                <w:sz w:val="24"/>
                <w:lang w:bidi="ar"/>
              </w:rPr>
              <w:t>9号改建租赁住房项目</w:t>
            </w:r>
          </w:p>
        </w:tc>
        <w:tc>
          <w:tcPr>
            <w:tcW w:w="1144" w:type="pct"/>
            <w:shd w:val="clear" w:color="auto" w:fill="auto"/>
            <w:noWrap/>
            <w:vAlign w:val="center"/>
          </w:tcPr>
          <w:p w14:paraId="18953391"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北京市大兴生物医药基地天富街</w:t>
            </w:r>
            <w:r>
              <w:rPr>
                <w:rFonts w:ascii="DengXian" w:eastAsia="DengXian" w:hAnsi="DengXian" w:cs="DengXian"/>
                <w:kern w:val="0"/>
                <w:sz w:val="24"/>
                <w:lang w:bidi="ar"/>
              </w:rPr>
              <w:t>9号</w:t>
            </w:r>
          </w:p>
        </w:tc>
        <w:tc>
          <w:tcPr>
            <w:tcW w:w="382" w:type="pct"/>
            <w:shd w:val="clear" w:color="auto" w:fill="auto"/>
            <w:noWrap/>
            <w:vAlign w:val="center"/>
          </w:tcPr>
          <w:p w14:paraId="2EE8069C"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kern w:val="0"/>
                <w:sz w:val="24"/>
                <w:lang w:bidi="ar"/>
              </w:rPr>
              <w:t>590</w:t>
            </w:r>
          </w:p>
        </w:tc>
        <w:tc>
          <w:tcPr>
            <w:tcW w:w="458" w:type="pct"/>
            <w:shd w:val="clear" w:color="auto" w:fill="auto"/>
            <w:noWrap/>
            <w:vAlign w:val="center"/>
          </w:tcPr>
          <w:p w14:paraId="16526CB6"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宿舍型公寓型</w:t>
            </w:r>
          </w:p>
        </w:tc>
        <w:tc>
          <w:tcPr>
            <w:tcW w:w="500" w:type="pct"/>
            <w:shd w:val="clear" w:color="auto" w:fill="auto"/>
            <w:noWrap/>
            <w:vAlign w:val="center"/>
          </w:tcPr>
          <w:p w14:paraId="73213404"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非居存量改建</w:t>
            </w:r>
          </w:p>
        </w:tc>
      </w:tr>
      <w:tr w:rsidR="00653586" w14:paraId="79D4770C" w14:textId="77777777">
        <w:trPr>
          <w:trHeight w:val="300"/>
        </w:trPr>
        <w:tc>
          <w:tcPr>
            <w:tcW w:w="228" w:type="pct"/>
            <w:shd w:val="clear" w:color="auto" w:fill="FFFFFF"/>
            <w:vAlign w:val="center"/>
          </w:tcPr>
          <w:p w14:paraId="281A2997"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kern w:val="0"/>
                <w:sz w:val="24"/>
                <w:lang w:bidi="ar"/>
              </w:rPr>
              <w:t>5</w:t>
            </w:r>
          </w:p>
        </w:tc>
        <w:tc>
          <w:tcPr>
            <w:tcW w:w="553" w:type="pct"/>
            <w:shd w:val="clear" w:color="auto" w:fill="auto"/>
            <w:noWrap/>
            <w:vAlign w:val="center"/>
          </w:tcPr>
          <w:p w14:paraId="0EBA532F"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京保租认定〔</w:t>
            </w:r>
            <w:r>
              <w:rPr>
                <w:rFonts w:ascii="DengXian" w:eastAsia="DengXian" w:hAnsi="DengXian" w:cs="DengXian"/>
                <w:kern w:val="0"/>
                <w:sz w:val="24"/>
                <w:lang w:bidi="ar"/>
              </w:rPr>
              <w:t>2022〕31号</w:t>
            </w:r>
          </w:p>
        </w:tc>
        <w:tc>
          <w:tcPr>
            <w:tcW w:w="667" w:type="pct"/>
            <w:shd w:val="clear" w:color="auto" w:fill="auto"/>
            <w:noWrap/>
            <w:vAlign w:val="center"/>
          </w:tcPr>
          <w:p w14:paraId="1D15F6F0"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北京奕城酒店管理有限公司</w:t>
            </w:r>
          </w:p>
        </w:tc>
        <w:tc>
          <w:tcPr>
            <w:tcW w:w="1068" w:type="pct"/>
            <w:shd w:val="clear" w:color="auto" w:fill="auto"/>
            <w:noWrap/>
            <w:vAlign w:val="center"/>
          </w:tcPr>
          <w:p w14:paraId="6EAF05E3"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通州区环科中路</w:t>
            </w:r>
            <w:r>
              <w:rPr>
                <w:rFonts w:ascii="DengXian" w:eastAsia="DengXian" w:hAnsi="DengXian" w:cs="DengXian"/>
                <w:kern w:val="0"/>
                <w:sz w:val="24"/>
                <w:lang w:bidi="ar"/>
              </w:rPr>
              <w:t>2号院29号楼1层（部分）、3-8层</w:t>
            </w:r>
          </w:p>
        </w:tc>
        <w:tc>
          <w:tcPr>
            <w:tcW w:w="1144" w:type="pct"/>
            <w:shd w:val="clear" w:color="auto" w:fill="auto"/>
            <w:noWrap/>
            <w:vAlign w:val="center"/>
          </w:tcPr>
          <w:p w14:paraId="4B81D837"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北京市通州区环科中路</w:t>
            </w:r>
            <w:r>
              <w:rPr>
                <w:rFonts w:ascii="DengXian" w:eastAsia="DengXian" w:hAnsi="DengXian" w:cs="DengXian"/>
                <w:kern w:val="0"/>
                <w:sz w:val="24"/>
                <w:lang w:bidi="ar"/>
              </w:rPr>
              <w:t>2号院29号楼</w:t>
            </w:r>
          </w:p>
        </w:tc>
        <w:tc>
          <w:tcPr>
            <w:tcW w:w="382" w:type="pct"/>
            <w:shd w:val="clear" w:color="auto" w:fill="auto"/>
            <w:noWrap/>
            <w:vAlign w:val="center"/>
          </w:tcPr>
          <w:p w14:paraId="4F508E78"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kern w:val="0"/>
                <w:sz w:val="24"/>
                <w:lang w:bidi="ar"/>
              </w:rPr>
              <w:t>242</w:t>
            </w:r>
          </w:p>
        </w:tc>
        <w:tc>
          <w:tcPr>
            <w:tcW w:w="458" w:type="pct"/>
            <w:shd w:val="clear" w:color="auto" w:fill="auto"/>
            <w:noWrap/>
            <w:vAlign w:val="center"/>
          </w:tcPr>
          <w:p w14:paraId="60767F4A"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宿舍型</w:t>
            </w:r>
          </w:p>
        </w:tc>
        <w:tc>
          <w:tcPr>
            <w:tcW w:w="500" w:type="pct"/>
            <w:shd w:val="clear" w:color="auto" w:fill="auto"/>
            <w:noWrap/>
            <w:vAlign w:val="center"/>
          </w:tcPr>
          <w:p w14:paraId="3CFE10BA" w14:textId="77777777" w:rsidR="00653586" w:rsidRDefault="00000000">
            <w:pPr>
              <w:widowControl/>
              <w:jc w:val="left"/>
              <w:textAlignment w:val="bottom"/>
              <w:rPr>
                <w:rFonts w:ascii="DengXian" w:eastAsia="DengXian" w:hAnsi="DengXian" w:cs="DengXian"/>
                <w:sz w:val="24"/>
              </w:rPr>
            </w:pPr>
            <w:r>
              <w:rPr>
                <w:rFonts w:ascii="DengXian" w:eastAsia="DengXian" w:hAnsi="DengXian" w:cs="DengXian" w:hint="eastAsia"/>
                <w:kern w:val="0"/>
                <w:sz w:val="24"/>
                <w:lang w:bidi="ar"/>
              </w:rPr>
              <w:t>非居存量改建</w:t>
            </w:r>
          </w:p>
        </w:tc>
      </w:tr>
    </w:tbl>
    <w:p w14:paraId="66E81280" w14:textId="77777777" w:rsidR="00653586" w:rsidRDefault="00000000" w:rsidP="001A24A2">
      <w:pPr>
        <w:ind w:left="480"/>
        <w:rPr>
          <w:rFonts w:asciiTheme="minorEastAsia" w:hAnsiTheme="minorEastAsia"/>
          <w:sz w:val="24"/>
        </w:rPr>
      </w:pPr>
      <w:r>
        <w:rPr>
          <w:rFonts w:asciiTheme="minorEastAsia" w:hAnsiTheme="minorEastAsia" w:hint="eastAsia"/>
          <w:sz w:val="24"/>
        </w:rPr>
        <w:t>（2）因股权</w:t>
      </w:r>
      <w:r>
        <w:rPr>
          <w:rFonts w:asciiTheme="minorEastAsia" w:hAnsiTheme="minorEastAsia"/>
          <w:sz w:val="24"/>
        </w:rPr>
        <w:t>改变补缴的可能性</w:t>
      </w:r>
    </w:p>
    <w:p w14:paraId="701A9E2D" w14:textId="77777777" w:rsidR="00653586" w:rsidRPr="001A24A2" w:rsidRDefault="00000000">
      <w:pPr>
        <w:ind w:firstLineChars="200" w:firstLine="480"/>
        <w:rPr>
          <w:rFonts w:asciiTheme="minorEastAsia" w:hAnsiTheme="minorEastAsia"/>
          <w:sz w:val="24"/>
        </w:rPr>
      </w:pPr>
      <w:r>
        <w:rPr>
          <w:rFonts w:asciiTheme="minorEastAsia" w:hAnsiTheme="minorEastAsia" w:hint="eastAsia"/>
          <w:sz w:val="24"/>
        </w:rPr>
        <w:t>在《方案》、《出让合同》及补充协议，以及北京市中伦律师事务所出具的项目法律尽调报告，对保障性租赁住房及产业用房不得出售、转让的限制性规定，是指对不动产物权转让的限制，并没有明确规定对股权转让的限制。同时，对于保租房项目通过股权转让，亦没有补缴出让金的规定。</w:t>
      </w:r>
    </w:p>
    <w:p w14:paraId="483310D8" w14:textId="77777777" w:rsidR="00653586" w:rsidRDefault="00653586">
      <w:pPr>
        <w:rPr>
          <w:rFonts w:asciiTheme="minorEastAsia" w:hAnsiTheme="minorEastAsia"/>
          <w:sz w:val="24"/>
        </w:rPr>
      </w:pPr>
    </w:p>
    <w:p w14:paraId="6A1A08E8" w14:textId="77777777" w:rsidR="00653586" w:rsidRDefault="00000000">
      <w:pPr>
        <w:pStyle w:val="1"/>
      </w:pPr>
      <w:bookmarkStart w:id="60" w:name="_Toc4755"/>
      <w:bookmarkStart w:id="61" w:name="_Toc5658"/>
      <w:r>
        <w:rPr>
          <w:rFonts w:hint="eastAsia"/>
        </w:rPr>
        <w:t>六、相关调研与建议</w:t>
      </w:r>
      <w:bookmarkEnd w:id="60"/>
      <w:bookmarkEnd w:id="61"/>
    </w:p>
    <w:p w14:paraId="03D48F57"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根据华泰证券介绍南京某同类项目经验，经与该项目所在区域发展和改革委员会沟通协调，</w:t>
      </w:r>
      <w:r>
        <w:rPr>
          <w:rFonts w:asciiTheme="minorEastAsia" w:hAnsiTheme="minorEastAsia"/>
          <w:sz w:val="24"/>
        </w:rPr>
        <w:t>尝试</w:t>
      </w:r>
      <w:r>
        <w:rPr>
          <w:rFonts w:asciiTheme="minorEastAsia" w:hAnsiTheme="minorEastAsia" w:hint="eastAsia"/>
          <w:sz w:val="24"/>
        </w:rPr>
        <w:t>在</w:t>
      </w:r>
      <w:r>
        <w:rPr>
          <w:rFonts w:asciiTheme="minorEastAsia" w:hAnsiTheme="minorEastAsia"/>
          <w:sz w:val="24"/>
        </w:rPr>
        <w:t>不转变</w:t>
      </w:r>
      <w:r>
        <w:rPr>
          <w:rFonts w:asciiTheme="minorEastAsia" w:hAnsiTheme="minorEastAsia" w:hint="eastAsia"/>
          <w:sz w:val="24"/>
        </w:rPr>
        <w:t>土地</w:t>
      </w:r>
      <w:r>
        <w:rPr>
          <w:rFonts w:asciiTheme="minorEastAsia" w:hAnsiTheme="minorEastAsia"/>
          <w:sz w:val="24"/>
        </w:rPr>
        <w:t>用途</w:t>
      </w:r>
      <w:r>
        <w:rPr>
          <w:rFonts w:asciiTheme="minorEastAsia" w:hAnsiTheme="minorEastAsia" w:hint="eastAsia"/>
          <w:sz w:val="24"/>
        </w:rPr>
        <w:t>的前提下将</w:t>
      </w:r>
      <w:r>
        <w:rPr>
          <w:rFonts w:asciiTheme="minorEastAsia" w:hAnsiTheme="minorEastAsia"/>
          <w:sz w:val="24"/>
        </w:rPr>
        <w:t>工业用地改</w:t>
      </w:r>
      <w:r>
        <w:rPr>
          <w:rFonts w:asciiTheme="minorEastAsia" w:hAnsiTheme="minorEastAsia" w:hint="eastAsia"/>
          <w:sz w:val="24"/>
        </w:rPr>
        <w:t>为保障性租赁用房使用。相关监管部门初步意见为，在符合国务院办公厅发布《关于加快保障性租赁住房的意见》（国办发〔</w:t>
      </w:r>
      <w:r>
        <w:rPr>
          <w:rFonts w:asciiTheme="minorEastAsia" w:hAnsiTheme="minorEastAsia"/>
          <w:sz w:val="24"/>
        </w:rPr>
        <w:t>2021〕22号）</w:t>
      </w:r>
      <w:r>
        <w:rPr>
          <w:rFonts w:asciiTheme="minorEastAsia" w:hAnsiTheme="minorEastAsia" w:hint="eastAsia"/>
          <w:sz w:val="24"/>
        </w:rPr>
        <w:t>的前提下，</w:t>
      </w:r>
      <w:r>
        <w:rPr>
          <w:rFonts w:asciiTheme="minorEastAsia" w:hAnsiTheme="minorEastAsia"/>
          <w:sz w:val="24"/>
        </w:rPr>
        <w:t>可</w:t>
      </w:r>
      <w:r>
        <w:rPr>
          <w:rFonts w:asciiTheme="minorEastAsia" w:hAnsiTheme="minorEastAsia" w:hint="eastAsia"/>
          <w:sz w:val="24"/>
        </w:rPr>
        <w:t>将</w:t>
      </w:r>
      <w:r>
        <w:rPr>
          <w:rFonts w:asciiTheme="minorEastAsia" w:hAnsiTheme="minorEastAsia"/>
          <w:sz w:val="24"/>
        </w:rPr>
        <w:t>施工许可之后的手续按保租房重新申请</w:t>
      </w:r>
      <w:r>
        <w:rPr>
          <w:rFonts w:asciiTheme="minorEastAsia" w:hAnsiTheme="minorEastAsia" w:hint="eastAsia"/>
          <w:sz w:val="24"/>
        </w:rPr>
        <w:t>，在办理新权属证书时保留出让、</w:t>
      </w:r>
      <w:r>
        <w:rPr>
          <w:rFonts w:asciiTheme="minorEastAsia" w:hAnsiTheme="minorEastAsia"/>
          <w:sz w:val="24"/>
        </w:rPr>
        <w:t>工业用途</w:t>
      </w:r>
      <w:r>
        <w:rPr>
          <w:rFonts w:asciiTheme="minorEastAsia" w:hAnsiTheme="minorEastAsia" w:hint="eastAsia"/>
          <w:sz w:val="24"/>
        </w:rPr>
        <w:t>，备注载明“保障性租赁用房”字样，无</w:t>
      </w:r>
      <w:r>
        <w:rPr>
          <w:rFonts w:asciiTheme="minorEastAsia" w:hAnsiTheme="minorEastAsia"/>
          <w:sz w:val="24"/>
        </w:rPr>
        <w:t>需补缴地价款</w:t>
      </w:r>
      <w:r>
        <w:rPr>
          <w:rFonts w:asciiTheme="minorEastAsia" w:hAnsiTheme="minorEastAsia" w:hint="eastAsia"/>
          <w:sz w:val="24"/>
        </w:rPr>
        <w:t>。</w:t>
      </w:r>
    </w:p>
    <w:p w14:paraId="0C8BB508"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根据我司访谈北京市土地利用中心业务主管，北京市规划和自然资源委员会、北京市住房和城乡建设委员会相关处室领导，依据《关于加快保障性租赁住房的意见》（国办发</w:t>
      </w:r>
      <w:r>
        <w:rPr>
          <w:rFonts w:asciiTheme="minorEastAsia" w:hAnsiTheme="minorEastAsia" w:hint="eastAsia"/>
          <w:sz w:val="24"/>
        </w:rPr>
        <w:lastRenderedPageBreak/>
        <w:t>〔</w:t>
      </w:r>
      <w:r>
        <w:rPr>
          <w:rFonts w:asciiTheme="minorEastAsia" w:hAnsiTheme="minorEastAsia"/>
          <w:sz w:val="24"/>
        </w:rPr>
        <w:t>2021〕22号）</w:t>
      </w:r>
      <w:r>
        <w:rPr>
          <w:rFonts w:asciiTheme="minorEastAsia" w:hAnsiTheme="minorEastAsia" w:hint="eastAsia"/>
          <w:sz w:val="24"/>
        </w:rPr>
        <w:t>、《北京市关于加快发展保障性租赁住房的实施方案》（京政办发〔</w:t>
      </w:r>
      <w:r>
        <w:rPr>
          <w:rFonts w:asciiTheme="minorEastAsia" w:hAnsiTheme="minorEastAsia"/>
          <w:sz w:val="24"/>
        </w:rPr>
        <w:t>2022〕9号）</w:t>
      </w:r>
      <w:r>
        <w:rPr>
          <w:rFonts w:asciiTheme="minorEastAsia" w:hAnsiTheme="minorEastAsia" w:hint="eastAsia"/>
          <w:sz w:val="24"/>
        </w:rPr>
        <w:t>、《关于存量国有建设用地盘活利用的指导意见（试行）》（京政办发〔</w:t>
      </w:r>
      <w:r>
        <w:rPr>
          <w:rFonts w:asciiTheme="minorEastAsia" w:hAnsiTheme="minorEastAsia"/>
          <w:sz w:val="24"/>
        </w:rPr>
        <w:t>2022〕26号）</w:t>
      </w:r>
      <w:r>
        <w:rPr>
          <w:rFonts w:asciiTheme="minorEastAsia" w:hAnsiTheme="minorEastAsia" w:hint="eastAsia"/>
          <w:sz w:val="24"/>
        </w:rPr>
        <w:t>，北京市工业项目改建保障性租赁住房，用作保障性租赁住房期间，不变更土地使用性质，可不补缴土地价款。</w:t>
      </w:r>
    </w:p>
    <w:p w14:paraId="66AC9EC3" w14:textId="77777777" w:rsidR="00653586" w:rsidRDefault="00000000">
      <w:pPr>
        <w:ind w:firstLineChars="200" w:firstLine="480"/>
        <w:rPr>
          <w:rFonts w:asciiTheme="minorEastAsia" w:hAnsiTheme="minorEastAsia"/>
          <w:sz w:val="24"/>
        </w:rPr>
      </w:pPr>
      <w:r>
        <w:rPr>
          <w:rFonts w:asciiTheme="minorEastAsia" w:hAnsiTheme="minorEastAsia" w:hint="eastAsia"/>
          <w:sz w:val="24"/>
        </w:rPr>
        <w:t>由于北京尚无工业改保租房并发行公募REIT</w:t>
      </w:r>
      <w:r>
        <w:rPr>
          <w:rFonts w:asciiTheme="minorEastAsia" w:hAnsiTheme="minorEastAsia"/>
          <w:sz w:val="24"/>
        </w:rPr>
        <w:t>s</w:t>
      </w:r>
      <w:r>
        <w:rPr>
          <w:rFonts w:asciiTheme="minorEastAsia" w:hAnsiTheme="minorEastAsia" w:hint="eastAsia"/>
          <w:sz w:val="24"/>
        </w:rPr>
        <w:t>的先例，相关土地政策及手续存在不明朗、不确定的情况。</w:t>
      </w:r>
    </w:p>
    <w:p w14:paraId="07539B26" w14:textId="6F72673F" w:rsidR="00653586" w:rsidRDefault="00000000">
      <w:pPr>
        <w:ind w:firstLineChars="200" w:firstLine="480"/>
        <w:rPr>
          <w:rFonts w:asciiTheme="minorEastAsia" w:hAnsiTheme="minorEastAsia"/>
          <w:sz w:val="24"/>
        </w:rPr>
      </w:pPr>
      <w:r>
        <w:rPr>
          <w:rFonts w:asciiTheme="minorEastAsia" w:hAnsiTheme="minorEastAsia" w:hint="eastAsia"/>
          <w:sz w:val="24"/>
        </w:rPr>
        <w:t>综上，</w:t>
      </w:r>
      <w:r>
        <w:rPr>
          <w:rFonts w:asciiTheme="minorEastAsia" w:hAnsiTheme="minorEastAsia" w:hint="eastAsia"/>
          <w:sz w:val="24"/>
        </w:rPr>
        <w:t>可以吸收已发行公募R</w:t>
      </w:r>
      <w:r>
        <w:rPr>
          <w:rFonts w:asciiTheme="minorEastAsia" w:hAnsiTheme="minorEastAsia"/>
          <w:sz w:val="24"/>
        </w:rPr>
        <w:t>EIT</w:t>
      </w:r>
      <w:r>
        <w:rPr>
          <w:rFonts w:asciiTheme="minorEastAsia" w:hAnsiTheme="minorEastAsia" w:hint="eastAsia"/>
          <w:sz w:val="24"/>
        </w:rPr>
        <w:t>s</w:t>
      </w:r>
      <w:r>
        <w:rPr>
          <w:rFonts w:asciiTheme="minorEastAsia" w:hAnsiTheme="minorEastAsia" w:hint="eastAsia"/>
          <w:sz w:val="24"/>
        </w:rPr>
        <w:t>、已纳入北京保障性租赁住房的非居存量改建项目、及</w:t>
      </w:r>
      <w:r>
        <w:rPr>
          <w:rFonts w:asciiTheme="minorEastAsia" w:hAnsiTheme="minorEastAsia" w:hint="eastAsia"/>
          <w:sz w:val="24"/>
        </w:rPr>
        <w:t>南京项目申请的经验，适用“用作保障性租赁住房期间，不变更土地使用性质，不补缴土地价款。”的政策支持</w:t>
      </w:r>
      <w:r>
        <w:rPr>
          <w:rFonts w:asciiTheme="minorEastAsia" w:hAnsiTheme="minorEastAsia" w:hint="eastAsia"/>
          <w:sz w:val="24"/>
        </w:rPr>
        <w:t>，推定该项目同样在用作保障性租赁住房期间无需变更土地使用性质，且不补缴土地价款</w:t>
      </w:r>
      <w:r>
        <w:rPr>
          <w:rFonts w:asciiTheme="minorEastAsia" w:hAnsiTheme="minorEastAsia" w:hint="eastAsia"/>
          <w:sz w:val="24"/>
        </w:rPr>
        <w:t>。同时</w:t>
      </w:r>
      <w:r>
        <w:rPr>
          <w:rFonts w:asciiTheme="minorEastAsia" w:hAnsiTheme="minorEastAsia" w:hint="eastAsia"/>
          <w:sz w:val="24"/>
        </w:rPr>
        <w:t>建议贵司在申请不动产权证书时，</w:t>
      </w:r>
      <w:r>
        <w:rPr>
          <w:rFonts w:asciiTheme="minorEastAsia" w:hAnsiTheme="minorEastAsia" w:hint="eastAsia"/>
          <w:sz w:val="24"/>
        </w:rPr>
        <w:t>尽管不改变土地使用性质，争取在</w:t>
      </w:r>
      <w:r>
        <w:rPr>
          <w:rFonts w:asciiTheme="minorEastAsia" w:hAnsiTheme="minorEastAsia" w:hint="eastAsia"/>
          <w:sz w:val="24"/>
        </w:rPr>
        <w:t>其</w:t>
      </w:r>
      <w:r>
        <w:rPr>
          <w:rFonts w:asciiTheme="minorEastAsia" w:hAnsiTheme="minorEastAsia" w:hint="eastAsia"/>
          <w:sz w:val="24"/>
        </w:rPr>
        <w:t>工业用途</w:t>
      </w:r>
      <w:r>
        <w:rPr>
          <w:rFonts w:asciiTheme="minorEastAsia" w:hAnsiTheme="minorEastAsia" w:hint="eastAsia"/>
          <w:sz w:val="24"/>
        </w:rPr>
        <w:t>中</w:t>
      </w:r>
      <w:r>
        <w:rPr>
          <w:rFonts w:asciiTheme="minorEastAsia" w:hAnsiTheme="minorEastAsia" w:hint="eastAsia"/>
          <w:sz w:val="24"/>
        </w:rPr>
        <w:t>加注</w:t>
      </w:r>
      <w:r>
        <w:rPr>
          <w:rFonts w:asciiTheme="minorEastAsia" w:hAnsiTheme="minorEastAsia" w:hint="eastAsia"/>
          <w:sz w:val="24"/>
        </w:rPr>
        <w:t>“</w:t>
      </w:r>
      <w:r>
        <w:rPr>
          <w:rFonts w:asciiTheme="minorEastAsia" w:hAnsiTheme="minorEastAsia" w:hint="eastAsia"/>
          <w:sz w:val="24"/>
        </w:rPr>
        <w:t>保障性租赁住房</w:t>
      </w:r>
      <w:r>
        <w:rPr>
          <w:rFonts w:asciiTheme="minorEastAsia" w:hAnsiTheme="minorEastAsia" w:hint="eastAsia"/>
          <w:sz w:val="24"/>
        </w:rPr>
        <w:t>”，以进一步完善未来发行公募REITs时的合规性</w:t>
      </w:r>
      <w:r>
        <w:rPr>
          <w:rFonts w:asciiTheme="minorEastAsia" w:hAnsiTheme="minorEastAsia" w:hint="eastAsia"/>
          <w:sz w:val="24"/>
        </w:rPr>
        <w:t>。</w:t>
      </w:r>
    </w:p>
    <w:p w14:paraId="2D73C165" w14:textId="77777777" w:rsidR="00653586" w:rsidRDefault="00653586">
      <w:pPr>
        <w:ind w:firstLineChars="200" w:firstLine="480"/>
        <w:rPr>
          <w:rFonts w:asciiTheme="minorEastAsia" w:hAnsiTheme="minorEastAsia"/>
          <w:sz w:val="24"/>
        </w:rPr>
      </w:pPr>
    </w:p>
    <w:p w14:paraId="4CCF0932" w14:textId="77777777" w:rsidR="00653586" w:rsidRDefault="00653586">
      <w:pPr>
        <w:ind w:firstLineChars="200" w:firstLine="480"/>
        <w:rPr>
          <w:rFonts w:asciiTheme="minorEastAsia" w:hAnsiTheme="minorEastAsia"/>
          <w:sz w:val="24"/>
        </w:rPr>
      </w:pPr>
    </w:p>
    <w:sectPr w:rsidR="00653586">
      <w:headerReference w:type="default" r:id="rId10"/>
      <w:footerReference w:type="default" r:id="rId11"/>
      <w:pgSz w:w="11906" w:h="16838"/>
      <w:pgMar w:top="1843" w:right="1304" w:bottom="1134" w:left="130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7028" w14:textId="77777777" w:rsidR="00EB4AF5" w:rsidRDefault="00EB4AF5">
      <w:r>
        <w:separator/>
      </w:r>
    </w:p>
  </w:endnote>
  <w:endnote w:type="continuationSeparator" w:id="0">
    <w:p w14:paraId="415DA808" w14:textId="77777777" w:rsidR="00EB4AF5" w:rsidRDefault="00EB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楷体_GB2312">
    <w:altName w:val="楷体"/>
    <w:panose1 w:val="020B0604020202020204"/>
    <w:charset w:val="86"/>
    <w:family w:val="modern"/>
    <w:pitch w:val="default"/>
    <w:sig w:usb0="00000000" w:usb1="00000000" w:usb2="00000000" w:usb3="00000000" w:csb0="00040000" w:csb1="00000000"/>
  </w:font>
  <w:font w:name="TimesNewRomanPSMT">
    <w:altName w:val="Times New Roman"/>
    <w:panose1 w:val="020B06040202020202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dobe 黑体 Std R">
    <w:altName w:val="微软雅黑"/>
    <w:panose1 w:val="020B0604020202020204"/>
    <w:charset w:val="86"/>
    <w:family w:val="swiss"/>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仿宋_GB2312">
    <w:altName w:val="仿宋"/>
    <w:panose1 w:val="020B0604020202020204"/>
    <w:charset w:val="86"/>
    <w:family w:val="modern"/>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FD2A" w14:textId="77777777" w:rsidR="00653586" w:rsidRDefault="00000000">
    <w:pPr>
      <w:pStyle w:val="a8"/>
      <w:pBdr>
        <w:top w:val="single" w:sz="2" w:space="1" w:color="404040"/>
      </w:pBdr>
      <w:ind w:rightChars="3" w:right="6"/>
      <w:jc w:val="center"/>
      <w:rPr>
        <w:rFonts w:ascii="Arial" w:hAnsi="Arial" w:cs="Arial"/>
        <w:sz w:val="21"/>
      </w:rPr>
    </w:pPr>
    <w:r>
      <w:rPr>
        <w:rStyle w:val="af"/>
        <w:rFonts w:ascii="Arial" w:hAnsi="Arial" w:cs="Arial"/>
        <w:sz w:val="21"/>
        <w:szCs w:val="21"/>
      </w:rPr>
      <w:fldChar w:fldCharType="begin"/>
    </w:r>
    <w:r>
      <w:rPr>
        <w:rStyle w:val="af"/>
        <w:rFonts w:ascii="Arial" w:hAnsi="Arial" w:cs="Arial"/>
        <w:sz w:val="21"/>
        <w:szCs w:val="21"/>
      </w:rPr>
      <w:instrText xml:space="preserve"> PAGE </w:instrText>
    </w:r>
    <w:r>
      <w:rPr>
        <w:rStyle w:val="af"/>
        <w:rFonts w:ascii="Arial" w:hAnsi="Arial" w:cs="Arial"/>
        <w:sz w:val="21"/>
        <w:szCs w:val="21"/>
      </w:rPr>
      <w:fldChar w:fldCharType="separate"/>
    </w:r>
    <w:r>
      <w:rPr>
        <w:rStyle w:val="af"/>
        <w:rFonts w:ascii="Arial" w:hAnsi="Arial" w:cs="Arial"/>
        <w:sz w:val="21"/>
        <w:szCs w:val="21"/>
      </w:rPr>
      <w:t>22</w:t>
    </w:r>
    <w:r>
      <w:rPr>
        <w:rStyle w:val="af"/>
        <w:rFonts w:ascii="Arial" w:hAnsi="Arial" w:cs="Arial"/>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D5AC" w14:textId="77777777" w:rsidR="00EB4AF5" w:rsidRDefault="00EB4AF5">
      <w:r>
        <w:separator/>
      </w:r>
    </w:p>
  </w:footnote>
  <w:footnote w:type="continuationSeparator" w:id="0">
    <w:p w14:paraId="4AD83C6C" w14:textId="77777777" w:rsidR="00EB4AF5" w:rsidRDefault="00EB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F091" w14:textId="77777777" w:rsidR="00653586" w:rsidRDefault="00000000">
    <w:pPr>
      <w:pStyle w:val="aa"/>
      <w:pBdr>
        <w:bottom w:val="none" w:sz="0" w:space="0" w:color="auto"/>
      </w:pBdr>
    </w:pPr>
    <w:r>
      <w:rPr>
        <w:noProof/>
      </w:rPr>
      <w:drawing>
        <wp:inline distT="0" distB="0" distL="0" distR="0" wp14:anchorId="5C5EE189" wp14:editId="3EFF3EAE">
          <wp:extent cx="5905500" cy="28575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1C7EAE"/>
    <w:multiLevelType w:val="singleLevel"/>
    <w:tmpl w:val="E11C7EAE"/>
    <w:lvl w:ilvl="0">
      <w:start w:val="3"/>
      <w:numFmt w:val="decimal"/>
      <w:suff w:val="space"/>
      <w:lvlText w:val="%1."/>
      <w:lvlJc w:val="left"/>
    </w:lvl>
  </w:abstractNum>
  <w:abstractNum w:abstractNumId="1"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8084F5F"/>
    <w:multiLevelType w:val="multilevel"/>
    <w:tmpl w:val="68084F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DB2101F"/>
    <w:multiLevelType w:val="multilevel"/>
    <w:tmpl w:val="6DB2101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16cid:durableId="248541351">
    <w:abstractNumId w:val="1"/>
  </w:num>
  <w:num w:numId="2" w16cid:durableId="614023505">
    <w:abstractNumId w:val="2"/>
  </w:num>
  <w:num w:numId="3" w16cid:durableId="1604416954">
    <w:abstractNumId w:val="3"/>
  </w:num>
  <w:num w:numId="4" w16cid:durableId="206787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3NjQxYmZmN2ZkODIxYWNiNTEzMzQyMTZmNzQ1MmMifQ=="/>
    <w:docVar w:name="KSO_WPS_MARK_KEY" w:val="9087f2e0-78c2-4c27-85ea-f28dbfe3f9a5"/>
  </w:docVars>
  <w:rsids>
    <w:rsidRoot w:val="00C03DDB"/>
    <w:rsid w:val="00014A75"/>
    <w:rsid w:val="000523AB"/>
    <w:rsid w:val="00057E34"/>
    <w:rsid w:val="00065D90"/>
    <w:rsid w:val="0007336D"/>
    <w:rsid w:val="0008229F"/>
    <w:rsid w:val="000867C6"/>
    <w:rsid w:val="0009622B"/>
    <w:rsid w:val="000D0738"/>
    <w:rsid w:val="000D7061"/>
    <w:rsid w:val="0011003B"/>
    <w:rsid w:val="00110E65"/>
    <w:rsid w:val="001268E3"/>
    <w:rsid w:val="001630FB"/>
    <w:rsid w:val="00174462"/>
    <w:rsid w:val="00175470"/>
    <w:rsid w:val="00183F56"/>
    <w:rsid w:val="0018577C"/>
    <w:rsid w:val="001A1A38"/>
    <w:rsid w:val="001A24A2"/>
    <w:rsid w:val="001D722E"/>
    <w:rsid w:val="001E0D7F"/>
    <w:rsid w:val="001E6D0C"/>
    <w:rsid w:val="001F63A6"/>
    <w:rsid w:val="001F6E05"/>
    <w:rsid w:val="001F7E36"/>
    <w:rsid w:val="00206F4D"/>
    <w:rsid w:val="00237ED0"/>
    <w:rsid w:val="00247691"/>
    <w:rsid w:val="00256487"/>
    <w:rsid w:val="0025666C"/>
    <w:rsid w:val="0028057C"/>
    <w:rsid w:val="002939C5"/>
    <w:rsid w:val="002B0566"/>
    <w:rsid w:val="002C0C25"/>
    <w:rsid w:val="002C19D0"/>
    <w:rsid w:val="002D2738"/>
    <w:rsid w:val="002F6628"/>
    <w:rsid w:val="002F7772"/>
    <w:rsid w:val="00320E67"/>
    <w:rsid w:val="00321B71"/>
    <w:rsid w:val="00324AB6"/>
    <w:rsid w:val="003318BC"/>
    <w:rsid w:val="00332E00"/>
    <w:rsid w:val="003407A2"/>
    <w:rsid w:val="003462D0"/>
    <w:rsid w:val="00356CCE"/>
    <w:rsid w:val="00371F0A"/>
    <w:rsid w:val="00377686"/>
    <w:rsid w:val="003A5A27"/>
    <w:rsid w:val="003A6818"/>
    <w:rsid w:val="003B2E84"/>
    <w:rsid w:val="003B6FF3"/>
    <w:rsid w:val="003C5EFB"/>
    <w:rsid w:val="003D692E"/>
    <w:rsid w:val="003E3C32"/>
    <w:rsid w:val="003E3E9D"/>
    <w:rsid w:val="003E53CD"/>
    <w:rsid w:val="00404B0F"/>
    <w:rsid w:val="0041676C"/>
    <w:rsid w:val="00416CDA"/>
    <w:rsid w:val="0042555D"/>
    <w:rsid w:val="004256C1"/>
    <w:rsid w:val="00435146"/>
    <w:rsid w:val="004500C8"/>
    <w:rsid w:val="0045718E"/>
    <w:rsid w:val="00475CA6"/>
    <w:rsid w:val="00476B56"/>
    <w:rsid w:val="0048644D"/>
    <w:rsid w:val="004876D2"/>
    <w:rsid w:val="004A1533"/>
    <w:rsid w:val="004C2BD9"/>
    <w:rsid w:val="004F49A7"/>
    <w:rsid w:val="00502895"/>
    <w:rsid w:val="00506F82"/>
    <w:rsid w:val="00517CE7"/>
    <w:rsid w:val="0052639F"/>
    <w:rsid w:val="005349AE"/>
    <w:rsid w:val="0055311E"/>
    <w:rsid w:val="005552EE"/>
    <w:rsid w:val="0057486E"/>
    <w:rsid w:val="0057666D"/>
    <w:rsid w:val="005934B9"/>
    <w:rsid w:val="005A2EBF"/>
    <w:rsid w:val="005B4827"/>
    <w:rsid w:val="005C6827"/>
    <w:rsid w:val="00601A0E"/>
    <w:rsid w:val="00646D4C"/>
    <w:rsid w:val="00647883"/>
    <w:rsid w:val="00653586"/>
    <w:rsid w:val="00687A28"/>
    <w:rsid w:val="006926A7"/>
    <w:rsid w:val="006B1441"/>
    <w:rsid w:val="006B51A2"/>
    <w:rsid w:val="006B7074"/>
    <w:rsid w:val="006C0A36"/>
    <w:rsid w:val="006C45DF"/>
    <w:rsid w:val="006C7A99"/>
    <w:rsid w:val="006D4545"/>
    <w:rsid w:val="006E01DD"/>
    <w:rsid w:val="006E10B4"/>
    <w:rsid w:val="006E56F6"/>
    <w:rsid w:val="006F29E2"/>
    <w:rsid w:val="00703AAD"/>
    <w:rsid w:val="00740679"/>
    <w:rsid w:val="0075269C"/>
    <w:rsid w:val="00777DEB"/>
    <w:rsid w:val="00781F58"/>
    <w:rsid w:val="00787FC6"/>
    <w:rsid w:val="00797956"/>
    <w:rsid w:val="007A0D8E"/>
    <w:rsid w:val="007A7103"/>
    <w:rsid w:val="007A74EC"/>
    <w:rsid w:val="007B08EA"/>
    <w:rsid w:val="007B0B0F"/>
    <w:rsid w:val="007D2941"/>
    <w:rsid w:val="00802B31"/>
    <w:rsid w:val="0082505D"/>
    <w:rsid w:val="00835D14"/>
    <w:rsid w:val="00847EAF"/>
    <w:rsid w:val="00850B48"/>
    <w:rsid w:val="00857184"/>
    <w:rsid w:val="00864873"/>
    <w:rsid w:val="00866DC7"/>
    <w:rsid w:val="00874790"/>
    <w:rsid w:val="00880140"/>
    <w:rsid w:val="00882E0D"/>
    <w:rsid w:val="00886B4F"/>
    <w:rsid w:val="008973ED"/>
    <w:rsid w:val="008A0F8E"/>
    <w:rsid w:val="008A13BF"/>
    <w:rsid w:val="008A5DB6"/>
    <w:rsid w:val="008C004C"/>
    <w:rsid w:val="008C638E"/>
    <w:rsid w:val="008E2479"/>
    <w:rsid w:val="00904579"/>
    <w:rsid w:val="0092337D"/>
    <w:rsid w:val="00934E36"/>
    <w:rsid w:val="009368D2"/>
    <w:rsid w:val="00942FCB"/>
    <w:rsid w:val="009451E5"/>
    <w:rsid w:val="00946570"/>
    <w:rsid w:val="00954145"/>
    <w:rsid w:val="00963C8D"/>
    <w:rsid w:val="00971231"/>
    <w:rsid w:val="00973D2D"/>
    <w:rsid w:val="00973FF0"/>
    <w:rsid w:val="00987B0A"/>
    <w:rsid w:val="00997098"/>
    <w:rsid w:val="009A27BE"/>
    <w:rsid w:val="009B36FF"/>
    <w:rsid w:val="009C1038"/>
    <w:rsid w:val="009C3692"/>
    <w:rsid w:val="009C466C"/>
    <w:rsid w:val="009D256B"/>
    <w:rsid w:val="009D7509"/>
    <w:rsid w:val="00A01CA7"/>
    <w:rsid w:val="00A0203C"/>
    <w:rsid w:val="00A11A85"/>
    <w:rsid w:val="00A14D77"/>
    <w:rsid w:val="00A22646"/>
    <w:rsid w:val="00A23A19"/>
    <w:rsid w:val="00A23CEE"/>
    <w:rsid w:val="00A366D9"/>
    <w:rsid w:val="00A70CFF"/>
    <w:rsid w:val="00A86D3C"/>
    <w:rsid w:val="00A9542B"/>
    <w:rsid w:val="00AB1C78"/>
    <w:rsid w:val="00AB7527"/>
    <w:rsid w:val="00AB7DA2"/>
    <w:rsid w:val="00AC249A"/>
    <w:rsid w:val="00AD756C"/>
    <w:rsid w:val="00AE2105"/>
    <w:rsid w:val="00B124CD"/>
    <w:rsid w:val="00B127BD"/>
    <w:rsid w:val="00B176E1"/>
    <w:rsid w:val="00B22195"/>
    <w:rsid w:val="00B74EB2"/>
    <w:rsid w:val="00BC1816"/>
    <w:rsid w:val="00BD7080"/>
    <w:rsid w:val="00BE65AE"/>
    <w:rsid w:val="00BE7D69"/>
    <w:rsid w:val="00BF0B72"/>
    <w:rsid w:val="00C0071A"/>
    <w:rsid w:val="00C03DDB"/>
    <w:rsid w:val="00C13A24"/>
    <w:rsid w:val="00C14D16"/>
    <w:rsid w:val="00C4536F"/>
    <w:rsid w:val="00C5598F"/>
    <w:rsid w:val="00C81BB9"/>
    <w:rsid w:val="00C85A76"/>
    <w:rsid w:val="00C85BF7"/>
    <w:rsid w:val="00C916A0"/>
    <w:rsid w:val="00CB549A"/>
    <w:rsid w:val="00CB58B9"/>
    <w:rsid w:val="00CB5CE3"/>
    <w:rsid w:val="00CD672A"/>
    <w:rsid w:val="00CD719A"/>
    <w:rsid w:val="00CE6AA8"/>
    <w:rsid w:val="00CF7F77"/>
    <w:rsid w:val="00D032F7"/>
    <w:rsid w:val="00D3076E"/>
    <w:rsid w:val="00D3095F"/>
    <w:rsid w:val="00D36777"/>
    <w:rsid w:val="00D434DC"/>
    <w:rsid w:val="00D439BE"/>
    <w:rsid w:val="00D54E5B"/>
    <w:rsid w:val="00D62A09"/>
    <w:rsid w:val="00D65FE4"/>
    <w:rsid w:val="00D72450"/>
    <w:rsid w:val="00D73D59"/>
    <w:rsid w:val="00DA117E"/>
    <w:rsid w:val="00DA52F0"/>
    <w:rsid w:val="00DC2C0E"/>
    <w:rsid w:val="00DC6EF0"/>
    <w:rsid w:val="00DD2C02"/>
    <w:rsid w:val="00DD7CCB"/>
    <w:rsid w:val="00DE5561"/>
    <w:rsid w:val="00DF3B1B"/>
    <w:rsid w:val="00E10544"/>
    <w:rsid w:val="00E11E9D"/>
    <w:rsid w:val="00E13413"/>
    <w:rsid w:val="00E154DA"/>
    <w:rsid w:val="00E17845"/>
    <w:rsid w:val="00E17DDB"/>
    <w:rsid w:val="00E34C2E"/>
    <w:rsid w:val="00E36669"/>
    <w:rsid w:val="00E60A85"/>
    <w:rsid w:val="00E7328A"/>
    <w:rsid w:val="00E96BDD"/>
    <w:rsid w:val="00EB4AF5"/>
    <w:rsid w:val="00EC23D4"/>
    <w:rsid w:val="00EE4473"/>
    <w:rsid w:val="00F12735"/>
    <w:rsid w:val="00F2534E"/>
    <w:rsid w:val="00F438DA"/>
    <w:rsid w:val="00F62B72"/>
    <w:rsid w:val="00F75A25"/>
    <w:rsid w:val="00F93409"/>
    <w:rsid w:val="00FA462D"/>
    <w:rsid w:val="00FA6937"/>
    <w:rsid w:val="00FB3690"/>
    <w:rsid w:val="00FD06DE"/>
    <w:rsid w:val="00FD20F2"/>
    <w:rsid w:val="00FD5F67"/>
    <w:rsid w:val="00FE12B7"/>
    <w:rsid w:val="00FE3FB3"/>
    <w:rsid w:val="099948FD"/>
    <w:rsid w:val="0FE068B7"/>
    <w:rsid w:val="0FFA1BAC"/>
    <w:rsid w:val="1F1B3ECF"/>
    <w:rsid w:val="259C26EE"/>
    <w:rsid w:val="2D016D99"/>
    <w:rsid w:val="3ACA4EA9"/>
    <w:rsid w:val="3EB76043"/>
    <w:rsid w:val="46063C70"/>
    <w:rsid w:val="4A9F7E99"/>
    <w:rsid w:val="4C0C0983"/>
    <w:rsid w:val="58F9403E"/>
    <w:rsid w:val="5AD00DCE"/>
    <w:rsid w:val="6D112E8D"/>
    <w:rsid w:val="7ACD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D9CA8F"/>
  <w15:docId w15:val="{7D000749-EA82-0E47-BE98-BD18F820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line="360" w:lineRule="auto"/>
      <w:outlineLvl w:val="0"/>
    </w:pPr>
    <w:rPr>
      <w:b/>
      <w:bCs/>
      <w:kern w:val="44"/>
      <w:sz w:val="30"/>
      <w:szCs w:val="44"/>
    </w:rPr>
  </w:style>
  <w:style w:type="paragraph" w:styleId="2">
    <w:name w:val="heading 2"/>
    <w:basedOn w:val="a"/>
    <w:next w:val="a"/>
    <w:link w:val="20"/>
    <w:uiPriority w:val="9"/>
    <w:unhideWhenUsed/>
    <w:qFormat/>
    <w:pPr>
      <w:keepNext/>
      <w:keepLines/>
      <w:spacing w:line="360" w:lineRule="auto"/>
      <w:outlineLvl w:val="1"/>
    </w:pPr>
    <w:rPr>
      <w:rFonts w:asciiTheme="majorHAnsi" w:eastAsiaTheme="majorEastAsia" w:hAnsiTheme="majorHAnsi" w:cstheme="majorBidi"/>
      <w:b/>
      <w:bCs/>
      <w:sz w:val="28"/>
      <w:szCs w:val="32"/>
    </w:rPr>
  </w:style>
  <w:style w:type="paragraph" w:styleId="3">
    <w:name w:val="heading 3"/>
    <w:basedOn w:val="a"/>
    <w:next w:val="a"/>
    <w:link w:val="30"/>
    <w:uiPriority w:val="9"/>
    <w:unhideWhenUsed/>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11"/>
    <w:qFormat/>
    <w:rPr>
      <w:rFonts w:ascii="宋体" w:eastAsia="宋体" w:hAnsi="Times New Roman" w:cs="Times New Roman"/>
      <w:sz w:val="30"/>
      <w:szCs w:val="20"/>
    </w:rPr>
  </w:style>
  <w:style w:type="paragraph" w:styleId="TOC3">
    <w:name w:val="toc 3"/>
    <w:basedOn w:val="a"/>
    <w:next w:val="a"/>
    <w:uiPriority w:val="39"/>
    <w:unhideWhenUsed/>
    <w:qFormat/>
    <w:pPr>
      <w:ind w:leftChars="400" w:left="84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d">
    <w:name w:val="annotation subject"/>
    <w:basedOn w:val="a3"/>
    <w:next w:val="a3"/>
    <w:link w:val="ae"/>
    <w:uiPriority w:val="99"/>
    <w:semiHidden/>
    <w:unhideWhenUsed/>
    <w:qFormat/>
    <w:rPr>
      <w:b/>
      <w:bCs/>
    </w:rPr>
  </w:style>
  <w:style w:type="character" w:styleId="af">
    <w:name w:val="page number"/>
    <w:qFormat/>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30"/>
      <w:szCs w:val="44"/>
    </w:rPr>
  </w:style>
  <w:style w:type="character" w:customStyle="1" w:styleId="20">
    <w:name w:val="标题 2 字符"/>
    <w:basedOn w:val="a0"/>
    <w:link w:val="2"/>
    <w:uiPriority w:val="9"/>
    <w:qFormat/>
    <w:rPr>
      <w:rFonts w:asciiTheme="majorHAnsi" w:eastAsiaTheme="majorEastAsia" w:hAnsiTheme="majorHAnsi" w:cstheme="majorBidi"/>
      <w:b/>
      <w:bCs/>
      <w:sz w:val="28"/>
      <w:szCs w:val="32"/>
    </w:rPr>
  </w:style>
  <w:style w:type="character" w:customStyle="1" w:styleId="30">
    <w:name w:val="标题 3 字符"/>
    <w:basedOn w:val="a0"/>
    <w:link w:val="3"/>
    <w:uiPriority w:val="9"/>
    <w:qFormat/>
    <w:rPr>
      <w:b/>
      <w:bCs/>
      <w:sz w:val="24"/>
      <w:szCs w:val="32"/>
    </w:rPr>
  </w:style>
  <w:style w:type="character" w:customStyle="1" w:styleId="a7">
    <w:name w:val="批注框文本 字符"/>
    <w:basedOn w:val="a0"/>
    <w:link w:val="a6"/>
    <w:uiPriority w:val="99"/>
    <w:semiHidden/>
    <w:qFormat/>
    <w:rPr>
      <w:sz w:val="18"/>
      <w:szCs w:val="18"/>
    </w:rPr>
  </w:style>
  <w:style w:type="character" w:customStyle="1" w:styleId="a4">
    <w:name w:val="批注文字 字符"/>
    <w:basedOn w:val="a0"/>
    <w:link w:val="a3"/>
    <w:uiPriority w:val="99"/>
    <w:semiHidden/>
    <w:qFormat/>
    <w:rPr>
      <w:szCs w:val="24"/>
    </w:rPr>
  </w:style>
  <w:style w:type="character" w:customStyle="1" w:styleId="ae">
    <w:name w:val="批注主题 字符"/>
    <w:basedOn w:val="a4"/>
    <w:link w:val="ad"/>
    <w:uiPriority w:val="99"/>
    <w:semiHidden/>
    <w:qFormat/>
    <w:rPr>
      <w:b/>
      <w:bCs/>
      <w:szCs w:val="24"/>
    </w:rPr>
  </w:style>
  <w:style w:type="paragraph" w:customStyle="1" w:styleId="12">
    <w:name w:val="修订1"/>
    <w:hidden/>
    <w:uiPriority w:val="99"/>
    <w:semiHidden/>
    <w:qFormat/>
    <w:rPr>
      <w:rFonts w:asciiTheme="minorHAnsi" w:eastAsiaTheme="minorEastAsia" w:hAnsiTheme="minorHAnsi" w:cstheme="minorBidi"/>
      <w:kern w:val="2"/>
      <w:sz w:val="21"/>
      <w:szCs w:val="24"/>
    </w:rPr>
  </w:style>
  <w:style w:type="character" w:customStyle="1" w:styleId="13">
    <w:name w:val="未处理的提及1"/>
    <w:basedOn w:val="a0"/>
    <w:uiPriority w:val="99"/>
    <w:semiHidden/>
    <w:unhideWhenUsed/>
    <w:qFormat/>
    <w:rPr>
      <w:color w:val="605E5C"/>
      <w:shd w:val="clear" w:color="auto" w:fill="E1DFDD"/>
    </w:rPr>
  </w:style>
  <w:style w:type="character" w:customStyle="1" w:styleId="15">
    <w:name w:val="15"/>
    <w:basedOn w:val="a0"/>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Normal37">
    <w:name w:val="Normal_37"/>
    <w:qFormat/>
    <w:pPr>
      <w:spacing w:before="120" w:after="240"/>
      <w:jc w:val="both"/>
    </w:pPr>
    <w:rPr>
      <w:rFonts w:ascii="Calibri" w:eastAsia="Calibri" w:hAnsi="Calibri"/>
      <w:sz w:val="22"/>
      <w:szCs w:val="22"/>
      <w:lang w:val="ru-RU" w:eastAsia="en-US"/>
    </w:rPr>
  </w:style>
  <w:style w:type="character" w:customStyle="1" w:styleId="fontstyle01">
    <w:name w:val="fontstyle01"/>
    <w:basedOn w:val="a0"/>
    <w:qFormat/>
    <w:rPr>
      <w:rFonts w:ascii="楷体_GB2312" w:eastAsia="楷体_GB2312"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character" w:customStyle="1" w:styleId="fontstyle31">
    <w:name w:val="fontstyle31"/>
    <w:basedOn w:val="a0"/>
    <w:qFormat/>
    <w:rPr>
      <w:rFonts w:ascii="DengXian" w:eastAsia="DengXian" w:hAnsi="DengXian" w:hint="eastAsia"/>
      <w:color w:val="000000"/>
      <w:sz w:val="18"/>
      <w:szCs w:val="18"/>
    </w:rPr>
  </w:style>
  <w:style w:type="character" w:customStyle="1" w:styleId="af3">
    <w:name w:val="正文文本 字符"/>
    <w:basedOn w:val="a0"/>
    <w:uiPriority w:val="99"/>
    <w:semiHidden/>
    <w:qFormat/>
    <w:rPr>
      <w:szCs w:val="24"/>
    </w:rPr>
  </w:style>
  <w:style w:type="character" w:customStyle="1" w:styleId="11">
    <w:name w:val="正文文本 字符1"/>
    <w:link w:val="a5"/>
    <w:qFormat/>
    <w:rPr>
      <w:rFonts w:ascii="宋体" w:eastAsia="宋体" w:hAnsi="Times New Roman" w:cs="Times New Roman"/>
      <w:sz w:val="30"/>
      <w:szCs w:val="20"/>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4">
    <w:name w:val="正文1"/>
    <w:qFormat/>
    <w:pPr>
      <w:widowControl w:val="0"/>
      <w:adjustRightInd w:val="0"/>
      <w:spacing w:line="360" w:lineRule="atLeast"/>
      <w:textAlignment w:val="baseline"/>
    </w:pPr>
    <w:rPr>
      <w:rFonts w:ascii="宋体"/>
      <w:sz w:val="34"/>
    </w:rPr>
  </w:style>
  <w:style w:type="character" w:customStyle="1" w:styleId="Char">
    <w:name w:val="页眉 Char"/>
    <w:uiPriority w:val="99"/>
    <w:qFormat/>
    <w:rPr>
      <w:rFonts w:ascii="Times New Roman" w:hAnsi="Times New Roman"/>
      <w:sz w:val="18"/>
      <w:szCs w:val="18"/>
    </w:rPr>
  </w:style>
  <w:style w:type="character" w:customStyle="1" w:styleId="Char0">
    <w:name w:val="页脚 Char"/>
    <w:uiPriority w:val="99"/>
    <w:qFormat/>
    <w:rPr>
      <w:rFonts w:ascii="Times New Roman" w:hAnsi="Times New Roman"/>
      <w:sz w:val="18"/>
      <w:szCs w:val="18"/>
    </w:rPr>
  </w:style>
  <w:style w:type="paragraph" w:customStyle="1" w:styleId="Style41">
    <w:name w:val="_Style 41"/>
    <w:basedOn w:val="a"/>
    <w:next w:val="af2"/>
    <w:uiPriority w:val="34"/>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21">
    <w:name w:val="修订2"/>
    <w:hidden/>
    <w:uiPriority w:val="99"/>
    <w:semiHidden/>
    <w:qFormat/>
    <w:rPr>
      <w:rFonts w:asciiTheme="minorHAnsi" w:eastAsiaTheme="minorEastAsia" w:hAnsiTheme="minorHAnsi" w:cstheme="minorBidi"/>
      <w:kern w:val="2"/>
      <w:sz w:val="21"/>
      <w:szCs w:val="24"/>
    </w:rPr>
  </w:style>
  <w:style w:type="paragraph" w:styleId="af4">
    <w:name w:val="Revision"/>
    <w:hidden/>
    <w:uiPriority w:val="99"/>
    <w:semiHidden/>
    <w:rsid w:val="001A24A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B59202-1ECC-40B2-8745-B1C709FB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33</Pages>
  <Words>3402</Words>
  <Characters>19395</Characters>
  <Application>Microsoft Office Word</Application>
  <DocSecurity>0</DocSecurity>
  <Lines>161</Lines>
  <Paragraphs>45</Paragraphs>
  <ScaleCrop>false</ScaleCrop>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office</cp:lastModifiedBy>
  <cp:revision>19</cp:revision>
  <cp:lastPrinted>2022-10-21T04:03:00Z</cp:lastPrinted>
  <dcterms:created xsi:type="dcterms:W3CDTF">2022-11-04T07:47:00Z</dcterms:created>
  <dcterms:modified xsi:type="dcterms:W3CDTF">2022-11-09T23:39:00Z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7A9599C23C3D4B2FB441AD9650CC39F6</vt:lpwstr>
  </property>
</Properties>
</file>