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eastAsia="宋体" w:cs="Arial"/>
          <w:szCs w:val="44"/>
        </w:rPr>
      </w:pPr>
      <w:r>
        <w:rPr>
          <w:rFonts w:hint="eastAsia" w:ascii="Arial" w:hAnsi="Arial" w:eastAsia="宋体" w:cs="Arial"/>
          <w:szCs w:val="44"/>
        </w:rPr>
        <w:t>（</w:t>
      </w:r>
      <w:r>
        <w:rPr>
          <w:rFonts w:ascii="Arial" w:hAnsi="Arial" w:eastAsia="宋体" w:cs="Arial"/>
          <w:szCs w:val="44"/>
        </w:rPr>
        <w:t>2022</w:t>
      </w:r>
      <w:r>
        <w:rPr>
          <w:rFonts w:hint="eastAsia" w:ascii="Arial" w:hAnsi="Arial" w:eastAsia="宋体" w:cs="Arial"/>
          <w:szCs w:val="44"/>
        </w:rPr>
        <w:t>）京0102</w:t>
      </w:r>
      <w:r>
        <w:rPr>
          <w:rFonts w:ascii="Arial" w:hAnsi="Arial" w:eastAsia="宋体" w:cs="Arial"/>
          <w:szCs w:val="44"/>
        </w:rPr>
        <w:t>民字</w:t>
      </w:r>
      <w:r>
        <w:rPr>
          <w:rFonts w:hint="eastAsia" w:ascii="Arial" w:hAnsi="Arial" w:eastAsia="宋体" w:cs="Arial"/>
          <w:szCs w:val="44"/>
        </w:rPr>
        <w:t>14728</w:t>
      </w:r>
      <w:r>
        <w:rPr>
          <w:rFonts w:ascii="Arial" w:hAnsi="Arial" w:eastAsia="宋体" w:cs="Arial"/>
          <w:szCs w:val="44"/>
        </w:rPr>
        <w:t>号</w:t>
      </w:r>
      <w:r>
        <w:rPr>
          <w:rFonts w:hint="eastAsia" w:ascii="Arial" w:hAnsi="Arial" w:eastAsia="宋体" w:cs="Arial"/>
          <w:szCs w:val="44"/>
        </w:rPr>
        <w:t>案件退案函</w:t>
      </w:r>
    </w:p>
    <w:p/>
    <w:p/>
    <w:p>
      <w:pPr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北京市西城区人民法院：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受贵院委托，我司于2022年09月16日受理（2022）京0102民字14728号案件，评估鉴定事宜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  <w:lang w:val="en-US" w:eastAsia="zh-CN"/>
        </w:rPr>
        <w:t>:</w:t>
      </w:r>
      <w:bookmarkStart w:id="0" w:name="_GoBack"/>
      <w:bookmarkEnd w:id="0"/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北京市西城区鱼雁胡同甲6号13层4号房屋于2022年10月14日（现场勘查日）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  <w:lang w:eastAsia="zh-CN"/>
        </w:rPr>
        <w:t>房地产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市场价值进行评估，根据贵院提供的《房屋所有权证》[京房权证军参西移私字第19034号]，该案件标的物为军产房，经我司评估专业人员现场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  <w:lang w:eastAsia="zh-CN"/>
        </w:rPr>
        <w:t>对营房管理人员的咨询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、以及在西城区不动产登记中心及北京市不动产登记中心调查，估价对象不具备上市交易的条件</w:t>
      </w:r>
      <w:r>
        <w:rPr>
          <w:rStyle w:val="10"/>
        </w:rPr>
        <w:commentReference w:id="0"/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，无法进行房地产市场价值评估。2022年11月11日，经与贵院毕法官联系，得知涉案双方无法达成使用权评估的一致。固特此申请提出终止服务。我司在受理该委托后，已开展收集市场信息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整理收集资料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现场查勘及不动产调查工作，</w:t>
      </w:r>
      <w:commentRangeStart w:id="1"/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故无法全额退还评估预交费，</w:t>
      </w:r>
      <w:commentRangeEnd w:id="1"/>
      <w:r>
        <w:rPr>
          <w:rStyle w:val="10"/>
        </w:rPr>
        <w:commentReference w:id="1"/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根据已开展的评估工作量，我司从评估预交费中扣除5000元作为已开展评估工作的</w:t>
      </w:r>
      <w:commentRangeStart w:id="2"/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费用</w:t>
      </w:r>
      <w:commentRangeEnd w:id="2"/>
      <w:r>
        <w:rPr>
          <w:rStyle w:val="10"/>
        </w:rPr>
        <w:commentReference w:id="2"/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  <w:lang w:eastAsia="zh-CN"/>
        </w:rPr>
        <w:t>并给指定交费义务人开具收据，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特此说明。</w:t>
      </w:r>
    </w:p>
    <w:p>
      <w:pPr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</w:p>
    <w:p>
      <w:pPr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</w:p>
    <w:p>
      <w:pPr>
        <w:jc w:val="right"/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北京康正宏基房地产评估有限公司</w:t>
      </w:r>
    </w:p>
    <w:p>
      <w:pPr>
        <w:jc w:val="right"/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2022年11月15日</w:t>
      </w:r>
    </w:p>
    <w:p>
      <w:pPr>
        <w:rPr>
          <w:rFonts w:ascii="微软雅黑" w:hAnsi="微软雅黑" w:eastAsia="微软雅黑" w:cs="微软雅黑"/>
          <w:color w:val="666666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hp" w:date="2022-11-15T17:10:00Z" w:initials="h">
    <w:p w14:paraId="462F5641">
      <w:pPr>
        <w:pStyle w:val="3"/>
      </w:pPr>
      <w:r>
        <w:t>不具备上市交易的条件</w:t>
      </w:r>
    </w:p>
  </w:comment>
  <w:comment w:id="1" w:author="hp" w:date="2022-11-15T17:11:00Z" w:initials="h">
    <w:p w14:paraId="093D5896">
      <w:pPr>
        <w:pStyle w:val="3"/>
      </w:pPr>
      <w:r>
        <w:t>收集市场信息，整理收集资料。</w:t>
      </w:r>
    </w:p>
  </w:comment>
  <w:comment w:id="2" w:author="hp" w:date="2022-11-15T17:11:00Z" w:initials="h">
    <w:p w14:paraId="5D9D5461">
      <w:pPr>
        <w:pStyle w:val="3"/>
      </w:pPr>
      <w:r>
        <w:t>收据给？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62F5641" w15:done="0"/>
  <w15:commentEx w15:paraId="093D5896" w15:done="0"/>
  <w15:commentEx w15:paraId="5D9D546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TgwZWFlNTQxODE0NTkyNTBkYjM5YTFhYzFlZTgifQ=="/>
  </w:docVars>
  <w:rsids>
    <w:rsidRoot w:val="007401DA"/>
    <w:rsid w:val="004B35F3"/>
    <w:rsid w:val="006E5290"/>
    <w:rsid w:val="007401DA"/>
    <w:rsid w:val="00957456"/>
    <w:rsid w:val="00C1089B"/>
    <w:rsid w:val="00CE693B"/>
    <w:rsid w:val="00D246E2"/>
    <w:rsid w:val="00D727F3"/>
    <w:rsid w:val="04AE674C"/>
    <w:rsid w:val="1D2D0CD7"/>
    <w:rsid w:val="2BC06EB8"/>
    <w:rsid w:val="2DCC054E"/>
    <w:rsid w:val="429C0D29"/>
    <w:rsid w:val="479158F7"/>
    <w:rsid w:val="577D5A39"/>
    <w:rsid w:val="58A87FB1"/>
    <w:rsid w:val="71CA3BB0"/>
    <w:rsid w:val="720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文字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Char"/>
    <w:basedOn w:val="13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406</Words>
  <Characters>454</Characters>
  <Lines>1</Lines>
  <Paragraphs>1</Paragraphs>
  <TotalTime>31</TotalTime>
  <ScaleCrop>false</ScaleCrop>
  <LinksUpToDate>false</LinksUpToDate>
  <CharactersWithSpaces>454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2022-11-15T09:11:00Z</dcterms:created>
  <dc:creator>kz</dc:creator>
  <cp:lastModifiedBy>俊然</cp:lastModifiedBy>
  <dcterms:modified xsi:type="dcterms:W3CDTF">2022-11-16T03:47:08Z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8F1856750AC84FE29850E40F644067C3</vt:lpwstr>
  </property>
</Properties>
</file>