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7A" w:rsidRDefault="003E25AB">
      <w:pPr>
        <w:spacing w:before="156" w:after="156"/>
        <w:jc w:val="center"/>
      </w:pPr>
      <w:r>
        <w:rPr>
          <w:rFonts w:ascii="Arial" w:eastAsia="华文楷体" w:hAnsi="Arial" w:cs="Arial"/>
          <w:b/>
          <w:color w:val="000000" w:themeColor="text1"/>
          <w:sz w:val="36"/>
          <w:szCs w:val="36"/>
        </w:rPr>
        <w:t>关于（</w:t>
      </w:r>
      <w:r>
        <w:rPr>
          <w:rFonts w:ascii="Arial" w:eastAsia="华文楷体" w:hAnsi="Arial" w:cs="Arial"/>
          <w:b/>
          <w:color w:val="000000" w:themeColor="text1"/>
          <w:sz w:val="36"/>
          <w:szCs w:val="36"/>
        </w:rPr>
        <w:t>2022</w:t>
      </w:r>
      <w:r>
        <w:rPr>
          <w:rFonts w:ascii="Arial" w:eastAsia="华文楷体" w:hAnsi="Arial" w:cs="Arial"/>
          <w:b/>
          <w:color w:val="000000" w:themeColor="text1"/>
          <w:sz w:val="36"/>
          <w:szCs w:val="36"/>
        </w:rPr>
        <w:t>）京</w:t>
      </w:r>
      <w:r>
        <w:rPr>
          <w:rFonts w:ascii="Arial" w:eastAsia="华文楷体" w:hAnsi="Arial" w:cs="Arial"/>
          <w:b/>
          <w:color w:val="000000" w:themeColor="text1"/>
          <w:sz w:val="36"/>
          <w:szCs w:val="36"/>
        </w:rPr>
        <w:t>74</w:t>
      </w:r>
      <w:r>
        <w:rPr>
          <w:rFonts w:ascii="Arial" w:eastAsia="华文楷体" w:hAnsi="Arial" w:cs="Arial"/>
          <w:b/>
          <w:color w:val="000000" w:themeColor="text1"/>
          <w:sz w:val="36"/>
          <w:szCs w:val="36"/>
        </w:rPr>
        <w:t>执</w:t>
      </w:r>
      <w:r>
        <w:rPr>
          <w:rFonts w:ascii="Arial" w:eastAsia="华文楷体" w:hAnsi="Arial" w:cs="Arial"/>
          <w:b/>
          <w:color w:val="000000" w:themeColor="text1"/>
          <w:sz w:val="36"/>
          <w:szCs w:val="36"/>
        </w:rPr>
        <w:t>418</w:t>
      </w:r>
      <w:r>
        <w:rPr>
          <w:rFonts w:ascii="Arial" w:eastAsia="华文楷体" w:hAnsi="Arial" w:cs="Arial"/>
          <w:b/>
          <w:color w:val="000000" w:themeColor="text1"/>
          <w:sz w:val="36"/>
          <w:szCs w:val="36"/>
        </w:rPr>
        <w:t>号案件</w:t>
      </w:r>
    </w:p>
    <w:p w:rsidR="00C3647A" w:rsidRDefault="003E25AB">
      <w:pPr>
        <w:spacing w:before="156" w:after="156"/>
        <w:jc w:val="center"/>
        <w:rPr>
          <w:rFonts w:ascii="Arial" w:eastAsia="华文楷体" w:hAnsi="Arial" w:cs="Arial"/>
          <w:b/>
          <w:color w:val="000000" w:themeColor="text1"/>
          <w:sz w:val="36"/>
          <w:szCs w:val="36"/>
        </w:rPr>
      </w:pPr>
      <w:r>
        <w:rPr>
          <w:rFonts w:ascii="Arial" w:eastAsia="华文楷体" w:hAnsi="Arial" w:cs="Arial"/>
          <w:b/>
          <w:color w:val="000000" w:themeColor="text1"/>
          <w:sz w:val="36"/>
          <w:szCs w:val="36"/>
        </w:rPr>
        <w:t>异议答复</w:t>
      </w:r>
    </w:p>
    <w:p w:rsidR="00C3647A" w:rsidRDefault="003E25AB">
      <w:pPr>
        <w:spacing w:before="312" w:line="276" w:lineRule="auto"/>
        <w:rPr>
          <w:rFonts w:ascii="Arial" w:eastAsia="华文楷体" w:hAnsi="Arial" w:cs="Arial"/>
          <w:b/>
          <w:color w:val="000000" w:themeColor="text1"/>
          <w:sz w:val="28"/>
          <w:szCs w:val="28"/>
        </w:rPr>
      </w:pPr>
      <w:r>
        <w:rPr>
          <w:rFonts w:ascii="Arial" w:eastAsia="华文楷体" w:hAnsi="Arial" w:cs="Arial"/>
          <w:b/>
          <w:color w:val="000000" w:themeColor="text1"/>
          <w:sz w:val="28"/>
          <w:szCs w:val="28"/>
        </w:rPr>
        <w:t>北京金融法院：</w:t>
      </w:r>
    </w:p>
    <w:p w:rsidR="00C3647A" w:rsidRDefault="003E25AB">
      <w:pPr>
        <w:spacing w:line="480" w:lineRule="auto"/>
        <w:ind w:firstLine="560"/>
        <w:contextualSpacing/>
        <w:jc w:val="both"/>
      </w:pPr>
      <w:r>
        <w:rPr>
          <w:rFonts w:ascii="Arial" w:eastAsia="华文楷体" w:hAnsi="Arial" w:cs="Arial"/>
          <w:color w:val="000000" w:themeColor="text1"/>
          <w:sz w:val="28"/>
          <w:szCs w:val="28"/>
        </w:rPr>
        <w:t>我公司于</w:t>
      </w:r>
      <w:r>
        <w:rPr>
          <w:rFonts w:ascii="Arial" w:eastAsia="华文楷体" w:hAnsi="Arial" w:cs="Arial"/>
          <w:color w:val="000000" w:themeColor="text1"/>
          <w:sz w:val="28"/>
          <w:szCs w:val="28"/>
        </w:rPr>
        <w:t>2023</w:t>
      </w:r>
      <w:r>
        <w:rPr>
          <w:rFonts w:ascii="Arial" w:eastAsia="华文楷体" w:hAnsi="Arial" w:cs="Arial"/>
          <w:color w:val="000000" w:themeColor="text1"/>
          <w:sz w:val="28"/>
          <w:szCs w:val="28"/>
        </w:rPr>
        <w:t>年</w:t>
      </w:r>
      <w:r>
        <w:rPr>
          <w:rFonts w:ascii="Arial" w:eastAsia="华文楷体" w:hAnsi="Arial" w:cs="Arial"/>
          <w:color w:val="000000" w:themeColor="text1"/>
          <w:sz w:val="28"/>
          <w:szCs w:val="28"/>
        </w:rPr>
        <w:t>2</w:t>
      </w:r>
      <w:r>
        <w:rPr>
          <w:rFonts w:ascii="Arial" w:eastAsia="华文楷体" w:hAnsi="Arial" w:cs="Arial"/>
          <w:color w:val="000000" w:themeColor="text1"/>
          <w:sz w:val="28"/>
          <w:szCs w:val="28"/>
        </w:rPr>
        <w:t>月</w:t>
      </w:r>
      <w:r>
        <w:rPr>
          <w:rFonts w:ascii="Arial" w:eastAsia="华文楷体" w:hAnsi="Arial" w:cs="Arial"/>
          <w:color w:val="000000" w:themeColor="text1"/>
          <w:sz w:val="28"/>
          <w:szCs w:val="28"/>
        </w:rPr>
        <w:t>15</w:t>
      </w:r>
      <w:r>
        <w:rPr>
          <w:rFonts w:ascii="Arial" w:eastAsia="华文楷体" w:hAnsi="Arial" w:cs="Arial"/>
          <w:color w:val="000000" w:themeColor="text1"/>
          <w:sz w:val="28"/>
          <w:szCs w:val="28"/>
        </w:rPr>
        <w:t>日受贵院委托对北京润丰房地产开发有限公司名下的位于北京市朝阳区青年路西里</w:t>
      </w:r>
      <w:r>
        <w:rPr>
          <w:rFonts w:ascii="Arial" w:eastAsia="华文楷体" w:hAnsi="Arial" w:cs="Arial"/>
          <w:color w:val="000000" w:themeColor="text1"/>
          <w:sz w:val="28"/>
          <w:szCs w:val="28"/>
        </w:rPr>
        <w:t>5</w:t>
      </w:r>
      <w:r>
        <w:rPr>
          <w:rFonts w:ascii="Arial" w:eastAsia="华文楷体" w:hAnsi="Arial" w:cs="Arial"/>
          <w:color w:val="000000" w:themeColor="text1"/>
          <w:sz w:val="28"/>
          <w:szCs w:val="28"/>
        </w:rPr>
        <w:t>号院</w:t>
      </w:r>
      <w:r>
        <w:rPr>
          <w:rFonts w:ascii="Arial" w:eastAsia="华文楷体" w:hAnsi="Arial" w:cs="Arial"/>
          <w:color w:val="000000" w:themeColor="text1"/>
          <w:sz w:val="28"/>
          <w:szCs w:val="28"/>
        </w:rPr>
        <w:t>16</w:t>
      </w:r>
      <w:r>
        <w:rPr>
          <w:rFonts w:ascii="Arial" w:eastAsia="华文楷体" w:hAnsi="Arial" w:cs="Arial"/>
          <w:color w:val="000000" w:themeColor="text1"/>
          <w:sz w:val="28"/>
          <w:szCs w:val="28"/>
        </w:rPr>
        <w:t>号楼的</w:t>
      </w:r>
      <w:r>
        <w:rPr>
          <w:rFonts w:ascii="Arial" w:eastAsia="华文楷体" w:hAnsi="Arial" w:cs="Arial"/>
          <w:color w:val="000000" w:themeColor="text1"/>
          <w:sz w:val="28"/>
          <w:szCs w:val="28"/>
        </w:rPr>
        <w:t>9</w:t>
      </w:r>
      <w:r>
        <w:rPr>
          <w:rFonts w:ascii="Arial" w:eastAsia="华文楷体" w:hAnsi="Arial" w:cs="Arial"/>
          <w:color w:val="000000" w:themeColor="text1"/>
          <w:sz w:val="28"/>
          <w:szCs w:val="28"/>
        </w:rPr>
        <w:t>处房产进行评估，并于</w:t>
      </w:r>
      <w:r>
        <w:rPr>
          <w:rFonts w:ascii="Arial" w:eastAsia="华文楷体" w:hAnsi="Arial" w:cs="Arial"/>
          <w:color w:val="000000" w:themeColor="text1"/>
          <w:sz w:val="28"/>
          <w:szCs w:val="28"/>
        </w:rPr>
        <w:t>2023</w:t>
      </w:r>
      <w:r>
        <w:rPr>
          <w:rFonts w:ascii="Arial" w:eastAsia="华文楷体" w:hAnsi="Arial" w:cs="Arial"/>
          <w:color w:val="000000" w:themeColor="text1"/>
          <w:sz w:val="28"/>
          <w:szCs w:val="28"/>
        </w:rPr>
        <w:t>年</w:t>
      </w:r>
      <w:r>
        <w:rPr>
          <w:rFonts w:ascii="Arial" w:eastAsia="华文楷体" w:hAnsi="Arial" w:cs="Arial"/>
          <w:color w:val="000000" w:themeColor="text1"/>
          <w:sz w:val="28"/>
          <w:szCs w:val="28"/>
        </w:rPr>
        <w:t>11</w:t>
      </w:r>
      <w:r>
        <w:rPr>
          <w:rFonts w:ascii="Arial" w:eastAsia="华文楷体" w:hAnsi="Arial" w:cs="Arial"/>
          <w:color w:val="000000" w:themeColor="text1"/>
          <w:sz w:val="28"/>
          <w:szCs w:val="28"/>
        </w:rPr>
        <w:t>月</w:t>
      </w:r>
      <w:r>
        <w:rPr>
          <w:rFonts w:ascii="Arial" w:eastAsia="华文楷体" w:hAnsi="Arial" w:cs="Arial"/>
          <w:color w:val="000000" w:themeColor="text1"/>
          <w:sz w:val="28"/>
          <w:szCs w:val="28"/>
        </w:rPr>
        <w:t>7</w:t>
      </w:r>
      <w:r>
        <w:rPr>
          <w:rFonts w:ascii="Arial" w:eastAsia="华文楷体" w:hAnsi="Arial" w:cs="Arial"/>
          <w:color w:val="000000" w:themeColor="text1"/>
          <w:sz w:val="28"/>
          <w:szCs w:val="28"/>
        </w:rPr>
        <w:t>日出具《不动产估价报告书》</w:t>
      </w:r>
      <w:r>
        <w:rPr>
          <w:rFonts w:ascii="Arial" w:eastAsia="华文楷体" w:hAnsi="Arial" w:cs="Arial"/>
          <w:color w:val="000000" w:themeColor="text1"/>
          <w:sz w:val="28"/>
          <w:szCs w:val="28"/>
        </w:rPr>
        <w:t>[</w:t>
      </w:r>
      <w:proofErr w:type="gramStart"/>
      <w:r>
        <w:rPr>
          <w:rFonts w:ascii="Arial" w:eastAsia="华文楷体" w:hAnsi="Arial" w:cs="Arial"/>
          <w:color w:val="000000" w:themeColor="text1"/>
          <w:sz w:val="28"/>
          <w:szCs w:val="28"/>
        </w:rPr>
        <w:t>康正执评</w:t>
      </w:r>
      <w:proofErr w:type="gramEnd"/>
      <w:r>
        <w:rPr>
          <w:rFonts w:ascii="Arial" w:eastAsia="华文楷体" w:hAnsi="Arial" w:cs="Arial"/>
          <w:color w:val="000000" w:themeColor="text1"/>
          <w:sz w:val="28"/>
          <w:szCs w:val="28"/>
        </w:rPr>
        <w:t>字</w:t>
      </w:r>
      <w:r>
        <w:rPr>
          <w:rFonts w:ascii="Arial" w:eastAsia="华文楷体" w:hAnsi="Arial" w:cs="Arial"/>
          <w:color w:val="000000" w:themeColor="text1"/>
          <w:sz w:val="28"/>
          <w:szCs w:val="28"/>
        </w:rPr>
        <w:t>2023-1-0250-F01SFZC6]</w:t>
      </w:r>
      <w:r>
        <w:rPr>
          <w:rFonts w:ascii="Arial" w:eastAsia="华文楷体" w:hAnsi="Arial" w:cs="Arial"/>
          <w:color w:val="000000" w:themeColor="text1"/>
          <w:sz w:val="28"/>
          <w:szCs w:val="28"/>
        </w:rPr>
        <w:t>。</w:t>
      </w:r>
    </w:p>
    <w:p w:rsidR="00C3647A" w:rsidRDefault="003E25AB">
      <w:pPr>
        <w:spacing w:line="480" w:lineRule="auto"/>
        <w:ind w:firstLine="560"/>
        <w:contextualSpacing/>
        <w:jc w:val="both"/>
      </w:pPr>
      <w:r>
        <w:rPr>
          <w:rFonts w:ascii="Arial" w:eastAsia="华文楷体" w:hAnsi="Arial" w:cs="Arial"/>
          <w:color w:val="000000" w:themeColor="text1"/>
          <w:sz w:val="28"/>
          <w:szCs w:val="28"/>
        </w:rPr>
        <w:t>2023</w:t>
      </w:r>
      <w:r>
        <w:rPr>
          <w:rFonts w:ascii="Arial" w:eastAsia="华文楷体" w:hAnsi="Arial" w:cs="Arial"/>
          <w:color w:val="000000" w:themeColor="text1"/>
          <w:sz w:val="28"/>
          <w:szCs w:val="28"/>
        </w:rPr>
        <w:t>年</w:t>
      </w:r>
      <w:r>
        <w:rPr>
          <w:rFonts w:ascii="Arial" w:eastAsia="华文楷体" w:hAnsi="Arial" w:cs="Arial"/>
          <w:color w:val="000000" w:themeColor="text1"/>
          <w:sz w:val="28"/>
          <w:szCs w:val="28"/>
        </w:rPr>
        <w:t>12</w:t>
      </w:r>
      <w:r>
        <w:rPr>
          <w:rFonts w:ascii="Arial" w:eastAsia="华文楷体" w:hAnsi="Arial" w:cs="Arial"/>
          <w:color w:val="000000" w:themeColor="text1"/>
          <w:sz w:val="28"/>
          <w:szCs w:val="28"/>
        </w:rPr>
        <w:t>月</w:t>
      </w:r>
      <w:r>
        <w:rPr>
          <w:rFonts w:ascii="Arial" w:eastAsia="华文楷体" w:hAnsi="Arial" w:cs="Arial"/>
          <w:color w:val="000000" w:themeColor="text1"/>
          <w:sz w:val="28"/>
          <w:szCs w:val="28"/>
        </w:rPr>
        <w:t>7</w:t>
      </w:r>
      <w:r>
        <w:rPr>
          <w:rFonts w:ascii="Arial" w:eastAsia="华文楷体" w:hAnsi="Arial" w:cs="Arial"/>
          <w:color w:val="000000" w:themeColor="text1"/>
          <w:sz w:val="28"/>
          <w:szCs w:val="28"/>
        </w:rPr>
        <w:t>日，我公司收到贵院寄来的《评估报告异议申请书》，现对异议申请人北京润丰房地产开发有限公司提出的异议作如下答复：</w:t>
      </w:r>
      <w:r>
        <w:rPr>
          <w:rFonts w:ascii="Arial" w:eastAsia="华文楷体" w:hAnsi="Arial" w:cs="Arial"/>
          <w:color w:val="000000" w:themeColor="text1"/>
          <w:sz w:val="28"/>
          <w:szCs w:val="28"/>
        </w:rPr>
        <w:t xml:space="preserve"> </w:t>
      </w:r>
    </w:p>
    <w:p w:rsidR="00C3647A" w:rsidRDefault="003E25AB">
      <w:pPr>
        <w:spacing w:line="480" w:lineRule="auto"/>
        <w:ind w:firstLine="560"/>
        <w:contextualSpacing/>
      </w:pPr>
      <w:r>
        <w:rPr>
          <w:rFonts w:ascii="Arial" w:eastAsia="华文楷体" w:hAnsi="Arial" w:cs="Arial"/>
          <w:b/>
          <w:color w:val="000000" w:themeColor="text1"/>
          <w:sz w:val="28"/>
          <w:szCs w:val="28"/>
        </w:rPr>
        <w:t>异议</w:t>
      </w:r>
      <w:proofErr w:type="gramStart"/>
      <w:r>
        <w:rPr>
          <w:rFonts w:ascii="Arial" w:eastAsia="华文楷体" w:hAnsi="Arial" w:cs="Arial"/>
          <w:b/>
          <w:color w:val="000000" w:themeColor="text1"/>
          <w:sz w:val="28"/>
          <w:szCs w:val="28"/>
        </w:rPr>
        <w:t>一</w:t>
      </w:r>
      <w:proofErr w:type="gramEnd"/>
      <w:r>
        <w:rPr>
          <w:rFonts w:ascii="Arial" w:eastAsia="华文楷体" w:hAnsi="Arial" w:cs="Arial"/>
          <w:b/>
          <w:color w:val="000000" w:themeColor="text1"/>
          <w:sz w:val="28"/>
          <w:szCs w:val="28"/>
        </w:rPr>
        <w:t>：对于《评估报告》中</w:t>
      </w:r>
      <w:r>
        <w:rPr>
          <w:rFonts w:ascii="Arial" w:eastAsia="华文楷体" w:hAnsi="Arial" w:cs="Arial"/>
          <w:b/>
          <w:color w:val="000000" w:themeColor="text1"/>
          <w:sz w:val="28"/>
          <w:szCs w:val="28"/>
        </w:rPr>
        <w:t>9</w:t>
      </w:r>
      <w:r>
        <w:rPr>
          <w:rFonts w:ascii="Arial" w:eastAsia="华文楷体" w:hAnsi="Arial" w:cs="Arial"/>
          <w:b/>
          <w:color w:val="000000" w:themeColor="text1"/>
          <w:sz w:val="28"/>
          <w:szCs w:val="28"/>
        </w:rPr>
        <w:t>套配套商业用房即评估对象采用</w:t>
      </w:r>
      <w:r>
        <w:rPr>
          <w:rFonts w:ascii="Arial" w:eastAsia="华文楷体" w:hAnsi="Arial" w:cs="Arial"/>
          <w:b/>
          <w:color w:val="000000" w:themeColor="text1"/>
          <w:sz w:val="28"/>
          <w:szCs w:val="28"/>
        </w:rPr>
        <w:t>“</w:t>
      </w:r>
      <w:r>
        <w:rPr>
          <w:rFonts w:ascii="Arial" w:eastAsia="华文楷体" w:hAnsi="Arial" w:cs="Arial"/>
          <w:b/>
          <w:color w:val="000000" w:themeColor="text1"/>
          <w:sz w:val="28"/>
          <w:szCs w:val="28"/>
        </w:rPr>
        <w:t>成本法</w:t>
      </w:r>
      <w:r>
        <w:rPr>
          <w:rFonts w:ascii="Arial" w:eastAsia="华文楷体" w:hAnsi="Arial" w:cs="Arial"/>
          <w:b/>
          <w:color w:val="000000" w:themeColor="text1"/>
          <w:sz w:val="28"/>
          <w:szCs w:val="28"/>
        </w:rPr>
        <w:t>+</w:t>
      </w:r>
      <w:r>
        <w:rPr>
          <w:rFonts w:ascii="Arial" w:eastAsia="华文楷体" w:hAnsi="Arial" w:cs="Arial"/>
          <w:b/>
          <w:color w:val="000000" w:themeColor="text1"/>
          <w:sz w:val="28"/>
          <w:szCs w:val="28"/>
        </w:rPr>
        <w:t>收益法</w:t>
      </w:r>
      <w:r>
        <w:rPr>
          <w:rFonts w:ascii="Arial" w:eastAsia="华文楷体" w:hAnsi="Arial" w:cs="Arial"/>
          <w:b/>
          <w:color w:val="000000" w:themeColor="text1"/>
          <w:sz w:val="28"/>
          <w:szCs w:val="28"/>
        </w:rPr>
        <w:t>”</w:t>
      </w:r>
      <w:r>
        <w:rPr>
          <w:rFonts w:ascii="Arial" w:eastAsia="华文楷体" w:hAnsi="Arial" w:cs="Arial"/>
          <w:b/>
          <w:color w:val="000000" w:themeColor="text1"/>
          <w:sz w:val="28"/>
          <w:szCs w:val="28"/>
        </w:rPr>
        <w:t>进行评估的方式及过程不予认可，该方法明显违背评估原则，对异议人造成严重损害，应采用</w:t>
      </w:r>
      <w:r>
        <w:rPr>
          <w:rFonts w:ascii="Arial" w:eastAsia="华文楷体" w:hAnsi="Arial" w:cs="Arial"/>
          <w:b/>
          <w:color w:val="000000" w:themeColor="text1"/>
          <w:sz w:val="28"/>
          <w:szCs w:val="28"/>
        </w:rPr>
        <w:t>“</w:t>
      </w:r>
      <w:r>
        <w:rPr>
          <w:rFonts w:ascii="Arial" w:eastAsia="华文楷体" w:hAnsi="Arial" w:cs="Arial"/>
          <w:b/>
          <w:color w:val="000000" w:themeColor="text1"/>
          <w:sz w:val="28"/>
          <w:szCs w:val="28"/>
        </w:rPr>
        <w:t>收益法</w:t>
      </w:r>
      <w:r>
        <w:rPr>
          <w:rFonts w:ascii="Arial" w:eastAsia="华文楷体" w:hAnsi="Arial" w:cs="Arial"/>
          <w:b/>
          <w:color w:val="000000" w:themeColor="text1"/>
          <w:sz w:val="28"/>
          <w:szCs w:val="28"/>
        </w:rPr>
        <w:t>+</w:t>
      </w:r>
      <w:r>
        <w:rPr>
          <w:rFonts w:ascii="Arial" w:eastAsia="华文楷体" w:hAnsi="Arial" w:cs="Arial"/>
          <w:b/>
          <w:color w:val="000000" w:themeColor="text1"/>
          <w:sz w:val="28"/>
          <w:szCs w:val="28"/>
        </w:rPr>
        <w:t>比较法</w:t>
      </w:r>
      <w:r>
        <w:rPr>
          <w:rFonts w:ascii="Arial" w:eastAsia="华文楷体" w:hAnsi="Arial" w:cs="Arial"/>
          <w:b/>
          <w:color w:val="000000" w:themeColor="text1"/>
          <w:sz w:val="28"/>
          <w:szCs w:val="28"/>
        </w:rPr>
        <w:t>”</w:t>
      </w:r>
      <w:r>
        <w:rPr>
          <w:rFonts w:ascii="Arial" w:eastAsia="华文楷体" w:hAnsi="Arial" w:cs="Arial"/>
          <w:b/>
          <w:color w:val="000000" w:themeColor="text1"/>
          <w:sz w:val="28"/>
          <w:szCs w:val="28"/>
        </w:rPr>
        <w:t>进行估价更为科学合理，且能最大程度维护异议人的权益。</w:t>
      </w:r>
    </w:p>
    <w:p w:rsidR="00C3647A" w:rsidRDefault="003E25AB">
      <w:pPr>
        <w:spacing w:line="480" w:lineRule="auto"/>
        <w:ind w:firstLine="560"/>
        <w:contextualSpacing/>
        <w:jc w:val="both"/>
      </w:pPr>
      <w:r>
        <w:rPr>
          <w:rFonts w:ascii="Arial" w:eastAsia="华文楷体" w:hAnsi="Arial" w:cs="Arial"/>
          <w:color w:val="000000" w:themeColor="text1"/>
          <w:sz w:val="28"/>
          <w:szCs w:val="28"/>
        </w:rPr>
        <w:t>答复</w:t>
      </w:r>
      <w:r>
        <w:rPr>
          <w:rFonts w:ascii="Arial" w:eastAsia="华文楷体" w:hAnsi="Arial" w:cs="Arial"/>
          <w:color w:val="000000" w:themeColor="text1"/>
          <w:sz w:val="28"/>
          <w:szCs w:val="28"/>
        </w:rPr>
        <w:t>1</w:t>
      </w:r>
      <w:r>
        <w:rPr>
          <w:rFonts w:ascii="Arial" w:eastAsia="华文楷体" w:hAnsi="Arial" w:cs="Arial"/>
          <w:color w:val="000000" w:themeColor="text1"/>
          <w:sz w:val="28"/>
          <w:szCs w:val="28"/>
        </w:rPr>
        <w:t>：根据中华人民共和国国家标准《房地产估价规范》（</w:t>
      </w:r>
      <w:r>
        <w:rPr>
          <w:rFonts w:ascii="Arial" w:eastAsia="华文楷体" w:hAnsi="Arial" w:cs="Arial"/>
          <w:color w:val="000000" w:themeColor="text1"/>
          <w:sz w:val="28"/>
          <w:szCs w:val="28"/>
        </w:rPr>
        <w:t>GB/T50291-2015</w:t>
      </w:r>
      <w:r>
        <w:rPr>
          <w:rFonts w:ascii="Arial" w:eastAsia="华文楷体" w:hAnsi="Arial" w:cs="Arial"/>
          <w:color w:val="000000" w:themeColor="text1"/>
          <w:sz w:val="28"/>
          <w:szCs w:val="28"/>
        </w:rPr>
        <w:t>），成本法和比较法都是《房地产估价规范》中规定的估价方法。</w:t>
      </w:r>
      <w:commentRangeStart w:id="0"/>
      <w:r>
        <w:rPr>
          <w:rFonts w:ascii="Arial" w:eastAsia="华文楷体" w:hAnsi="Arial" w:cs="Arial"/>
          <w:color w:val="000000" w:themeColor="text1"/>
          <w:sz w:val="28"/>
          <w:szCs w:val="28"/>
        </w:rPr>
        <w:t>我</w:t>
      </w:r>
      <w:commentRangeEnd w:id="0"/>
      <w:r w:rsidR="00ED4F97">
        <w:rPr>
          <w:rStyle w:val="af"/>
          <w:rFonts w:asciiTheme="minorHAnsi" w:eastAsiaTheme="minorEastAsia" w:hAnsiTheme="minorHAnsi" w:cstheme="minorBidi"/>
          <w:kern w:val="2"/>
        </w:rPr>
        <w:commentReference w:id="0"/>
      </w:r>
      <w:r>
        <w:rPr>
          <w:rFonts w:ascii="Arial" w:eastAsia="华文楷体" w:hAnsi="Arial" w:cs="Arial"/>
          <w:color w:val="000000" w:themeColor="text1"/>
          <w:sz w:val="28"/>
          <w:szCs w:val="28"/>
        </w:rPr>
        <w:t>公司遵循估价原则、依照估价程序、根据估价目的、结合估价对象的具体情况，确定成本法和收益法为适用的估价方法。</w:t>
      </w:r>
    </w:p>
    <w:p w:rsidR="00C3647A" w:rsidRDefault="003E25AB">
      <w:pPr>
        <w:spacing w:line="480" w:lineRule="auto"/>
        <w:ind w:firstLine="560"/>
        <w:contextualSpacing/>
        <w:jc w:val="both"/>
      </w:pPr>
      <w:r>
        <w:rPr>
          <w:rFonts w:ascii="Arial" w:eastAsia="华文楷体" w:hAnsi="Arial" w:cs="Arial"/>
          <w:b/>
          <w:color w:val="000000" w:themeColor="text1"/>
          <w:sz w:val="28"/>
          <w:szCs w:val="28"/>
        </w:rPr>
        <w:lastRenderedPageBreak/>
        <w:t>异议二：《评估报告》对于估价对象的</w:t>
      </w:r>
      <w:r>
        <w:rPr>
          <w:rFonts w:ascii="Arial" w:eastAsia="华文楷体" w:hAnsi="Arial" w:cs="Arial"/>
          <w:b/>
          <w:color w:val="000000" w:themeColor="text1"/>
          <w:sz w:val="28"/>
          <w:szCs w:val="28"/>
        </w:rPr>
        <w:t>评定价值明显过低，远低于所在区域板块的真实市场价值，甚至低于较偏远区域的商业成交价格，而且未考虑估价对象为一个整体商业环境和整体使用功能的因素。</w:t>
      </w:r>
    </w:p>
    <w:p w:rsidR="00C3647A" w:rsidRDefault="003E25AB">
      <w:pPr>
        <w:spacing w:line="480" w:lineRule="auto"/>
        <w:ind w:firstLine="560"/>
        <w:contextualSpacing/>
        <w:jc w:val="both"/>
      </w:pPr>
      <w:r>
        <w:rPr>
          <w:rFonts w:ascii="Arial" w:eastAsia="华文楷体" w:hAnsi="Arial" w:cs="Arial"/>
          <w:color w:val="000000" w:themeColor="text1"/>
          <w:sz w:val="28"/>
          <w:szCs w:val="28"/>
        </w:rPr>
        <w:t>答复</w:t>
      </w:r>
      <w:r>
        <w:rPr>
          <w:rFonts w:ascii="Arial" w:eastAsia="华文楷体" w:hAnsi="Arial" w:cs="Arial"/>
          <w:color w:val="000000" w:themeColor="text1"/>
          <w:sz w:val="28"/>
          <w:szCs w:val="28"/>
        </w:rPr>
        <w:t>2</w:t>
      </w:r>
      <w:r>
        <w:rPr>
          <w:rFonts w:ascii="Arial" w:eastAsia="华文楷体" w:hAnsi="Arial" w:cs="Arial"/>
          <w:color w:val="000000" w:themeColor="text1"/>
          <w:sz w:val="28"/>
          <w:szCs w:val="28"/>
        </w:rPr>
        <w:t>：我公司根据估价对象</w:t>
      </w:r>
      <w:r>
        <w:rPr>
          <w:rFonts w:ascii="Arial" w:eastAsia="华文楷体" w:hAnsi="Arial" w:cs="Arial"/>
          <w:color w:val="000000" w:themeColor="text1"/>
          <w:sz w:val="28"/>
          <w:szCs w:val="28"/>
        </w:rPr>
        <w:t>9</w:t>
      </w:r>
      <w:r>
        <w:rPr>
          <w:rFonts w:ascii="Arial" w:eastAsia="华文楷体" w:hAnsi="Arial" w:cs="Arial"/>
          <w:color w:val="000000" w:themeColor="text1"/>
          <w:sz w:val="28"/>
          <w:szCs w:val="28"/>
        </w:rPr>
        <w:t>处房产所处的楼层、部位，以及租约的租金价格水平、租期长短等具体情况，严格遵循中华人民共和国国家标准《房地产估价规范》（</w:t>
      </w:r>
      <w:r>
        <w:rPr>
          <w:rFonts w:ascii="Arial" w:eastAsia="华文楷体" w:hAnsi="Arial" w:cs="Arial"/>
          <w:color w:val="000000" w:themeColor="text1"/>
          <w:sz w:val="28"/>
          <w:szCs w:val="28"/>
        </w:rPr>
        <w:t>GB/T50291-2015</w:t>
      </w:r>
      <w:r>
        <w:rPr>
          <w:rFonts w:ascii="Arial" w:eastAsia="华文楷体" w:hAnsi="Arial" w:cs="Arial"/>
          <w:color w:val="000000" w:themeColor="text1"/>
          <w:sz w:val="28"/>
          <w:szCs w:val="28"/>
        </w:rPr>
        <w:t>），得出估价结果，并撰写估价报告。本估价报告作为</w:t>
      </w:r>
      <w:commentRangeStart w:id="1"/>
      <w:r>
        <w:rPr>
          <w:rFonts w:ascii="Arial" w:eastAsia="华文楷体" w:hAnsi="Arial" w:cs="Arial"/>
          <w:color w:val="000000" w:themeColor="text1"/>
          <w:sz w:val="28"/>
          <w:szCs w:val="28"/>
        </w:rPr>
        <w:t>估价</w:t>
      </w:r>
      <w:commentRangeEnd w:id="1"/>
      <w:r w:rsidR="00841300">
        <w:rPr>
          <w:rStyle w:val="af"/>
          <w:rFonts w:asciiTheme="minorHAnsi" w:eastAsiaTheme="minorEastAsia" w:hAnsiTheme="minorHAnsi" w:cstheme="minorBidi"/>
          <w:kern w:val="2"/>
        </w:rPr>
        <w:commentReference w:id="1"/>
      </w:r>
      <w:r>
        <w:rPr>
          <w:rFonts w:ascii="Arial" w:eastAsia="华文楷体" w:hAnsi="Arial" w:cs="Arial"/>
          <w:color w:val="000000" w:themeColor="text1"/>
          <w:sz w:val="28"/>
          <w:szCs w:val="28"/>
        </w:rPr>
        <w:t>对象</w:t>
      </w:r>
      <w:proofErr w:type="gramStart"/>
      <w:r>
        <w:rPr>
          <w:rFonts w:ascii="Arial" w:eastAsia="华文楷体" w:hAnsi="Arial" w:cs="Arial"/>
          <w:color w:val="000000" w:themeColor="text1"/>
          <w:sz w:val="28"/>
          <w:szCs w:val="28"/>
        </w:rPr>
        <w:t>的</w:t>
      </w:r>
      <w:bookmarkStart w:id="2" w:name="__DdeLink__1304_1579053525"/>
      <w:r>
        <w:rPr>
          <w:rFonts w:ascii="Arial" w:eastAsia="华文楷体" w:hAnsi="Arial" w:cs="Arial"/>
          <w:color w:val="000000" w:themeColor="text1"/>
          <w:sz w:val="28"/>
          <w:szCs w:val="28"/>
        </w:rPr>
        <w:t>涉执房地产</w:t>
      </w:r>
      <w:proofErr w:type="gramEnd"/>
      <w:r>
        <w:rPr>
          <w:rFonts w:ascii="Arial" w:eastAsia="华文楷体" w:hAnsi="Arial" w:cs="Arial"/>
          <w:color w:val="000000" w:themeColor="text1"/>
          <w:sz w:val="28"/>
          <w:szCs w:val="28"/>
        </w:rPr>
        <w:t>处置司法评估</w:t>
      </w:r>
      <w:bookmarkEnd w:id="2"/>
      <w:r>
        <w:rPr>
          <w:rFonts w:ascii="Arial" w:eastAsia="华文楷体" w:hAnsi="Arial" w:cs="Arial"/>
          <w:color w:val="000000" w:themeColor="text1"/>
          <w:sz w:val="28"/>
          <w:szCs w:val="28"/>
        </w:rPr>
        <w:t>，我公司在充分了解估价对象权属状况，全面考虑影响价格的因素，调研了市场行情的基础上，做出的在估价时点的符合正常市</w:t>
      </w:r>
      <w:r>
        <w:rPr>
          <w:rFonts w:ascii="Arial" w:eastAsia="华文楷体" w:hAnsi="Arial" w:cs="Arial"/>
          <w:color w:val="000000" w:themeColor="text1"/>
          <w:sz w:val="28"/>
          <w:szCs w:val="28"/>
        </w:rPr>
        <w:t>场水平的估价结果。</w:t>
      </w:r>
    </w:p>
    <w:p w:rsidR="00C3647A" w:rsidRDefault="003E25AB">
      <w:pPr>
        <w:spacing w:line="480" w:lineRule="auto"/>
        <w:ind w:firstLine="560"/>
        <w:contextualSpacing/>
        <w:jc w:val="both"/>
      </w:pPr>
      <w:r>
        <w:rPr>
          <w:rFonts w:ascii="Arial" w:eastAsia="华文楷体" w:hAnsi="Arial" w:cs="Arial"/>
          <w:b/>
          <w:color w:val="000000" w:themeColor="text1"/>
          <w:sz w:val="28"/>
          <w:szCs w:val="28"/>
        </w:rPr>
        <w:t>异议三：从近两年对估价对象的历史估价结果来看，结合估价对象所在朝</w:t>
      </w:r>
      <w:proofErr w:type="gramStart"/>
      <w:r>
        <w:rPr>
          <w:rFonts w:ascii="Arial" w:eastAsia="华文楷体" w:hAnsi="Arial" w:cs="Arial"/>
          <w:b/>
          <w:color w:val="000000" w:themeColor="text1"/>
          <w:sz w:val="28"/>
          <w:szCs w:val="28"/>
        </w:rPr>
        <w:t>青板块</w:t>
      </w:r>
      <w:proofErr w:type="gramEnd"/>
      <w:r>
        <w:rPr>
          <w:rFonts w:ascii="Arial" w:eastAsia="华文楷体" w:hAnsi="Arial" w:cs="Arial"/>
          <w:b/>
          <w:color w:val="000000" w:themeColor="text1"/>
          <w:sz w:val="28"/>
          <w:szCs w:val="28"/>
        </w:rPr>
        <w:t>的优势区位，交通便捷程度，周边社区繁华程度以及类似商业交易和租赁价格等综合因素表明，本次估价远低于历史评估价格。</w:t>
      </w:r>
    </w:p>
    <w:p w:rsidR="00C3647A" w:rsidRDefault="003E25AB">
      <w:pPr>
        <w:spacing w:line="480" w:lineRule="auto"/>
        <w:ind w:firstLine="560"/>
        <w:jc w:val="both"/>
        <w:rPr>
          <w:rFonts w:ascii="Arial" w:eastAsia="华文楷体" w:hAnsi="Arial" w:cs="Arial"/>
          <w:color w:val="000000" w:themeColor="text1"/>
          <w:sz w:val="28"/>
          <w:szCs w:val="28"/>
        </w:rPr>
      </w:pPr>
      <w:r>
        <w:rPr>
          <w:rFonts w:ascii="Arial" w:eastAsia="华文楷体" w:hAnsi="Arial" w:cs="Arial"/>
          <w:color w:val="000000" w:themeColor="text1"/>
          <w:sz w:val="28"/>
          <w:szCs w:val="28"/>
        </w:rPr>
        <w:t>答复</w:t>
      </w:r>
      <w:r>
        <w:rPr>
          <w:rFonts w:ascii="Arial" w:eastAsia="华文楷体" w:hAnsi="Arial" w:cs="Arial"/>
          <w:color w:val="000000" w:themeColor="text1"/>
          <w:sz w:val="28"/>
          <w:szCs w:val="28"/>
        </w:rPr>
        <w:t>3</w:t>
      </w:r>
      <w:r>
        <w:rPr>
          <w:rFonts w:ascii="Arial" w:eastAsia="华文楷体" w:hAnsi="Arial" w:cs="Arial"/>
          <w:color w:val="000000" w:themeColor="text1"/>
          <w:sz w:val="28"/>
          <w:szCs w:val="28"/>
        </w:rPr>
        <w:t>：根据中华人民共和国国家标准《房地产估价规范》</w:t>
      </w:r>
      <w:r>
        <w:rPr>
          <w:rFonts w:ascii="Arial" w:eastAsia="华文楷体" w:hAnsi="Arial" w:cs="Arial"/>
          <w:color w:val="000000" w:themeColor="text1"/>
          <w:sz w:val="28"/>
          <w:szCs w:val="28"/>
        </w:rPr>
        <w:t>[GB/T 50291-2015]</w:t>
      </w:r>
      <w:r>
        <w:rPr>
          <w:rFonts w:ascii="Arial" w:eastAsia="华文楷体" w:hAnsi="Arial" w:cs="Arial"/>
          <w:color w:val="000000" w:themeColor="text1"/>
          <w:sz w:val="28"/>
          <w:szCs w:val="28"/>
        </w:rPr>
        <w:t>的规定，房地产市场价值评估须遵循</w:t>
      </w:r>
      <w:r>
        <w:rPr>
          <w:rFonts w:ascii="Arial" w:eastAsia="华文楷体" w:hAnsi="Arial" w:cs="Arial"/>
          <w:color w:val="000000" w:themeColor="text1"/>
          <w:sz w:val="28"/>
          <w:szCs w:val="28"/>
        </w:rPr>
        <w:t>“</w:t>
      </w:r>
      <w:r>
        <w:rPr>
          <w:rFonts w:ascii="Arial" w:eastAsia="华文楷体" w:hAnsi="Arial" w:cs="Arial"/>
          <w:color w:val="000000" w:themeColor="text1"/>
          <w:sz w:val="28"/>
          <w:szCs w:val="28"/>
        </w:rPr>
        <w:t>价值时点原则</w:t>
      </w:r>
      <w:r>
        <w:rPr>
          <w:rFonts w:ascii="Arial" w:eastAsia="华文楷体" w:hAnsi="Arial" w:cs="Arial"/>
          <w:color w:val="000000" w:themeColor="text1"/>
          <w:sz w:val="28"/>
          <w:szCs w:val="28"/>
        </w:rPr>
        <w:t>”</w:t>
      </w:r>
      <w:r>
        <w:rPr>
          <w:rFonts w:ascii="Arial" w:eastAsia="华文楷体" w:hAnsi="Arial" w:cs="Arial"/>
          <w:color w:val="000000" w:themeColor="text1"/>
          <w:sz w:val="28"/>
          <w:szCs w:val="28"/>
        </w:rPr>
        <w:t>，异议申请人所提的</w:t>
      </w:r>
      <w:r>
        <w:rPr>
          <w:rFonts w:ascii="Arial" w:eastAsia="华文楷体" w:hAnsi="Arial" w:cs="Arial"/>
          <w:color w:val="000000" w:themeColor="text1"/>
          <w:sz w:val="28"/>
          <w:szCs w:val="28"/>
        </w:rPr>
        <w:t>“2021</w:t>
      </w:r>
      <w:r>
        <w:rPr>
          <w:rFonts w:ascii="Arial" w:eastAsia="华文楷体" w:hAnsi="Arial" w:cs="Arial"/>
          <w:color w:val="000000" w:themeColor="text1"/>
          <w:sz w:val="28"/>
          <w:szCs w:val="28"/>
        </w:rPr>
        <w:t>年</w:t>
      </w:r>
      <w:r>
        <w:rPr>
          <w:rFonts w:ascii="Arial" w:eastAsia="华文楷体" w:hAnsi="Arial" w:cs="Arial"/>
          <w:color w:val="000000" w:themeColor="text1"/>
          <w:sz w:val="28"/>
          <w:szCs w:val="28"/>
        </w:rPr>
        <w:t>4</w:t>
      </w:r>
      <w:r>
        <w:rPr>
          <w:rFonts w:ascii="Arial" w:eastAsia="华文楷体" w:hAnsi="Arial" w:cs="Arial"/>
          <w:color w:val="000000" w:themeColor="text1"/>
          <w:sz w:val="28"/>
          <w:szCs w:val="28"/>
        </w:rPr>
        <w:t>月</w:t>
      </w:r>
      <w:r>
        <w:rPr>
          <w:rFonts w:ascii="Arial" w:eastAsia="华文楷体" w:hAnsi="Arial" w:cs="Arial"/>
          <w:color w:val="000000" w:themeColor="text1"/>
          <w:sz w:val="28"/>
          <w:szCs w:val="28"/>
        </w:rPr>
        <w:t>2</w:t>
      </w:r>
      <w:r>
        <w:rPr>
          <w:rFonts w:ascii="Arial" w:eastAsia="华文楷体" w:hAnsi="Arial" w:cs="Arial"/>
          <w:color w:val="000000" w:themeColor="text1"/>
          <w:sz w:val="28"/>
          <w:szCs w:val="28"/>
        </w:rPr>
        <w:t>日抵押价值评估</w:t>
      </w:r>
      <w:r>
        <w:rPr>
          <w:rFonts w:ascii="Arial" w:eastAsia="华文楷体" w:hAnsi="Arial" w:cs="Arial"/>
          <w:color w:val="000000" w:themeColor="text1"/>
          <w:sz w:val="28"/>
          <w:szCs w:val="28"/>
        </w:rPr>
        <w:t>”</w:t>
      </w:r>
      <w:r>
        <w:rPr>
          <w:rFonts w:ascii="Arial" w:eastAsia="华文楷体" w:hAnsi="Arial" w:cs="Arial"/>
          <w:color w:val="000000" w:themeColor="text1"/>
          <w:sz w:val="28"/>
          <w:szCs w:val="28"/>
        </w:rPr>
        <w:t>、</w:t>
      </w:r>
      <w:r>
        <w:rPr>
          <w:rFonts w:ascii="Arial" w:eastAsia="华文楷体" w:hAnsi="Arial" w:cs="Arial"/>
          <w:color w:val="000000" w:themeColor="text1"/>
          <w:sz w:val="28"/>
          <w:szCs w:val="28"/>
        </w:rPr>
        <w:t>“2018</w:t>
      </w:r>
      <w:r>
        <w:rPr>
          <w:rFonts w:ascii="Arial" w:eastAsia="华文楷体" w:hAnsi="Arial" w:cs="Arial"/>
          <w:color w:val="000000" w:themeColor="text1"/>
          <w:sz w:val="28"/>
          <w:szCs w:val="28"/>
        </w:rPr>
        <w:t>年融资价值评定</w:t>
      </w:r>
      <w:r>
        <w:rPr>
          <w:rFonts w:ascii="Arial" w:eastAsia="华文楷体" w:hAnsi="Arial" w:cs="Arial"/>
          <w:color w:val="000000" w:themeColor="text1"/>
          <w:sz w:val="28"/>
          <w:szCs w:val="28"/>
        </w:rPr>
        <w:t>”</w:t>
      </w:r>
      <w:r>
        <w:rPr>
          <w:rFonts w:ascii="Arial" w:eastAsia="华文楷体" w:hAnsi="Arial" w:cs="Arial"/>
          <w:color w:val="000000" w:themeColor="text1"/>
          <w:sz w:val="28"/>
          <w:szCs w:val="28"/>
        </w:rPr>
        <w:t>等均与</w:t>
      </w:r>
      <w:proofErr w:type="gramStart"/>
      <w:r>
        <w:rPr>
          <w:rFonts w:ascii="Arial" w:eastAsia="华文楷体" w:hAnsi="Arial" w:cs="Arial"/>
          <w:color w:val="000000" w:themeColor="text1"/>
          <w:sz w:val="28"/>
          <w:szCs w:val="28"/>
        </w:rPr>
        <w:t>本次涉执房地产</w:t>
      </w:r>
      <w:proofErr w:type="gramEnd"/>
      <w:r>
        <w:rPr>
          <w:rFonts w:ascii="Arial" w:eastAsia="华文楷体" w:hAnsi="Arial" w:cs="Arial"/>
          <w:color w:val="000000" w:themeColor="text1"/>
          <w:sz w:val="28"/>
          <w:szCs w:val="28"/>
        </w:rPr>
        <w:t>处置司法评估的价值时点、估价目的不相一致，不具有任何可比性。</w:t>
      </w:r>
    </w:p>
    <w:p w:rsidR="00C3647A" w:rsidRDefault="003E25AB">
      <w:pPr>
        <w:spacing w:line="480" w:lineRule="auto"/>
        <w:ind w:firstLine="560"/>
        <w:contextualSpacing/>
        <w:jc w:val="both"/>
      </w:pPr>
      <w:r>
        <w:rPr>
          <w:rFonts w:ascii="Arial" w:eastAsia="华文楷体" w:hAnsi="Arial" w:cs="Arial"/>
          <w:b/>
          <w:color w:val="000000" w:themeColor="text1"/>
          <w:sz w:val="28"/>
          <w:szCs w:val="28"/>
        </w:rPr>
        <w:t xml:space="preserve"> </w:t>
      </w:r>
      <w:r>
        <w:rPr>
          <w:rFonts w:ascii="Arial" w:eastAsia="华文楷体" w:hAnsi="Arial" w:cs="Arial"/>
          <w:b/>
          <w:color w:val="000000" w:themeColor="text1"/>
          <w:sz w:val="28"/>
          <w:szCs w:val="28"/>
        </w:rPr>
        <w:t>异议四：估价一览表中形成的最终估价结果没有充分依据支撑，没有详细全面的演算过程，没有完整和全面的估价过程。另外，结合</w:t>
      </w:r>
      <w:r>
        <w:rPr>
          <w:rFonts w:ascii="Arial" w:eastAsia="华文楷体" w:hAnsi="Arial" w:cs="Arial"/>
          <w:b/>
          <w:color w:val="000000" w:themeColor="text1"/>
          <w:sz w:val="28"/>
          <w:szCs w:val="28"/>
        </w:rPr>
        <w:lastRenderedPageBreak/>
        <w:t>评估机构调取的四环</w:t>
      </w:r>
      <w:r>
        <w:rPr>
          <w:rFonts w:ascii="Arial" w:eastAsia="华文楷体" w:hAnsi="Arial" w:cs="Arial"/>
          <w:b/>
          <w:color w:val="000000" w:themeColor="text1"/>
          <w:sz w:val="28"/>
          <w:szCs w:val="28"/>
        </w:rPr>
        <w:t>-</w:t>
      </w:r>
      <w:r>
        <w:rPr>
          <w:rFonts w:ascii="Arial" w:eastAsia="华文楷体" w:hAnsi="Arial" w:cs="Arial"/>
          <w:b/>
          <w:color w:val="000000" w:themeColor="text1"/>
          <w:sz w:val="28"/>
          <w:szCs w:val="28"/>
        </w:rPr>
        <w:t>五环中商业房屋销售数据，将估价对象单价草率确定为</w:t>
      </w:r>
      <w:r>
        <w:rPr>
          <w:rFonts w:ascii="Arial" w:eastAsia="华文楷体" w:hAnsi="Arial" w:cs="Arial"/>
          <w:b/>
          <w:color w:val="000000" w:themeColor="text1"/>
          <w:sz w:val="28"/>
          <w:szCs w:val="28"/>
        </w:rPr>
        <w:t>30458</w:t>
      </w:r>
      <w:r>
        <w:rPr>
          <w:rFonts w:ascii="Arial" w:eastAsia="华文楷体" w:hAnsi="Arial" w:cs="Arial"/>
          <w:b/>
          <w:color w:val="000000" w:themeColor="text1"/>
          <w:sz w:val="28"/>
          <w:szCs w:val="28"/>
        </w:rPr>
        <w:t>元</w:t>
      </w:r>
      <w:r>
        <w:rPr>
          <w:rFonts w:ascii="Arial" w:eastAsia="华文楷体" w:hAnsi="Arial" w:cs="Arial"/>
          <w:b/>
          <w:color w:val="000000" w:themeColor="text1"/>
          <w:sz w:val="28"/>
          <w:szCs w:val="28"/>
        </w:rPr>
        <w:t>/</w:t>
      </w:r>
      <w:r>
        <w:rPr>
          <w:rFonts w:ascii="Arial" w:eastAsia="华文楷体" w:hAnsi="Arial" w:cs="Arial"/>
          <w:b/>
          <w:color w:val="000000" w:themeColor="text1"/>
          <w:sz w:val="28"/>
          <w:szCs w:val="28"/>
        </w:rPr>
        <w:t>平方米，非常不</w:t>
      </w:r>
      <w:commentRangeStart w:id="3"/>
      <w:r>
        <w:rPr>
          <w:rFonts w:ascii="Arial" w:eastAsia="华文楷体" w:hAnsi="Arial" w:cs="Arial"/>
          <w:b/>
          <w:color w:val="000000" w:themeColor="text1"/>
          <w:sz w:val="28"/>
          <w:szCs w:val="28"/>
        </w:rPr>
        <w:t>合理</w:t>
      </w:r>
      <w:commentRangeEnd w:id="3"/>
      <w:r w:rsidR="00841300">
        <w:rPr>
          <w:rStyle w:val="af"/>
          <w:rFonts w:asciiTheme="minorHAnsi" w:eastAsiaTheme="minorEastAsia" w:hAnsiTheme="minorHAnsi" w:cstheme="minorBidi"/>
          <w:kern w:val="2"/>
        </w:rPr>
        <w:commentReference w:id="3"/>
      </w:r>
      <w:r>
        <w:rPr>
          <w:rFonts w:ascii="Arial" w:eastAsia="华文楷体" w:hAnsi="Arial" w:cs="Arial"/>
          <w:b/>
          <w:color w:val="000000" w:themeColor="text1"/>
          <w:sz w:val="28"/>
          <w:szCs w:val="28"/>
        </w:rPr>
        <w:t>。</w:t>
      </w:r>
    </w:p>
    <w:p w:rsidR="00C3647A" w:rsidRDefault="003E25AB">
      <w:pPr>
        <w:spacing w:line="480" w:lineRule="auto"/>
        <w:ind w:firstLine="560"/>
        <w:contextualSpacing/>
        <w:jc w:val="both"/>
      </w:pPr>
      <w:r>
        <w:rPr>
          <w:rFonts w:ascii="Arial" w:eastAsia="华文楷体" w:hAnsi="Arial" w:cs="Arial"/>
          <w:color w:val="000000" w:themeColor="text1"/>
          <w:sz w:val="28"/>
          <w:szCs w:val="28"/>
        </w:rPr>
        <w:t>答复</w:t>
      </w:r>
      <w:r>
        <w:rPr>
          <w:rFonts w:ascii="Arial" w:eastAsia="华文楷体" w:hAnsi="Arial" w:cs="Arial"/>
          <w:color w:val="000000" w:themeColor="text1"/>
          <w:sz w:val="28"/>
          <w:szCs w:val="28"/>
        </w:rPr>
        <w:t>4</w:t>
      </w:r>
      <w:r>
        <w:rPr>
          <w:rFonts w:ascii="Arial" w:eastAsia="华文楷体" w:hAnsi="Arial" w:cs="Arial"/>
          <w:color w:val="000000" w:themeColor="text1"/>
          <w:sz w:val="28"/>
          <w:szCs w:val="28"/>
        </w:rPr>
        <w:t>：根据《房地产估价规范》</w:t>
      </w:r>
      <w:r>
        <w:rPr>
          <w:rFonts w:ascii="Arial" w:eastAsia="华文楷体" w:hAnsi="Arial" w:cs="Arial"/>
          <w:color w:val="000000" w:themeColor="text1"/>
          <w:sz w:val="28"/>
          <w:szCs w:val="28"/>
        </w:rPr>
        <w:t>[GB/T 50291-2015]</w:t>
      </w:r>
      <w:r>
        <w:rPr>
          <w:rFonts w:ascii="Arial" w:eastAsia="华文楷体" w:hAnsi="Arial" w:cs="Arial"/>
          <w:color w:val="000000" w:themeColor="text1"/>
          <w:sz w:val="28"/>
          <w:szCs w:val="28"/>
        </w:rPr>
        <w:t>、《涉执房地产处置司法评估指导意见（试行）》等相关规定，估价报告分为估价结果报告和估价技术报告，估价结果报告是向估价委托人提供的，估价技术报告是估价机构存档并提供行政管理部门核查备案及技术评审使用。</w:t>
      </w:r>
    </w:p>
    <w:p w:rsidR="00C3647A" w:rsidRDefault="003E25AB">
      <w:pPr>
        <w:spacing w:line="480" w:lineRule="auto"/>
        <w:ind w:firstLine="560"/>
        <w:contextualSpacing/>
        <w:jc w:val="both"/>
      </w:pPr>
      <w:r>
        <w:rPr>
          <w:rFonts w:ascii="Arial" w:eastAsia="华文楷体" w:hAnsi="Arial" w:cs="Arial"/>
          <w:b/>
          <w:color w:val="000000" w:themeColor="text1"/>
          <w:sz w:val="28"/>
          <w:szCs w:val="28"/>
        </w:rPr>
        <w:t>异议五：《评估报告》的出具</w:t>
      </w:r>
      <w:r>
        <w:rPr>
          <w:rFonts w:ascii="Arial" w:eastAsia="华文楷体" w:hAnsi="Arial" w:cs="Arial"/>
          <w:b/>
          <w:color w:val="000000" w:themeColor="text1"/>
          <w:sz w:val="28"/>
          <w:szCs w:val="28"/>
        </w:rPr>
        <w:t>明显超出法定期限，不符合法律相关规定，</w:t>
      </w:r>
      <w:proofErr w:type="gramStart"/>
      <w:r>
        <w:rPr>
          <w:rFonts w:ascii="Arial" w:eastAsia="华文楷体" w:hAnsi="Arial" w:cs="Arial"/>
          <w:b/>
          <w:color w:val="000000" w:themeColor="text1"/>
          <w:sz w:val="28"/>
          <w:szCs w:val="28"/>
        </w:rPr>
        <w:t>康正评估</w:t>
      </w:r>
      <w:proofErr w:type="gramEnd"/>
      <w:r>
        <w:rPr>
          <w:rFonts w:ascii="Arial" w:eastAsia="华文楷体" w:hAnsi="Arial" w:cs="Arial"/>
          <w:b/>
          <w:color w:val="000000" w:themeColor="text1"/>
          <w:sz w:val="28"/>
          <w:szCs w:val="28"/>
        </w:rPr>
        <w:t>涉嫌评估程序违法。</w:t>
      </w:r>
    </w:p>
    <w:p w:rsidR="00C3647A" w:rsidRDefault="003E25AB">
      <w:pPr>
        <w:pStyle w:val="1"/>
        <w:keepNext w:val="0"/>
        <w:keepLines w:val="0"/>
        <w:widowControl/>
        <w:shd w:val="clear" w:color="auto" w:fill="FFFFFF"/>
        <w:spacing w:before="0" w:after="0" w:line="540" w:lineRule="atLeast"/>
        <w:ind w:firstLineChars="200" w:firstLine="560"/>
        <w:jc w:val="left"/>
        <w:rPr>
          <w:rFonts w:ascii="Arial" w:eastAsia="华文楷体" w:hAnsi="Arial" w:cs="Arial"/>
          <w:b w:val="0"/>
          <w:bCs w:val="0"/>
          <w:color w:val="000000" w:themeColor="text1"/>
          <w:kern w:val="0"/>
          <w:sz w:val="28"/>
          <w:szCs w:val="28"/>
        </w:rPr>
      </w:pPr>
      <w:r>
        <w:rPr>
          <w:rFonts w:ascii="Arial" w:eastAsia="华文楷体" w:hAnsi="Arial" w:cs="Arial"/>
          <w:b w:val="0"/>
          <w:bCs w:val="0"/>
          <w:color w:val="000000" w:themeColor="text1"/>
          <w:kern w:val="0"/>
          <w:sz w:val="28"/>
          <w:szCs w:val="28"/>
        </w:rPr>
        <w:t>答复</w:t>
      </w:r>
      <w:r>
        <w:rPr>
          <w:rFonts w:ascii="Arial" w:eastAsia="华文楷体" w:hAnsi="Arial" w:cs="Arial"/>
          <w:b w:val="0"/>
          <w:bCs w:val="0"/>
          <w:color w:val="000000" w:themeColor="text1"/>
          <w:kern w:val="0"/>
          <w:sz w:val="28"/>
          <w:szCs w:val="28"/>
        </w:rPr>
        <w:t>5</w:t>
      </w:r>
      <w:r>
        <w:rPr>
          <w:rFonts w:ascii="Arial" w:eastAsia="华文楷体" w:hAnsi="Arial" w:cs="Arial"/>
          <w:b w:val="0"/>
          <w:bCs w:val="0"/>
          <w:color w:val="000000" w:themeColor="text1"/>
          <w:kern w:val="0"/>
          <w:sz w:val="28"/>
          <w:szCs w:val="28"/>
        </w:rPr>
        <w:t>：根据</w:t>
      </w:r>
      <w:r>
        <w:rPr>
          <w:rFonts w:ascii="Arial" w:eastAsia="华文楷体" w:hAnsi="Arial" w:cs="Arial" w:hint="eastAsia"/>
          <w:b w:val="0"/>
          <w:bCs w:val="0"/>
          <w:color w:val="000000" w:themeColor="text1"/>
          <w:kern w:val="0"/>
          <w:sz w:val="28"/>
          <w:szCs w:val="28"/>
        </w:rPr>
        <w:t>《关于印发</w:t>
      </w:r>
      <w:r>
        <w:rPr>
          <w:rFonts w:ascii="Arial" w:eastAsia="华文楷体" w:hAnsi="Arial" w:cs="Arial" w:hint="eastAsia"/>
          <w:b w:val="0"/>
          <w:bCs w:val="0"/>
          <w:color w:val="000000" w:themeColor="text1"/>
          <w:kern w:val="0"/>
          <w:sz w:val="28"/>
          <w:szCs w:val="28"/>
        </w:rPr>
        <w:t>&lt;</w:t>
      </w:r>
      <w:r>
        <w:rPr>
          <w:rFonts w:ascii="Arial" w:eastAsia="华文楷体" w:hAnsi="Arial" w:cs="Arial" w:hint="eastAsia"/>
          <w:b w:val="0"/>
          <w:bCs w:val="0"/>
          <w:color w:val="000000" w:themeColor="text1"/>
          <w:kern w:val="0"/>
          <w:sz w:val="28"/>
          <w:szCs w:val="28"/>
        </w:rPr>
        <w:t>人民法院委托评估工作规范</w:t>
      </w:r>
      <w:r>
        <w:rPr>
          <w:rFonts w:ascii="Arial" w:eastAsia="华文楷体" w:hAnsi="Arial" w:cs="Arial" w:hint="eastAsia"/>
          <w:b w:val="0"/>
          <w:bCs w:val="0"/>
          <w:color w:val="000000" w:themeColor="text1"/>
          <w:kern w:val="0"/>
          <w:sz w:val="28"/>
          <w:szCs w:val="28"/>
        </w:rPr>
        <w:t>&gt;</w:t>
      </w:r>
      <w:r>
        <w:rPr>
          <w:rFonts w:ascii="Arial" w:eastAsia="华文楷体" w:hAnsi="Arial" w:cs="Arial" w:hint="eastAsia"/>
          <w:b w:val="0"/>
          <w:bCs w:val="0"/>
          <w:color w:val="000000" w:themeColor="text1"/>
          <w:kern w:val="0"/>
          <w:sz w:val="28"/>
          <w:szCs w:val="28"/>
        </w:rPr>
        <w:t>的通知》（法办</w:t>
      </w:r>
      <w:r>
        <w:rPr>
          <w:rFonts w:ascii="Arial" w:eastAsia="华文楷体" w:hAnsi="Arial" w:cs="Arial" w:hint="eastAsia"/>
          <w:b w:val="0"/>
          <w:bCs w:val="0"/>
          <w:color w:val="000000" w:themeColor="text1"/>
          <w:kern w:val="0"/>
          <w:sz w:val="28"/>
          <w:szCs w:val="28"/>
        </w:rPr>
        <w:t>[2018]273</w:t>
      </w:r>
      <w:r>
        <w:rPr>
          <w:rFonts w:ascii="Arial" w:eastAsia="华文楷体" w:hAnsi="Arial" w:cs="Arial" w:hint="eastAsia"/>
          <w:b w:val="0"/>
          <w:bCs w:val="0"/>
          <w:color w:val="000000" w:themeColor="text1"/>
          <w:kern w:val="0"/>
          <w:sz w:val="28"/>
          <w:szCs w:val="28"/>
        </w:rPr>
        <w:t>号）及附件，第二十条，评估机构应在收到评估委托书和相关材料后三十日内出具评估报告，并通过系统发送给人民法院</w:t>
      </w:r>
      <w:r>
        <w:rPr>
          <w:rFonts w:ascii="Arial" w:eastAsia="华文楷体" w:hAnsi="Arial" w:cs="Arial"/>
          <w:b w:val="0"/>
          <w:bCs w:val="0"/>
          <w:color w:val="000000" w:themeColor="text1"/>
          <w:kern w:val="0"/>
          <w:sz w:val="28"/>
          <w:szCs w:val="28"/>
        </w:rPr>
        <w:t>。</w:t>
      </w:r>
      <w:r>
        <w:rPr>
          <w:rFonts w:ascii="Arial" w:eastAsia="华文楷体" w:hAnsi="Arial" w:cs="Arial" w:hint="eastAsia"/>
          <w:b w:val="0"/>
          <w:bCs w:val="0"/>
          <w:color w:val="000000" w:themeColor="text1"/>
          <w:kern w:val="0"/>
          <w:sz w:val="28"/>
          <w:szCs w:val="28"/>
        </w:rPr>
        <w:t>附件《人民法院委托评估需要提供的材料清单》，一、房地产类（一）必需材料包括，</w:t>
      </w:r>
      <w:r>
        <w:rPr>
          <w:rFonts w:ascii="Arial" w:eastAsia="华文楷体" w:hAnsi="Arial" w:cs="Arial" w:hint="eastAsia"/>
          <w:b w:val="0"/>
          <w:bCs w:val="0"/>
          <w:color w:val="000000" w:themeColor="text1"/>
          <w:kern w:val="0"/>
          <w:sz w:val="28"/>
          <w:szCs w:val="28"/>
        </w:rPr>
        <w:t>...3.</w:t>
      </w:r>
      <w:r>
        <w:rPr>
          <w:rFonts w:ascii="Arial" w:eastAsia="华文楷体" w:hAnsi="Arial" w:cs="Arial" w:hint="eastAsia"/>
          <w:b w:val="0"/>
          <w:bCs w:val="0"/>
          <w:color w:val="000000" w:themeColor="text1"/>
          <w:kern w:val="0"/>
          <w:sz w:val="28"/>
          <w:szCs w:val="28"/>
        </w:rPr>
        <w:t>抵押等他项权证明，已出租房地产的租赁合同；</w:t>
      </w:r>
      <w:r>
        <w:rPr>
          <w:rFonts w:ascii="Arial" w:eastAsia="华文楷体" w:hAnsi="Arial" w:cs="Arial" w:hint="eastAsia"/>
          <w:b w:val="0"/>
          <w:bCs w:val="0"/>
          <w:color w:val="000000" w:themeColor="text1"/>
          <w:kern w:val="0"/>
          <w:sz w:val="28"/>
          <w:szCs w:val="28"/>
        </w:rPr>
        <w:t>4.</w:t>
      </w:r>
      <w:r>
        <w:rPr>
          <w:rFonts w:ascii="Arial" w:eastAsia="华文楷体" w:hAnsi="Arial" w:cs="Arial" w:hint="eastAsia"/>
          <w:b w:val="0"/>
          <w:bCs w:val="0"/>
          <w:color w:val="000000" w:themeColor="text1"/>
          <w:kern w:val="0"/>
          <w:sz w:val="28"/>
          <w:szCs w:val="28"/>
        </w:rPr>
        <w:t>法院查明的财产权属、质量瑕疵等材料，以及关于财产的特殊情况说明。</w:t>
      </w:r>
    </w:p>
    <w:p w:rsidR="00C3647A" w:rsidRDefault="003E25AB">
      <w:pPr>
        <w:pStyle w:val="1"/>
        <w:keepNext w:val="0"/>
        <w:keepLines w:val="0"/>
        <w:widowControl/>
        <w:shd w:val="clear" w:color="auto" w:fill="FFFFFF"/>
        <w:spacing w:before="0" w:after="0" w:line="540" w:lineRule="atLeast"/>
        <w:ind w:firstLineChars="200" w:firstLine="560"/>
        <w:jc w:val="left"/>
        <w:rPr>
          <w:rFonts w:ascii="Arial" w:eastAsia="华文楷体" w:hAnsi="Arial" w:cs="Arial"/>
          <w:b w:val="0"/>
          <w:bCs w:val="0"/>
          <w:color w:val="000000" w:themeColor="text1"/>
          <w:kern w:val="0"/>
          <w:sz w:val="28"/>
          <w:szCs w:val="28"/>
        </w:rPr>
      </w:pPr>
      <w:r>
        <w:rPr>
          <w:rFonts w:ascii="Arial" w:eastAsia="华文楷体" w:hAnsi="Arial" w:cs="Arial" w:hint="eastAsia"/>
          <w:b w:val="0"/>
          <w:bCs w:val="0"/>
          <w:color w:val="000000" w:themeColor="text1"/>
          <w:kern w:val="0"/>
          <w:sz w:val="28"/>
          <w:szCs w:val="28"/>
        </w:rPr>
        <w:t>我司在收到贵院委托函后，积极与联系人沟通评估事</w:t>
      </w:r>
      <w:r>
        <w:rPr>
          <w:rFonts w:ascii="Arial" w:eastAsia="华文楷体" w:hAnsi="Arial" w:cs="Arial" w:hint="eastAsia"/>
          <w:b w:val="0"/>
          <w:bCs w:val="0"/>
          <w:color w:val="000000" w:themeColor="text1"/>
          <w:kern w:val="0"/>
          <w:sz w:val="28"/>
          <w:szCs w:val="28"/>
        </w:rPr>
        <w:t>宜。因《北京金融法院委托书》</w:t>
      </w:r>
      <w:r>
        <w:rPr>
          <w:rFonts w:ascii="Arial" w:eastAsia="华文楷体" w:hAnsi="Arial" w:cs="Arial" w:hint="eastAsia"/>
          <w:b w:val="0"/>
          <w:bCs w:val="0"/>
          <w:color w:val="000000" w:themeColor="text1"/>
          <w:kern w:val="0"/>
          <w:sz w:val="28"/>
          <w:szCs w:val="28"/>
        </w:rPr>
        <w:t>[</w:t>
      </w:r>
      <w:r>
        <w:rPr>
          <w:rFonts w:ascii="Arial" w:eastAsia="华文楷体" w:hAnsi="Arial" w:cs="Arial" w:hint="eastAsia"/>
          <w:b w:val="0"/>
          <w:bCs w:val="0"/>
          <w:color w:val="000000" w:themeColor="text1"/>
          <w:kern w:val="0"/>
          <w:sz w:val="28"/>
          <w:szCs w:val="28"/>
        </w:rPr>
        <w:t>（</w:t>
      </w:r>
      <w:r>
        <w:rPr>
          <w:rFonts w:ascii="Arial" w:eastAsia="华文楷体" w:hAnsi="Arial" w:cs="Arial" w:hint="eastAsia"/>
          <w:b w:val="0"/>
          <w:bCs w:val="0"/>
          <w:color w:val="000000" w:themeColor="text1"/>
          <w:kern w:val="0"/>
          <w:sz w:val="28"/>
          <w:szCs w:val="28"/>
        </w:rPr>
        <w:t>2022</w:t>
      </w:r>
      <w:r>
        <w:rPr>
          <w:rFonts w:ascii="Arial" w:eastAsia="华文楷体" w:hAnsi="Arial" w:cs="Arial" w:hint="eastAsia"/>
          <w:b w:val="0"/>
          <w:bCs w:val="0"/>
          <w:color w:val="000000" w:themeColor="text1"/>
          <w:kern w:val="0"/>
          <w:sz w:val="28"/>
          <w:szCs w:val="28"/>
        </w:rPr>
        <w:t>）京</w:t>
      </w:r>
      <w:r>
        <w:rPr>
          <w:rFonts w:ascii="Arial" w:eastAsia="华文楷体" w:hAnsi="Arial" w:cs="Arial" w:hint="eastAsia"/>
          <w:b w:val="0"/>
          <w:bCs w:val="0"/>
          <w:color w:val="000000" w:themeColor="text1"/>
          <w:kern w:val="0"/>
          <w:sz w:val="28"/>
          <w:szCs w:val="28"/>
        </w:rPr>
        <w:t>74</w:t>
      </w:r>
      <w:r>
        <w:rPr>
          <w:rFonts w:ascii="Arial" w:eastAsia="华文楷体" w:hAnsi="Arial" w:cs="Arial" w:hint="eastAsia"/>
          <w:b w:val="0"/>
          <w:bCs w:val="0"/>
          <w:color w:val="000000" w:themeColor="text1"/>
          <w:kern w:val="0"/>
          <w:sz w:val="28"/>
          <w:szCs w:val="28"/>
        </w:rPr>
        <w:t>执</w:t>
      </w:r>
      <w:r>
        <w:rPr>
          <w:rFonts w:ascii="Arial" w:eastAsia="华文楷体" w:hAnsi="Arial" w:cs="Arial" w:hint="eastAsia"/>
          <w:b w:val="0"/>
          <w:bCs w:val="0"/>
          <w:color w:val="000000" w:themeColor="text1"/>
          <w:kern w:val="0"/>
          <w:sz w:val="28"/>
          <w:szCs w:val="28"/>
        </w:rPr>
        <w:t>418</w:t>
      </w:r>
      <w:r>
        <w:rPr>
          <w:rFonts w:ascii="Arial" w:eastAsia="华文楷体" w:hAnsi="Arial" w:cs="Arial" w:hint="eastAsia"/>
          <w:b w:val="0"/>
          <w:bCs w:val="0"/>
          <w:color w:val="000000" w:themeColor="text1"/>
          <w:kern w:val="0"/>
          <w:sz w:val="28"/>
          <w:szCs w:val="28"/>
        </w:rPr>
        <w:t>号</w:t>
      </w:r>
      <w:r>
        <w:rPr>
          <w:rFonts w:ascii="Arial" w:eastAsia="华文楷体" w:hAnsi="Arial" w:cs="Arial" w:hint="eastAsia"/>
          <w:b w:val="0"/>
          <w:bCs w:val="0"/>
          <w:color w:val="000000" w:themeColor="text1"/>
          <w:kern w:val="0"/>
          <w:sz w:val="28"/>
          <w:szCs w:val="28"/>
        </w:rPr>
        <w:t>]</w:t>
      </w:r>
      <w:r>
        <w:rPr>
          <w:rFonts w:ascii="Arial" w:eastAsia="华文楷体" w:hAnsi="Arial" w:cs="Arial" w:hint="eastAsia"/>
          <w:b w:val="0"/>
          <w:bCs w:val="0"/>
          <w:color w:val="000000" w:themeColor="text1"/>
          <w:kern w:val="0"/>
          <w:sz w:val="28"/>
          <w:szCs w:val="28"/>
        </w:rPr>
        <w:t>中，仅有刘辉法官的联系方式，通过刘辉法官，我司评估专业人员于</w:t>
      </w:r>
      <w:r>
        <w:rPr>
          <w:rFonts w:ascii="Arial" w:eastAsia="华文楷体" w:hAnsi="Arial" w:cs="Arial" w:hint="eastAsia"/>
          <w:b w:val="0"/>
          <w:bCs w:val="0"/>
          <w:color w:val="000000" w:themeColor="text1"/>
          <w:kern w:val="0"/>
          <w:sz w:val="28"/>
          <w:szCs w:val="28"/>
        </w:rPr>
        <w:t>2023</w:t>
      </w:r>
      <w:r>
        <w:rPr>
          <w:rFonts w:ascii="Arial" w:eastAsia="华文楷体" w:hAnsi="Arial" w:cs="Arial" w:hint="eastAsia"/>
          <w:b w:val="0"/>
          <w:bCs w:val="0"/>
          <w:color w:val="000000" w:themeColor="text1"/>
          <w:kern w:val="0"/>
          <w:sz w:val="28"/>
          <w:szCs w:val="28"/>
        </w:rPr>
        <w:t>年</w:t>
      </w:r>
      <w:r>
        <w:rPr>
          <w:rFonts w:ascii="Arial" w:eastAsia="华文楷体" w:hAnsi="Arial" w:cs="Arial" w:hint="eastAsia"/>
          <w:b w:val="0"/>
          <w:bCs w:val="0"/>
          <w:color w:val="000000" w:themeColor="text1"/>
          <w:kern w:val="0"/>
          <w:sz w:val="28"/>
          <w:szCs w:val="28"/>
        </w:rPr>
        <w:t>3</w:t>
      </w:r>
      <w:r>
        <w:rPr>
          <w:rFonts w:ascii="Arial" w:eastAsia="华文楷体" w:hAnsi="Arial" w:cs="Arial" w:hint="eastAsia"/>
          <w:b w:val="0"/>
          <w:bCs w:val="0"/>
          <w:color w:val="000000" w:themeColor="text1"/>
          <w:kern w:val="0"/>
          <w:sz w:val="28"/>
          <w:szCs w:val="28"/>
        </w:rPr>
        <w:t>月</w:t>
      </w:r>
      <w:r>
        <w:rPr>
          <w:rFonts w:ascii="Arial" w:eastAsia="华文楷体" w:hAnsi="Arial" w:cs="Arial" w:hint="eastAsia"/>
          <w:b w:val="0"/>
          <w:bCs w:val="0"/>
          <w:color w:val="000000" w:themeColor="text1"/>
          <w:kern w:val="0"/>
          <w:sz w:val="28"/>
          <w:szCs w:val="28"/>
        </w:rPr>
        <w:t>22</w:t>
      </w:r>
      <w:r>
        <w:rPr>
          <w:rFonts w:ascii="Arial" w:eastAsia="华文楷体" w:hAnsi="Arial" w:cs="Arial" w:hint="eastAsia"/>
          <w:b w:val="0"/>
          <w:bCs w:val="0"/>
          <w:color w:val="000000" w:themeColor="text1"/>
          <w:kern w:val="0"/>
          <w:sz w:val="28"/>
          <w:szCs w:val="28"/>
        </w:rPr>
        <w:t>日得到司法辅助人员联系方式，并通过司法辅助人员得到当事人北京国际信托有限公司代理人联系方式。</w:t>
      </w:r>
      <w:r>
        <w:rPr>
          <w:rFonts w:ascii="Arial" w:eastAsia="华文楷体" w:hAnsi="Arial" w:cs="Arial" w:hint="eastAsia"/>
          <w:b w:val="0"/>
          <w:bCs w:val="0"/>
          <w:color w:val="000000" w:themeColor="text1"/>
          <w:kern w:val="0"/>
          <w:sz w:val="28"/>
          <w:szCs w:val="28"/>
        </w:rPr>
        <w:t>2023</w:t>
      </w:r>
      <w:r>
        <w:rPr>
          <w:rFonts w:ascii="Arial" w:eastAsia="华文楷体" w:hAnsi="Arial" w:cs="Arial" w:hint="eastAsia"/>
          <w:b w:val="0"/>
          <w:bCs w:val="0"/>
          <w:color w:val="000000" w:themeColor="text1"/>
          <w:kern w:val="0"/>
          <w:sz w:val="28"/>
          <w:szCs w:val="28"/>
        </w:rPr>
        <w:t>年</w:t>
      </w:r>
      <w:r>
        <w:rPr>
          <w:rFonts w:ascii="Arial" w:eastAsia="华文楷体" w:hAnsi="Arial" w:cs="Arial" w:hint="eastAsia"/>
          <w:b w:val="0"/>
          <w:bCs w:val="0"/>
          <w:color w:val="000000" w:themeColor="text1"/>
          <w:kern w:val="0"/>
          <w:sz w:val="28"/>
          <w:szCs w:val="28"/>
        </w:rPr>
        <w:t>3</w:t>
      </w:r>
      <w:r>
        <w:rPr>
          <w:rFonts w:ascii="Arial" w:eastAsia="华文楷体" w:hAnsi="Arial" w:cs="Arial" w:hint="eastAsia"/>
          <w:b w:val="0"/>
          <w:bCs w:val="0"/>
          <w:color w:val="000000" w:themeColor="text1"/>
          <w:kern w:val="0"/>
          <w:sz w:val="28"/>
          <w:szCs w:val="28"/>
        </w:rPr>
        <w:t>月</w:t>
      </w:r>
      <w:r>
        <w:rPr>
          <w:rFonts w:ascii="Arial" w:eastAsia="华文楷体" w:hAnsi="Arial" w:cs="Arial" w:hint="eastAsia"/>
          <w:b w:val="0"/>
          <w:bCs w:val="0"/>
          <w:color w:val="000000" w:themeColor="text1"/>
          <w:kern w:val="0"/>
          <w:sz w:val="28"/>
          <w:szCs w:val="28"/>
        </w:rPr>
        <w:t>24</w:t>
      </w:r>
      <w:r>
        <w:rPr>
          <w:rFonts w:ascii="Arial" w:eastAsia="华文楷体" w:hAnsi="Arial" w:cs="Arial" w:hint="eastAsia"/>
          <w:b w:val="0"/>
          <w:bCs w:val="0"/>
          <w:color w:val="000000" w:themeColor="text1"/>
          <w:kern w:val="0"/>
          <w:sz w:val="28"/>
          <w:szCs w:val="28"/>
        </w:rPr>
        <w:t>日我司评估专业人员与当事人北京国际信托有限公司代理人取得联系并通知其预缴评估费，</w:t>
      </w:r>
      <w:r>
        <w:rPr>
          <w:rFonts w:ascii="Arial" w:eastAsia="华文楷体" w:hAnsi="Arial" w:cs="Arial" w:hint="eastAsia"/>
          <w:b w:val="0"/>
          <w:bCs w:val="0"/>
          <w:color w:val="000000" w:themeColor="text1"/>
          <w:kern w:val="0"/>
          <w:sz w:val="28"/>
          <w:szCs w:val="28"/>
        </w:rPr>
        <w:lastRenderedPageBreak/>
        <w:t>并等其回复。</w:t>
      </w:r>
      <w:r>
        <w:rPr>
          <w:rFonts w:ascii="Arial" w:eastAsia="华文楷体" w:hAnsi="Arial" w:cs="Arial" w:hint="eastAsia"/>
          <w:b w:val="0"/>
          <w:bCs w:val="0"/>
          <w:color w:val="000000" w:themeColor="text1"/>
          <w:kern w:val="0"/>
          <w:sz w:val="28"/>
          <w:szCs w:val="28"/>
        </w:rPr>
        <w:t>2023</w:t>
      </w:r>
      <w:r>
        <w:rPr>
          <w:rFonts w:ascii="Arial" w:eastAsia="华文楷体" w:hAnsi="Arial" w:cs="Arial" w:hint="eastAsia"/>
          <w:b w:val="0"/>
          <w:bCs w:val="0"/>
          <w:color w:val="000000" w:themeColor="text1"/>
          <w:kern w:val="0"/>
          <w:sz w:val="28"/>
          <w:szCs w:val="28"/>
        </w:rPr>
        <w:t>年</w:t>
      </w:r>
      <w:r>
        <w:rPr>
          <w:rFonts w:ascii="Arial" w:eastAsia="华文楷体" w:hAnsi="Arial" w:cs="Arial" w:hint="eastAsia"/>
          <w:b w:val="0"/>
          <w:bCs w:val="0"/>
          <w:color w:val="000000" w:themeColor="text1"/>
          <w:kern w:val="0"/>
          <w:sz w:val="28"/>
          <w:szCs w:val="28"/>
        </w:rPr>
        <w:t>4</w:t>
      </w:r>
      <w:r>
        <w:rPr>
          <w:rFonts w:ascii="Arial" w:eastAsia="华文楷体" w:hAnsi="Arial" w:cs="Arial" w:hint="eastAsia"/>
          <w:b w:val="0"/>
          <w:bCs w:val="0"/>
          <w:color w:val="000000" w:themeColor="text1"/>
          <w:kern w:val="0"/>
          <w:sz w:val="28"/>
          <w:szCs w:val="28"/>
        </w:rPr>
        <w:t>月</w:t>
      </w:r>
      <w:r>
        <w:rPr>
          <w:rFonts w:ascii="Arial" w:eastAsia="华文楷体" w:hAnsi="Arial" w:cs="Arial" w:hint="eastAsia"/>
          <w:b w:val="0"/>
          <w:bCs w:val="0"/>
          <w:color w:val="000000" w:themeColor="text1"/>
          <w:kern w:val="0"/>
          <w:sz w:val="28"/>
          <w:szCs w:val="28"/>
        </w:rPr>
        <w:t>3</w:t>
      </w:r>
      <w:r>
        <w:rPr>
          <w:rFonts w:ascii="Arial" w:eastAsia="华文楷体" w:hAnsi="Arial" w:cs="Arial" w:hint="eastAsia"/>
          <w:b w:val="0"/>
          <w:bCs w:val="0"/>
          <w:color w:val="000000" w:themeColor="text1"/>
          <w:kern w:val="0"/>
          <w:sz w:val="28"/>
          <w:szCs w:val="28"/>
        </w:rPr>
        <w:t>日至</w:t>
      </w:r>
      <w:r>
        <w:rPr>
          <w:rFonts w:ascii="Arial" w:eastAsia="华文楷体" w:hAnsi="Arial" w:cs="Arial" w:hint="eastAsia"/>
          <w:b w:val="0"/>
          <w:bCs w:val="0"/>
          <w:color w:val="000000" w:themeColor="text1"/>
          <w:kern w:val="0"/>
          <w:sz w:val="28"/>
          <w:szCs w:val="28"/>
        </w:rPr>
        <w:t>5</w:t>
      </w:r>
      <w:r>
        <w:rPr>
          <w:rFonts w:ascii="Arial" w:eastAsia="华文楷体" w:hAnsi="Arial" w:cs="Arial" w:hint="eastAsia"/>
          <w:b w:val="0"/>
          <w:bCs w:val="0"/>
          <w:color w:val="000000" w:themeColor="text1"/>
          <w:kern w:val="0"/>
          <w:sz w:val="28"/>
          <w:szCs w:val="28"/>
        </w:rPr>
        <w:t>月</w:t>
      </w:r>
      <w:r>
        <w:rPr>
          <w:rFonts w:ascii="Arial" w:eastAsia="华文楷体" w:hAnsi="Arial" w:cs="Arial" w:hint="eastAsia"/>
          <w:b w:val="0"/>
          <w:bCs w:val="0"/>
          <w:color w:val="000000" w:themeColor="text1"/>
          <w:kern w:val="0"/>
          <w:sz w:val="28"/>
          <w:szCs w:val="28"/>
        </w:rPr>
        <w:t>5</w:t>
      </w:r>
      <w:r>
        <w:rPr>
          <w:rFonts w:ascii="Arial" w:eastAsia="华文楷体" w:hAnsi="Arial" w:cs="Arial" w:hint="eastAsia"/>
          <w:b w:val="0"/>
          <w:bCs w:val="0"/>
          <w:color w:val="000000" w:themeColor="text1"/>
          <w:kern w:val="0"/>
          <w:sz w:val="28"/>
          <w:szCs w:val="28"/>
        </w:rPr>
        <w:t>日，我司评估专业人员多次与当事人、司法辅助人员及贵院申法官联系，在满足了实地查勘条件后，于</w:t>
      </w:r>
      <w:r>
        <w:rPr>
          <w:rFonts w:ascii="Arial" w:eastAsia="华文楷体" w:hAnsi="Arial" w:cs="Arial" w:hint="eastAsia"/>
          <w:b w:val="0"/>
          <w:bCs w:val="0"/>
          <w:color w:val="000000" w:themeColor="text1"/>
          <w:kern w:val="0"/>
          <w:sz w:val="28"/>
          <w:szCs w:val="28"/>
        </w:rPr>
        <w:t>2023</w:t>
      </w:r>
      <w:r>
        <w:rPr>
          <w:rFonts w:ascii="Arial" w:eastAsia="华文楷体" w:hAnsi="Arial" w:cs="Arial" w:hint="eastAsia"/>
          <w:b w:val="0"/>
          <w:bCs w:val="0"/>
          <w:color w:val="000000" w:themeColor="text1"/>
          <w:kern w:val="0"/>
          <w:sz w:val="28"/>
          <w:szCs w:val="28"/>
        </w:rPr>
        <w:t>年</w:t>
      </w:r>
      <w:r>
        <w:rPr>
          <w:rFonts w:ascii="Arial" w:eastAsia="华文楷体" w:hAnsi="Arial" w:cs="Arial" w:hint="eastAsia"/>
          <w:b w:val="0"/>
          <w:bCs w:val="0"/>
          <w:color w:val="000000" w:themeColor="text1"/>
          <w:kern w:val="0"/>
          <w:sz w:val="28"/>
          <w:szCs w:val="28"/>
        </w:rPr>
        <w:t>5</w:t>
      </w:r>
      <w:r>
        <w:rPr>
          <w:rFonts w:ascii="Arial" w:eastAsia="华文楷体" w:hAnsi="Arial" w:cs="Arial" w:hint="eastAsia"/>
          <w:b w:val="0"/>
          <w:bCs w:val="0"/>
          <w:color w:val="000000" w:themeColor="text1"/>
          <w:kern w:val="0"/>
          <w:sz w:val="28"/>
          <w:szCs w:val="28"/>
        </w:rPr>
        <w:t>月</w:t>
      </w:r>
      <w:r>
        <w:rPr>
          <w:rFonts w:ascii="Arial" w:eastAsia="华文楷体" w:hAnsi="Arial" w:cs="Arial" w:hint="eastAsia"/>
          <w:b w:val="0"/>
          <w:bCs w:val="0"/>
          <w:color w:val="000000" w:themeColor="text1"/>
          <w:kern w:val="0"/>
          <w:sz w:val="28"/>
          <w:szCs w:val="28"/>
        </w:rPr>
        <w:t>8</w:t>
      </w:r>
      <w:r>
        <w:rPr>
          <w:rFonts w:ascii="Arial" w:eastAsia="华文楷体" w:hAnsi="Arial" w:cs="Arial" w:hint="eastAsia"/>
          <w:b w:val="0"/>
          <w:bCs w:val="0"/>
          <w:color w:val="000000" w:themeColor="text1"/>
          <w:kern w:val="0"/>
          <w:sz w:val="28"/>
          <w:szCs w:val="28"/>
        </w:rPr>
        <w:t>日对估价对象进行了实地查勘。</w:t>
      </w:r>
      <w:r>
        <w:rPr>
          <w:rFonts w:ascii="Arial" w:eastAsia="华文楷体" w:hAnsi="Arial" w:cs="Arial" w:hint="eastAsia"/>
          <w:b w:val="0"/>
          <w:bCs w:val="0"/>
          <w:color w:val="000000" w:themeColor="text1"/>
          <w:kern w:val="0"/>
          <w:sz w:val="28"/>
          <w:szCs w:val="28"/>
        </w:rPr>
        <w:t>2023</w:t>
      </w:r>
      <w:r>
        <w:rPr>
          <w:rFonts w:ascii="Arial" w:eastAsia="华文楷体" w:hAnsi="Arial" w:cs="Arial" w:hint="eastAsia"/>
          <w:b w:val="0"/>
          <w:bCs w:val="0"/>
          <w:color w:val="000000" w:themeColor="text1"/>
          <w:kern w:val="0"/>
          <w:sz w:val="28"/>
          <w:szCs w:val="28"/>
        </w:rPr>
        <w:t>年</w:t>
      </w:r>
      <w:r>
        <w:rPr>
          <w:rFonts w:ascii="Arial" w:eastAsia="华文楷体" w:hAnsi="Arial" w:cs="Arial" w:hint="eastAsia"/>
          <w:b w:val="0"/>
          <w:bCs w:val="0"/>
          <w:color w:val="000000" w:themeColor="text1"/>
          <w:kern w:val="0"/>
          <w:sz w:val="28"/>
          <w:szCs w:val="28"/>
        </w:rPr>
        <w:t>5</w:t>
      </w:r>
      <w:r>
        <w:rPr>
          <w:rFonts w:ascii="Arial" w:eastAsia="华文楷体" w:hAnsi="Arial" w:cs="Arial" w:hint="eastAsia"/>
          <w:b w:val="0"/>
          <w:bCs w:val="0"/>
          <w:color w:val="000000" w:themeColor="text1"/>
          <w:kern w:val="0"/>
          <w:sz w:val="28"/>
          <w:szCs w:val="28"/>
        </w:rPr>
        <w:t>月</w:t>
      </w:r>
      <w:r>
        <w:rPr>
          <w:rFonts w:ascii="Arial" w:eastAsia="华文楷体" w:hAnsi="Arial" w:cs="Arial" w:hint="eastAsia"/>
          <w:b w:val="0"/>
          <w:bCs w:val="0"/>
          <w:color w:val="000000" w:themeColor="text1"/>
          <w:kern w:val="0"/>
          <w:sz w:val="28"/>
          <w:szCs w:val="28"/>
        </w:rPr>
        <w:t>8</w:t>
      </w:r>
      <w:r>
        <w:rPr>
          <w:rFonts w:ascii="Arial" w:eastAsia="华文楷体" w:hAnsi="Arial" w:cs="Arial" w:hint="eastAsia"/>
          <w:b w:val="0"/>
          <w:bCs w:val="0"/>
          <w:color w:val="000000" w:themeColor="text1"/>
          <w:kern w:val="0"/>
          <w:sz w:val="28"/>
          <w:szCs w:val="28"/>
        </w:rPr>
        <w:t>日至</w:t>
      </w:r>
      <w:r>
        <w:rPr>
          <w:rFonts w:ascii="Arial" w:eastAsia="华文楷体" w:hAnsi="Arial" w:cs="Arial" w:hint="eastAsia"/>
          <w:b w:val="0"/>
          <w:bCs w:val="0"/>
          <w:color w:val="000000" w:themeColor="text1"/>
          <w:kern w:val="0"/>
          <w:sz w:val="28"/>
          <w:szCs w:val="28"/>
        </w:rPr>
        <w:t>10</w:t>
      </w:r>
      <w:r>
        <w:rPr>
          <w:rFonts w:ascii="Arial" w:eastAsia="华文楷体" w:hAnsi="Arial" w:cs="Arial" w:hint="eastAsia"/>
          <w:b w:val="0"/>
          <w:bCs w:val="0"/>
          <w:color w:val="000000" w:themeColor="text1"/>
          <w:kern w:val="0"/>
          <w:sz w:val="28"/>
          <w:szCs w:val="28"/>
        </w:rPr>
        <w:t>月</w:t>
      </w:r>
      <w:r>
        <w:rPr>
          <w:rFonts w:ascii="Arial" w:eastAsia="华文楷体" w:hAnsi="Arial" w:cs="Arial" w:hint="eastAsia"/>
          <w:b w:val="0"/>
          <w:bCs w:val="0"/>
          <w:color w:val="000000" w:themeColor="text1"/>
          <w:kern w:val="0"/>
          <w:sz w:val="28"/>
          <w:szCs w:val="28"/>
        </w:rPr>
        <w:t>9</w:t>
      </w:r>
      <w:r>
        <w:rPr>
          <w:rFonts w:ascii="Arial" w:eastAsia="华文楷体" w:hAnsi="Arial" w:cs="Arial" w:hint="eastAsia"/>
          <w:b w:val="0"/>
          <w:bCs w:val="0"/>
          <w:color w:val="000000" w:themeColor="text1"/>
          <w:kern w:val="0"/>
          <w:sz w:val="28"/>
          <w:szCs w:val="28"/>
        </w:rPr>
        <w:t>日，我司评估专业人员多次就本次评估所缺少的必需材料与当事人北京国际信托有限公司工作人员、被执行方工作人员、司法辅助人员等进行沟通，并发送了补充材料说明。至</w:t>
      </w:r>
      <w:r>
        <w:rPr>
          <w:rFonts w:ascii="Arial" w:eastAsia="华文楷体" w:hAnsi="Arial" w:cs="Arial" w:hint="eastAsia"/>
          <w:b w:val="0"/>
          <w:bCs w:val="0"/>
          <w:color w:val="000000" w:themeColor="text1"/>
          <w:kern w:val="0"/>
          <w:sz w:val="28"/>
          <w:szCs w:val="28"/>
        </w:rPr>
        <w:t>2023</w:t>
      </w:r>
      <w:r>
        <w:rPr>
          <w:rFonts w:ascii="Arial" w:eastAsia="华文楷体" w:hAnsi="Arial" w:cs="Arial" w:hint="eastAsia"/>
          <w:b w:val="0"/>
          <w:bCs w:val="0"/>
          <w:color w:val="000000" w:themeColor="text1"/>
          <w:kern w:val="0"/>
          <w:sz w:val="28"/>
          <w:szCs w:val="28"/>
        </w:rPr>
        <w:t>年</w:t>
      </w:r>
      <w:r>
        <w:rPr>
          <w:rFonts w:ascii="Arial" w:eastAsia="华文楷体" w:hAnsi="Arial" w:cs="Arial" w:hint="eastAsia"/>
          <w:b w:val="0"/>
          <w:bCs w:val="0"/>
          <w:color w:val="000000" w:themeColor="text1"/>
          <w:kern w:val="0"/>
          <w:sz w:val="28"/>
          <w:szCs w:val="28"/>
        </w:rPr>
        <w:t>10</w:t>
      </w:r>
      <w:r>
        <w:rPr>
          <w:rFonts w:ascii="Arial" w:eastAsia="华文楷体" w:hAnsi="Arial" w:cs="Arial" w:hint="eastAsia"/>
          <w:b w:val="0"/>
          <w:bCs w:val="0"/>
          <w:color w:val="000000" w:themeColor="text1"/>
          <w:kern w:val="0"/>
          <w:sz w:val="28"/>
          <w:szCs w:val="28"/>
        </w:rPr>
        <w:t>月</w:t>
      </w:r>
      <w:r>
        <w:rPr>
          <w:rFonts w:ascii="Arial" w:eastAsia="华文楷体" w:hAnsi="Arial" w:cs="Arial" w:hint="eastAsia"/>
          <w:b w:val="0"/>
          <w:bCs w:val="0"/>
          <w:color w:val="000000" w:themeColor="text1"/>
          <w:kern w:val="0"/>
          <w:sz w:val="28"/>
          <w:szCs w:val="28"/>
        </w:rPr>
        <w:t>10</w:t>
      </w:r>
      <w:r>
        <w:rPr>
          <w:rFonts w:ascii="Arial" w:eastAsia="华文楷体" w:hAnsi="Arial" w:cs="Arial" w:hint="eastAsia"/>
          <w:b w:val="0"/>
          <w:bCs w:val="0"/>
          <w:color w:val="000000" w:themeColor="text1"/>
          <w:kern w:val="0"/>
          <w:sz w:val="28"/>
          <w:szCs w:val="28"/>
        </w:rPr>
        <w:t>日，我司评估专业人员陆续收齐测绘报告、租赁合同等评估必需材料，并于</w:t>
      </w:r>
      <w:r>
        <w:rPr>
          <w:rFonts w:ascii="Arial" w:eastAsia="华文楷体" w:hAnsi="Arial" w:cs="Arial" w:hint="eastAsia"/>
          <w:b w:val="0"/>
          <w:bCs w:val="0"/>
          <w:color w:val="000000" w:themeColor="text1"/>
          <w:kern w:val="0"/>
          <w:sz w:val="28"/>
          <w:szCs w:val="28"/>
        </w:rPr>
        <w:t>2023</w:t>
      </w:r>
      <w:r>
        <w:rPr>
          <w:rFonts w:ascii="Arial" w:eastAsia="华文楷体" w:hAnsi="Arial" w:cs="Arial" w:hint="eastAsia"/>
          <w:b w:val="0"/>
          <w:bCs w:val="0"/>
          <w:color w:val="000000" w:themeColor="text1"/>
          <w:kern w:val="0"/>
          <w:sz w:val="28"/>
          <w:szCs w:val="28"/>
        </w:rPr>
        <w:t>年</w:t>
      </w:r>
      <w:r>
        <w:rPr>
          <w:rFonts w:ascii="Arial" w:eastAsia="华文楷体" w:hAnsi="Arial" w:cs="Arial" w:hint="eastAsia"/>
          <w:b w:val="0"/>
          <w:bCs w:val="0"/>
          <w:color w:val="000000" w:themeColor="text1"/>
          <w:kern w:val="0"/>
          <w:sz w:val="28"/>
          <w:szCs w:val="28"/>
        </w:rPr>
        <w:t>11</w:t>
      </w:r>
      <w:r>
        <w:rPr>
          <w:rFonts w:ascii="Arial" w:eastAsia="华文楷体" w:hAnsi="Arial" w:cs="Arial" w:hint="eastAsia"/>
          <w:b w:val="0"/>
          <w:bCs w:val="0"/>
          <w:color w:val="000000" w:themeColor="text1"/>
          <w:kern w:val="0"/>
          <w:sz w:val="28"/>
          <w:szCs w:val="28"/>
        </w:rPr>
        <w:t>月</w:t>
      </w:r>
      <w:r>
        <w:rPr>
          <w:rFonts w:ascii="Arial" w:eastAsia="华文楷体" w:hAnsi="Arial" w:cs="Arial" w:hint="eastAsia"/>
          <w:b w:val="0"/>
          <w:bCs w:val="0"/>
          <w:color w:val="000000" w:themeColor="text1"/>
          <w:kern w:val="0"/>
          <w:sz w:val="28"/>
          <w:szCs w:val="28"/>
        </w:rPr>
        <w:t>7</w:t>
      </w:r>
      <w:r>
        <w:rPr>
          <w:rFonts w:ascii="Arial" w:eastAsia="华文楷体" w:hAnsi="Arial" w:cs="Arial" w:hint="eastAsia"/>
          <w:b w:val="0"/>
          <w:bCs w:val="0"/>
          <w:color w:val="000000" w:themeColor="text1"/>
          <w:kern w:val="0"/>
          <w:sz w:val="28"/>
          <w:szCs w:val="28"/>
        </w:rPr>
        <w:t>日出具了《不动产估价报告书》</w:t>
      </w:r>
      <w:r>
        <w:rPr>
          <w:rFonts w:ascii="Arial" w:eastAsia="华文楷体" w:hAnsi="Arial" w:cs="Arial" w:hint="eastAsia"/>
          <w:b w:val="0"/>
          <w:bCs w:val="0"/>
          <w:color w:val="000000" w:themeColor="text1"/>
          <w:kern w:val="0"/>
          <w:sz w:val="28"/>
          <w:szCs w:val="28"/>
        </w:rPr>
        <w:t>[</w:t>
      </w:r>
      <w:proofErr w:type="gramStart"/>
      <w:r>
        <w:rPr>
          <w:rFonts w:ascii="Arial" w:eastAsia="华文楷体" w:hAnsi="Arial" w:cs="Arial" w:hint="eastAsia"/>
          <w:b w:val="0"/>
          <w:bCs w:val="0"/>
          <w:color w:val="000000" w:themeColor="text1"/>
          <w:kern w:val="0"/>
          <w:sz w:val="28"/>
          <w:szCs w:val="28"/>
        </w:rPr>
        <w:t>康正执评</w:t>
      </w:r>
      <w:proofErr w:type="gramEnd"/>
      <w:r>
        <w:rPr>
          <w:rFonts w:ascii="Arial" w:eastAsia="华文楷体" w:hAnsi="Arial" w:cs="Arial" w:hint="eastAsia"/>
          <w:b w:val="0"/>
          <w:bCs w:val="0"/>
          <w:color w:val="000000" w:themeColor="text1"/>
          <w:kern w:val="0"/>
          <w:sz w:val="28"/>
          <w:szCs w:val="28"/>
        </w:rPr>
        <w:t>字</w:t>
      </w:r>
      <w:r>
        <w:rPr>
          <w:rFonts w:ascii="Arial" w:eastAsia="华文楷体" w:hAnsi="Arial" w:cs="Arial" w:hint="eastAsia"/>
          <w:b w:val="0"/>
          <w:bCs w:val="0"/>
          <w:color w:val="000000" w:themeColor="text1"/>
          <w:kern w:val="0"/>
          <w:sz w:val="28"/>
          <w:szCs w:val="28"/>
        </w:rPr>
        <w:t>2023-1-0250-F01SFZC6]</w:t>
      </w:r>
      <w:r>
        <w:rPr>
          <w:rFonts w:ascii="Arial" w:eastAsia="华文楷体" w:hAnsi="Arial" w:cs="Arial" w:hint="eastAsia"/>
          <w:b w:val="0"/>
          <w:bCs w:val="0"/>
          <w:color w:val="000000" w:themeColor="text1"/>
          <w:kern w:val="0"/>
          <w:sz w:val="28"/>
          <w:szCs w:val="28"/>
        </w:rPr>
        <w:t>。整个过程不存在嫌评估程序违法的情况。</w:t>
      </w:r>
    </w:p>
    <w:p w:rsidR="00C3647A" w:rsidRDefault="003E25AB">
      <w:pPr>
        <w:spacing w:line="480" w:lineRule="auto"/>
        <w:ind w:firstLine="560"/>
        <w:contextualSpacing/>
        <w:rPr>
          <w:rFonts w:ascii="Arial" w:eastAsia="华文楷体" w:hAnsi="Arial" w:cs="Arial"/>
          <w:color w:val="000000" w:themeColor="text1"/>
          <w:sz w:val="28"/>
          <w:szCs w:val="28"/>
        </w:rPr>
      </w:pPr>
      <w:r>
        <w:rPr>
          <w:rFonts w:ascii="Arial" w:eastAsia="华文楷体" w:hAnsi="Arial" w:cs="Arial"/>
          <w:color w:val="000000" w:themeColor="text1"/>
          <w:sz w:val="28"/>
          <w:szCs w:val="28"/>
        </w:rPr>
        <w:t>特此说明。</w:t>
      </w:r>
    </w:p>
    <w:p w:rsidR="00C3647A" w:rsidRDefault="00C3647A">
      <w:pPr>
        <w:pStyle w:val="1"/>
        <w:keepNext w:val="0"/>
        <w:keepLines w:val="0"/>
        <w:widowControl/>
        <w:shd w:val="clear" w:color="auto" w:fill="FFFFFF"/>
        <w:spacing w:before="0" w:after="0" w:line="540" w:lineRule="atLeast"/>
        <w:ind w:firstLineChars="200" w:firstLine="560"/>
        <w:jc w:val="left"/>
        <w:rPr>
          <w:rFonts w:ascii="Arial" w:eastAsia="华文楷体" w:hAnsi="Arial" w:cs="Arial"/>
          <w:b w:val="0"/>
          <w:bCs w:val="0"/>
          <w:color w:val="000000" w:themeColor="text1"/>
          <w:kern w:val="0"/>
          <w:sz w:val="28"/>
          <w:szCs w:val="28"/>
        </w:rPr>
      </w:pPr>
    </w:p>
    <w:p w:rsidR="00C3647A" w:rsidRDefault="00C3647A">
      <w:pPr>
        <w:spacing w:line="480" w:lineRule="auto"/>
        <w:ind w:firstLine="560"/>
        <w:contextualSpacing/>
        <w:jc w:val="both"/>
        <w:rPr>
          <w:rFonts w:ascii="Arial" w:eastAsia="华文楷体" w:hAnsi="Arial" w:cs="Arial"/>
          <w:color w:val="000000" w:themeColor="text1"/>
          <w:sz w:val="28"/>
          <w:szCs w:val="28"/>
        </w:rPr>
      </w:pPr>
    </w:p>
    <w:p w:rsidR="00C3647A" w:rsidRDefault="00C3647A">
      <w:pPr>
        <w:spacing w:line="480" w:lineRule="auto"/>
        <w:ind w:firstLine="560"/>
        <w:contextualSpacing/>
        <w:jc w:val="both"/>
        <w:rPr>
          <w:rFonts w:ascii="Arial" w:eastAsia="华文楷体" w:hAnsi="Arial" w:cs="Arial"/>
          <w:color w:val="000000" w:themeColor="text1"/>
          <w:sz w:val="28"/>
          <w:szCs w:val="28"/>
        </w:rPr>
      </w:pPr>
    </w:p>
    <w:p w:rsidR="00C3647A" w:rsidRDefault="003E25AB">
      <w:pPr>
        <w:spacing w:line="480" w:lineRule="auto"/>
        <w:ind w:firstLine="4340"/>
        <w:rPr>
          <w:rFonts w:ascii="Arial" w:eastAsia="华文楷体" w:hAnsi="Arial" w:cs="Arial"/>
          <w:color w:val="000000" w:themeColor="text1"/>
          <w:sz w:val="28"/>
          <w:szCs w:val="28"/>
        </w:rPr>
      </w:pPr>
      <w:proofErr w:type="gramStart"/>
      <w:r>
        <w:rPr>
          <w:rFonts w:ascii="Arial" w:eastAsia="华文楷体" w:hAnsi="Arial" w:cs="Arial"/>
          <w:color w:val="000000" w:themeColor="text1"/>
          <w:sz w:val="28"/>
          <w:szCs w:val="28"/>
        </w:rPr>
        <w:t>北京康正宏</w:t>
      </w:r>
      <w:proofErr w:type="gramEnd"/>
      <w:r>
        <w:rPr>
          <w:rFonts w:ascii="Arial" w:eastAsia="华文楷体" w:hAnsi="Arial" w:cs="Arial"/>
          <w:color w:val="000000" w:themeColor="text1"/>
          <w:sz w:val="28"/>
          <w:szCs w:val="28"/>
        </w:rPr>
        <w:t>基房地产评估有限公司</w:t>
      </w:r>
    </w:p>
    <w:p w:rsidR="00C3647A" w:rsidRDefault="003E25AB">
      <w:pPr>
        <w:spacing w:line="480" w:lineRule="auto"/>
        <w:ind w:firstLine="840"/>
        <w:jc w:val="right"/>
      </w:pPr>
      <w:r>
        <w:rPr>
          <w:rFonts w:ascii="Arial" w:eastAsia="华文楷体" w:hAnsi="Arial" w:cs="Arial"/>
          <w:color w:val="000000" w:themeColor="text1"/>
          <w:sz w:val="28"/>
          <w:szCs w:val="28"/>
        </w:rPr>
        <w:t>二〇二三年十二月十一日</w:t>
      </w:r>
    </w:p>
    <w:sectPr w:rsidR="00C3647A">
      <w:headerReference w:type="default" r:id="rId9"/>
      <w:pgSz w:w="11906" w:h="16838"/>
      <w:pgMar w:top="1440" w:right="1558" w:bottom="1440" w:left="1800" w:header="851" w:footer="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eny" w:date="2023-12-11T13:17:00Z" w:initials="c">
    <w:p w:rsidR="00ED4F97" w:rsidRDefault="00ED4F97">
      <w:pPr>
        <w:pStyle w:val="a4"/>
      </w:pPr>
      <w:r>
        <w:rPr>
          <w:rStyle w:val="af"/>
        </w:rPr>
        <w:annotationRef/>
      </w:r>
      <w:r>
        <w:rPr>
          <w:rFonts w:hint="eastAsia"/>
        </w:rPr>
        <w:t>解释比较法适用情况，然后说明实际无可比实例的情况，所以未采用比较法</w:t>
      </w:r>
    </w:p>
  </w:comment>
  <w:comment w:id="1" w:author="cheny" w:date="2023-12-11T13:21:00Z" w:initials="c">
    <w:p w:rsidR="00841300" w:rsidRDefault="00841300">
      <w:pPr>
        <w:pStyle w:val="a4"/>
      </w:pPr>
      <w:r>
        <w:rPr>
          <w:rStyle w:val="af"/>
        </w:rPr>
        <w:annotationRef/>
      </w:r>
      <w:r>
        <w:rPr>
          <w:rFonts w:hint="eastAsia"/>
        </w:rPr>
        <w:t>商业用房受楼层、位置、面积影响巨大。</w:t>
      </w:r>
    </w:p>
  </w:comment>
  <w:comment w:id="3" w:author="cheny" w:date="2023-12-11T13:18:00Z" w:initials="c">
    <w:p w:rsidR="00841300" w:rsidRDefault="00841300">
      <w:pPr>
        <w:pStyle w:val="a4"/>
      </w:pPr>
      <w:r>
        <w:rPr>
          <w:rStyle w:val="af"/>
        </w:rPr>
        <w:annotationRef/>
      </w:r>
      <w:bookmarkStart w:id="4" w:name="_GoBack"/>
      <w:bookmarkEnd w:id="4"/>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5AB" w:rsidRDefault="003E25AB">
      <w:r>
        <w:separator/>
      </w:r>
    </w:p>
  </w:endnote>
  <w:endnote w:type="continuationSeparator" w:id="0">
    <w:p w:rsidR="003E25AB" w:rsidRDefault="003E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ans">
    <w:altName w:val="宋体"/>
    <w:charset w:val="86"/>
    <w:family w:val="roman"/>
    <w:pitch w:val="default"/>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roman"/>
    <w:pitch w:val="default"/>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5AB" w:rsidRDefault="003E25AB">
      <w:r>
        <w:separator/>
      </w:r>
    </w:p>
  </w:footnote>
  <w:footnote w:type="continuationSeparator" w:id="0">
    <w:p w:rsidR="003E25AB" w:rsidRDefault="003E2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7A" w:rsidRDefault="003E25AB">
    <w:pPr>
      <w:pStyle w:val="a9"/>
    </w:pPr>
    <w:r>
      <w:rPr>
        <w:noProof/>
      </w:rPr>
      <w:drawing>
        <wp:inline distT="0" distB="0" distL="0" distR="0">
          <wp:extent cx="5543550" cy="274955"/>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stretch>
                    <a:fillRect/>
                  </a:stretch>
                </pic:blipFill>
                <pic:spPr>
                  <a:xfrm>
                    <a:off x="0" y="0"/>
                    <a:ext cx="5543550" cy="2749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4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ZjVlM2VmNjAwMmNmMzg0MTcxOTI1ODA5M2MyOGEifQ=="/>
  </w:docVars>
  <w:rsids>
    <w:rsidRoot w:val="00C3647A"/>
    <w:rsid w:val="003E25AB"/>
    <w:rsid w:val="00841300"/>
    <w:rsid w:val="00C3647A"/>
    <w:rsid w:val="00ED4F97"/>
    <w:rsid w:val="05B83FB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unhideWhenUsed="0" w:qFormat="1"/>
    <w:lsdException w:name="annotation reference" w:semiHidden="0" w:qFormat="1"/>
    <w:lsdException w:name="List" w:semiHidden="0" w:uiPriority="0" w:unhideWhenUsed="0"/>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2"/>
      <w:sz w:val="44"/>
      <w:szCs w:val="44"/>
    </w:rPr>
  </w:style>
  <w:style w:type="paragraph" w:styleId="2">
    <w:name w:val="heading 2"/>
    <w:basedOn w:val="a"/>
    <w:next w:val="a"/>
    <w:link w:val="2Char"/>
    <w:uiPriority w:val="9"/>
    <w:semiHidden/>
    <w:unhideWhenUsed/>
    <w:qFormat/>
    <w:pPr>
      <w:keepNext/>
      <w:keepLines/>
      <w:widowControl w:val="0"/>
      <w:spacing w:before="260" w:after="260" w:line="415" w:lineRule="auto"/>
      <w:jc w:val="both"/>
      <w:outlineLvl w:val="1"/>
    </w:pPr>
    <w:rPr>
      <w:rFonts w:asciiTheme="majorHAnsi" w:eastAsiaTheme="majorEastAsia" w:hAnsiTheme="majorHAnsi" w:cstheme="majorBidi"/>
      <w:b/>
      <w:bCs/>
      <w:kern w:val="2"/>
      <w:sz w:val="32"/>
      <w:szCs w:val="32"/>
    </w:rPr>
  </w:style>
  <w:style w:type="paragraph" w:styleId="3">
    <w:name w:val="heading 3"/>
    <w:basedOn w:val="a"/>
    <w:link w:val="3Char"/>
    <w:uiPriority w:val="9"/>
    <w:qFormat/>
    <w:pPr>
      <w:spacing w:beforeAutospacing="1"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suppressLineNumbers/>
      <w:spacing w:before="120" w:after="120"/>
    </w:pPr>
    <w:rPr>
      <w:rFonts w:cs="Lucida Sans"/>
      <w:i/>
      <w:iCs/>
    </w:rPr>
  </w:style>
  <w:style w:type="paragraph" w:styleId="a4">
    <w:name w:val="annotation text"/>
    <w:basedOn w:val="a"/>
    <w:uiPriority w:val="99"/>
    <w:unhideWhenUsed/>
    <w:qFormat/>
    <w:pPr>
      <w:widowControl w:val="0"/>
    </w:pPr>
    <w:rPr>
      <w:rFonts w:asciiTheme="minorHAnsi" w:eastAsiaTheme="minorEastAsia" w:hAnsiTheme="minorHAnsi" w:cstheme="minorBidi"/>
      <w:kern w:val="2"/>
      <w:sz w:val="21"/>
      <w:szCs w:val="22"/>
    </w:rPr>
  </w:style>
  <w:style w:type="paragraph" w:styleId="a5">
    <w:name w:val="Body Text"/>
    <w:basedOn w:val="a"/>
    <w:pPr>
      <w:spacing w:after="140" w:line="276" w:lineRule="auto"/>
    </w:pPr>
  </w:style>
  <w:style w:type="paragraph" w:styleId="a6">
    <w:name w:val="Date"/>
    <w:basedOn w:val="a"/>
    <w:next w:val="a"/>
    <w:uiPriority w:val="99"/>
    <w:unhideWhenUsed/>
    <w:qFormat/>
    <w:pPr>
      <w:widowControl w:val="0"/>
      <w:ind w:left="100"/>
      <w:jc w:val="both"/>
    </w:pPr>
    <w:rPr>
      <w:rFonts w:asciiTheme="minorHAnsi" w:eastAsiaTheme="minorEastAsia" w:hAnsiTheme="minorHAnsi" w:cstheme="minorBidi"/>
      <w:kern w:val="2"/>
      <w:sz w:val="21"/>
      <w:szCs w:val="22"/>
    </w:rPr>
  </w:style>
  <w:style w:type="paragraph" w:styleId="a7">
    <w:name w:val="Balloon Text"/>
    <w:basedOn w:val="a"/>
    <w:uiPriority w:val="99"/>
    <w:unhideWhenUsed/>
    <w:qFormat/>
    <w:pPr>
      <w:widowControl w:val="0"/>
      <w:jc w:val="both"/>
    </w:pPr>
    <w:rPr>
      <w:rFonts w:asciiTheme="minorHAnsi" w:eastAsiaTheme="minorEastAsia" w:hAnsiTheme="minorHAnsi" w:cstheme="minorBidi"/>
      <w:kern w:val="2"/>
      <w:sz w:val="18"/>
      <w:szCs w:val="18"/>
    </w:rPr>
  </w:style>
  <w:style w:type="paragraph" w:styleId="a8">
    <w:name w:val="footer"/>
    <w:basedOn w:val="a"/>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9">
    <w:name w:val="header"/>
    <w:basedOn w:val="a"/>
    <w:uiPriority w:val="99"/>
    <w:unhideWhenUsed/>
    <w:qFormat/>
    <w:pPr>
      <w:widowControl w:val="0"/>
      <w:pBdr>
        <w:bottom w:val="single" w:sz="6" w:space="1" w:color="000000"/>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a">
    <w:name w:val="List"/>
    <w:basedOn w:val="a5"/>
    <w:rPr>
      <w:rFonts w:cs="Lucida Sans"/>
    </w:rPr>
  </w:style>
  <w:style w:type="paragraph" w:styleId="ab">
    <w:name w:val="Normal (Web)"/>
    <w:basedOn w:val="a"/>
    <w:uiPriority w:val="99"/>
    <w:semiHidden/>
    <w:unhideWhenUsed/>
    <w:qFormat/>
    <w:pPr>
      <w:spacing w:beforeAutospacing="1" w:afterAutospacing="1"/>
    </w:pPr>
    <w:rPr>
      <w:rFonts w:ascii="宋体" w:hAnsi="宋体" w:cs="宋体"/>
    </w:rPr>
  </w:style>
  <w:style w:type="paragraph" w:styleId="ac">
    <w:name w:val="annotation subject"/>
    <w:basedOn w:val="a4"/>
    <w:next w:val="a4"/>
    <w:uiPriority w:val="99"/>
    <w:unhideWhenUsed/>
    <w:qFormat/>
    <w:rPr>
      <w:b/>
      <w:bCs/>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f0">
    <w:name w:val="页眉字符"/>
    <w:basedOn w:val="a0"/>
    <w:uiPriority w:val="99"/>
    <w:qFormat/>
    <w:rPr>
      <w:sz w:val="18"/>
      <w:szCs w:val="18"/>
    </w:rPr>
  </w:style>
  <w:style w:type="character" w:customStyle="1" w:styleId="af1">
    <w:name w:val="页脚字符"/>
    <w:basedOn w:val="a0"/>
    <w:uiPriority w:val="99"/>
    <w:qFormat/>
    <w:rPr>
      <w:sz w:val="18"/>
      <w:szCs w:val="18"/>
    </w:rPr>
  </w:style>
  <w:style w:type="character" w:customStyle="1" w:styleId="af2">
    <w:name w:val="批注框文本字符"/>
    <w:basedOn w:val="a0"/>
    <w:uiPriority w:val="99"/>
    <w:semiHidden/>
    <w:qFormat/>
    <w:rPr>
      <w:sz w:val="18"/>
      <w:szCs w:val="18"/>
    </w:rPr>
  </w:style>
  <w:style w:type="character" w:customStyle="1" w:styleId="af3">
    <w:name w:val="批注文字字符"/>
    <w:basedOn w:val="a0"/>
    <w:uiPriority w:val="99"/>
    <w:semiHidden/>
    <w:qFormat/>
  </w:style>
  <w:style w:type="character" w:customStyle="1" w:styleId="af4">
    <w:name w:val="批注主题字符"/>
    <w:basedOn w:val="af3"/>
    <w:uiPriority w:val="99"/>
    <w:semiHidden/>
    <w:qFormat/>
    <w:rPr>
      <w:b/>
      <w:bCs/>
    </w:rPr>
  </w:style>
  <w:style w:type="character" w:customStyle="1" w:styleId="af5">
    <w:name w:val="日期字符"/>
    <w:basedOn w:val="a0"/>
    <w:uiPriority w:val="99"/>
    <w:semiHidden/>
    <w:qFormat/>
  </w:style>
  <w:style w:type="character" w:customStyle="1" w:styleId="3Char">
    <w:name w:val="标题 3 Char"/>
    <w:basedOn w:val="a0"/>
    <w:link w:val="3"/>
    <w:uiPriority w:val="9"/>
    <w:qFormat/>
    <w:rPr>
      <w:rFonts w:ascii="宋体" w:hAnsi="宋体" w:cs="宋体"/>
      <w:b/>
      <w:bCs/>
      <w:sz w:val="27"/>
      <w:szCs w:val="27"/>
    </w:rPr>
  </w:style>
  <w:style w:type="character" w:customStyle="1" w:styleId="1Char">
    <w:name w:val="标题 1 Char"/>
    <w:basedOn w:val="a0"/>
    <w:link w:val="1"/>
    <w:uiPriority w:val="9"/>
    <w:qFormat/>
    <w:rPr>
      <w:rFonts w:asciiTheme="minorHAnsi" w:eastAsiaTheme="minorEastAsia" w:hAnsiTheme="minorHAnsi" w:cstheme="minorBidi"/>
      <w:b/>
      <w:bCs/>
      <w:kern w:val="2"/>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character" w:customStyle="1" w:styleId="Internet">
    <w:name w:val="Internet 链接"/>
    <w:basedOn w:val="a0"/>
    <w:uiPriority w:val="99"/>
    <w:unhideWhenUsed/>
    <w:rPr>
      <w:color w:val="0000FF" w:themeColor="hyperlink"/>
      <w:u w:val="single"/>
    </w:rPr>
  </w:style>
  <w:style w:type="paragraph" w:customStyle="1" w:styleId="af6">
    <w:name w:val="标题样式"/>
    <w:basedOn w:val="a"/>
    <w:next w:val="a5"/>
    <w:qFormat/>
    <w:pPr>
      <w:keepNext/>
      <w:spacing w:before="240" w:after="120"/>
    </w:pPr>
    <w:rPr>
      <w:rFonts w:ascii="Liberation Sans" w:eastAsia="微软雅黑" w:hAnsi="Liberation Sans" w:cs="Lucida Sans"/>
      <w:sz w:val="28"/>
      <w:szCs w:val="28"/>
    </w:rPr>
  </w:style>
  <w:style w:type="paragraph" w:customStyle="1" w:styleId="af7">
    <w:name w:val="索引"/>
    <w:basedOn w:val="a"/>
    <w:qFormat/>
    <w:pPr>
      <w:suppressLineNumbers/>
    </w:pPr>
    <w:rPr>
      <w:rFonts w:cs="Lucida Sans"/>
    </w:rPr>
  </w:style>
  <w:style w:type="paragraph" w:customStyle="1" w:styleId="10">
    <w:name w:val="列出段落1"/>
    <w:basedOn w:val="a"/>
    <w:uiPriority w:val="34"/>
    <w:qFormat/>
    <w:pPr>
      <w:widowControl w:val="0"/>
      <w:ind w:firstLine="420"/>
      <w:jc w:val="both"/>
    </w:pPr>
    <w:rPr>
      <w:rFonts w:asciiTheme="minorHAnsi" w:eastAsiaTheme="minorEastAsia" w:hAnsiTheme="minorHAnsi" w:cstheme="minorBidi"/>
      <w:kern w:val="2"/>
      <w:sz w:val="21"/>
      <w:szCs w:val="22"/>
    </w:rPr>
  </w:style>
  <w:style w:type="paragraph" w:customStyle="1" w:styleId="Default">
    <w:name w:val="Default"/>
    <w:qFormat/>
    <w:pPr>
      <w:widowControl w:val="0"/>
    </w:pPr>
    <w:rPr>
      <w:rFonts w:ascii="楷体_GB2312" w:eastAsia="楷体_GB2312" w:hAnsiTheme="minorHAnsi" w:cs="楷体_GB2312"/>
      <w:color w:val="000000"/>
      <w:sz w:val="24"/>
      <w:szCs w:val="24"/>
    </w:rPr>
  </w:style>
  <w:style w:type="paragraph" w:styleId="af8">
    <w:name w:val="List Paragraph"/>
    <w:basedOn w:val="a"/>
    <w:uiPriority w:val="99"/>
    <w:qFormat/>
    <w:pPr>
      <w:widowControl w:val="0"/>
      <w:ind w:firstLine="420"/>
      <w:jc w:val="both"/>
    </w:pPr>
    <w:rPr>
      <w:rFonts w:asciiTheme="minorHAnsi" w:eastAsiaTheme="minorEastAsia" w:hAnsiTheme="minorHAnsi" w:cstheme="minorBidi"/>
      <w:kern w:val="2"/>
      <w:sz w:val="21"/>
      <w:szCs w:val="22"/>
    </w:rPr>
  </w:style>
  <w:style w:type="paragraph" w:customStyle="1" w:styleId="11">
    <w:name w:val="修订1"/>
    <w:uiPriority w:val="99"/>
    <w:semiHidden/>
    <w:qFormat/>
    <w:rPr>
      <w:sz w:val="24"/>
      <w:szCs w:val="24"/>
    </w:rPr>
  </w:style>
  <w:style w:type="paragraph" w:customStyle="1" w:styleId="af9">
    <w:name w:val="表格内容"/>
    <w:basedOn w:val="a"/>
    <w:qFormat/>
    <w:pPr>
      <w:suppressLineNumbers/>
    </w:pPr>
  </w:style>
  <w:style w:type="paragraph" w:customStyle="1" w:styleId="afa">
    <w:name w:val="表格标题"/>
    <w:basedOn w:val="af9"/>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unhideWhenUsed="0" w:qFormat="1"/>
    <w:lsdException w:name="annotation reference" w:semiHidden="0" w:qFormat="1"/>
    <w:lsdException w:name="List" w:semiHidden="0" w:uiPriority="0" w:unhideWhenUsed="0"/>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2"/>
      <w:sz w:val="44"/>
      <w:szCs w:val="44"/>
    </w:rPr>
  </w:style>
  <w:style w:type="paragraph" w:styleId="2">
    <w:name w:val="heading 2"/>
    <w:basedOn w:val="a"/>
    <w:next w:val="a"/>
    <w:link w:val="2Char"/>
    <w:uiPriority w:val="9"/>
    <w:semiHidden/>
    <w:unhideWhenUsed/>
    <w:qFormat/>
    <w:pPr>
      <w:keepNext/>
      <w:keepLines/>
      <w:widowControl w:val="0"/>
      <w:spacing w:before="260" w:after="260" w:line="415" w:lineRule="auto"/>
      <w:jc w:val="both"/>
      <w:outlineLvl w:val="1"/>
    </w:pPr>
    <w:rPr>
      <w:rFonts w:asciiTheme="majorHAnsi" w:eastAsiaTheme="majorEastAsia" w:hAnsiTheme="majorHAnsi" w:cstheme="majorBidi"/>
      <w:b/>
      <w:bCs/>
      <w:kern w:val="2"/>
      <w:sz w:val="32"/>
      <w:szCs w:val="32"/>
    </w:rPr>
  </w:style>
  <w:style w:type="paragraph" w:styleId="3">
    <w:name w:val="heading 3"/>
    <w:basedOn w:val="a"/>
    <w:link w:val="3Char"/>
    <w:uiPriority w:val="9"/>
    <w:qFormat/>
    <w:pPr>
      <w:spacing w:beforeAutospacing="1"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suppressLineNumbers/>
      <w:spacing w:before="120" w:after="120"/>
    </w:pPr>
    <w:rPr>
      <w:rFonts w:cs="Lucida Sans"/>
      <w:i/>
      <w:iCs/>
    </w:rPr>
  </w:style>
  <w:style w:type="paragraph" w:styleId="a4">
    <w:name w:val="annotation text"/>
    <w:basedOn w:val="a"/>
    <w:uiPriority w:val="99"/>
    <w:unhideWhenUsed/>
    <w:qFormat/>
    <w:pPr>
      <w:widowControl w:val="0"/>
    </w:pPr>
    <w:rPr>
      <w:rFonts w:asciiTheme="minorHAnsi" w:eastAsiaTheme="minorEastAsia" w:hAnsiTheme="minorHAnsi" w:cstheme="minorBidi"/>
      <w:kern w:val="2"/>
      <w:sz w:val="21"/>
      <w:szCs w:val="22"/>
    </w:rPr>
  </w:style>
  <w:style w:type="paragraph" w:styleId="a5">
    <w:name w:val="Body Text"/>
    <w:basedOn w:val="a"/>
    <w:pPr>
      <w:spacing w:after="140" w:line="276" w:lineRule="auto"/>
    </w:pPr>
  </w:style>
  <w:style w:type="paragraph" w:styleId="a6">
    <w:name w:val="Date"/>
    <w:basedOn w:val="a"/>
    <w:next w:val="a"/>
    <w:uiPriority w:val="99"/>
    <w:unhideWhenUsed/>
    <w:qFormat/>
    <w:pPr>
      <w:widowControl w:val="0"/>
      <w:ind w:left="100"/>
      <w:jc w:val="both"/>
    </w:pPr>
    <w:rPr>
      <w:rFonts w:asciiTheme="minorHAnsi" w:eastAsiaTheme="minorEastAsia" w:hAnsiTheme="minorHAnsi" w:cstheme="minorBidi"/>
      <w:kern w:val="2"/>
      <w:sz w:val="21"/>
      <w:szCs w:val="22"/>
    </w:rPr>
  </w:style>
  <w:style w:type="paragraph" w:styleId="a7">
    <w:name w:val="Balloon Text"/>
    <w:basedOn w:val="a"/>
    <w:uiPriority w:val="99"/>
    <w:unhideWhenUsed/>
    <w:qFormat/>
    <w:pPr>
      <w:widowControl w:val="0"/>
      <w:jc w:val="both"/>
    </w:pPr>
    <w:rPr>
      <w:rFonts w:asciiTheme="minorHAnsi" w:eastAsiaTheme="minorEastAsia" w:hAnsiTheme="minorHAnsi" w:cstheme="minorBidi"/>
      <w:kern w:val="2"/>
      <w:sz w:val="18"/>
      <w:szCs w:val="18"/>
    </w:rPr>
  </w:style>
  <w:style w:type="paragraph" w:styleId="a8">
    <w:name w:val="footer"/>
    <w:basedOn w:val="a"/>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9">
    <w:name w:val="header"/>
    <w:basedOn w:val="a"/>
    <w:uiPriority w:val="99"/>
    <w:unhideWhenUsed/>
    <w:qFormat/>
    <w:pPr>
      <w:widowControl w:val="0"/>
      <w:pBdr>
        <w:bottom w:val="single" w:sz="6" w:space="1" w:color="000000"/>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a">
    <w:name w:val="List"/>
    <w:basedOn w:val="a5"/>
    <w:rPr>
      <w:rFonts w:cs="Lucida Sans"/>
    </w:rPr>
  </w:style>
  <w:style w:type="paragraph" w:styleId="ab">
    <w:name w:val="Normal (Web)"/>
    <w:basedOn w:val="a"/>
    <w:uiPriority w:val="99"/>
    <w:semiHidden/>
    <w:unhideWhenUsed/>
    <w:qFormat/>
    <w:pPr>
      <w:spacing w:beforeAutospacing="1" w:afterAutospacing="1"/>
    </w:pPr>
    <w:rPr>
      <w:rFonts w:ascii="宋体" w:hAnsi="宋体" w:cs="宋体"/>
    </w:rPr>
  </w:style>
  <w:style w:type="paragraph" w:styleId="ac">
    <w:name w:val="annotation subject"/>
    <w:basedOn w:val="a4"/>
    <w:next w:val="a4"/>
    <w:uiPriority w:val="99"/>
    <w:unhideWhenUsed/>
    <w:qFormat/>
    <w:rPr>
      <w:b/>
      <w:bCs/>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f0">
    <w:name w:val="页眉字符"/>
    <w:basedOn w:val="a0"/>
    <w:uiPriority w:val="99"/>
    <w:qFormat/>
    <w:rPr>
      <w:sz w:val="18"/>
      <w:szCs w:val="18"/>
    </w:rPr>
  </w:style>
  <w:style w:type="character" w:customStyle="1" w:styleId="af1">
    <w:name w:val="页脚字符"/>
    <w:basedOn w:val="a0"/>
    <w:uiPriority w:val="99"/>
    <w:qFormat/>
    <w:rPr>
      <w:sz w:val="18"/>
      <w:szCs w:val="18"/>
    </w:rPr>
  </w:style>
  <w:style w:type="character" w:customStyle="1" w:styleId="af2">
    <w:name w:val="批注框文本字符"/>
    <w:basedOn w:val="a0"/>
    <w:uiPriority w:val="99"/>
    <w:semiHidden/>
    <w:qFormat/>
    <w:rPr>
      <w:sz w:val="18"/>
      <w:szCs w:val="18"/>
    </w:rPr>
  </w:style>
  <w:style w:type="character" w:customStyle="1" w:styleId="af3">
    <w:name w:val="批注文字字符"/>
    <w:basedOn w:val="a0"/>
    <w:uiPriority w:val="99"/>
    <w:semiHidden/>
    <w:qFormat/>
  </w:style>
  <w:style w:type="character" w:customStyle="1" w:styleId="af4">
    <w:name w:val="批注主题字符"/>
    <w:basedOn w:val="af3"/>
    <w:uiPriority w:val="99"/>
    <w:semiHidden/>
    <w:qFormat/>
    <w:rPr>
      <w:b/>
      <w:bCs/>
    </w:rPr>
  </w:style>
  <w:style w:type="character" w:customStyle="1" w:styleId="af5">
    <w:name w:val="日期字符"/>
    <w:basedOn w:val="a0"/>
    <w:uiPriority w:val="99"/>
    <w:semiHidden/>
    <w:qFormat/>
  </w:style>
  <w:style w:type="character" w:customStyle="1" w:styleId="3Char">
    <w:name w:val="标题 3 Char"/>
    <w:basedOn w:val="a0"/>
    <w:link w:val="3"/>
    <w:uiPriority w:val="9"/>
    <w:qFormat/>
    <w:rPr>
      <w:rFonts w:ascii="宋体" w:hAnsi="宋体" w:cs="宋体"/>
      <w:b/>
      <w:bCs/>
      <w:sz w:val="27"/>
      <w:szCs w:val="27"/>
    </w:rPr>
  </w:style>
  <w:style w:type="character" w:customStyle="1" w:styleId="1Char">
    <w:name w:val="标题 1 Char"/>
    <w:basedOn w:val="a0"/>
    <w:link w:val="1"/>
    <w:uiPriority w:val="9"/>
    <w:qFormat/>
    <w:rPr>
      <w:rFonts w:asciiTheme="minorHAnsi" w:eastAsiaTheme="minorEastAsia" w:hAnsiTheme="minorHAnsi" w:cstheme="minorBidi"/>
      <w:b/>
      <w:bCs/>
      <w:kern w:val="2"/>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character" w:customStyle="1" w:styleId="Internet">
    <w:name w:val="Internet 链接"/>
    <w:basedOn w:val="a0"/>
    <w:uiPriority w:val="99"/>
    <w:unhideWhenUsed/>
    <w:rPr>
      <w:color w:val="0000FF" w:themeColor="hyperlink"/>
      <w:u w:val="single"/>
    </w:rPr>
  </w:style>
  <w:style w:type="paragraph" w:customStyle="1" w:styleId="af6">
    <w:name w:val="标题样式"/>
    <w:basedOn w:val="a"/>
    <w:next w:val="a5"/>
    <w:qFormat/>
    <w:pPr>
      <w:keepNext/>
      <w:spacing w:before="240" w:after="120"/>
    </w:pPr>
    <w:rPr>
      <w:rFonts w:ascii="Liberation Sans" w:eastAsia="微软雅黑" w:hAnsi="Liberation Sans" w:cs="Lucida Sans"/>
      <w:sz w:val="28"/>
      <w:szCs w:val="28"/>
    </w:rPr>
  </w:style>
  <w:style w:type="paragraph" w:customStyle="1" w:styleId="af7">
    <w:name w:val="索引"/>
    <w:basedOn w:val="a"/>
    <w:qFormat/>
    <w:pPr>
      <w:suppressLineNumbers/>
    </w:pPr>
    <w:rPr>
      <w:rFonts w:cs="Lucida Sans"/>
    </w:rPr>
  </w:style>
  <w:style w:type="paragraph" w:customStyle="1" w:styleId="10">
    <w:name w:val="列出段落1"/>
    <w:basedOn w:val="a"/>
    <w:uiPriority w:val="34"/>
    <w:qFormat/>
    <w:pPr>
      <w:widowControl w:val="0"/>
      <w:ind w:firstLine="420"/>
      <w:jc w:val="both"/>
    </w:pPr>
    <w:rPr>
      <w:rFonts w:asciiTheme="minorHAnsi" w:eastAsiaTheme="minorEastAsia" w:hAnsiTheme="minorHAnsi" w:cstheme="minorBidi"/>
      <w:kern w:val="2"/>
      <w:sz w:val="21"/>
      <w:szCs w:val="22"/>
    </w:rPr>
  </w:style>
  <w:style w:type="paragraph" w:customStyle="1" w:styleId="Default">
    <w:name w:val="Default"/>
    <w:qFormat/>
    <w:pPr>
      <w:widowControl w:val="0"/>
    </w:pPr>
    <w:rPr>
      <w:rFonts w:ascii="楷体_GB2312" w:eastAsia="楷体_GB2312" w:hAnsiTheme="minorHAnsi" w:cs="楷体_GB2312"/>
      <w:color w:val="000000"/>
      <w:sz w:val="24"/>
      <w:szCs w:val="24"/>
    </w:rPr>
  </w:style>
  <w:style w:type="paragraph" w:styleId="af8">
    <w:name w:val="List Paragraph"/>
    <w:basedOn w:val="a"/>
    <w:uiPriority w:val="99"/>
    <w:qFormat/>
    <w:pPr>
      <w:widowControl w:val="0"/>
      <w:ind w:firstLine="420"/>
      <w:jc w:val="both"/>
    </w:pPr>
    <w:rPr>
      <w:rFonts w:asciiTheme="minorHAnsi" w:eastAsiaTheme="minorEastAsia" w:hAnsiTheme="minorHAnsi" w:cstheme="minorBidi"/>
      <w:kern w:val="2"/>
      <w:sz w:val="21"/>
      <w:szCs w:val="22"/>
    </w:rPr>
  </w:style>
  <w:style w:type="paragraph" w:customStyle="1" w:styleId="11">
    <w:name w:val="修订1"/>
    <w:uiPriority w:val="99"/>
    <w:semiHidden/>
    <w:qFormat/>
    <w:rPr>
      <w:sz w:val="24"/>
      <w:szCs w:val="24"/>
    </w:rPr>
  </w:style>
  <w:style w:type="paragraph" w:customStyle="1" w:styleId="af9">
    <w:name w:val="表格内容"/>
    <w:basedOn w:val="a"/>
    <w:qFormat/>
    <w:pPr>
      <w:suppressLineNumbers/>
    </w:pPr>
  </w:style>
  <w:style w:type="paragraph" w:customStyle="1" w:styleId="afa">
    <w:name w:val="表格标题"/>
    <w:basedOn w:val="af9"/>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3A31-FB99-4FE8-B65C-C4F64B63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295</Words>
  <Characters>1684</Characters>
  <Application>Microsoft Office Word</Application>
  <DocSecurity>0</DocSecurity>
  <Lines>14</Lines>
  <Paragraphs>3</Paragraphs>
  <ScaleCrop>false</ScaleCrop>
  <Company>CHINA</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cheny</cp:lastModifiedBy>
  <cp:revision>20</cp:revision>
  <cp:lastPrinted>2022-05-13T09:32:00Z</cp:lastPrinted>
  <dcterms:created xsi:type="dcterms:W3CDTF">2022-05-13T09:32:00Z</dcterms:created>
  <dcterms:modified xsi:type="dcterms:W3CDTF">2023-12-11T05:21:00Z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CHINA</vt:lpwstr>
  </property>
  <property fmtid="{D5CDD505-2E9C-101B-9397-08002B2CF9AE}" pid="4" name="DocSecurity">
    <vt:i4>0</vt:i4>
  </property>
  <property fmtid="{D5CDD505-2E9C-101B-9397-08002B2CF9AE}" pid="5" name="HyperlinksChanged">
    <vt:bool>false</vt:bool>
  </property>
  <property fmtid="{D5CDD505-2E9C-101B-9397-08002B2CF9AE}" pid="6" name="ICV">
    <vt:lpwstr>E90A370E6E38931C7C79C860A7A5E561</vt:lpwstr>
  </property>
  <property fmtid="{D5CDD505-2E9C-101B-9397-08002B2CF9AE}" pid="7" name="KSOProductBuildVer">
    <vt:lpwstr>2052-12.1.0.15990</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