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受贵公司委托，我公司对</w:t>
      </w:r>
      <w:r>
        <w:rPr>
          <w:rFonts w:hint="eastAsia" w:ascii="Arial" w:hAnsi="Arial" w:eastAsia="楷体_GB2312" w:cs="Arial"/>
          <w:sz w:val="28"/>
        </w:rPr>
        <w:t>北京市昌平区沟自头街3号院一区3号楼4层1单元404号等135套共有产权住房</w:t>
      </w:r>
      <w:r>
        <w:rPr>
          <w:rFonts w:hint="eastAsia" w:ascii="Arial" w:hAnsi="Arial" w:eastAsia="楷体_GB2312" w:cs="Arial"/>
          <w:sz w:val="28"/>
          <w:lang w:eastAsia="zh-CN"/>
        </w:rPr>
        <w:t>（国瑞熙院项目）</w:t>
      </w:r>
      <w:r>
        <w:rPr>
          <w:rFonts w:hint="eastAsia" w:ascii="Arial" w:hAnsi="Arial" w:eastAsia="楷体_GB2312" w:cs="Arial"/>
          <w:sz w:val="28"/>
        </w:rPr>
        <w:t>同地段、同品质普通商品住房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进行了评估</w:t>
      </w:r>
      <w:r>
        <w:rPr>
          <w:rFonts w:hint="eastAsia" w:ascii="Arial" w:hAnsi="Arial" w:eastAsia="楷体_GB2312" w:cs="Arial"/>
          <w:sz w:val="28"/>
        </w:rPr>
        <w:t>，并于2022年8月31日出具《不动产评估报告》[康正评字2022-1-0458-F02HDZC6号]。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可比住宅小区1金色漫香苑项目在价值时点（2022年7月28日）比较价值为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元/平方米，自2023年以来，金色漫香苑项目各月参考均价如下：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791"/>
        <w:gridCol w:w="1791"/>
        <w:gridCol w:w="1791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2023年1月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2023年2月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2023年3月</w:t>
            </w:r>
          </w:p>
        </w:tc>
        <w:tc>
          <w:tcPr>
            <w:tcW w:w="1793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1-3月平均值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参考均价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47574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47626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47854</w:t>
            </w:r>
          </w:p>
        </w:tc>
        <w:tc>
          <w:tcPr>
            <w:tcW w:w="1793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47685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由上表可见，可比住宅小区1金色漫香苑项目于2023年1-3月平均参考均价47685元/平方米比价值时点（2022年7月28日）比较价值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可比住宅小区2绿地中央广场项目在价值时点（2022年7月28日）比较价值为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52558</w:t>
      </w:r>
      <w:r>
        <w:rPr>
          <w:rFonts w:hint="eastAsia" w:ascii="Arial" w:hAnsi="Arial" w:eastAsia="楷体_GB2312" w:cs="Arial"/>
          <w:sz w:val="28"/>
        </w:rPr>
        <w:t>元/平方米，自2023年以来，绿地中央广场项目各月参考均价如下：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791"/>
        <w:gridCol w:w="1791"/>
        <w:gridCol w:w="1791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2023年1月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2023年2月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2023年3月</w:t>
            </w:r>
          </w:p>
        </w:tc>
        <w:tc>
          <w:tcPr>
            <w:tcW w:w="1793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1-3月平均值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参考均价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55911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54221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54087</w:t>
            </w:r>
          </w:p>
        </w:tc>
        <w:tc>
          <w:tcPr>
            <w:tcW w:w="1793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54740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ind w:firstLine="420" w:firstLineChars="200"/>
        <w:textAlignment w:val="baseline"/>
        <w:rPr>
          <w:rFonts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由上表可见，可比住宅小区2绿地中央广场项目于2023年1-3月平均参考均价54740元/平方米比价值时点（2022年7月28日）比较价值52558元/平方米略有上升。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可比住宅小区3望都新地项目在价值时点（2022年7月28日）比较价值为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元/平方米，自2023年以来，绿地中央广场项目各月参考均价如下：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791"/>
        <w:gridCol w:w="1791"/>
        <w:gridCol w:w="1791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2023年1月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2023年2月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2023年3月</w:t>
            </w:r>
          </w:p>
        </w:tc>
        <w:tc>
          <w:tcPr>
            <w:tcW w:w="1793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1-3月平均值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参考均价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44564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44454</w:t>
            </w:r>
          </w:p>
        </w:tc>
        <w:tc>
          <w:tcPr>
            <w:tcW w:w="1791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44257</w:t>
            </w:r>
          </w:p>
        </w:tc>
        <w:tc>
          <w:tcPr>
            <w:tcW w:w="1793" w:type="dxa"/>
          </w:tcPr>
          <w:p>
            <w:pPr>
              <w:adjustRightInd w:val="0"/>
              <w:spacing w:line="360" w:lineRule="auto"/>
              <w:textAlignment w:val="baseline"/>
              <w:rPr>
                <w:rFonts w:ascii="Arial" w:hAnsi="Arial" w:eastAsia="楷体_GB2312" w:cs="Arial"/>
                <w:sz w:val="28"/>
              </w:rPr>
            </w:pPr>
            <w:r>
              <w:rPr>
                <w:rFonts w:hint="eastAsia" w:ascii="Arial" w:hAnsi="Arial" w:eastAsia="楷体_GB2312" w:cs="Arial"/>
                <w:sz w:val="28"/>
              </w:rPr>
              <w:t>44425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由上表可见，可比住宅小区3望都新地项目于2023年1-3月平均参考均价44425元/平方米比价值时点（2022年7月28日）比较价值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adjustRightInd w:val="0"/>
        <w:spacing w:line="360" w:lineRule="auto"/>
        <w:ind w:firstLine="420" w:firstLineChars="200"/>
        <w:textAlignment w:val="baseline"/>
        <w:rPr>
          <w:rFonts w:ascii="Arial" w:hAnsi="Arial" w:eastAsia="楷体_GB2312" w:cs="Arial"/>
          <w:sz w:val="28"/>
        </w:rPr>
      </w:pPr>
      <w:r>
        <w:drawing>
          <wp:inline distT="0" distB="0" distL="114300" distR="114300">
            <wp:extent cx="4572000" cy="280035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adjustRightInd w:val="0"/>
        <w:ind w:firstLine="360" w:firstLineChars="200"/>
        <w:textAlignment w:val="baseline"/>
        <w:rPr>
          <w:rFonts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根据上述情况，可比住宅小区案例参考均价基本平稳，部分小区参考价有小幅回落，截止到2023年3月31日，价格趋势较平稳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</w:rPr>
        <w:t>。在房地产宏观调控的及“房住不炒”、“稳地价、稳房、稳预期”的政策影响下，北京市近些年市场运行相对平稳，住房销售价格相对稳定，。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综上，我司出具的《不动产评估报告》[康正评字2022-1-0458-F02HDZC6号]</w:t>
      </w:r>
      <w:r>
        <w:rPr>
          <w:rFonts w:hint="eastAsia" w:ascii="Arial" w:hAnsi="Arial" w:eastAsia="楷体_GB2312" w:cs="Arial"/>
          <w:sz w:val="28"/>
          <w:lang w:eastAsia="zh-CN"/>
        </w:rPr>
        <w:t>已超期</w:t>
      </w:r>
      <w:r>
        <w:rPr>
          <w:rFonts w:hint="eastAsia" w:ascii="Arial" w:hAnsi="Arial" w:eastAsia="楷体_GB2312" w:cs="Arial"/>
          <w:sz w:val="28"/>
        </w:rPr>
        <w:t>，截止本说明出具之日，北京市昌平区沟自头街3号院一区3号楼4层1单元404号等135套共有产权住房（国瑞熙院项目）同地段、同品质普通商品住房</w:t>
      </w:r>
      <w:r>
        <w:rPr>
          <w:rFonts w:hint="eastAsia" w:ascii="楷体_GB2312" w:hAnsi="Arial" w:eastAsia="楷体_GB2312" w:cs="Arial"/>
          <w:sz w:val="28"/>
        </w:rPr>
        <w:t>价格</w:t>
      </w:r>
      <w:r>
        <w:rPr>
          <w:rFonts w:hint="eastAsia" w:ascii="Arial" w:hAnsi="Arial" w:eastAsia="楷体_GB2312" w:cs="Arial"/>
          <w:sz w:val="28"/>
        </w:rPr>
        <w:t>未见明显变化。故此，我们建议：在现有房地产政策不变的设定条件下，原共有产权住房项目购房人产权份额不低于50%的评估建议保持不变（有效期至2023年</w:t>
      </w:r>
      <w:r>
        <w:rPr>
          <w:rFonts w:hint="eastAsia" w:ascii="Arial" w:hAnsi="Arial" w:eastAsia="楷体_GB2312" w:cs="Arial"/>
          <w:sz w:val="28"/>
          <w:lang w:val="en-US" w:eastAsia="zh-CN"/>
        </w:rPr>
        <w:t>6</w:t>
      </w:r>
      <w:r>
        <w:rPr>
          <w:rFonts w:hint="eastAsia" w:ascii="Arial" w:hAnsi="Arial" w:eastAsia="楷体_GB2312" w:cs="Arial"/>
          <w:sz w:val="28"/>
        </w:rPr>
        <w:t>月30日）。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特此说明。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2023年4月24日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7537AB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4870554"/>
    <w:rsid w:val="0929137F"/>
    <w:rsid w:val="0FB8508D"/>
    <w:rsid w:val="12303152"/>
    <w:rsid w:val="12B17491"/>
    <w:rsid w:val="1A4833B2"/>
    <w:rsid w:val="1F11215B"/>
    <w:rsid w:val="210B3CD0"/>
    <w:rsid w:val="293D7059"/>
    <w:rsid w:val="41B77B64"/>
    <w:rsid w:val="420660A0"/>
    <w:rsid w:val="42380889"/>
    <w:rsid w:val="5EC27A37"/>
    <w:rsid w:val="65A30261"/>
    <w:rsid w:val="670C5884"/>
    <w:rsid w:val="692A57F9"/>
    <w:rsid w:val="73105481"/>
    <w:rsid w:val="76865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6793;&#36828;\2023\3&#26376;\&#26124;&#24179;&#22269;&#29790;&#29081;&#22661;&#23478;&#22253;--&#24310;&#26399;&#35828;&#26126;\F04\&#22269;&#29790;&#29081;&#22661;--&#19968;&#2345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'[国瑞熙墅--一审.xls]Sheet1'!$L$59</c:f>
              <c:strCache>
                <c:ptCount val="1"/>
                <c:pt idx="0">
                  <c:v>金色漫香苑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'[国瑞熙墅--一审.xls]Sheet1'!$K$60:$K$62</c:f>
              <c:numCache>
                <c:formatCode>yyyy"年"m"月"</c:formatCode>
                <c:ptCount val="3"/>
                <c:pt idx="0" c:formatCode="yyyy&quot;年&quot;m&quot;月&quot;">
                  <c:v>44927</c:v>
                </c:pt>
                <c:pt idx="1" c:formatCode="yyyy&quot;年&quot;m&quot;月&quot;">
                  <c:v>44958</c:v>
                </c:pt>
                <c:pt idx="2" c:formatCode="yyyy&quot;年&quot;m&quot;月&quot;">
                  <c:v>44986</c:v>
                </c:pt>
              </c:numCache>
            </c:numRef>
          </c:cat>
          <c:val>
            <c:numRef>
              <c:f>'[国瑞熙墅--一审.xls]Sheet1'!$L$60:$L$62</c:f>
              <c:numCache>
                <c:formatCode>General</c:formatCode>
                <c:ptCount val="3"/>
                <c:pt idx="0">
                  <c:v>47574</c:v>
                </c:pt>
                <c:pt idx="1">
                  <c:v>47626</c:v>
                </c:pt>
                <c:pt idx="2">
                  <c:v>47854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'[国瑞熙墅--一审.xls]Sheet1'!$M$59</c:f>
              <c:strCache>
                <c:ptCount val="1"/>
                <c:pt idx="0">
                  <c:v>绿地中央广场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'[国瑞熙墅--一审.xls]Sheet1'!$K$60:$K$62</c:f>
              <c:numCache>
                <c:formatCode>yyyy"年"m"月"</c:formatCode>
                <c:ptCount val="3"/>
                <c:pt idx="0" c:formatCode="yyyy&quot;年&quot;m&quot;月&quot;">
                  <c:v>44927</c:v>
                </c:pt>
                <c:pt idx="1" c:formatCode="yyyy&quot;年&quot;m&quot;月&quot;">
                  <c:v>44958</c:v>
                </c:pt>
                <c:pt idx="2" c:formatCode="yyyy&quot;年&quot;m&quot;月&quot;">
                  <c:v>44986</c:v>
                </c:pt>
              </c:numCache>
            </c:numRef>
          </c:cat>
          <c:val>
            <c:numRef>
              <c:f>'[国瑞熙墅--一审.xls]Sheet1'!$M$60:$M$62</c:f>
              <c:numCache>
                <c:formatCode>General</c:formatCode>
                <c:ptCount val="3"/>
                <c:pt idx="0">
                  <c:v>55911</c:v>
                </c:pt>
                <c:pt idx="1">
                  <c:v>54221</c:v>
                </c:pt>
                <c:pt idx="2">
                  <c:v>54087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'[国瑞熙墅--一审.xls]Sheet1'!$N$59</c:f>
              <c:strCache>
                <c:ptCount val="1"/>
                <c:pt idx="0">
                  <c:v>望都新地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'[国瑞熙墅--一审.xls]Sheet1'!$K$60:$K$62</c:f>
              <c:numCache>
                <c:formatCode>yyyy"年"m"月"</c:formatCode>
                <c:ptCount val="3"/>
                <c:pt idx="0" c:formatCode="yyyy&quot;年&quot;m&quot;月&quot;">
                  <c:v>44927</c:v>
                </c:pt>
                <c:pt idx="1" c:formatCode="yyyy&quot;年&quot;m&quot;月&quot;">
                  <c:v>44958</c:v>
                </c:pt>
                <c:pt idx="2" c:formatCode="yyyy&quot;年&quot;m&quot;月&quot;">
                  <c:v>44986</c:v>
                </c:pt>
              </c:numCache>
            </c:numRef>
          </c:cat>
          <c:val>
            <c:numRef>
              <c:f>'[国瑞熙墅--一审.xls]Sheet1'!$N$60:$N$62</c:f>
              <c:numCache>
                <c:formatCode>General</c:formatCode>
                <c:ptCount val="3"/>
                <c:pt idx="0">
                  <c:v>44564</c:v>
                </c:pt>
                <c:pt idx="1">
                  <c:v>44454</c:v>
                </c:pt>
                <c:pt idx="2">
                  <c:v>44257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'[国瑞熙墅--一审.xls]Sheet1'!$O$59</c:f>
              <c:strCache>
                <c:ptCount val="1"/>
                <c:pt idx="0">
                  <c:v>平均值</c:v>
                </c:pt>
              </c:strCache>
            </c:strRef>
          </c:tx>
          <c:spPr>
            <a:ln w="28575" cap="rnd" cmpd="sng" algn="ctr">
              <a:solidFill>
                <a:schemeClr val="accent4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'[国瑞熙墅--一审.xls]Sheet1'!$K$60:$K$62</c:f>
              <c:numCache>
                <c:formatCode>yyyy"年"m"月"</c:formatCode>
                <c:ptCount val="3"/>
                <c:pt idx="0" c:formatCode="yyyy&quot;年&quot;m&quot;月&quot;">
                  <c:v>44927</c:v>
                </c:pt>
                <c:pt idx="1" c:formatCode="yyyy&quot;年&quot;m&quot;月&quot;">
                  <c:v>44958</c:v>
                </c:pt>
                <c:pt idx="2" c:formatCode="yyyy&quot;年&quot;m&quot;月&quot;">
                  <c:v>44986</c:v>
                </c:pt>
              </c:numCache>
            </c:numRef>
          </c:cat>
          <c:val>
            <c:numRef>
              <c:f>'[国瑞熙墅--一审.xls]Sheet1'!$O$60:$O$62</c:f>
              <c:numCache>
                <c:formatCode>General</c:formatCode>
                <c:ptCount val="3"/>
                <c:pt idx="0">
                  <c:v>49350</c:v>
                </c:pt>
                <c:pt idx="1">
                  <c:v>48767</c:v>
                </c:pt>
                <c:pt idx="2">
                  <c:v>48733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22263296"/>
        <c:axId val="322265088"/>
      </c:lineChart>
      <c:dateAx>
        <c:axId val="322263296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2265088"/>
        <c:crosses val="autoZero"/>
        <c:auto val="1"/>
        <c:lblOffset val="100"/>
        <c:baseTimeUnit val="months"/>
      </c:dateAx>
      <c:valAx>
        <c:axId val="322265088"/>
        <c:scaling>
          <c:orientation val="minMax"/>
          <c:max val="1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226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46A3-F715-4C26-8C57-16D8F3397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936</Words>
  <Characters>1165</Characters>
  <Lines>8</Lines>
  <Paragraphs>2</Paragraphs>
  <TotalTime>8</TotalTime>
  <ScaleCrop>false</ScaleCrop>
  <LinksUpToDate>false</LinksUpToDate>
  <CharactersWithSpaces>1165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2023-04-24T10:05:00Z</dcterms:created>
  <dc:creator>kg</dc:creator>
  <cp:lastModifiedBy>俊然</cp:lastModifiedBy>
  <dcterms:modified xsi:type="dcterms:W3CDTF">2023-04-25T05:20:14Z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44FA0F1A89564147A3C9623E1537E6DA_13</vt:lpwstr>
  </property>
</Properties>
</file>