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09D7" w14:textId="77777777" w:rsidR="0043741A" w:rsidRPr="00E1270D" w:rsidRDefault="0043741A">
      <w:pPr>
        <w:rPr>
          <w:rFonts w:ascii="Arial" w:hAnsi="Arial"/>
        </w:rPr>
      </w:pPr>
    </w:p>
    <w:p w14:paraId="4A244376" w14:textId="77777777" w:rsidR="0043741A" w:rsidRPr="00E1270D" w:rsidRDefault="0043741A">
      <w:pPr>
        <w:rPr>
          <w:rFonts w:ascii="Arial" w:hAnsi="Arial"/>
        </w:rPr>
      </w:pPr>
    </w:p>
    <w:p w14:paraId="6C3CF535" w14:textId="77777777" w:rsidR="0043741A" w:rsidRPr="00E1270D" w:rsidRDefault="0043741A">
      <w:pPr>
        <w:rPr>
          <w:rFonts w:ascii="Arial" w:hAnsi="Arial"/>
        </w:rPr>
      </w:pPr>
    </w:p>
    <w:p w14:paraId="7997EF4E" w14:textId="77777777" w:rsidR="0043741A" w:rsidRPr="00E1270D" w:rsidRDefault="0043741A">
      <w:pPr>
        <w:rPr>
          <w:rFonts w:ascii="Arial" w:hAnsi="Arial"/>
        </w:rPr>
      </w:pPr>
    </w:p>
    <w:p w14:paraId="54C489AE" w14:textId="77777777" w:rsidR="0043741A" w:rsidRPr="00E1270D" w:rsidRDefault="0043741A">
      <w:pPr>
        <w:rPr>
          <w:rFonts w:ascii="Arial" w:hAnsi="Arial"/>
        </w:rPr>
      </w:pPr>
    </w:p>
    <w:p w14:paraId="12E2CC47" w14:textId="77777777" w:rsidR="0043741A" w:rsidRPr="00E1270D" w:rsidRDefault="0043741A">
      <w:pPr>
        <w:rPr>
          <w:rFonts w:ascii="Arial" w:hAnsi="Arial"/>
        </w:rPr>
      </w:pPr>
    </w:p>
    <w:p w14:paraId="21C38122" w14:textId="77777777" w:rsidR="0043741A" w:rsidRPr="00E1270D" w:rsidRDefault="0043741A">
      <w:pPr>
        <w:rPr>
          <w:rFonts w:ascii="Arial" w:hAnsi="Arial"/>
        </w:rPr>
      </w:pPr>
    </w:p>
    <w:p w14:paraId="643DB7D0" w14:textId="77777777" w:rsidR="0043741A" w:rsidRPr="00E1270D" w:rsidRDefault="0043741A">
      <w:pPr>
        <w:rPr>
          <w:rFonts w:ascii="Arial" w:hAnsi="Arial"/>
        </w:rPr>
      </w:pPr>
    </w:p>
    <w:p w14:paraId="2EC184D3" w14:textId="77777777" w:rsidR="0043741A" w:rsidRPr="00E1270D" w:rsidRDefault="0043741A">
      <w:pPr>
        <w:rPr>
          <w:rFonts w:ascii="Arial" w:hAnsi="Arial"/>
        </w:rPr>
      </w:pPr>
    </w:p>
    <w:p w14:paraId="51115975" w14:textId="77777777" w:rsidR="0043741A" w:rsidRPr="00E1270D" w:rsidRDefault="0043741A">
      <w:pPr>
        <w:rPr>
          <w:rFonts w:ascii="Arial" w:hAnsi="Arial"/>
        </w:rPr>
      </w:pPr>
    </w:p>
    <w:p w14:paraId="21A1D04C" w14:textId="77777777" w:rsidR="0043741A" w:rsidRPr="00E1270D" w:rsidRDefault="0043741A">
      <w:pPr>
        <w:rPr>
          <w:rFonts w:ascii="Arial" w:hAnsi="Arial"/>
        </w:rPr>
      </w:pPr>
    </w:p>
    <w:p w14:paraId="57C0B193" w14:textId="77777777" w:rsidR="0043741A" w:rsidRPr="00E1270D" w:rsidRDefault="0043741A">
      <w:pPr>
        <w:rPr>
          <w:rFonts w:ascii="Arial" w:hAnsi="Arial"/>
        </w:rPr>
      </w:pPr>
    </w:p>
    <w:p w14:paraId="16693690" w14:textId="77777777" w:rsidR="0043741A" w:rsidRPr="00E1270D" w:rsidRDefault="0043741A">
      <w:pPr>
        <w:rPr>
          <w:rFonts w:ascii="Arial" w:hAnsi="Arial"/>
        </w:rPr>
      </w:pPr>
    </w:p>
    <w:p w14:paraId="5D5EE3D7" w14:textId="77777777" w:rsidR="0043741A" w:rsidRPr="00E1270D" w:rsidRDefault="0043741A">
      <w:pPr>
        <w:rPr>
          <w:rFonts w:ascii="Arial" w:hAnsi="Arial"/>
        </w:rPr>
      </w:pPr>
    </w:p>
    <w:p w14:paraId="1C578B6B" w14:textId="77777777" w:rsidR="0043741A" w:rsidRPr="00E1270D" w:rsidRDefault="0043741A">
      <w:pPr>
        <w:rPr>
          <w:rFonts w:ascii="Arial" w:hAnsi="Arial"/>
        </w:rPr>
      </w:pPr>
    </w:p>
    <w:p w14:paraId="658C5951" w14:textId="77777777" w:rsidR="0043741A" w:rsidRPr="00E1270D" w:rsidRDefault="0043741A">
      <w:pPr>
        <w:rPr>
          <w:rFonts w:ascii="Arial" w:hAnsi="Arial"/>
        </w:rPr>
      </w:pPr>
    </w:p>
    <w:p w14:paraId="544B6346" w14:textId="77777777" w:rsidR="0043741A" w:rsidRPr="00E1270D" w:rsidRDefault="0043741A">
      <w:pPr>
        <w:rPr>
          <w:rFonts w:ascii="Arial" w:hAnsi="Arial"/>
        </w:rPr>
      </w:pPr>
    </w:p>
    <w:p w14:paraId="6B2C4F04" w14:textId="77777777" w:rsidR="0043741A" w:rsidRPr="00E1270D" w:rsidRDefault="0043741A">
      <w:pPr>
        <w:rPr>
          <w:rFonts w:ascii="Arial" w:hAnsi="Arial"/>
        </w:rPr>
      </w:pPr>
    </w:p>
    <w:p w14:paraId="1DE03D73" w14:textId="77777777" w:rsidR="0043741A" w:rsidRPr="00E1270D" w:rsidRDefault="0043741A">
      <w:pPr>
        <w:rPr>
          <w:rFonts w:ascii="Arial" w:hAnsi="Arial"/>
        </w:rPr>
      </w:pPr>
    </w:p>
    <w:p w14:paraId="3EA214F5" w14:textId="77777777" w:rsidR="0043741A" w:rsidRPr="00E1270D" w:rsidRDefault="0043741A">
      <w:pPr>
        <w:rPr>
          <w:rFonts w:ascii="Arial" w:hAnsi="Arial"/>
        </w:rPr>
      </w:pPr>
    </w:p>
    <w:p w14:paraId="6B0ACCF9" w14:textId="77777777" w:rsidR="0043741A" w:rsidRPr="00E1270D" w:rsidRDefault="0043741A">
      <w:pPr>
        <w:rPr>
          <w:rFonts w:ascii="Arial" w:hAnsi="Arial"/>
        </w:rPr>
      </w:pPr>
    </w:p>
    <w:p w14:paraId="186661B9" w14:textId="77777777" w:rsidR="0043741A" w:rsidRPr="00E1270D" w:rsidRDefault="0043741A">
      <w:pPr>
        <w:rPr>
          <w:rFonts w:ascii="Arial" w:hAnsi="Arial"/>
        </w:rPr>
      </w:pPr>
    </w:p>
    <w:p w14:paraId="2ABFB406" w14:textId="77777777" w:rsidR="0043741A" w:rsidRPr="00E1270D" w:rsidRDefault="0043741A">
      <w:pPr>
        <w:pStyle w:val="-11"/>
        <w:numPr>
          <w:ilvl w:val="0"/>
          <w:numId w:val="5"/>
        </w:numPr>
        <w:spacing w:line="320" w:lineRule="exact"/>
        <w:ind w:right="-93" w:firstLineChars="0"/>
        <w:outlineLvl w:val="0"/>
        <w:rPr>
          <w:rFonts w:ascii="Arial" w:eastAsia="Adobe 黑体 Std R" w:hAnsi="Arial"/>
          <w:b/>
          <w:bCs/>
          <w:sz w:val="21"/>
          <w:szCs w:val="21"/>
        </w:rPr>
      </w:pPr>
      <w:r w:rsidRPr="00E1270D">
        <w:rPr>
          <w:rFonts w:ascii="Arial" w:eastAsia="Adobe 黑体 Std R" w:hAnsi="Arial" w:hint="eastAsia"/>
          <w:b/>
          <w:bCs/>
          <w:sz w:val="21"/>
          <w:szCs w:val="21"/>
        </w:rPr>
        <w:t>估价项目名称：</w:t>
      </w:r>
    </w:p>
    <w:p w14:paraId="176A1E67" w14:textId="05C0A600" w:rsidR="0043741A" w:rsidRPr="00E1270D" w:rsidRDefault="00D05927" w:rsidP="00D05927">
      <w:pPr>
        <w:spacing w:line="320" w:lineRule="exact"/>
        <w:ind w:left="360"/>
        <w:rPr>
          <w:rFonts w:ascii="Arial" w:eastAsia="方正黑体简体" w:hAnsi="Arial"/>
          <w:sz w:val="21"/>
          <w:szCs w:val="21"/>
        </w:rPr>
      </w:pPr>
      <w:r w:rsidRPr="00E1270D">
        <w:rPr>
          <w:rFonts w:ascii="Arial" w:eastAsia="方正黑体简体" w:hAnsi="Arial" w:hint="eastAsia"/>
          <w:sz w:val="21"/>
          <w:szCs w:val="21"/>
        </w:rPr>
        <w:t>北京市朝阳区北四环东路</w:t>
      </w:r>
      <w:r w:rsidRPr="00E1270D">
        <w:rPr>
          <w:rFonts w:ascii="Arial" w:eastAsia="方正黑体简体" w:hAnsi="Arial" w:hint="eastAsia"/>
          <w:sz w:val="21"/>
          <w:szCs w:val="21"/>
        </w:rPr>
        <w:t>131</w:t>
      </w:r>
      <w:r w:rsidRPr="00E1270D">
        <w:rPr>
          <w:rFonts w:ascii="Arial" w:eastAsia="方正黑体简体" w:hAnsi="Arial" w:hint="eastAsia"/>
          <w:sz w:val="21"/>
          <w:szCs w:val="21"/>
        </w:rPr>
        <w:t>号</w:t>
      </w:r>
      <w:r w:rsidRPr="00E1270D">
        <w:rPr>
          <w:rFonts w:ascii="Arial" w:eastAsia="方正黑体简体" w:hAnsi="Arial" w:hint="eastAsia"/>
          <w:sz w:val="21"/>
          <w:szCs w:val="21"/>
        </w:rPr>
        <w:t>4</w:t>
      </w:r>
      <w:r w:rsidRPr="00E1270D">
        <w:rPr>
          <w:rFonts w:ascii="Arial" w:eastAsia="方正黑体简体" w:hAnsi="Arial" w:hint="eastAsia"/>
          <w:sz w:val="21"/>
          <w:szCs w:val="21"/>
        </w:rPr>
        <w:t>号楼部分房地产市场租金水平评估报告</w:t>
      </w:r>
    </w:p>
    <w:p w14:paraId="5D1D0F30" w14:textId="77777777" w:rsidR="00D05927" w:rsidRPr="00E1270D" w:rsidRDefault="00D05927" w:rsidP="00D05927">
      <w:pPr>
        <w:spacing w:line="320" w:lineRule="exact"/>
        <w:ind w:left="360"/>
        <w:rPr>
          <w:rFonts w:ascii="Arial" w:eastAsia="方正黑体简体" w:hAnsi="Arial"/>
        </w:rPr>
      </w:pPr>
    </w:p>
    <w:p w14:paraId="3EDC8000"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估价委托人：</w:t>
      </w:r>
    </w:p>
    <w:p w14:paraId="2C27587E" w14:textId="791267AC" w:rsidR="00D05927" w:rsidRPr="00E1270D" w:rsidRDefault="000019EB" w:rsidP="00D05927">
      <w:pPr>
        <w:spacing w:line="320" w:lineRule="exact"/>
        <w:ind w:left="360"/>
        <w:rPr>
          <w:rFonts w:ascii="Arial" w:eastAsia="方正黑体简体" w:hAnsi="Arial"/>
          <w:sz w:val="21"/>
          <w:szCs w:val="21"/>
        </w:rPr>
      </w:pPr>
      <w:bookmarkStart w:id="0" w:name="_Hlk206148213"/>
      <w:r w:rsidRPr="00E1270D">
        <w:rPr>
          <w:rFonts w:ascii="方正黑体简体" w:eastAsia="方正黑体简体" w:hAnsi="Adobe 黑体 Std R" w:hint="eastAsia"/>
          <w:sz w:val="21"/>
          <w:szCs w:val="21"/>
        </w:rPr>
        <w:t>中国藏学研究中心机关服务中心</w:t>
      </w:r>
    </w:p>
    <w:bookmarkEnd w:id="0"/>
    <w:p w14:paraId="7C7AA11A" w14:textId="77777777" w:rsidR="0043741A" w:rsidRPr="00E1270D" w:rsidRDefault="0043741A">
      <w:pPr>
        <w:spacing w:line="320" w:lineRule="exact"/>
        <w:rPr>
          <w:rFonts w:ascii="Arial" w:eastAsia="方正黑体简体" w:hAnsi="Arial"/>
          <w:b/>
          <w:sz w:val="21"/>
          <w:szCs w:val="21"/>
        </w:rPr>
      </w:pPr>
    </w:p>
    <w:p w14:paraId="07835FA7"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房地产估价机构：</w:t>
      </w:r>
    </w:p>
    <w:p w14:paraId="55F95139" w14:textId="77777777" w:rsidR="0043741A" w:rsidRPr="00E1270D" w:rsidRDefault="0043741A">
      <w:pPr>
        <w:pStyle w:val="-11"/>
        <w:spacing w:line="320" w:lineRule="exact"/>
        <w:ind w:left="360" w:firstLineChars="0" w:firstLine="0"/>
        <w:rPr>
          <w:rFonts w:ascii="Arial" w:eastAsia="方正黑体简体" w:hAnsi="Arial"/>
          <w:sz w:val="21"/>
          <w:szCs w:val="21"/>
        </w:rPr>
      </w:pPr>
      <w:r w:rsidRPr="00E1270D">
        <w:rPr>
          <w:rFonts w:ascii="Arial" w:eastAsia="方正黑体简体" w:hAnsi="Arial" w:hint="eastAsia"/>
          <w:sz w:val="21"/>
          <w:szCs w:val="21"/>
        </w:rPr>
        <w:t>北京康正宏基房地产评估有限公司</w:t>
      </w:r>
    </w:p>
    <w:p w14:paraId="58ADE374" w14:textId="77777777" w:rsidR="0043741A" w:rsidRPr="00E1270D" w:rsidRDefault="0043741A">
      <w:pPr>
        <w:spacing w:line="320" w:lineRule="exact"/>
        <w:rPr>
          <w:rFonts w:ascii="Arial" w:eastAsia="方正黑体简体" w:hAnsi="Arial"/>
          <w:b/>
          <w:sz w:val="21"/>
          <w:szCs w:val="21"/>
        </w:rPr>
      </w:pPr>
    </w:p>
    <w:p w14:paraId="21FBBAA0"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注册房地产估价师：</w:t>
      </w:r>
    </w:p>
    <w:p w14:paraId="51334BAA" w14:textId="42EB3D65" w:rsidR="0043741A" w:rsidRPr="00E1270D" w:rsidRDefault="00C56987">
      <w:pPr>
        <w:pStyle w:val="-11"/>
        <w:spacing w:line="320" w:lineRule="exact"/>
        <w:ind w:left="360" w:firstLineChars="0" w:firstLine="0"/>
        <w:rPr>
          <w:rFonts w:ascii="Arial" w:eastAsia="方正黑体简体" w:hAnsi="Arial"/>
          <w:sz w:val="21"/>
          <w:szCs w:val="21"/>
        </w:rPr>
      </w:pPr>
      <w:r w:rsidRPr="00E1270D">
        <w:rPr>
          <w:rFonts w:ascii="Arial" w:eastAsia="方正黑体简体" w:hAnsi="Arial" w:hint="eastAsia"/>
          <w:sz w:val="21"/>
          <w:szCs w:val="21"/>
        </w:rPr>
        <w:t>黄</w:t>
      </w:r>
      <w:r w:rsidRPr="00E1270D">
        <w:rPr>
          <w:rFonts w:ascii="Arial" w:eastAsia="方正黑体简体" w:hAnsi="Arial" w:hint="eastAsia"/>
          <w:sz w:val="21"/>
          <w:szCs w:val="21"/>
        </w:rPr>
        <w:t xml:space="preserve">  </w:t>
      </w:r>
      <w:r w:rsidRPr="00E1270D">
        <w:rPr>
          <w:rFonts w:ascii="Arial" w:eastAsia="方正黑体简体" w:hAnsi="Arial" w:hint="eastAsia"/>
          <w:sz w:val="21"/>
          <w:szCs w:val="21"/>
        </w:rPr>
        <w:t>英</w:t>
      </w:r>
      <w:r w:rsidR="0043741A" w:rsidRPr="00E1270D">
        <w:rPr>
          <w:rFonts w:ascii="Arial" w:eastAsia="方正黑体简体" w:hAnsi="Arial"/>
          <w:sz w:val="21"/>
          <w:szCs w:val="21"/>
        </w:rPr>
        <w:t>（注册号：</w:t>
      </w:r>
      <w:r w:rsidRPr="00E1270D">
        <w:rPr>
          <w:rFonts w:ascii="Arial" w:eastAsia="方正黑体简体" w:hAnsi="Arial"/>
          <w:sz w:val="21"/>
          <w:szCs w:val="21"/>
        </w:rPr>
        <w:t>1120240053</w:t>
      </w:r>
      <w:r w:rsidR="009356C5" w:rsidRPr="00E1270D">
        <w:rPr>
          <w:rFonts w:ascii="Arial" w:eastAsia="方正黑体简体" w:hAnsi="Arial" w:hint="eastAsia"/>
          <w:sz w:val="21"/>
          <w:szCs w:val="21"/>
        </w:rPr>
        <w:t>）</w:t>
      </w:r>
      <w:r w:rsidR="0043741A" w:rsidRPr="00E1270D">
        <w:rPr>
          <w:rFonts w:ascii="Arial" w:eastAsia="方正黑体简体" w:hAnsi="Arial"/>
          <w:sz w:val="21"/>
          <w:szCs w:val="21"/>
        </w:rPr>
        <w:t>、</w:t>
      </w:r>
      <w:r w:rsidR="00EA426B" w:rsidRPr="00E1270D">
        <w:rPr>
          <w:rFonts w:ascii="Arial" w:eastAsia="方正黑体简体" w:hAnsi="Arial" w:hint="eastAsia"/>
          <w:sz w:val="21"/>
          <w:szCs w:val="21"/>
        </w:rPr>
        <w:t>许皓源</w:t>
      </w:r>
      <w:r w:rsidR="0043741A" w:rsidRPr="00E1270D">
        <w:rPr>
          <w:rFonts w:ascii="Arial" w:eastAsia="方正黑体简体" w:hAnsi="Arial"/>
          <w:sz w:val="21"/>
          <w:szCs w:val="21"/>
        </w:rPr>
        <w:t>（注册号：</w:t>
      </w:r>
      <w:r w:rsidR="00EA426B" w:rsidRPr="00E1270D">
        <w:rPr>
          <w:rFonts w:ascii="Arial" w:eastAsia="方正黑体简体" w:hAnsi="Arial" w:hint="eastAsia"/>
          <w:sz w:val="21"/>
          <w:szCs w:val="21"/>
        </w:rPr>
        <w:t>1119980019</w:t>
      </w:r>
      <w:r w:rsidR="0043741A" w:rsidRPr="00E1270D">
        <w:rPr>
          <w:rFonts w:ascii="Arial" w:eastAsia="方正黑体简体" w:hAnsi="Arial" w:hint="eastAsia"/>
          <w:sz w:val="21"/>
          <w:szCs w:val="21"/>
        </w:rPr>
        <w:t>）</w:t>
      </w:r>
    </w:p>
    <w:p w14:paraId="37EA93CC" w14:textId="77777777" w:rsidR="0043741A" w:rsidRPr="00E1270D" w:rsidRDefault="0043741A">
      <w:pPr>
        <w:spacing w:line="320" w:lineRule="exact"/>
        <w:rPr>
          <w:rFonts w:ascii="Arial" w:eastAsia="方正黑体简体" w:hAnsi="Arial"/>
          <w:b/>
          <w:sz w:val="21"/>
          <w:szCs w:val="21"/>
        </w:rPr>
      </w:pPr>
    </w:p>
    <w:p w14:paraId="3D34C72F"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估价报告出具日期：</w:t>
      </w:r>
    </w:p>
    <w:p w14:paraId="2CCA3A41" w14:textId="77777777" w:rsidR="0043741A" w:rsidRPr="00E1270D" w:rsidRDefault="00D05927">
      <w:pPr>
        <w:pStyle w:val="-11"/>
        <w:spacing w:line="320" w:lineRule="exact"/>
        <w:ind w:left="360" w:firstLineChars="0" w:firstLine="0"/>
        <w:rPr>
          <w:rFonts w:ascii="Arial" w:eastAsia="方正黑体简体" w:hAnsi="Arial"/>
          <w:sz w:val="21"/>
          <w:szCs w:val="21"/>
        </w:rPr>
      </w:pPr>
      <w:r w:rsidRPr="00E1270D">
        <w:rPr>
          <w:rFonts w:ascii="Arial" w:eastAsia="方正黑体简体" w:hAnsi="Arial" w:hint="eastAsia"/>
          <w:sz w:val="21"/>
          <w:szCs w:val="21"/>
        </w:rPr>
        <w:t>2025</w:t>
      </w:r>
      <w:r w:rsidRPr="00E1270D">
        <w:rPr>
          <w:rFonts w:ascii="Arial" w:eastAsia="方正黑体简体" w:hAnsi="Arial" w:hint="eastAsia"/>
          <w:sz w:val="21"/>
          <w:szCs w:val="21"/>
        </w:rPr>
        <w:t>年</w:t>
      </w:r>
      <w:r w:rsidRPr="00E1270D">
        <w:rPr>
          <w:rFonts w:ascii="Arial" w:eastAsia="方正黑体简体" w:hAnsi="Arial" w:hint="eastAsia"/>
          <w:sz w:val="21"/>
          <w:szCs w:val="21"/>
        </w:rPr>
        <w:t>8</w:t>
      </w:r>
      <w:r w:rsidRPr="00E1270D">
        <w:rPr>
          <w:rFonts w:ascii="Arial" w:eastAsia="方正黑体简体" w:hAnsi="Arial" w:hint="eastAsia"/>
          <w:sz w:val="21"/>
          <w:szCs w:val="21"/>
        </w:rPr>
        <w:t>月</w:t>
      </w:r>
      <w:r w:rsidRPr="00E1270D">
        <w:rPr>
          <w:rFonts w:ascii="Arial" w:eastAsia="方正黑体简体" w:hAnsi="Arial" w:hint="eastAsia"/>
          <w:sz w:val="21"/>
          <w:szCs w:val="21"/>
        </w:rPr>
        <w:t>14</w:t>
      </w:r>
      <w:r w:rsidRPr="00E1270D">
        <w:rPr>
          <w:rFonts w:ascii="Arial" w:eastAsia="方正黑体简体" w:hAnsi="Arial" w:hint="eastAsia"/>
          <w:sz w:val="21"/>
          <w:szCs w:val="21"/>
        </w:rPr>
        <w:t>日</w:t>
      </w:r>
    </w:p>
    <w:p w14:paraId="6529A3D5" w14:textId="77777777" w:rsidR="0043741A" w:rsidRPr="00E1270D" w:rsidRDefault="0043741A">
      <w:pPr>
        <w:spacing w:line="320" w:lineRule="exact"/>
        <w:rPr>
          <w:rFonts w:ascii="Arial" w:eastAsia="方正黑体简体" w:hAnsi="Arial"/>
          <w:b/>
          <w:sz w:val="21"/>
          <w:szCs w:val="21"/>
        </w:rPr>
      </w:pPr>
    </w:p>
    <w:p w14:paraId="097F0284"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估价报告编号：</w:t>
      </w:r>
    </w:p>
    <w:p w14:paraId="68903726" w14:textId="3740DCB2" w:rsidR="0043741A" w:rsidRPr="00E1270D" w:rsidRDefault="0043741A">
      <w:pPr>
        <w:pStyle w:val="-11"/>
        <w:spacing w:line="320" w:lineRule="exact"/>
        <w:ind w:left="360" w:firstLineChars="0" w:firstLine="0"/>
        <w:rPr>
          <w:rFonts w:ascii="Arial" w:eastAsia="方正黑体简体" w:hAnsi="Arial"/>
          <w:sz w:val="21"/>
          <w:szCs w:val="21"/>
        </w:rPr>
        <w:sectPr w:rsidR="0043741A" w:rsidRPr="00E1270D" w:rsidSect="00D81236">
          <w:headerReference w:type="even" r:id="rId8"/>
          <w:headerReference w:type="default" r:id="rId9"/>
          <w:footerReference w:type="even" r:id="rId10"/>
          <w:footerReference w:type="default" r:id="rId11"/>
          <w:headerReference w:type="first" r:id="rId12"/>
          <w:footerReference w:type="first" r:id="rId13"/>
          <w:type w:val="continuous"/>
          <w:pgSz w:w="11907" w:h="16840"/>
          <w:pgMar w:top="1843" w:right="1134" w:bottom="1191" w:left="1134" w:header="851" w:footer="850" w:gutter="340"/>
          <w:cols w:space="720"/>
          <w:titlePg/>
          <w:docGrid w:linePitch="326"/>
        </w:sectPr>
      </w:pPr>
      <w:r w:rsidRPr="00E1270D">
        <w:rPr>
          <w:rFonts w:ascii="Arial" w:eastAsia="方正黑体简体" w:hAnsi="Arial" w:hint="eastAsia"/>
          <w:sz w:val="21"/>
          <w:szCs w:val="21"/>
        </w:rPr>
        <w:t>康正评字</w:t>
      </w:r>
      <w:r w:rsidR="002128CF">
        <w:rPr>
          <w:rFonts w:ascii="Arial" w:eastAsia="方正黑体简体" w:hAnsi="Arial"/>
          <w:sz w:val="21"/>
          <w:szCs w:val="21"/>
        </w:rPr>
        <w:t>2025-1-0581-F02ZLGJ6</w:t>
      </w:r>
      <w:r w:rsidRPr="00E1270D">
        <w:rPr>
          <w:rFonts w:ascii="Arial" w:eastAsia="方正黑体简体" w:hAnsi="Arial" w:hint="eastAsia"/>
          <w:sz w:val="21"/>
          <w:szCs w:val="21"/>
        </w:rPr>
        <w:t>号</w:t>
      </w:r>
    </w:p>
    <w:p w14:paraId="7FA0ABA8" w14:textId="77777777" w:rsidR="0043741A" w:rsidRPr="00E1270D" w:rsidRDefault="0043741A">
      <w:pPr>
        <w:spacing w:line="480" w:lineRule="auto"/>
        <w:jc w:val="center"/>
        <w:rPr>
          <w:rFonts w:ascii="Arial" w:eastAsia="方正黑体简体" w:hAnsi="Arial"/>
          <w:kern w:val="2"/>
          <w:sz w:val="32"/>
          <w:szCs w:val="32"/>
        </w:rPr>
      </w:pPr>
      <w:bookmarkStart w:id="1" w:name="_Toc379795040"/>
      <w:r w:rsidRPr="00E1270D">
        <w:rPr>
          <w:rFonts w:ascii="Arial" w:eastAsia="方正黑体简体" w:hAnsi="Arial" w:hint="eastAsia"/>
          <w:kern w:val="2"/>
          <w:sz w:val="32"/>
          <w:szCs w:val="32"/>
        </w:rPr>
        <w:lastRenderedPageBreak/>
        <w:t>致估价委托人函</w:t>
      </w:r>
      <w:bookmarkEnd w:id="1"/>
    </w:p>
    <w:p w14:paraId="51E639BA" w14:textId="3752E7CB" w:rsidR="0026133E" w:rsidRPr="00E1270D" w:rsidRDefault="000019EB" w:rsidP="0026133E">
      <w:pPr>
        <w:spacing w:line="480" w:lineRule="auto"/>
        <w:rPr>
          <w:rFonts w:ascii="Arial" w:hAnsi="Arial"/>
          <w:b/>
          <w:kern w:val="2"/>
          <w:sz w:val="21"/>
        </w:rPr>
      </w:pPr>
      <w:r w:rsidRPr="00E1270D">
        <w:rPr>
          <w:rFonts w:ascii="Arial" w:hAnsi="Arial" w:hint="eastAsia"/>
          <w:b/>
          <w:kern w:val="2"/>
          <w:sz w:val="21"/>
        </w:rPr>
        <w:t>中国藏学研究中心机关服务中心</w:t>
      </w:r>
      <w:r w:rsidR="0026133E" w:rsidRPr="00E1270D">
        <w:rPr>
          <w:rFonts w:ascii="Arial" w:hAnsi="Arial" w:hint="eastAsia"/>
          <w:b/>
          <w:kern w:val="2"/>
          <w:sz w:val="21"/>
        </w:rPr>
        <w:t>：</w:t>
      </w:r>
    </w:p>
    <w:p w14:paraId="08416B6A" w14:textId="7F464C82" w:rsidR="0026133E" w:rsidRPr="00E1270D" w:rsidRDefault="0026133E" w:rsidP="0026133E">
      <w:pPr>
        <w:spacing w:line="480" w:lineRule="auto"/>
        <w:ind w:firstLineChars="200" w:firstLine="420"/>
        <w:rPr>
          <w:rFonts w:ascii="楷体_GB2312" w:eastAsia="楷体_GB2312"/>
          <w:b/>
          <w:bCs/>
          <w:sz w:val="28"/>
        </w:rPr>
      </w:pPr>
      <w:r w:rsidRPr="00E1270D">
        <w:rPr>
          <w:rFonts w:ascii="Arial" w:hAnsi="Arial" w:hint="eastAsia"/>
          <w:bCs/>
          <w:sz w:val="21"/>
        </w:rPr>
        <w:t>受贵</w:t>
      </w:r>
      <w:r w:rsidR="00B51DCF">
        <w:rPr>
          <w:rFonts w:ascii="Arial" w:hAnsi="Arial" w:hint="eastAsia"/>
          <w:bCs/>
          <w:sz w:val="21"/>
        </w:rPr>
        <w:t>中心</w:t>
      </w:r>
      <w:r w:rsidRPr="00E1270D">
        <w:rPr>
          <w:rFonts w:ascii="Arial" w:hAnsi="Arial" w:hint="eastAsia"/>
          <w:bCs/>
          <w:sz w:val="21"/>
        </w:rPr>
        <w:t>委托，我公司对</w:t>
      </w:r>
      <w:bookmarkStart w:id="2" w:name="_Hlk206147496"/>
      <w:r w:rsidR="009F0A10" w:rsidRPr="00E1270D">
        <w:rPr>
          <w:rFonts w:ascii="Arial" w:hAnsi="Arial" w:hint="eastAsia"/>
          <w:bCs/>
          <w:sz w:val="21"/>
        </w:rPr>
        <w:t>北京市</w:t>
      </w:r>
      <w:r w:rsidR="00D05927" w:rsidRPr="00E1270D">
        <w:rPr>
          <w:rFonts w:ascii="Arial" w:hAnsi="Arial" w:hint="eastAsia"/>
          <w:bCs/>
          <w:sz w:val="21"/>
        </w:rPr>
        <w:t>朝阳区北四环东路</w:t>
      </w:r>
      <w:r w:rsidR="00D05927" w:rsidRPr="00E1270D">
        <w:rPr>
          <w:rFonts w:ascii="Arial" w:hAnsi="Arial" w:hint="eastAsia"/>
          <w:bCs/>
          <w:sz w:val="21"/>
        </w:rPr>
        <w:t>131</w:t>
      </w:r>
      <w:r w:rsidR="00D05927" w:rsidRPr="00E1270D">
        <w:rPr>
          <w:rFonts w:ascii="Arial" w:hAnsi="Arial" w:hint="eastAsia"/>
          <w:bCs/>
          <w:sz w:val="21"/>
        </w:rPr>
        <w:t>号</w:t>
      </w:r>
      <w:r w:rsidR="00D05927" w:rsidRPr="00E1270D">
        <w:rPr>
          <w:rFonts w:ascii="Arial" w:hAnsi="Arial" w:hint="eastAsia"/>
          <w:bCs/>
          <w:sz w:val="21"/>
        </w:rPr>
        <w:t>4</w:t>
      </w:r>
      <w:r w:rsidR="00D05927" w:rsidRPr="00E1270D">
        <w:rPr>
          <w:rFonts w:ascii="Arial" w:hAnsi="Arial" w:hint="eastAsia"/>
          <w:bCs/>
          <w:sz w:val="21"/>
        </w:rPr>
        <w:t>号楼部分</w:t>
      </w:r>
      <w:bookmarkEnd w:id="2"/>
      <w:r w:rsidRPr="00E1270D">
        <w:rPr>
          <w:rFonts w:ascii="Arial" w:hAnsi="Arial" w:hint="eastAsia"/>
          <w:bCs/>
          <w:sz w:val="21"/>
        </w:rPr>
        <w:t>房地产</w:t>
      </w:r>
      <w:r w:rsidRPr="00E1270D">
        <w:rPr>
          <w:rFonts w:ascii="Arial" w:hAnsi="Arial" w:cs="Arial" w:hint="eastAsia"/>
          <w:sz w:val="21"/>
          <w:szCs w:val="21"/>
        </w:rPr>
        <w:t>市场租金水平</w:t>
      </w:r>
      <w:r w:rsidRPr="00E1270D">
        <w:rPr>
          <w:rFonts w:ascii="Arial" w:hAnsi="Arial" w:hint="eastAsia"/>
          <w:bCs/>
          <w:sz w:val="21"/>
        </w:rPr>
        <w:t>进行了评估。</w:t>
      </w:r>
    </w:p>
    <w:p w14:paraId="50C288FD" w14:textId="46F223B8" w:rsidR="004F3905" w:rsidRPr="00E1270D" w:rsidRDefault="0026133E" w:rsidP="00914CA6">
      <w:pPr>
        <w:spacing w:line="480" w:lineRule="auto"/>
        <w:ind w:firstLineChars="196" w:firstLine="413"/>
        <w:jc w:val="both"/>
        <w:rPr>
          <w:rFonts w:ascii="Arial" w:hAnsi="Arial"/>
          <w:bCs/>
          <w:sz w:val="21"/>
        </w:rPr>
      </w:pPr>
      <w:r w:rsidRPr="00E1270D">
        <w:rPr>
          <w:rFonts w:ascii="Arial" w:hAnsi="Arial" w:hint="eastAsia"/>
          <w:b/>
          <w:bCs/>
          <w:sz w:val="21"/>
        </w:rPr>
        <w:t>估价对象：</w:t>
      </w:r>
      <w:r w:rsidR="00D05927" w:rsidRPr="00E1270D">
        <w:rPr>
          <w:rFonts w:ascii="Arial" w:hAnsi="Arial" w:hint="eastAsia"/>
          <w:sz w:val="21"/>
          <w:szCs w:val="21"/>
        </w:rPr>
        <w:t>根据估价委托人提供的《国有土地使用证》</w:t>
      </w:r>
      <w:r w:rsidR="00D05927" w:rsidRPr="00E1270D">
        <w:rPr>
          <w:rFonts w:ascii="Arial" w:hAnsi="Arial" w:hint="eastAsia"/>
          <w:sz w:val="21"/>
          <w:szCs w:val="21"/>
        </w:rPr>
        <w:t>[</w:t>
      </w:r>
      <w:r w:rsidR="00D05927" w:rsidRPr="00E1270D">
        <w:rPr>
          <w:rFonts w:ascii="Arial" w:hAnsi="Arial" w:hint="eastAsia"/>
          <w:sz w:val="21"/>
          <w:szCs w:val="21"/>
        </w:rPr>
        <w:t>京朝国用（地）字第</w:t>
      </w:r>
      <w:r w:rsidR="00D05927" w:rsidRPr="00E1270D">
        <w:rPr>
          <w:rFonts w:ascii="Arial" w:hAnsi="Arial" w:hint="eastAsia"/>
          <w:sz w:val="21"/>
          <w:szCs w:val="21"/>
        </w:rPr>
        <w:t>000339</w:t>
      </w:r>
      <w:r w:rsidR="00D05927" w:rsidRPr="00E1270D">
        <w:rPr>
          <w:rFonts w:ascii="Arial" w:hAnsi="Arial" w:hint="eastAsia"/>
          <w:sz w:val="21"/>
          <w:szCs w:val="21"/>
        </w:rPr>
        <w:t>号</w:t>
      </w:r>
      <w:r w:rsidR="00D05927" w:rsidRPr="00E1270D">
        <w:rPr>
          <w:rFonts w:ascii="Arial" w:hAnsi="Arial" w:hint="eastAsia"/>
          <w:sz w:val="21"/>
          <w:szCs w:val="21"/>
        </w:rPr>
        <w:t xml:space="preserve">] </w:t>
      </w:r>
      <w:r w:rsidR="00D05927" w:rsidRPr="00E1270D">
        <w:rPr>
          <w:rFonts w:ascii="Arial" w:hAnsi="Arial" w:hint="eastAsia"/>
          <w:sz w:val="21"/>
          <w:szCs w:val="21"/>
        </w:rPr>
        <w:t>复印件、《建设工程规划许可证》</w:t>
      </w:r>
      <w:r w:rsidR="00D05927" w:rsidRPr="00E1270D">
        <w:rPr>
          <w:rFonts w:ascii="Arial" w:hAnsi="Arial" w:hint="eastAsia"/>
          <w:sz w:val="21"/>
          <w:szCs w:val="21"/>
        </w:rPr>
        <w:t>[</w:t>
      </w:r>
      <w:r w:rsidR="00D05927" w:rsidRPr="00E1270D">
        <w:rPr>
          <w:rFonts w:ascii="Arial" w:hAnsi="Arial" w:hint="eastAsia"/>
          <w:sz w:val="21"/>
          <w:szCs w:val="21"/>
        </w:rPr>
        <w:t>编号</w:t>
      </w:r>
      <w:r w:rsidR="00D05927" w:rsidRPr="00E1270D">
        <w:rPr>
          <w:rFonts w:ascii="Arial" w:hAnsi="Arial" w:hint="eastAsia"/>
          <w:sz w:val="21"/>
          <w:szCs w:val="21"/>
        </w:rPr>
        <w:t>2006</w:t>
      </w:r>
      <w:r w:rsidR="00D05927" w:rsidRPr="00E1270D">
        <w:rPr>
          <w:rFonts w:ascii="Arial" w:hAnsi="Arial" w:hint="eastAsia"/>
          <w:sz w:val="21"/>
          <w:szCs w:val="21"/>
        </w:rPr>
        <w:t>规建字</w:t>
      </w:r>
      <w:r w:rsidR="00D05927" w:rsidRPr="00E1270D">
        <w:rPr>
          <w:rFonts w:ascii="Arial" w:hAnsi="Arial" w:hint="eastAsia"/>
          <w:sz w:val="21"/>
          <w:szCs w:val="21"/>
        </w:rPr>
        <w:t>0504</w:t>
      </w:r>
      <w:r w:rsidR="00D05927" w:rsidRPr="00E1270D">
        <w:rPr>
          <w:rFonts w:ascii="Arial" w:hAnsi="Arial" w:hint="eastAsia"/>
          <w:sz w:val="21"/>
          <w:szCs w:val="21"/>
        </w:rPr>
        <w:t>号</w:t>
      </w:r>
      <w:r w:rsidR="00D05927" w:rsidRPr="00E1270D">
        <w:rPr>
          <w:rFonts w:ascii="Arial" w:hAnsi="Arial" w:hint="eastAsia"/>
          <w:sz w:val="21"/>
          <w:szCs w:val="21"/>
        </w:rPr>
        <w:t>]</w:t>
      </w:r>
      <w:r w:rsidR="00D05927" w:rsidRPr="00E1270D">
        <w:rPr>
          <w:rFonts w:ascii="Arial" w:hAnsi="Arial" w:hint="eastAsia"/>
          <w:sz w:val="21"/>
          <w:szCs w:val="21"/>
        </w:rPr>
        <w:t>复印件、《建</w:t>
      </w:r>
      <w:r w:rsidR="00656293" w:rsidRPr="00E1270D">
        <w:rPr>
          <w:rFonts w:ascii="Arial" w:hAnsi="Arial" w:hint="eastAsia"/>
          <w:sz w:val="21"/>
          <w:szCs w:val="21"/>
        </w:rPr>
        <w:t>筑</w:t>
      </w:r>
      <w:r w:rsidR="00D05927" w:rsidRPr="00E1270D">
        <w:rPr>
          <w:rFonts w:ascii="Arial" w:hAnsi="Arial" w:hint="eastAsia"/>
          <w:sz w:val="21"/>
          <w:szCs w:val="21"/>
        </w:rPr>
        <w:t>工程施工许可证》</w:t>
      </w:r>
      <w:r w:rsidR="00D05927" w:rsidRPr="00E1270D">
        <w:rPr>
          <w:rFonts w:ascii="Arial" w:hAnsi="Arial" w:hint="eastAsia"/>
          <w:sz w:val="21"/>
          <w:szCs w:val="21"/>
        </w:rPr>
        <w:t>[</w:t>
      </w:r>
      <w:r w:rsidR="00D05927" w:rsidRPr="00E1270D">
        <w:rPr>
          <w:rFonts w:ascii="Arial" w:hAnsi="Arial" w:hint="eastAsia"/>
          <w:sz w:val="21"/>
          <w:szCs w:val="21"/>
        </w:rPr>
        <w:t>编号（</w:t>
      </w:r>
      <w:r w:rsidR="00D05927" w:rsidRPr="00E1270D">
        <w:rPr>
          <w:rFonts w:ascii="Arial" w:hAnsi="Arial" w:hint="eastAsia"/>
          <w:sz w:val="21"/>
          <w:szCs w:val="21"/>
        </w:rPr>
        <w:t>2007</w:t>
      </w:r>
      <w:r w:rsidR="00D05927" w:rsidRPr="00E1270D">
        <w:rPr>
          <w:rFonts w:ascii="Arial" w:hAnsi="Arial" w:hint="eastAsia"/>
          <w:sz w:val="21"/>
          <w:szCs w:val="21"/>
        </w:rPr>
        <w:t>）施建字</w:t>
      </w:r>
      <w:r w:rsidR="00D05927" w:rsidRPr="00E1270D">
        <w:rPr>
          <w:rFonts w:ascii="Arial" w:hAnsi="Arial" w:hint="eastAsia"/>
          <w:sz w:val="21"/>
          <w:szCs w:val="21"/>
        </w:rPr>
        <w:t>0535</w:t>
      </w:r>
      <w:r w:rsidR="00D05927" w:rsidRPr="00E1270D">
        <w:rPr>
          <w:rFonts w:ascii="Arial" w:hAnsi="Arial" w:hint="eastAsia"/>
          <w:sz w:val="21"/>
          <w:szCs w:val="21"/>
        </w:rPr>
        <w:t>号</w:t>
      </w:r>
      <w:r w:rsidR="00D05927" w:rsidRPr="00E1270D">
        <w:rPr>
          <w:rFonts w:ascii="Arial" w:hAnsi="Arial" w:hint="eastAsia"/>
          <w:sz w:val="21"/>
          <w:szCs w:val="21"/>
        </w:rPr>
        <w:t>]</w:t>
      </w:r>
      <w:r w:rsidR="00D05927" w:rsidRPr="00E1270D">
        <w:rPr>
          <w:rFonts w:ascii="Arial" w:hAnsi="Arial" w:hint="eastAsia"/>
          <w:sz w:val="21"/>
          <w:szCs w:val="21"/>
        </w:rPr>
        <w:t>复印件及《情况说明》，</w:t>
      </w:r>
      <w:r w:rsidR="00656293" w:rsidRPr="00E1270D">
        <w:rPr>
          <w:rFonts w:ascii="Arial" w:hAnsi="Arial" w:hint="eastAsia"/>
          <w:sz w:val="21"/>
          <w:szCs w:val="21"/>
        </w:rPr>
        <w:t>估价对象位于</w:t>
      </w:r>
      <w:r w:rsidR="00656293" w:rsidRPr="00E1270D">
        <w:rPr>
          <w:rFonts w:ascii="Arial" w:hAnsi="Arial" w:hint="eastAsia"/>
          <w:bCs/>
          <w:sz w:val="21"/>
        </w:rPr>
        <w:t>北京市朝阳区北四环东路</w:t>
      </w:r>
      <w:r w:rsidR="00656293" w:rsidRPr="00E1270D">
        <w:rPr>
          <w:rFonts w:ascii="Arial" w:hAnsi="Arial" w:hint="eastAsia"/>
          <w:bCs/>
          <w:sz w:val="21"/>
        </w:rPr>
        <w:t>131</w:t>
      </w:r>
      <w:r w:rsidR="00656293" w:rsidRPr="00E1270D">
        <w:rPr>
          <w:rFonts w:ascii="Arial" w:hAnsi="Arial" w:hint="eastAsia"/>
          <w:bCs/>
          <w:sz w:val="21"/>
        </w:rPr>
        <w:t>号</w:t>
      </w:r>
      <w:r w:rsidR="00656293" w:rsidRPr="00E1270D">
        <w:rPr>
          <w:rFonts w:ascii="Arial" w:hAnsi="Arial" w:hint="eastAsia"/>
          <w:bCs/>
          <w:sz w:val="21"/>
        </w:rPr>
        <w:t>4</w:t>
      </w:r>
      <w:r w:rsidR="00656293" w:rsidRPr="00E1270D">
        <w:rPr>
          <w:rFonts w:ascii="Arial" w:hAnsi="Arial" w:hint="eastAsia"/>
          <w:bCs/>
          <w:sz w:val="21"/>
        </w:rPr>
        <w:t>号楼一层</w:t>
      </w:r>
      <w:r w:rsidR="000F4735">
        <w:rPr>
          <w:rFonts w:ascii="Arial" w:hAnsi="Arial" w:hint="eastAsia"/>
          <w:bCs/>
          <w:sz w:val="21"/>
        </w:rPr>
        <w:t>和地下半层局部</w:t>
      </w:r>
      <w:r w:rsidR="00656293" w:rsidRPr="00E1270D">
        <w:rPr>
          <w:rFonts w:ascii="Arial" w:hAnsi="Arial" w:hint="eastAsia"/>
          <w:bCs/>
          <w:sz w:val="21"/>
        </w:rPr>
        <w:t>，</w:t>
      </w:r>
      <w:r w:rsidR="00656293" w:rsidRPr="00E1270D">
        <w:rPr>
          <w:rFonts w:ascii="Arial" w:hAnsi="Arial" w:hint="eastAsia"/>
          <w:sz w:val="21"/>
          <w:szCs w:val="21"/>
        </w:rPr>
        <w:t>估价对象土地使用权人为中国藏学研究中心，建设单位</w:t>
      </w:r>
      <w:r w:rsidR="00E215A8" w:rsidRPr="00E1270D">
        <w:rPr>
          <w:rFonts w:ascii="Arial" w:hAnsi="Arial" w:hint="eastAsia"/>
          <w:sz w:val="21"/>
          <w:szCs w:val="21"/>
        </w:rPr>
        <w:t>为</w:t>
      </w:r>
      <w:r w:rsidR="001462DE" w:rsidRPr="00E1270D">
        <w:rPr>
          <w:rFonts w:ascii="Arial" w:hAnsi="Arial" w:hint="eastAsia"/>
          <w:sz w:val="21"/>
          <w:szCs w:val="21"/>
        </w:rPr>
        <w:t>中直机关住房服务中心，</w:t>
      </w:r>
      <w:r w:rsidR="00656293" w:rsidRPr="00E1270D">
        <w:rPr>
          <w:rFonts w:ascii="Arial" w:hAnsi="Arial" w:hint="eastAsia"/>
          <w:sz w:val="21"/>
          <w:szCs w:val="21"/>
        </w:rPr>
        <w:t>产权方</w:t>
      </w:r>
      <w:r w:rsidR="00D05927" w:rsidRPr="00E1270D">
        <w:rPr>
          <w:rFonts w:ascii="Arial" w:hAnsi="Arial" w:hint="eastAsia"/>
          <w:sz w:val="21"/>
          <w:szCs w:val="21"/>
        </w:rPr>
        <w:t>为</w:t>
      </w:r>
      <w:bookmarkStart w:id="3" w:name="_Hlk206148099"/>
      <w:r w:rsidR="00656293" w:rsidRPr="00E1270D">
        <w:rPr>
          <w:rFonts w:ascii="Arial" w:hAnsi="Arial" w:hint="eastAsia"/>
          <w:sz w:val="21"/>
          <w:szCs w:val="21"/>
        </w:rPr>
        <w:t>中共中央直属机关事务管理局</w:t>
      </w:r>
      <w:bookmarkEnd w:id="3"/>
      <w:r w:rsidR="00D05927" w:rsidRPr="00E1270D">
        <w:rPr>
          <w:rFonts w:ascii="Arial" w:hAnsi="Arial" w:hint="eastAsia"/>
          <w:sz w:val="21"/>
          <w:szCs w:val="21"/>
        </w:rPr>
        <w:t>，使用方为中国藏学研究中心，规划用途为科研。截至价值时点，</w:t>
      </w:r>
      <w:r w:rsidR="001462DE" w:rsidRPr="00E1270D">
        <w:rPr>
          <w:rFonts w:ascii="Arial" w:hAnsi="Arial" w:hint="eastAsia"/>
          <w:sz w:val="21"/>
          <w:szCs w:val="21"/>
        </w:rPr>
        <w:t>估价对象尚未办理</w:t>
      </w:r>
      <w:r w:rsidR="00D05927" w:rsidRPr="00E1270D">
        <w:rPr>
          <w:rFonts w:ascii="Arial" w:hAnsi="Arial" w:hint="eastAsia"/>
          <w:sz w:val="21"/>
          <w:szCs w:val="21"/>
        </w:rPr>
        <w:t>《不动产权证书》。根据估价委托人提供的《情况说明》及《估价委托书》，估价对象建筑面积为</w:t>
      </w:r>
      <w:r w:rsidR="00D05927" w:rsidRPr="00E1270D">
        <w:rPr>
          <w:rFonts w:ascii="Arial" w:hAnsi="Arial" w:hint="eastAsia"/>
          <w:sz w:val="21"/>
          <w:szCs w:val="21"/>
        </w:rPr>
        <w:t>1561</w:t>
      </w:r>
      <w:r w:rsidR="00D05927" w:rsidRPr="00E1270D">
        <w:rPr>
          <w:rFonts w:ascii="Arial" w:hAnsi="Arial" w:hint="eastAsia"/>
          <w:sz w:val="21"/>
          <w:szCs w:val="21"/>
        </w:rPr>
        <w:t>平方米（其中半地下面积为</w:t>
      </w:r>
      <w:r w:rsidR="00D05927" w:rsidRPr="00E1270D">
        <w:rPr>
          <w:rFonts w:ascii="Arial" w:hAnsi="Arial" w:hint="eastAsia"/>
          <w:sz w:val="21"/>
          <w:szCs w:val="21"/>
        </w:rPr>
        <w:t>80</w:t>
      </w:r>
      <w:r w:rsidR="00D05927" w:rsidRPr="00E1270D">
        <w:rPr>
          <w:rFonts w:ascii="Arial" w:hAnsi="Arial" w:hint="eastAsia"/>
          <w:sz w:val="21"/>
          <w:szCs w:val="21"/>
        </w:rPr>
        <w:t>平方米）。根据评估专业人员实地查勘，该物业现由中国民生银行</w:t>
      </w:r>
      <w:r w:rsidR="00FD71F8" w:rsidRPr="00E1270D">
        <w:rPr>
          <w:rFonts w:ascii="Arial" w:hAnsi="Arial" w:hint="eastAsia"/>
          <w:sz w:val="21"/>
          <w:szCs w:val="21"/>
        </w:rPr>
        <w:t>作为银行网点</w:t>
      </w:r>
      <w:r w:rsidR="00D05927" w:rsidRPr="00E1270D">
        <w:rPr>
          <w:rFonts w:ascii="Arial" w:hAnsi="Arial" w:hint="eastAsia"/>
          <w:sz w:val="21"/>
          <w:szCs w:val="21"/>
        </w:rPr>
        <w:t>经营使用</w:t>
      </w:r>
      <w:r w:rsidR="00172885" w:rsidRPr="00E1270D">
        <w:rPr>
          <w:rFonts w:ascii="Arial" w:hAnsi="Arial"/>
          <w:bCs/>
          <w:sz w:val="21"/>
        </w:rPr>
        <w:t>。</w:t>
      </w:r>
    </w:p>
    <w:p w14:paraId="520E36B0" w14:textId="35B8C523" w:rsidR="0026133E" w:rsidRPr="00E1270D" w:rsidRDefault="0026133E" w:rsidP="0026133E">
      <w:pPr>
        <w:spacing w:line="480" w:lineRule="auto"/>
        <w:ind w:firstLineChars="196" w:firstLine="413"/>
        <w:jc w:val="both"/>
        <w:rPr>
          <w:rFonts w:ascii="Arial" w:hAnsi="Arial"/>
          <w:bCs/>
          <w:sz w:val="21"/>
        </w:rPr>
      </w:pPr>
      <w:r w:rsidRPr="00E1270D">
        <w:rPr>
          <w:rFonts w:ascii="Arial" w:hAnsi="Arial" w:hint="eastAsia"/>
          <w:b/>
          <w:bCs/>
          <w:sz w:val="21"/>
        </w:rPr>
        <w:t>估价目的：</w:t>
      </w:r>
      <w:r w:rsidRPr="00E1270D">
        <w:rPr>
          <w:rFonts w:ascii="Arial" w:hAnsi="Arial" w:hint="eastAsia"/>
          <w:bCs/>
          <w:sz w:val="21"/>
        </w:rPr>
        <w:t>为</w:t>
      </w:r>
      <w:r w:rsidR="00E9112F" w:rsidRPr="00E1270D">
        <w:rPr>
          <w:rFonts w:ascii="Arial" w:hAnsi="Arial" w:hint="eastAsia"/>
          <w:bCs/>
          <w:sz w:val="21"/>
        </w:rPr>
        <w:t>估价委托人</w:t>
      </w:r>
      <w:bookmarkStart w:id="4" w:name="_Hlk206147466"/>
      <w:r w:rsidRPr="00E1270D">
        <w:rPr>
          <w:rFonts w:ascii="Arial" w:hAnsi="Arial" w:hint="eastAsia"/>
          <w:bCs/>
          <w:sz w:val="21"/>
        </w:rPr>
        <w:t>核定估价对象房地产</w:t>
      </w:r>
      <w:r w:rsidRPr="00E1270D">
        <w:rPr>
          <w:rFonts w:ascii="Arial" w:hAnsi="Arial" w:cs="Arial" w:hint="eastAsia"/>
          <w:sz w:val="21"/>
          <w:szCs w:val="21"/>
        </w:rPr>
        <w:t>市场租金水平</w:t>
      </w:r>
      <w:bookmarkEnd w:id="4"/>
      <w:r w:rsidRPr="00E1270D">
        <w:rPr>
          <w:rFonts w:ascii="Arial" w:hAnsi="Arial" w:hint="eastAsia"/>
          <w:bCs/>
          <w:sz w:val="21"/>
        </w:rPr>
        <w:t>提供参考依据。</w:t>
      </w:r>
    </w:p>
    <w:p w14:paraId="0654E38B" w14:textId="77777777" w:rsidR="0026133E" w:rsidRPr="00E1270D" w:rsidRDefault="0026133E" w:rsidP="0026133E">
      <w:pPr>
        <w:spacing w:line="480" w:lineRule="auto"/>
        <w:ind w:firstLineChars="200" w:firstLine="422"/>
        <w:rPr>
          <w:rFonts w:ascii="楷体_GB2312"/>
          <w:sz w:val="28"/>
        </w:rPr>
      </w:pPr>
      <w:r w:rsidRPr="00E1270D">
        <w:rPr>
          <w:rFonts w:ascii="Arial" w:hAnsi="Arial" w:hint="eastAsia"/>
          <w:b/>
          <w:bCs/>
          <w:sz w:val="21"/>
        </w:rPr>
        <w:t>价值时点：</w:t>
      </w:r>
      <w:r w:rsidR="00D05927" w:rsidRPr="00E1270D">
        <w:rPr>
          <w:rFonts w:ascii="Arial" w:hAnsi="Arial" w:cs="Arial"/>
          <w:sz w:val="21"/>
          <w:szCs w:val="21"/>
        </w:rPr>
        <w:t>2025</w:t>
      </w:r>
      <w:r w:rsidR="00D05927" w:rsidRPr="00E1270D">
        <w:rPr>
          <w:rFonts w:ascii="Arial" w:hAnsi="Arial" w:cs="Arial"/>
          <w:sz w:val="21"/>
          <w:szCs w:val="21"/>
        </w:rPr>
        <w:t>年</w:t>
      </w:r>
      <w:r w:rsidR="00D05927" w:rsidRPr="00E1270D">
        <w:rPr>
          <w:rFonts w:ascii="Arial" w:hAnsi="Arial" w:cs="Arial"/>
          <w:sz w:val="21"/>
          <w:szCs w:val="21"/>
        </w:rPr>
        <w:t>8</w:t>
      </w:r>
      <w:r w:rsidR="00D05927" w:rsidRPr="00E1270D">
        <w:rPr>
          <w:rFonts w:ascii="Arial" w:hAnsi="Arial" w:cs="Arial"/>
          <w:sz w:val="21"/>
          <w:szCs w:val="21"/>
        </w:rPr>
        <w:t>月</w:t>
      </w:r>
      <w:r w:rsidR="00D05927" w:rsidRPr="00E1270D">
        <w:rPr>
          <w:rFonts w:ascii="Arial" w:hAnsi="Arial" w:cs="Arial"/>
          <w:sz w:val="21"/>
          <w:szCs w:val="21"/>
        </w:rPr>
        <w:t>4</w:t>
      </w:r>
      <w:r w:rsidR="00D05927" w:rsidRPr="00E1270D">
        <w:rPr>
          <w:rFonts w:ascii="Arial" w:hAnsi="Arial" w:cs="Arial"/>
          <w:sz w:val="21"/>
          <w:szCs w:val="21"/>
        </w:rPr>
        <w:t>日</w:t>
      </w:r>
      <w:r w:rsidRPr="00E1270D">
        <w:rPr>
          <w:rFonts w:ascii="Arial" w:hAnsi="Arial" w:cs="Arial" w:hint="eastAsia"/>
          <w:sz w:val="21"/>
          <w:szCs w:val="21"/>
        </w:rPr>
        <w:t>（评估专业人员</w:t>
      </w:r>
      <w:r w:rsidRPr="00E1270D">
        <w:rPr>
          <w:rFonts w:ascii="Arial" w:hAnsi="Arial" w:hint="eastAsia"/>
          <w:bCs/>
          <w:sz w:val="21"/>
        </w:rPr>
        <w:t>实地查勘</w:t>
      </w:r>
      <w:r w:rsidRPr="00E1270D">
        <w:rPr>
          <w:rFonts w:ascii="Arial" w:hAnsi="Arial" w:cs="Arial" w:hint="eastAsia"/>
          <w:sz w:val="21"/>
          <w:szCs w:val="21"/>
        </w:rPr>
        <w:t>之日）</w:t>
      </w:r>
    </w:p>
    <w:p w14:paraId="01AA0AAA" w14:textId="77777777" w:rsidR="0026133E" w:rsidRPr="00E1270D" w:rsidRDefault="0026133E" w:rsidP="0026133E">
      <w:pPr>
        <w:spacing w:line="480" w:lineRule="auto"/>
        <w:ind w:firstLineChars="196" w:firstLine="413"/>
        <w:jc w:val="both"/>
        <w:rPr>
          <w:rFonts w:ascii="Arial" w:hAnsi="Arial"/>
          <w:b/>
          <w:bCs/>
          <w:sz w:val="21"/>
        </w:rPr>
      </w:pPr>
      <w:r w:rsidRPr="00E1270D">
        <w:rPr>
          <w:rFonts w:ascii="Arial" w:hAnsi="Arial" w:hint="eastAsia"/>
          <w:b/>
          <w:bCs/>
          <w:sz w:val="21"/>
        </w:rPr>
        <w:t>价值类型：</w:t>
      </w:r>
      <w:r w:rsidRPr="00E1270D">
        <w:rPr>
          <w:rFonts w:ascii="Arial" w:hAnsi="Arial" w:hint="eastAsia"/>
          <w:bCs/>
          <w:sz w:val="21"/>
        </w:rPr>
        <w:t>根据房地产估价规范、国家现行有关标准规定和项目的具体要求，本次评估采用的是</w:t>
      </w:r>
      <w:r w:rsidRPr="00E1270D">
        <w:rPr>
          <w:rFonts w:ascii="Arial" w:hAnsi="Arial" w:cs="Arial" w:hint="eastAsia"/>
          <w:sz w:val="21"/>
          <w:szCs w:val="21"/>
        </w:rPr>
        <w:t>市场价值</w:t>
      </w:r>
      <w:r w:rsidRPr="00E1270D">
        <w:rPr>
          <w:rFonts w:ascii="Arial" w:hAnsi="Arial" w:hint="eastAsia"/>
          <w:bCs/>
          <w:sz w:val="21"/>
        </w:rPr>
        <w:t>标准。</w:t>
      </w:r>
      <w:r w:rsidRPr="00E1270D">
        <w:rPr>
          <w:rFonts w:ascii="Arial" w:hAnsi="Arial"/>
          <w:bCs/>
          <w:sz w:val="21"/>
        </w:rPr>
        <w:t>根据</w:t>
      </w:r>
      <w:r w:rsidRPr="00E1270D">
        <w:rPr>
          <w:rFonts w:ascii="Arial" w:hAnsi="Arial" w:hint="eastAsia"/>
          <w:bCs/>
          <w:sz w:val="21"/>
        </w:rPr>
        <w:t>《房地产估价基本术语标准》</w:t>
      </w:r>
      <w:r w:rsidRPr="00E1270D">
        <w:rPr>
          <w:rFonts w:ascii="Arial" w:hAnsi="Arial" w:hint="eastAsia"/>
          <w:bCs/>
          <w:sz w:val="21"/>
        </w:rPr>
        <w:t>[GB/T50899-2013]</w:t>
      </w:r>
      <w:r w:rsidRPr="00E1270D">
        <w:rPr>
          <w:rFonts w:ascii="Arial" w:hAnsi="Arial" w:hint="eastAsia"/>
          <w:bCs/>
          <w:sz w:val="21"/>
        </w:rPr>
        <w:t>，</w:t>
      </w:r>
      <w:r w:rsidRPr="00E1270D">
        <w:rPr>
          <w:rFonts w:ascii="Arial" w:hAnsi="Arial"/>
          <w:bCs/>
          <w:sz w:val="21"/>
        </w:rPr>
        <w:t>市场价值是经适当营销后，由熟悉情况、谨慎行事且不受强迫的交易双方，以公平交易方式在价值时点自愿进行交易的金额</w:t>
      </w:r>
      <w:r w:rsidRPr="00E1270D">
        <w:rPr>
          <w:rFonts w:ascii="Arial" w:hAnsi="Arial" w:hint="eastAsia"/>
          <w:bCs/>
          <w:sz w:val="21"/>
        </w:rPr>
        <w:t>。</w:t>
      </w:r>
    </w:p>
    <w:p w14:paraId="7367D3F4" w14:textId="3AD3F3F6" w:rsidR="0026133E" w:rsidRPr="00E1270D" w:rsidRDefault="0026133E" w:rsidP="00260E83">
      <w:pPr>
        <w:spacing w:line="480" w:lineRule="auto"/>
        <w:ind w:firstLineChars="196" w:firstLine="412"/>
        <w:jc w:val="both"/>
        <w:rPr>
          <w:rFonts w:ascii="Arial" w:hAnsi="Arial"/>
          <w:bCs/>
          <w:sz w:val="21"/>
        </w:rPr>
      </w:pPr>
      <w:r w:rsidRPr="00E1270D">
        <w:rPr>
          <w:rFonts w:ascii="Arial" w:hAnsi="Arial" w:hint="eastAsia"/>
          <w:bCs/>
          <w:sz w:val="21"/>
        </w:rPr>
        <w:t>本次估价的“</w:t>
      </w:r>
      <w:r w:rsidRPr="00E1270D">
        <w:rPr>
          <w:rFonts w:ascii="Arial" w:hAnsi="Arial" w:cs="Arial" w:hint="eastAsia"/>
          <w:sz w:val="21"/>
          <w:szCs w:val="21"/>
        </w:rPr>
        <w:t>房地产市场租金水平</w:t>
      </w:r>
      <w:r w:rsidRPr="00E1270D">
        <w:rPr>
          <w:rFonts w:ascii="Arial" w:hAnsi="Arial" w:hint="eastAsia"/>
          <w:bCs/>
          <w:sz w:val="21"/>
        </w:rPr>
        <w:t>”是指在正常市场情况下，在价值时点</w:t>
      </w:r>
      <w:r w:rsidR="00D05927" w:rsidRPr="00E1270D">
        <w:rPr>
          <w:rFonts w:ascii="Arial" w:hAnsi="Arial" w:cs="Arial" w:hint="eastAsia"/>
          <w:sz w:val="21"/>
          <w:szCs w:val="21"/>
        </w:rPr>
        <w:t>2025</w:t>
      </w:r>
      <w:r w:rsidR="00D05927" w:rsidRPr="00E1270D">
        <w:rPr>
          <w:rFonts w:ascii="Arial" w:hAnsi="Arial" w:cs="Arial" w:hint="eastAsia"/>
          <w:sz w:val="21"/>
          <w:szCs w:val="21"/>
        </w:rPr>
        <w:t>年</w:t>
      </w:r>
      <w:r w:rsidR="00D05927" w:rsidRPr="00E1270D">
        <w:rPr>
          <w:rFonts w:ascii="Arial" w:hAnsi="Arial" w:cs="Arial" w:hint="eastAsia"/>
          <w:sz w:val="21"/>
          <w:szCs w:val="21"/>
        </w:rPr>
        <w:t>8</w:t>
      </w:r>
      <w:r w:rsidR="00D05927" w:rsidRPr="00E1270D">
        <w:rPr>
          <w:rFonts w:ascii="Arial" w:hAnsi="Arial" w:cs="Arial" w:hint="eastAsia"/>
          <w:sz w:val="21"/>
          <w:szCs w:val="21"/>
        </w:rPr>
        <w:t>月</w:t>
      </w:r>
      <w:r w:rsidR="00D05927" w:rsidRPr="00E1270D">
        <w:rPr>
          <w:rFonts w:ascii="Arial" w:hAnsi="Arial" w:cs="Arial" w:hint="eastAsia"/>
          <w:sz w:val="21"/>
          <w:szCs w:val="21"/>
        </w:rPr>
        <w:t>4</w:t>
      </w:r>
      <w:r w:rsidR="00D05927" w:rsidRPr="00E1270D">
        <w:rPr>
          <w:rFonts w:ascii="Arial" w:hAnsi="Arial" w:cs="Arial" w:hint="eastAsia"/>
          <w:sz w:val="21"/>
          <w:szCs w:val="21"/>
        </w:rPr>
        <w:t>日</w:t>
      </w:r>
      <w:r w:rsidRPr="00E1270D">
        <w:rPr>
          <w:rFonts w:ascii="Arial" w:hAnsi="Arial" w:hint="eastAsia"/>
          <w:bCs/>
          <w:sz w:val="21"/>
        </w:rPr>
        <w:t>，估价对象</w:t>
      </w:r>
      <w:r w:rsidR="00E66821" w:rsidRPr="00E1270D">
        <w:rPr>
          <w:rFonts w:ascii="Arial" w:hAnsi="Arial" w:hint="eastAsia"/>
          <w:bCs/>
          <w:sz w:val="21"/>
        </w:rPr>
        <w:t>房屋</w:t>
      </w:r>
      <w:r w:rsidR="005F14CE" w:rsidRPr="00E1270D">
        <w:rPr>
          <w:rFonts w:ascii="Arial" w:hAnsi="Arial" w:hint="eastAsia"/>
          <w:bCs/>
          <w:sz w:val="21"/>
        </w:rPr>
        <w:t>现状</w:t>
      </w:r>
      <w:r w:rsidR="00E9112F" w:rsidRPr="00E1270D">
        <w:rPr>
          <w:rFonts w:ascii="Arial" w:hAnsi="Arial" w:hint="eastAsia"/>
          <w:bCs/>
          <w:sz w:val="21"/>
        </w:rPr>
        <w:t>商业用途</w:t>
      </w:r>
      <w:r w:rsidR="00D05927" w:rsidRPr="00E1270D">
        <w:rPr>
          <w:rFonts w:ascii="Arial" w:hAnsi="Arial" w:hint="eastAsia"/>
          <w:bCs/>
          <w:sz w:val="21"/>
        </w:rPr>
        <w:t>的房地产</w:t>
      </w:r>
      <w:r w:rsidR="005F14CE" w:rsidRPr="00E1270D">
        <w:rPr>
          <w:rFonts w:ascii="Arial" w:hAnsi="Arial" w:hint="eastAsia"/>
          <w:bCs/>
          <w:sz w:val="21"/>
        </w:rPr>
        <w:t>市场</w:t>
      </w:r>
      <w:r w:rsidR="00D05927" w:rsidRPr="00E1270D">
        <w:rPr>
          <w:rFonts w:ascii="Arial" w:hAnsi="Arial" w:hint="eastAsia"/>
          <w:bCs/>
          <w:sz w:val="21"/>
        </w:rPr>
        <w:t>租赁价格，其不包含物业费、能源费、房地产经纪公司服务费等</w:t>
      </w:r>
      <w:r w:rsidRPr="00E1270D">
        <w:rPr>
          <w:rFonts w:ascii="Arial" w:hAnsi="Arial" w:hint="eastAsia"/>
          <w:bCs/>
          <w:sz w:val="21"/>
        </w:rPr>
        <w:t>。</w:t>
      </w:r>
    </w:p>
    <w:p w14:paraId="713B1A52" w14:textId="52043D1C" w:rsidR="0026133E" w:rsidRPr="00E1270D" w:rsidRDefault="0026133E" w:rsidP="0026133E">
      <w:pPr>
        <w:spacing w:line="480" w:lineRule="auto"/>
        <w:ind w:firstLineChars="200" w:firstLine="422"/>
        <w:jc w:val="both"/>
        <w:rPr>
          <w:rFonts w:ascii="Arial" w:hAnsi="Arial" w:cs="Arial"/>
          <w:sz w:val="21"/>
          <w:szCs w:val="21"/>
        </w:rPr>
      </w:pPr>
      <w:r w:rsidRPr="00E1270D">
        <w:rPr>
          <w:rFonts w:ascii="Arial" w:hAnsi="Arial" w:cs="Arial"/>
          <w:b/>
          <w:bCs/>
          <w:sz w:val="21"/>
        </w:rPr>
        <w:t>估价方法：</w:t>
      </w:r>
      <w:r w:rsidRPr="00E1270D">
        <w:rPr>
          <w:rFonts w:ascii="Arial" w:hAnsi="Arial" w:hint="eastAsia"/>
          <w:sz w:val="21"/>
          <w:szCs w:val="21"/>
        </w:rPr>
        <w:t>本次评估采用的主估价方法为</w:t>
      </w:r>
      <w:r w:rsidRPr="00E1270D">
        <w:rPr>
          <w:rFonts w:ascii="Arial" w:hAnsi="Arial" w:cs="宋体" w:hint="eastAsia"/>
          <w:sz w:val="21"/>
          <w:szCs w:val="21"/>
        </w:rPr>
        <w:t>比较法</w:t>
      </w:r>
      <w:r w:rsidRPr="00E1270D">
        <w:rPr>
          <w:rFonts w:ascii="Arial" w:hAnsi="Arial" w:cs="Arial" w:hint="eastAsia"/>
          <w:sz w:val="21"/>
          <w:szCs w:val="21"/>
        </w:rPr>
        <w:t>。</w:t>
      </w:r>
    </w:p>
    <w:p w14:paraId="036DA9B7" w14:textId="77777777" w:rsidR="0026133E" w:rsidRPr="00E1270D" w:rsidRDefault="0026133E" w:rsidP="0011365A">
      <w:pPr>
        <w:spacing w:line="480" w:lineRule="auto"/>
        <w:ind w:firstLineChars="200" w:firstLine="422"/>
        <w:jc w:val="both"/>
        <w:rPr>
          <w:rFonts w:ascii="楷体_GB2312" w:eastAsia="楷体_GB2312"/>
          <w:sz w:val="28"/>
        </w:rPr>
      </w:pPr>
      <w:r w:rsidRPr="00E1270D">
        <w:rPr>
          <w:rFonts w:ascii="Arial" w:hAnsi="Arial" w:cs="Arial" w:hint="eastAsia"/>
          <w:b/>
          <w:bCs/>
          <w:sz w:val="21"/>
        </w:rPr>
        <w:t>估价结果：</w:t>
      </w:r>
      <w:r w:rsidRPr="00E1270D">
        <w:rPr>
          <w:rFonts w:ascii="Arial" w:hAnsi="Arial" w:cs="Arial"/>
          <w:bCs/>
          <w:sz w:val="21"/>
          <w:szCs w:val="21"/>
        </w:rPr>
        <w:t>评估专业人员根据估价的目的，按照估价的程序，采用科学的估价方法，在认真分析现有资料的基础上，</w:t>
      </w:r>
      <w:r w:rsidRPr="00E1270D">
        <w:rPr>
          <w:rFonts w:ascii="Arial" w:hAnsi="Arial" w:cs="Arial" w:hint="eastAsia"/>
          <w:bCs/>
          <w:sz w:val="21"/>
          <w:szCs w:val="21"/>
        </w:rPr>
        <w:t>结合本次估价的特殊要求</w:t>
      </w:r>
      <w:r w:rsidRPr="00E1270D">
        <w:rPr>
          <w:rFonts w:ascii="Arial" w:hAnsi="Arial" w:cs="Arial"/>
          <w:bCs/>
          <w:sz w:val="21"/>
          <w:szCs w:val="21"/>
        </w:rPr>
        <w:t>通过仔细测算和认真分析各种影响房地产</w:t>
      </w:r>
      <w:r w:rsidRPr="00E1270D">
        <w:rPr>
          <w:rFonts w:ascii="Arial" w:hAnsi="Arial" w:cs="Arial" w:hint="eastAsia"/>
          <w:bCs/>
          <w:sz w:val="21"/>
          <w:szCs w:val="21"/>
        </w:rPr>
        <w:t>租赁</w:t>
      </w:r>
      <w:r w:rsidRPr="00E1270D">
        <w:rPr>
          <w:rFonts w:ascii="Arial" w:hAnsi="Arial" w:cs="Arial"/>
          <w:bCs/>
          <w:sz w:val="21"/>
          <w:szCs w:val="21"/>
        </w:rPr>
        <w:t>价格的因素</w:t>
      </w:r>
      <w:r w:rsidRPr="00E1270D">
        <w:rPr>
          <w:rFonts w:ascii="Arial" w:hAnsi="Arial" w:cs="Arial" w:hint="eastAsia"/>
          <w:bCs/>
          <w:sz w:val="21"/>
          <w:szCs w:val="21"/>
        </w:rPr>
        <w:t xml:space="preserve">, </w:t>
      </w:r>
      <w:r w:rsidRPr="00E1270D">
        <w:rPr>
          <w:rFonts w:ascii="Arial" w:hAnsi="Arial" w:cs="Arial"/>
          <w:bCs/>
          <w:sz w:val="21"/>
          <w:szCs w:val="21"/>
        </w:rPr>
        <w:t>确定估价对象</w:t>
      </w:r>
      <w:r w:rsidRPr="00E1270D">
        <w:rPr>
          <w:rFonts w:ascii="Arial" w:hAnsi="Arial" w:cs="Arial" w:hint="eastAsia"/>
          <w:bCs/>
          <w:sz w:val="21"/>
          <w:szCs w:val="21"/>
        </w:rPr>
        <w:t>于价值时点的房地产市场租金水平，详见估价结果一览表。</w:t>
      </w:r>
    </w:p>
    <w:p w14:paraId="46144FFA" w14:textId="77777777" w:rsidR="0043741A" w:rsidRPr="00E1270D" w:rsidRDefault="00172885" w:rsidP="00212C02">
      <w:pPr>
        <w:spacing w:line="300" w:lineRule="auto"/>
        <w:jc w:val="center"/>
        <w:outlineLvl w:val="0"/>
        <w:rPr>
          <w:rFonts w:ascii="Arial" w:eastAsia="方正黑体简体" w:hAnsi="Arial"/>
          <w:szCs w:val="24"/>
        </w:rPr>
      </w:pPr>
      <w:r w:rsidRPr="00E1270D">
        <w:rPr>
          <w:rFonts w:ascii="Arial" w:eastAsia="方正黑体简体" w:hAnsi="Arial"/>
          <w:szCs w:val="24"/>
        </w:rPr>
        <w:br w:type="page"/>
      </w:r>
      <w:r w:rsidR="0043741A" w:rsidRPr="00E1270D">
        <w:rPr>
          <w:rFonts w:ascii="Arial" w:eastAsia="方正黑体简体" w:hAnsi="Arial" w:hint="eastAsia"/>
          <w:szCs w:val="24"/>
        </w:rPr>
        <w:lastRenderedPageBreak/>
        <w:t>估价结果一览表</w:t>
      </w:r>
    </w:p>
    <w:p w14:paraId="144D053C" w14:textId="77777777" w:rsidR="0043741A" w:rsidRPr="00E1270D" w:rsidRDefault="0043741A" w:rsidP="00212C02">
      <w:pPr>
        <w:spacing w:line="30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-1</w:t>
      </w:r>
    </w:p>
    <w:tbl>
      <w:tblPr>
        <w:tblW w:w="5000" w:type="pct"/>
        <w:jc w:val="center"/>
        <w:tblLayout w:type="fixed"/>
        <w:tblCellMar>
          <w:top w:w="85" w:type="dxa"/>
          <w:left w:w="28" w:type="dxa"/>
          <w:bottom w:w="85" w:type="dxa"/>
          <w:right w:w="28" w:type="dxa"/>
        </w:tblCellMar>
        <w:tblLook w:val="0000" w:firstRow="0" w:lastRow="0" w:firstColumn="0" w:lastColumn="0" w:noHBand="0" w:noVBand="0"/>
      </w:tblPr>
      <w:tblGrid>
        <w:gridCol w:w="3399"/>
        <w:gridCol w:w="1701"/>
        <w:gridCol w:w="4193"/>
      </w:tblGrid>
      <w:tr w:rsidR="0015478B" w:rsidRPr="00E1270D" w14:paraId="5C7EF56B" w14:textId="77777777" w:rsidTr="002128CF">
        <w:trPr>
          <w:trHeight w:val="365"/>
          <w:jc w:val="center"/>
        </w:trPr>
        <w:tc>
          <w:tcPr>
            <w:tcW w:w="3399" w:type="dxa"/>
            <w:tcBorders>
              <w:top w:val="thinThickThinSmallGap" w:sz="12" w:space="0" w:color="auto"/>
              <w:left w:val="dotted" w:sz="2" w:space="0" w:color="auto"/>
              <w:bottom w:val="dotted" w:sz="2" w:space="0" w:color="auto"/>
              <w:right w:val="dotted" w:sz="2" w:space="0" w:color="auto"/>
            </w:tcBorders>
            <w:vAlign w:val="center"/>
          </w:tcPr>
          <w:p w14:paraId="35DDE145" w14:textId="62469C98" w:rsidR="0015478B" w:rsidRPr="00E1270D" w:rsidRDefault="0015478B" w:rsidP="0015478B">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701" w:type="dxa"/>
            <w:tcBorders>
              <w:top w:val="thinThickThinSmallGap" w:sz="12" w:space="0" w:color="auto"/>
              <w:left w:val="dotted" w:sz="2" w:space="0" w:color="auto"/>
              <w:right w:val="dotted" w:sz="2" w:space="0" w:color="auto"/>
            </w:tcBorders>
            <w:vAlign w:val="center"/>
          </w:tcPr>
          <w:p w14:paraId="3E83C3D8" w14:textId="4B7CA50A" w:rsidR="0015478B" w:rsidRDefault="0015478B" w:rsidP="00A96803">
            <w:pPr>
              <w:widowControl/>
              <w:adjustRightInd/>
              <w:spacing w:line="240" w:lineRule="auto"/>
              <w:jc w:val="center"/>
              <w:textAlignment w:val="auto"/>
              <w:rPr>
                <w:rFonts w:ascii="Arial" w:eastAsia="华文细黑" w:hAnsi="Arial" w:cs="宋体" w:hint="eastAsia"/>
                <w:sz w:val="18"/>
                <w:szCs w:val="18"/>
              </w:rPr>
            </w:pPr>
            <w:r>
              <w:rPr>
                <w:rFonts w:ascii="Arial" w:eastAsia="华文细黑" w:hAnsi="Arial" w:cs="宋体" w:hint="eastAsia"/>
                <w:sz w:val="18"/>
                <w:szCs w:val="18"/>
              </w:rPr>
              <w:t>建筑面积</w:t>
            </w:r>
          </w:p>
        </w:tc>
        <w:tc>
          <w:tcPr>
            <w:tcW w:w="4193" w:type="dxa"/>
            <w:tcBorders>
              <w:top w:val="thinThickThinSmallGap" w:sz="12" w:space="0" w:color="auto"/>
              <w:left w:val="dotted" w:sz="2" w:space="0" w:color="auto"/>
              <w:right w:val="dotted" w:sz="2" w:space="0" w:color="auto"/>
            </w:tcBorders>
            <w:vAlign w:val="center"/>
          </w:tcPr>
          <w:p w14:paraId="1C17EA29" w14:textId="329FFB98" w:rsidR="0015478B" w:rsidRPr="00E1270D" w:rsidRDefault="0015478B" w:rsidP="007D74CF">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测算结果</w:t>
            </w:r>
          </w:p>
        </w:tc>
      </w:tr>
      <w:tr w:rsidR="0015478B" w:rsidRPr="00E1270D" w14:paraId="562BD0A7" w14:textId="77777777" w:rsidTr="002128CF">
        <w:trPr>
          <w:trHeight w:val="20"/>
          <w:jc w:val="center"/>
        </w:trPr>
        <w:tc>
          <w:tcPr>
            <w:tcW w:w="3399" w:type="dxa"/>
            <w:tcBorders>
              <w:top w:val="dotted" w:sz="2" w:space="0" w:color="auto"/>
              <w:left w:val="dotted" w:sz="2" w:space="0" w:color="auto"/>
              <w:bottom w:val="dotted" w:sz="2" w:space="0" w:color="auto"/>
              <w:right w:val="dotted" w:sz="2" w:space="0" w:color="auto"/>
            </w:tcBorders>
            <w:vAlign w:val="center"/>
          </w:tcPr>
          <w:p w14:paraId="0D99F180" w14:textId="5FC22EF3" w:rsidR="0015478B" w:rsidRPr="00E1270D" w:rsidRDefault="0015478B" w:rsidP="00BE198C">
            <w:pPr>
              <w:widowControl/>
              <w:adjustRightInd/>
              <w:spacing w:line="240" w:lineRule="auto"/>
              <w:jc w:val="both"/>
              <w:textAlignment w:val="auto"/>
              <w:rPr>
                <w:rFonts w:ascii="Arial" w:eastAsia="华文细黑" w:hAnsi="Arial" w:cs="宋体"/>
                <w:sz w:val="18"/>
                <w:szCs w:val="18"/>
              </w:rPr>
            </w:pPr>
            <w:r w:rsidRPr="0015478B">
              <w:rPr>
                <w:rFonts w:ascii="Arial" w:eastAsia="华文细黑" w:hAnsi="Arial" w:cs="宋体" w:hint="eastAsia"/>
                <w:sz w:val="18"/>
                <w:szCs w:val="18"/>
              </w:rPr>
              <w:t>朝阳区北四环东路</w:t>
            </w:r>
            <w:r w:rsidRPr="0015478B">
              <w:rPr>
                <w:rFonts w:ascii="Arial" w:eastAsia="华文细黑" w:hAnsi="Arial" w:cs="宋体" w:hint="eastAsia"/>
                <w:sz w:val="18"/>
                <w:szCs w:val="18"/>
              </w:rPr>
              <w:t>131</w:t>
            </w:r>
            <w:r w:rsidRPr="0015478B">
              <w:rPr>
                <w:rFonts w:ascii="Arial" w:eastAsia="华文细黑" w:hAnsi="Arial" w:cs="宋体" w:hint="eastAsia"/>
                <w:sz w:val="18"/>
                <w:szCs w:val="18"/>
              </w:rPr>
              <w:t>号</w:t>
            </w:r>
            <w:r w:rsidRPr="0015478B">
              <w:rPr>
                <w:rFonts w:ascii="Arial" w:eastAsia="华文细黑" w:hAnsi="Arial" w:cs="宋体" w:hint="eastAsia"/>
                <w:sz w:val="18"/>
                <w:szCs w:val="18"/>
              </w:rPr>
              <w:t>4</w:t>
            </w:r>
            <w:r w:rsidRPr="0015478B">
              <w:rPr>
                <w:rFonts w:ascii="Arial" w:eastAsia="华文细黑" w:hAnsi="Arial" w:cs="宋体" w:hint="eastAsia"/>
                <w:sz w:val="18"/>
                <w:szCs w:val="18"/>
              </w:rPr>
              <w:t>号楼</w:t>
            </w:r>
            <w:r w:rsidRPr="0015478B">
              <w:rPr>
                <w:rFonts w:ascii="Arial" w:eastAsia="华文细黑" w:hAnsi="Arial" w:cs="宋体" w:hint="eastAsia"/>
                <w:sz w:val="18"/>
                <w:szCs w:val="18"/>
              </w:rPr>
              <w:t>1</w:t>
            </w:r>
            <w:r w:rsidRPr="0015478B">
              <w:rPr>
                <w:rFonts w:ascii="Arial" w:eastAsia="华文细黑" w:hAnsi="Arial" w:cs="宋体" w:hint="eastAsia"/>
                <w:sz w:val="18"/>
                <w:szCs w:val="18"/>
              </w:rPr>
              <w:t>层</w:t>
            </w:r>
          </w:p>
        </w:tc>
        <w:tc>
          <w:tcPr>
            <w:tcW w:w="1701" w:type="dxa"/>
            <w:tcBorders>
              <w:top w:val="dotted" w:sz="2" w:space="0" w:color="auto"/>
              <w:left w:val="dotted" w:sz="2" w:space="0" w:color="auto"/>
              <w:bottom w:val="dotted" w:sz="2" w:space="0" w:color="auto"/>
              <w:right w:val="dotted" w:sz="2" w:space="0" w:color="auto"/>
            </w:tcBorders>
            <w:vAlign w:val="center"/>
          </w:tcPr>
          <w:p w14:paraId="0B498F7A" w14:textId="10C5A54D" w:rsidR="0015478B" w:rsidRDefault="0015478B" w:rsidP="00BE198C">
            <w:pPr>
              <w:widowControl/>
              <w:adjustRightInd/>
              <w:spacing w:line="240" w:lineRule="auto"/>
              <w:jc w:val="center"/>
              <w:textAlignment w:val="auto"/>
              <w:rPr>
                <w:rFonts w:ascii="Arial" w:eastAsia="华文细黑" w:hAnsi="Arial" w:cs="宋体" w:hint="eastAsia"/>
                <w:sz w:val="18"/>
                <w:szCs w:val="18"/>
              </w:rPr>
            </w:pPr>
            <w:r>
              <w:rPr>
                <w:rFonts w:ascii="Arial" w:eastAsia="华文细黑" w:hAnsi="Arial" w:cs="宋体" w:hint="eastAsia"/>
                <w:sz w:val="18"/>
                <w:szCs w:val="18"/>
              </w:rPr>
              <w:t>1481</w:t>
            </w:r>
          </w:p>
        </w:tc>
        <w:tc>
          <w:tcPr>
            <w:tcW w:w="4193" w:type="dxa"/>
            <w:tcBorders>
              <w:top w:val="dotted" w:sz="2" w:space="0" w:color="auto"/>
              <w:left w:val="dotted" w:sz="2" w:space="0" w:color="auto"/>
              <w:bottom w:val="dotted" w:sz="2" w:space="0" w:color="auto"/>
              <w:right w:val="dotted" w:sz="2" w:space="0" w:color="auto"/>
            </w:tcBorders>
            <w:vAlign w:val="center"/>
          </w:tcPr>
          <w:p w14:paraId="65D276FE" w14:textId="5FFD1633" w:rsidR="0015478B" w:rsidRPr="00E1270D" w:rsidRDefault="0015478B" w:rsidP="00BE198C">
            <w:pPr>
              <w:widowControl/>
              <w:adjustRightInd/>
              <w:spacing w:line="240" w:lineRule="auto"/>
              <w:jc w:val="center"/>
              <w:textAlignment w:val="auto"/>
              <w:rPr>
                <w:rFonts w:ascii="Arial" w:eastAsia="华文细黑" w:hAnsi="Arial" w:cs="宋体" w:hint="eastAsia"/>
                <w:sz w:val="18"/>
                <w:szCs w:val="18"/>
              </w:rPr>
            </w:pPr>
            <w:r>
              <w:rPr>
                <w:rFonts w:ascii="Arial" w:eastAsia="华文细黑" w:hAnsi="Arial" w:cs="宋体" w:hint="eastAsia"/>
                <w:sz w:val="18"/>
                <w:szCs w:val="18"/>
              </w:rPr>
              <w:t>10.6</w:t>
            </w:r>
          </w:p>
        </w:tc>
      </w:tr>
      <w:tr w:rsidR="0015478B" w:rsidRPr="00E1270D" w14:paraId="371D3076" w14:textId="77777777" w:rsidTr="002128CF">
        <w:trPr>
          <w:trHeight w:val="20"/>
          <w:jc w:val="center"/>
        </w:trPr>
        <w:tc>
          <w:tcPr>
            <w:tcW w:w="3399" w:type="dxa"/>
            <w:tcBorders>
              <w:top w:val="dotted" w:sz="2" w:space="0" w:color="auto"/>
              <w:left w:val="dotted" w:sz="2" w:space="0" w:color="auto"/>
              <w:bottom w:val="dotted" w:sz="2" w:space="0" w:color="auto"/>
              <w:right w:val="dotted" w:sz="2" w:space="0" w:color="auto"/>
            </w:tcBorders>
            <w:vAlign w:val="center"/>
          </w:tcPr>
          <w:p w14:paraId="1BEE4AED" w14:textId="147FB699" w:rsidR="0015478B" w:rsidRPr="00E1270D" w:rsidRDefault="0015478B" w:rsidP="00BE198C">
            <w:pPr>
              <w:widowControl/>
              <w:adjustRightInd/>
              <w:spacing w:line="240" w:lineRule="auto"/>
              <w:jc w:val="both"/>
              <w:textAlignment w:val="auto"/>
              <w:rPr>
                <w:rFonts w:ascii="Arial" w:eastAsia="华文细黑" w:hAnsi="Arial" w:cs="宋体" w:hint="eastAsia"/>
                <w:sz w:val="18"/>
                <w:szCs w:val="18"/>
              </w:rPr>
            </w:pPr>
            <w:r w:rsidRPr="0015478B">
              <w:rPr>
                <w:rFonts w:ascii="Arial" w:eastAsia="华文细黑" w:hAnsi="Arial" w:cs="宋体" w:hint="eastAsia"/>
                <w:sz w:val="18"/>
                <w:szCs w:val="18"/>
              </w:rPr>
              <w:t>朝阳区北四环东路</w:t>
            </w:r>
            <w:r w:rsidRPr="0015478B">
              <w:rPr>
                <w:rFonts w:ascii="Arial" w:eastAsia="华文细黑" w:hAnsi="Arial" w:cs="宋体" w:hint="eastAsia"/>
                <w:sz w:val="18"/>
                <w:szCs w:val="18"/>
              </w:rPr>
              <w:t>131</w:t>
            </w:r>
            <w:r w:rsidRPr="0015478B">
              <w:rPr>
                <w:rFonts w:ascii="Arial" w:eastAsia="华文细黑" w:hAnsi="Arial" w:cs="宋体" w:hint="eastAsia"/>
                <w:sz w:val="18"/>
                <w:szCs w:val="18"/>
              </w:rPr>
              <w:t>号</w:t>
            </w:r>
            <w:r w:rsidRPr="0015478B">
              <w:rPr>
                <w:rFonts w:ascii="Arial" w:eastAsia="华文细黑" w:hAnsi="Arial" w:cs="宋体" w:hint="eastAsia"/>
                <w:sz w:val="18"/>
                <w:szCs w:val="18"/>
              </w:rPr>
              <w:t>4</w:t>
            </w:r>
            <w:r w:rsidRPr="0015478B">
              <w:rPr>
                <w:rFonts w:ascii="Arial" w:eastAsia="华文细黑" w:hAnsi="Arial" w:cs="宋体" w:hint="eastAsia"/>
                <w:sz w:val="18"/>
                <w:szCs w:val="18"/>
              </w:rPr>
              <w:t>号楼</w:t>
            </w:r>
            <w:r>
              <w:rPr>
                <w:rFonts w:ascii="Arial" w:eastAsia="华文细黑" w:hAnsi="Arial" w:cs="宋体" w:hint="eastAsia"/>
                <w:sz w:val="18"/>
                <w:szCs w:val="18"/>
              </w:rPr>
              <w:t>半地下</w:t>
            </w:r>
          </w:p>
        </w:tc>
        <w:tc>
          <w:tcPr>
            <w:tcW w:w="1701" w:type="dxa"/>
            <w:tcBorders>
              <w:top w:val="dotted" w:sz="2" w:space="0" w:color="auto"/>
              <w:left w:val="dotted" w:sz="2" w:space="0" w:color="auto"/>
              <w:bottom w:val="dotted" w:sz="2" w:space="0" w:color="auto"/>
              <w:right w:val="dotted" w:sz="2" w:space="0" w:color="auto"/>
            </w:tcBorders>
            <w:vAlign w:val="center"/>
          </w:tcPr>
          <w:p w14:paraId="6B9E12CC" w14:textId="1F43DE24" w:rsidR="0015478B" w:rsidRDefault="0015478B" w:rsidP="00BE198C">
            <w:pPr>
              <w:widowControl/>
              <w:adjustRightInd/>
              <w:spacing w:line="240" w:lineRule="auto"/>
              <w:jc w:val="center"/>
              <w:textAlignment w:val="auto"/>
              <w:rPr>
                <w:rFonts w:ascii="Arial" w:eastAsia="华文细黑" w:hAnsi="Arial" w:cs="宋体" w:hint="eastAsia"/>
                <w:sz w:val="18"/>
                <w:szCs w:val="18"/>
              </w:rPr>
            </w:pPr>
            <w:r>
              <w:rPr>
                <w:rFonts w:ascii="Arial" w:eastAsia="华文细黑" w:hAnsi="Arial" w:cs="宋体" w:hint="eastAsia"/>
                <w:sz w:val="18"/>
                <w:szCs w:val="18"/>
              </w:rPr>
              <w:t>80</w:t>
            </w:r>
          </w:p>
        </w:tc>
        <w:tc>
          <w:tcPr>
            <w:tcW w:w="4193" w:type="dxa"/>
            <w:tcBorders>
              <w:top w:val="dotted" w:sz="2" w:space="0" w:color="auto"/>
              <w:left w:val="dotted" w:sz="2" w:space="0" w:color="auto"/>
              <w:bottom w:val="dotted" w:sz="2" w:space="0" w:color="auto"/>
              <w:right w:val="dotted" w:sz="2" w:space="0" w:color="auto"/>
            </w:tcBorders>
            <w:vAlign w:val="center"/>
          </w:tcPr>
          <w:p w14:paraId="1FBD2ABC" w14:textId="6AD747E9" w:rsidR="0015478B" w:rsidRPr="00E1270D" w:rsidRDefault="007D74CF" w:rsidP="00BE198C">
            <w:pPr>
              <w:widowControl/>
              <w:adjustRightInd/>
              <w:spacing w:line="240" w:lineRule="auto"/>
              <w:jc w:val="center"/>
              <w:textAlignment w:val="auto"/>
              <w:rPr>
                <w:rFonts w:ascii="Arial" w:eastAsia="华文细黑" w:hAnsi="Arial" w:cs="宋体" w:hint="eastAsia"/>
                <w:sz w:val="18"/>
                <w:szCs w:val="18"/>
              </w:rPr>
            </w:pPr>
            <w:r>
              <w:rPr>
                <w:rFonts w:ascii="Arial" w:eastAsia="华文细黑" w:hAnsi="Arial" w:cs="宋体" w:hint="eastAsia"/>
                <w:sz w:val="18"/>
                <w:szCs w:val="18"/>
              </w:rPr>
              <w:t>5.3</w:t>
            </w:r>
          </w:p>
        </w:tc>
      </w:tr>
      <w:tr w:rsidR="0015478B" w:rsidRPr="00E1270D" w14:paraId="7DB4FE76" w14:textId="77777777" w:rsidTr="002128CF">
        <w:trPr>
          <w:trHeight w:val="20"/>
          <w:jc w:val="center"/>
        </w:trPr>
        <w:tc>
          <w:tcPr>
            <w:tcW w:w="3399" w:type="dxa"/>
            <w:tcBorders>
              <w:top w:val="dotted" w:sz="2" w:space="0" w:color="auto"/>
              <w:left w:val="dotted" w:sz="2" w:space="0" w:color="auto"/>
              <w:bottom w:val="thinThickThinSmallGap" w:sz="12" w:space="0" w:color="auto"/>
              <w:right w:val="dotted" w:sz="2" w:space="0" w:color="auto"/>
            </w:tcBorders>
            <w:vAlign w:val="center"/>
          </w:tcPr>
          <w:p w14:paraId="143F2702" w14:textId="7271485D" w:rsidR="0015478B" w:rsidRPr="0015478B" w:rsidRDefault="0015478B" w:rsidP="00BE198C">
            <w:pPr>
              <w:widowControl/>
              <w:adjustRightInd/>
              <w:spacing w:line="240" w:lineRule="auto"/>
              <w:jc w:val="both"/>
              <w:textAlignment w:val="auto"/>
              <w:rPr>
                <w:rFonts w:ascii="Arial" w:eastAsia="华文细黑" w:hAnsi="Arial" w:cs="宋体" w:hint="eastAsia"/>
                <w:sz w:val="18"/>
                <w:szCs w:val="18"/>
              </w:rPr>
            </w:pPr>
            <w:r>
              <w:rPr>
                <w:rFonts w:ascii="Arial" w:eastAsia="华文细黑" w:hAnsi="Arial" w:cs="宋体" w:hint="eastAsia"/>
                <w:sz w:val="18"/>
                <w:szCs w:val="18"/>
              </w:rPr>
              <w:t>合计</w:t>
            </w:r>
          </w:p>
        </w:tc>
        <w:tc>
          <w:tcPr>
            <w:tcW w:w="1701" w:type="dxa"/>
            <w:tcBorders>
              <w:top w:val="dotted" w:sz="2" w:space="0" w:color="auto"/>
              <w:left w:val="dotted" w:sz="2" w:space="0" w:color="auto"/>
              <w:bottom w:val="thinThickThinSmallGap" w:sz="12" w:space="0" w:color="auto"/>
              <w:right w:val="dotted" w:sz="2" w:space="0" w:color="auto"/>
            </w:tcBorders>
            <w:vAlign w:val="center"/>
          </w:tcPr>
          <w:p w14:paraId="0D53309D" w14:textId="48BCA3F6" w:rsidR="0015478B" w:rsidRDefault="0015478B" w:rsidP="00BE198C">
            <w:pPr>
              <w:widowControl/>
              <w:adjustRightInd/>
              <w:spacing w:line="240" w:lineRule="auto"/>
              <w:jc w:val="center"/>
              <w:textAlignment w:val="auto"/>
              <w:rPr>
                <w:rFonts w:ascii="Arial" w:eastAsia="华文细黑" w:hAnsi="Arial" w:cs="宋体" w:hint="eastAsia"/>
                <w:sz w:val="18"/>
                <w:szCs w:val="18"/>
              </w:rPr>
            </w:pPr>
            <w:r>
              <w:rPr>
                <w:rFonts w:ascii="Arial" w:eastAsia="华文细黑" w:hAnsi="Arial" w:cs="宋体" w:hint="eastAsia"/>
                <w:sz w:val="18"/>
                <w:szCs w:val="18"/>
              </w:rPr>
              <w:t>1561</w:t>
            </w:r>
          </w:p>
        </w:tc>
        <w:tc>
          <w:tcPr>
            <w:tcW w:w="4193" w:type="dxa"/>
            <w:tcBorders>
              <w:top w:val="dotted" w:sz="2" w:space="0" w:color="auto"/>
              <w:left w:val="dotted" w:sz="2" w:space="0" w:color="auto"/>
              <w:bottom w:val="thinThickThinSmallGap" w:sz="12" w:space="0" w:color="auto"/>
              <w:right w:val="dotted" w:sz="2" w:space="0" w:color="auto"/>
            </w:tcBorders>
            <w:vAlign w:val="center"/>
          </w:tcPr>
          <w:p w14:paraId="55C83C0F" w14:textId="61421458" w:rsidR="0015478B" w:rsidRDefault="0015478B" w:rsidP="00BE198C">
            <w:pPr>
              <w:widowControl/>
              <w:adjustRightInd/>
              <w:spacing w:line="240" w:lineRule="auto"/>
              <w:jc w:val="center"/>
              <w:textAlignment w:val="auto"/>
              <w:rPr>
                <w:rFonts w:ascii="Arial" w:eastAsia="华文细黑" w:hAnsi="Arial" w:cs="宋体" w:hint="eastAsia"/>
                <w:sz w:val="18"/>
                <w:szCs w:val="18"/>
              </w:rPr>
            </w:pPr>
            <w:r>
              <w:rPr>
                <w:rFonts w:ascii="Arial" w:eastAsia="华文细黑" w:hAnsi="Arial" w:cs="宋体" w:hint="eastAsia"/>
                <w:sz w:val="18"/>
                <w:szCs w:val="18"/>
              </w:rPr>
              <w:t>10.</w:t>
            </w:r>
            <w:r w:rsidR="007D74CF">
              <w:rPr>
                <w:rFonts w:ascii="Arial" w:eastAsia="华文细黑" w:hAnsi="Arial" w:cs="宋体" w:hint="eastAsia"/>
                <w:sz w:val="18"/>
                <w:szCs w:val="18"/>
              </w:rPr>
              <w:t>3</w:t>
            </w:r>
          </w:p>
        </w:tc>
      </w:tr>
    </w:tbl>
    <w:p w14:paraId="4C29A30F" w14:textId="77777777" w:rsidR="0015478B" w:rsidRPr="00E1270D" w:rsidRDefault="0015478B" w:rsidP="0015478B">
      <w:pPr>
        <w:widowControl/>
        <w:adjustRightInd/>
        <w:spacing w:line="360" w:lineRule="auto"/>
        <w:ind w:firstLineChars="200" w:firstLine="360"/>
        <w:jc w:val="both"/>
        <w:textAlignment w:val="auto"/>
        <w:rPr>
          <w:rFonts w:ascii="Arial" w:eastAsia="华文细黑" w:hAnsi="Arial" w:cs="宋体"/>
          <w:sz w:val="18"/>
          <w:szCs w:val="18"/>
        </w:rPr>
      </w:pPr>
      <w:r w:rsidRPr="00E1270D">
        <w:rPr>
          <w:rFonts w:ascii="Arial" w:eastAsia="华文细黑" w:hAnsi="Arial" w:cs="宋体" w:hint="eastAsia"/>
          <w:sz w:val="18"/>
          <w:szCs w:val="18"/>
        </w:rPr>
        <w:t>单位：</w:t>
      </w:r>
      <w:r w:rsidRPr="00E1270D">
        <w:rPr>
          <w:rFonts w:ascii="Arial" w:eastAsia="华文细黑" w:hAnsi="Arial" w:cs="宋体"/>
          <w:sz w:val="18"/>
          <w:szCs w:val="18"/>
        </w:rPr>
        <w:t>元</w:t>
      </w:r>
      <w:r w:rsidRPr="00E1270D">
        <w:rPr>
          <w:rFonts w:ascii="Arial" w:eastAsia="华文细黑" w:hAnsi="Arial" w:cs="宋体"/>
          <w:sz w:val="18"/>
          <w:szCs w:val="18"/>
        </w:rPr>
        <w:t>/</w:t>
      </w:r>
      <w:r w:rsidRPr="00E1270D">
        <w:rPr>
          <w:rFonts w:ascii="Arial" w:eastAsia="华文细黑" w:hAnsi="Arial" w:cs="宋体" w:hint="eastAsia"/>
          <w:sz w:val="18"/>
          <w:szCs w:val="18"/>
        </w:rPr>
        <w:t>建筑面积</w:t>
      </w:r>
      <w:r w:rsidRPr="00E1270D">
        <w:rPr>
          <w:rFonts w:ascii="Arial" w:eastAsia="华文细黑" w:hAnsi="Arial" w:cs="宋体"/>
          <w:sz w:val="18"/>
          <w:szCs w:val="18"/>
        </w:rPr>
        <w:t>平方</w:t>
      </w:r>
      <w:r w:rsidRPr="00E1270D">
        <w:rPr>
          <w:rFonts w:ascii="Arial" w:eastAsia="华文细黑" w:hAnsi="Arial" w:cs="宋体" w:hint="eastAsia"/>
          <w:sz w:val="18"/>
          <w:szCs w:val="18"/>
        </w:rPr>
        <w:t>米·天</w:t>
      </w:r>
      <w:r w:rsidRPr="00E1270D">
        <w:rPr>
          <w:rFonts w:ascii="Arial" w:eastAsia="华文细黑" w:hAnsi="Arial" w:cs="宋体"/>
          <w:sz w:val="18"/>
          <w:szCs w:val="18"/>
        </w:rPr>
        <w:t>（币种：人民币）</w:t>
      </w:r>
    </w:p>
    <w:p w14:paraId="69F08376" w14:textId="169B4F8B" w:rsidR="0043741A" w:rsidRPr="00E1270D" w:rsidRDefault="0043741A">
      <w:pPr>
        <w:spacing w:beforeLines="50" w:before="120" w:line="36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w:t>
      </w:r>
      <w:r w:rsidRPr="00E1270D">
        <w:rPr>
          <w:rFonts w:ascii="Arial" w:eastAsia="方正黑体简体" w:hAnsi="Arial" w:hint="eastAsia"/>
          <w:szCs w:val="24"/>
        </w:rPr>
        <w:t>2</w:t>
      </w:r>
    </w:p>
    <w:tbl>
      <w:tblPr>
        <w:tblW w:w="5000"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823"/>
        <w:gridCol w:w="4470"/>
      </w:tblGrid>
      <w:tr w:rsidR="00E1270D" w:rsidRPr="00E1270D" w14:paraId="55564170" w14:textId="77777777" w:rsidTr="00212C02">
        <w:trPr>
          <w:trHeight w:val="20"/>
          <w:jc w:val="center"/>
        </w:trPr>
        <w:tc>
          <w:tcPr>
            <w:tcW w:w="2595" w:type="pct"/>
            <w:vAlign w:val="center"/>
          </w:tcPr>
          <w:p w14:paraId="4AF03C2E" w14:textId="77777777" w:rsidR="0043741A" w:rsidRPr="00E1270D" w:rsidRDefault="0043741A">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项目名称</w:t>
            </w:r>
          </w:p>
        </w:tc>
        <w:tc>
          <w:tcPr>
            <w:tcW w:w="2405" w:type="pct"/>
            <w:vAlign w:val="center"/>
          </w:tcPr>
          <w:p w14:paraId="7D418347" w14:textId="77777777" w:rsidR="0043741A" w:rsidRPr="00E1270D" w:rsidRDefault="0043741A">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估价结果</w:t>
            </w:r>
          </w:p>
        </w:tc>
      </w:tr>
      <w:tr w:rsidR="00E1270D" w:rsidRPr="00E1270D" w14:paraId="7D09F5E8" w14:textId="77777777" w:rsidTr="00212C02">
        <w:trPr>
          <w:trHeight w:val="20"/>
          <w:jc w:val="center"/>
        </w:trPr>
        <w:tc>
          <w:tcPr>
            <w:tcW w:w="2595" w:type="pct"/>
            <w:vAlign w:val="center"/>
          </w:tcPr>
          <w:p w14:paraId="69194F42" w14:textId="4845F141" w:rsidR="0043741A" w:rsidRPr="00E1270D" w:rsidRDefault="0015478B">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r w:rsidR="00567AC3" w:rsidRPr="00E1270D">
              <w:rPr>
                <w:rFonts w:ascii="Arial" w:eastAsia="华文细黑" w:hAnsi="Arial" w:cs="宋体"/>
                <w:sz w:val="18"/>
                <w:szCs w:val="18"/>
              </w:rPr>
              <w:t>市场租金水平</w:t>
            </w:r>
          </w:p>
        </w:tc>
        <w:tc>
          <w:tcPr>
            <w:tcW w:w="2405" w:type="pct"/>
            <w:vAlign w:val="center"/>
          </w:tcPr>
          <w:p w14:paraId="0B02948F" w14:textId="1C4F62C4" w:rsidR="0043741A" w:rsidRPr="00E1270D" w:rsidRDefault="00D05927" w:rsidP="009F0A10">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9.</w:t>
            </w:r>
            <w:r w:rsidR="007D74CF">
              <w:rPr>
                <w:rFonts w:ascii="Arial" w:eastAsia="华文细黑" w:hAnsi="Arial" w:cs="宋体" w:hint="eastAsia"/>
                <w:sz w:val="18"/>
                <w:szCs w:val="18"/>
              </w:rPr>
              <w:t>3</w:t>
            </w:r>
            <w:r w:rsidRPr="00E1270D">
              <w:rPr>
                <w:rFonts w:ascii="Arial" w:eastAsia="华文细黑" w:hAnsi="Arial" w:cs="宋体" w:hint="eastAsia"/>
                <w:sz w:val="18"/>
                <w:szCs w:val="18"/>
              </w:rPr>
              <w:t>~11.</w:t>
            </w:r>
            <w:r w:rsidR="007D74CF">
              <w:rPr>
                <w:rFonts w:ascii="Arial" w:eastAsia="华文细黑" w:hAnsi="Arial" w:cs="宋体" w:hint="eastAsia"/>
                <w:sz w:val="18"/>
                <w:szCs w:val="18"/>
              </w:rPr>
              <w:t>3</w:t>
            </w:r>
          </w:p>
        </w:tc>
      </w:tr>
    </w:tbl>
    <w:p w14:paraId="022BBBD2" w14:textId="77777777" w:rsidR="0043741A" w:rsidRPr="00E1270D" w:rsidRDefault="0043741A">
      <w:pPr>
        <w:widowControl/>
        <w:adjustRightInd/>
        <w:spacing w:line="360" w:lineRule="auto"/>
        <w:ind w:firstLineChars="200" w:firstLine="360"/>
        <w:jc w:val="both"/>
        <w:textAlignment w:val="auto"/>
        <w:rPr>
          <w:rFonts w:ascii="Arial" w:eastAsia="华文细黑" w:hAnsi="Arial" w:cs="宋体"/>
          <w:sz w:val="18"/>
          <w:szCs w:val="18"/>
        </w:rPr>
      </w:pPr>
      <w:r w:rsidRPr="00E1270D">
        <w:rPr>
          <w:rFonts w:ascii="Arial" w:eastAsia="华文细黑" w:hAnsi="Arial" w:cs="宋体" w:hint="eastAsia"/>
          <w:sz w:val="18"/>
          <w:szCs w:val="18"/>
        </w:rPr>
        <w:t>单位：</w:t>
      </w:r>
      <w:r w:rsidRPr="00E1270D">
        <w:rPr>
          <w:rFonts w:ascii="Arial" w:eastAsia="华文细黑" w:hAnsi="Arial" w:cs="宋体"/>
          <w:sz w:val="18"/>
          <w:szCs w:val="18"/>
        </w:rPr>
        <w:t>元</w:t>
      </w:r>
      <w:r w:rsidRPr="00E1270D">
        <w:rPr>
          <w:rFonts w:ascii="Arial" w:eastAsia="华文细黑" w:hAnsi="Arial" w:cs="宋体"/>
          <w:sz w:val="18"/>
          <w:szCs w:val="18"/>
        </w:rPr>
        <w:t>/</w:t>
      </w:r>
      <w:r w:rsidRPr="00E1270D">
        <w:rPr>
          <w:rFonts w:ascii="Arial" w:eastAsia="华文细黑" w:hAnsi="Arial" w:cs="宋体" w:hint="eastAsia"/>
          <w:sz w:val="18"/>
          <w:szCs w:val="18"/>
        </w:rPr>
        <w:t>建筑面积</w:t>
      </w:r>
      <w:r w:rsidRPr="00E1270D">
        <w:rPr>
          <w:rFonts w:ascii="Arial" w:eastAsia="华文细黑" w:hAnsi="Arial" w:cs="宋体"/>
          <w:sz w:val="18"/>
          <w:szCs w:val="18"/>
        </w:rPr>
        <w:t>平方</w:t>
      </w:r>
      <w:r w:rsidRPr="00E1270D">
        <w:rPr>
          <w:rFonts w:ascii="Arial" w:eastAsia="华文细黑" w:hAnsi="Arial" w:cs="宋体" w:hint="eastAsia"/>
          <w:sz w:val="18"/>
          <w:szCs w:val="18"/>
        </w:rPr>
        <w:t>米·天</w:t>
      </w:r>
      <w:r w:rsidRPr="00E1270D">
        <w:rPr>
          <w:rFonts w:ascii="Arial" w:eastAsia="华文细黑" w:hAnsi="Arial" w:cs="宋体"/>
          <w:sz w:val="18"/>
          <w:szCs w:val="18"/>
        </w:rPr>
        <w:t>（币种：人民币）</w:t>
      </w:r>
    </w:p>
    <w:p w14:paraId="62D1288D" w14:textId="77777777" w:rsidR="0043741A" w:rsidRPr="00E1270D" w:rsidRDefault="0043741A">
      <w:pPr>
        <w:spacing w:beforeLines="50" w:before="120" w:line="360" w:lineRule="auto"/>
        <w:ind w:firstLineChars="200" w:firstLine="422"/>
        <w:rPr>
          <w:rFonts w:ascii="Arial" w:hAnsi="Arial" w:cs="Arial"/>
          <w:b/>
          <w:bCs/>
          <w:sz w:val="21"/>
        </w:rPr>
      </w:pPr>
      <w:r w:rsidRPr="00E1270D">
        <w:rPr>
          <w:rFonts w:ascii="Arial" w:hAnsi="Arial" w:cs="Arial" w:hint="eastAsia"/>
          <w:b/>
          <w:bCs/>
          <w:sz w:val="21"/>
        </w:rPr>
        <w:t>特别提示：</w:t>
      </w:r>
    </w:p>
    <w:p w14:paraId="0D0D8B16" w14:textId="61444528" w:rsidR="004B0D7F" w:rsidRPr="00E1270D" w:rsidRDefault="00EA426B" w:rsidP="00E624FA">
      <w:pPr>
        <w:numPr>
          <w:ilvl w:val="0"/>
          <w:numId w:val="11"/>
        </w:numPr>
        <w:spacing w:line="480" w:lineRule="auto"/>
        <w:ind w:left="0" w:firstLineChars="200" w:firstLine="420"/>
        <w:jc w:val="both"/>
        <w:rPr>
          <w:rFonts w:ascii="Arial" w:hAnsi="Arial"/>
          <w:bCs/>
          <w:sz w:val="21"/>
        </w:rPr>
      </w:pPr>
      <w:r w:rsidRPr="00E1270D">
        <w:rPr>
          <w:rFonts w:ascii="Arial" w:hAnsi="Arial" w:hint="eastAsia"/>
          <w:kern w:val="2"/>
          <w:sz w:val="21"/>
        </w:rPr>
        <w:t>根据估价委托人提供的《房屋租赁合同》</w:t>
      </w:r>
      <w:r w:rsidRPr="00E1270D">
        <w:rPr>
          <w:rFonts w:ascii="Arial" w:hAnsi="Arial" w:hint="eastAsia"/>
          <w:kern w:val="2"/>
          <w:sz w:val="21"/>
        </w:rPr>
        <w:t>[</w:t>
      </w:r>
      <w:r w:rsidRPr="00E1270D">
        <w:rPr>
          <w:rFonts w:ascii="Arial" w:hAnsi="Arial" w:hint="eastAsia"/>
          <w:kern w:val="2"/>
          <w:sz w:val="21"/>
        </w:rPr>
        <w:t>文本编码：</w:t>
      </w:r>
      <w:r w:rsidRPr="00E1270D">
        <w:rPr>
          <w:rFonts w:ascii="Arial" w:hAnsi="Arial" w:hint="eastAsia"/>
          <w:kern w:val="2"/>
          <w:sz w:val="21"/>
        </w:rPr>
        <w:t>CMBC-HT-802(</w:t>
      </w:r>
      <w:r w:rsidRPr="00E1270D">
        <w:rPr>
          <w:rFonts w:ascii="Arial" w:hAnsi="Arial" w:hint="eastAsia"/>
          <w:kern w:val="2"/>
          <w:sz w:val="21"/>
        </w:rPr>
        <w:t>中后台</w:t>
      </w:r>
      <w:r w:rsidRPr="00E1270D">
        <w:rPr>
          <w:rFonts w:ascii="Arial" w:hAnsi="Arial" w:hint="eastAsia"/>
          <w:kern w:val="2"/>
          <w:sz w:val="21"/>
        </w:rPr>
        <w:t>2020)]</w:t>
      </w:r>
      <w:r w:rsidRPr="00E1270D">
        <w:rPr>
          <w:rFonts w:ascii="Arial" w:hAnsi="Arial" w:hint="eastAsia"/>
          <w:kern w:val="2"/>
          <w:sz w:val="21"/>
        </w:rPr>
        <w:t>复印件及</w:t>
      </w:r>
      <w:r w:rsidR="00B51DCF">
        <w:rPr>
          <w:rFonts w:ascii="Arial" w:hAnsi="Arial" w:hint="eastAsia"/>
          <w:kern w:val="2"/>
          <w:sz w:val="21"/>
        </w:rPr>
        <w:t>评估</w:t>
      </w:r>
      <w:r w:rsidRPr="00E1270D">
        <w:rPr>
          <w:rFonts w:ascii="Arial" w:hAnsi="Arial" w:hint="eastAsia"/>
          <w:kern w:val="2"/>
          <w:sz w:val="21"/>
        </w:rPr>
        <w:t>专业人员实地查勘，截至价值时点，估价对象已出租给中国民生银行作为银行网点使用，租赁期自</w:t>
      </w:r>
      <w:r w:rsidRPr="00E1270D">
        <w:rPr>
          <w:rFonts w:ascii="Arial" w:hAnsi="Arial" w:hint="eastAsia"/>
          <w:kern w:val="2"/>
          <w:sz w:val="21"/>
        </w:rPr>
        <w:t>2021</w:t>
      </w:r>
      <w:r w:rsidRPr="00E1270D">
        <w:rPr>
          <w:rFonts w:ascii="Arial" w:hAnsi="Arial" w:hint="eastAsia"/>
          <w:kern w:val="2"/>
          <w:sz w:val="21"/>
        </w:rPr>
        <w:t>年</w:t>
      </w:r>
      <w:r w:rsidRPr="00E1270D">
        <w:rPr>
          <w:rFonts w:ascii="Arial" w:hAnsi="Arial" w:hint="eastAsia"/>
          <w:kern w:val="2"/>
          <w:sz w:val="21"/>
        </w:rPr>
        <w:t>1</w:t>
      </w:r>
      <w:r w:rsidRPr="00E1270D">
        <w:rPr>
          <w:rFonts w:ascii="Arial" w:hAnsi="Arial" w:hint="eastAsia"/>
          <w:kern w:val="2"/>
          <w:sz w:val="21"/>
        </w:rPr>
        <w:t>月</w:t>
      </w:r>
      <w:r w:rsidRPr="00E1270D">
        <w:rPr>
          <w:rFonts w:ascii="Arial" w:hAnsi="Arial" w:hint="eastAsia"/>
          <w:kern w:val="2"/>
          <w:sz w:val="21"/>
        </w:rPr>
        <w:t>22</w:t>
      </w:r>
      <w:r w:rsidRPr="00E1270D">
        <w:rPr>
          <w:rFonts w:ascii="Arial" w:hAnsi="Arial" w:hint="eastAsia"/>
          <w:kern w:val="2"/>
          <w:sz w:val="21"/>
        </w:rPr>
        <w:t>日起至</w:t>
      </w:r>
      <w:r w:rsidRPr="00E1270D">
        <w:rPr>
          <w:rFonts w:ascii="Arial" w:hAnsi="Arial" w:hint="eastAsia"/>
          <w:kern w:val="2"/>
          <w:sz w:val="21"/>
        </w:rPr>
        <w:t>2026</w:t>
      </w:r>
      <w:r w:rsidRPr="00E1270D">
        <w:rPr>
          <w:rFonts w:ascii="Arial" w:hAnsi="Arial" w:hint="eastAsia"/>
          <w:kern w:val="2"/>
          <w:sz w:val="21"/>
        </w:rPr>
        <w:t>年</w:t>
      </w:r>
      <w:r w:rsidRPr="00E1270D">
        <w:rPr>
          <w:rFonts w:ascii="Arial" w:hAnsi="Arial" w:hint="eastAsia"/>
          <w:kern w:val="2"/>
          <w:sz w:val="21"/>
        </w:rPr>
        <w:t>1</w:t>
      </w:r>
      <w:r w:rsidRPr="00E1270D">
        <w:rPr>
          <w:rFonts w:ascii="Arial" w:hAnsi="Arial" w:hint="eastAsia"/>
          <w:kern w:val="2"/>
          <w:sz w:val="21"/>
        </w:rPr>
        <w:t>月</w:t>
      </w:r>
      <w:r w:rsidRPr="00E1270D">
        <w:rPr>
          <w:rFonts w:ascii="Arial" w:hAnsi="Arial" w:hint="eastAsia"/>
          <w:kern w:val="2"/>
          <w:sz w:val="21"/>
        </w:rPr>
        <w:t>21</w:t>
      </w:r>
      <w:r w:rsidRPr="00E1270D">
        <w:rPr>
          <w:rFonts w:ascii="Arial" w:hAnsi="Arial" w:hint="eastAsia"/>
          <w:kern w:val="2"/>
          <w:sz w:val="21"/>
        </w:rPr>
        <w:t>日，截至价值时点，剩余租赁期不足</w:t>
      </w:r>
      <w:r w:rsidR="005E53D2" w:rsidRPr="00E1270D">
        <w:rPr>
          <w:rFonts w:ascii="Arial" w:hAnsi="Arial" w:hint="eastAsia"/>
          <w:kern w:val="2"/>
          <w:sz w:val="21"/>
        </w:rPr>
        <w:t>半</w:t>
      </w:r>
      <w:r w:rsidRPr="00E1270D">
        <w:rPr>
          <w:rFonts w:ascii="Arial" w:hAnsi="Arial" w:hint="eastAsia"/>
          <w:kern w:val="2"/>
          <w:sz w:val="21"/>
        </w:rPr>
        <w:t>年</w:t>
      </w:r>
      <w:r w:rsidR="00E2608C">
        <w:rPr>
          <w:rFonts w:ascii="Arial" w:hAnsi="Arial" w:hint="eastAsia"/>
          <w:kern w:val="2"/>
          <w:sz w:val="21"/>
        </w:rPr>
        <w:t>。</w:t>
      </w:r>
      <w:r w:rsidRPr="00E1270D">
        <w:rPr>
          <w:rFonts w:ascii="Arial" w:hAnsi="Arial" w:hint="eastAsia"/>
          <w:kern w:val="2"/>
          <w:sz w:val="21"/>
        </w:rPr>
        <w:t>本报告是为估价委托人核定估价对象房地产市场租金水平提供参考依据，故本次估价结果未考虑该租赁权对估价结果的影响</w:t>
      </w:r>
      <w:r w:rsidR="004B0D7F" w:rsidRPr="00E1270D">
        <w:rPr>
          <w:rFonts w:ascii="Arial" w:hAnsi="Arial" w:hint="eastAsia"/>
          <w:kern w:val="2"/>
          <w:sz w:val="21"/>
        </w:rPr>
        <w:t>。</w:t>
      </w:r>
    </w:p>
    <w:p w14:paraId="5B9D77A6" w14:textId="3B10BDAB" w:rsidR="00292C39" w:rsidRPr="00E1270D" w:rsidRDefault="00E9112F" w:rsidP="00E624FA">
      <w:pPr>
        <w:numPr>
          <w:ilvl w:val="0"/>
          <w:numId w:val="11"/>
        </w:numPr>
        <w:spacing w:line="480" w:lineRule="auto"/>
        <w:ind w:left="0" w:firstLineChars="200" w:firstLine="420"/>
        <w:jc w:val="both"/>
        <w:rPr>
          <w:rFonts w:ascii="Arial" w:hAnsi="Arial"/>
          <w:bCs/>
          <w:sz w:val="21"/>
        </w:rPr>
      </w:pPr>
      <w:bookmarkStart w:id="5" w:name="_Hlk206143446"/>
      <w:r w:rsidRPr="00E1270D">
        <w:rPr>
          <w:rFonts w:ascii="Arial" w:hAnsi="Arial" w:hint="eastAsia"/>
          <w:bCs/>
          <w:sz w:val="21"/>
        </w:rPr>
        <w:t>截至报告出具日，估价委托人未提供有关估价对象抵押权、地役权的相关资料，本报告是为估价委托人核定估价对象房地产市场租金水平提供参考依据，故本次评估设定估价对象不存在抵押权、地役权等他项权利</w:t>
      </w:r>
      <w:r w:rsidR="00E2608C">
        <w:rPr>
          <w:rFonts w:ascii="Arial" w:hAnsi="Arial" w:hint="eastAsia"/>
          <w:bCs/>
          <w:sz w:val="21"/>
        </w:rPr>
        <w:t>。</w:t>
      </w:r>
      <w:r w:rsidRPr="00E1270D">
        <w:rPr>
          <w:rFonts w:ascii="Arial" w:hAnsi="Arial" w:hint="eastAsia"/>
          <w:bCs/>
          <w:sz w:val="21"/>
        </w:rPr>
        <w:t>若实际情况与设定情况不符，需对估价报告描述进行调整，在此提请报告使用者注意</w:t>
      </w:r>
      <w:bookmarkEnd w:id="5"/>
      <w:r w:rsidR="00C93EB4" w:rsidRPr="00E1270D">
        <w:rPr>
          <w:rFonts w:ascii="Arial" w:hAnsi="Arial" w:hint="eastAsia"/>
          <w:kern w:val="2"/>
          <w:sz w:val="21"/>
        </w:rPr>
        <w:t>。</w:t>
      </w:r>
    </w:p>
    <w:p w14:paraId="5DD91A01" w14:textId="77777777" w:rsidR="002128CF" w:rsidRDefault="00D05927" w:rsidP="00E624FA">
      <w:pPr>
        <w:numPr>
          <w:ilvl w:val="0"/>
          <w:numId w:val="11"/>
        </w:numPr>
        <w:spacing w:line="480" w:lineRule="auto"/>
        <w:ind w:left="0" w:firstLineChars="200" w:firstLine="420"/>
        <w:jc w:val="both"/>
        <w:rPr>
          <w:rFonts w:ascii="Arial" w:hAnsi="Arial"/>
          <w:sz w:val="21"/>
          <w:szCs w:val="21"/>
        </w:rPr>
      </w:pPr>
      <w:r w:rsidRPr="00E1270D">
        <w:rPr>
          <w:rFonts w:ascii="Arial" w:hAnsi="Arial" w:hint="eastAsia"/>
          <w:sz w:val="21"/>
          <w:szCs w:val="21"/>
        </w:rPr>
        <w:t>本估价结果同时受本报告正文中“估价的假设和限制条件”限制。</w:t>
      </w:r>
    </w:p>
    <w:p w14:paraId="756129CA" w14:textId="38F0066D" w:rsidR="002128CF" w:rsidRDefault="002128CF" w:rsidP="002128CF">
      <w:pPr>
        <w:spacing w:line="480" w:lineRule="auto"/>
        <w:jc w:val="both"/>
        <w:rPr>
          <w:rFonts w:ascii="Arial" w:hAnsi="Arial"/>
          <w:sz w:val="21"/>
          <w:szCs w:val="21"/>
        </w:rPr>
        <w:sectPr w:rsidR="002128CF">
          <w:headerReference w:type="default" r:id="rId14"/>
          <w:pgSz w:w="11907" w:h="16840"/>
          <w:pgMar w:top="1843" w:right="1134" w:bottom="1191" w:left="1134" w:header="1134" w:footer="1134" w:gutter="340"/>
          <w:pgNumType w:start="1"/>
          <w:cols w:space="720"/>
          <w:docGrid w:linePitch="326"/>
        </w:sectPr>
      </w:pPr>
      <w:r>
        <w:rPr>
          <w:rFonts w:ascii="Arial" w:hAnsi="Arial" w:hint="eastAsia"/>
          <w:sz w:val="21"/>
          <w:szCs w:val="21"/>
        </w:rPr>
        <w:t>（转下页）</w:t>
      </w:r>
    </w:p>
    <w:p w14:paraId="4303FF09" w14:textId="3E1025F5" w:rsidR="00D05927" w:rsidRPr="00E1270D" w:rsidRDefault="002128CF" w:rsidP="002128CF">
      <w:pPr>
        <w:spacing w:line="480" w:lineRule="auto"/>
        <w:ind w:left="420"/>
        <w:jc w:val="both"/>
        <w:rPr>
          <w:rFonts w:ascii="Arial" w:hAnsi="Arial" w:hint="eastAsia"/>
          <w:bCs/>
          <w:sz w:val="21"/>
        </w:rPr>
      </w:pPr>
      <w:r>
        <w:rPr>
          <w:rFonts w:ascii="Arial" w:hAnsi="Arial" w:hint="eastAsia"/>
          <w:bCs/>
          <w:sz w:val="21"/>
        </w:rPr>
        <w:lastRenderedPageBreak/>
        <w:t>（本页以下无正文）</w:t>
      </w:r>
    </w:p>
    <w:p w14:paraId="399E4817" w14:textId="77777777" w:rsidR="006C082D" w:rsidRPr="00E1270D" w:rsidRDefault="0043741A" w:rsidP="009F0A10">
      <w:pPr>
        <w:spacing w:line="480" w:lineRule="auto"/>
        <w:ind w:firstLineChars="500" w:firstLine="1050"/>
        <w:rPr>
          <w:rFonts w:ascii="Arial" w:hAnsi="Arial"/>
          <w:sz w:val="21"/>
        </w:rPr>
      </w:pPr>
      <w:r w:rsidRPr="00E1270D">
        <w:rPr>
          <w:rFonts w:ascii="Arial" w:hAnsi="Arial" w:hint="eastAsia"/>
          <w:sz w:val="21"/>
        </w:rPr>
        <w:t>顺致</w:t>
      </w:r>
    </w:p>
    <w:tbl>
      <w:tblPr>
        <w:tblpPr w:leftFromText="180" w:rightFromText="180" w:vertAnchor="text" w:horzAnchor="margin" w:tblpXSpec="right" w:tblpY="257"/>
        <w:tblW w:w="0" w:type="auto"/>
        <w:tblLook w:val="0000" w:firstRow="0" w:lastRow="0" w:firstColumn="0" w:lastColumn="0" w:noHBand="0" w:noVBand="0"/>
      </w:tblPr>
      <w:tblGrid>
        <w:gridCol w:w="3402"/>
      </w:tblGrid>
      <w:tr w:rsidR="00E1270D" w:rsidRPr="00E1270D" w14:paraId="28ED93E9" w14:textId="77777777" w:rsidTr="00212C02">
        <w:tc>
          <w:tcPr>
            <w:tcW w:w="3402" w:type="dxa"/>
          </w:tcPr>
          <w:p w14:paraId="0840619E" w14:textId="77777777" w:rsidR="00212C02" w:rsidRPr="00E1270D" w:rsidRDefault="00212C02" w:rsidP="00212C02">
            <w:pPr>
              <w:spacing w:line="480" w:lineRule="auto"/>
              <w:rPr>
                <w:rFonts w:ascii="Arial" w:hAnsi="Arial" w:cs="Arial"/>
                <w:sz w:val="21"/>
                <w:szCs w:val="21"/>
              </w:rPr>
            </w:pPr>
            <w:r w:rsidRPr="00E1270D">
              <w:rPr>
                <w:rFonts w:ascii="Arial" w:hAnsi="Arial" w:cs="Arial"/>
                <w:sz w:val="21"/>
                <w:szCs w:val="21"/>
              </w:rPr>
              <w:t>北京康正宏基房地产评估有限公司</w:t>
            </w:r>
          </w:p>
        </w:tc>
      </w:tr>
      <w:tr w:rsidR="00E1270D" w:rsidRPr="00E1270D" w14:paraId="457EDE4A" w14:textId="77777777" w:rsidTr="00212C02">
        <w:trPr>
          <w:trHeight w:val="1431"/>
        </w:trPr>
        <w:tc>
          <w:tcPr>
            <w:tcW w:w="3402" w:type="dxa"/>
          </w:tcPr>
          <w:p w14:paraId="3D501D3F" w14:textId="77777777" w:rsidR="00212C02" w:rsidRPr="00E1270D" w:rsidRDefault="00212C02" w:rsidP="00212C02">
            <w:pPr>
              <w:spacing w:line="480" w:lineRule="auto"/>
              <w:rPr>
                <w:rFonts w:ascii="Arial" w:hAnsi="Arial" w:cs="Arial"/>
                <w:sz w:val="21"/>
                <w:szCs w:val="21"/>
              </w:rPr>
            </w:pPr>
            <w:r w:rsidRPr="00E1270D">
              <w:rPr>
                <w:rFonts w:ascii="Arial" w:hAnsi="Arial" w:cs="Arial"/>
                <w:sz w:val="21"/>
                <w:szCs w:val="21"/>
              </w:rPr>
              <w:t>法定代表人：</w:t>
            </w:r>
          </w:p>
        </w:tc>
      </w:tr>
      <w:tr w:rsidR="00E1270D" w:rsidRPr="00E1270D" w14:paraId="5F476E7F" w14:textId="77777777" w:rsidTr="00212C02">
        <w:tc>
          <w:tcPr>
            <w:tcW w:w="3402" w:type="dxa"/>
          </w:tcPr>
          <w:p w14:paraId="2F22A602" w14:textId="77777777" w:rsidR="00212C02" w:rsidRPr="00E1270D" w:rsidRDefault="00212C02" w:rsidP="00212C02">
            <w:pPr>
              <w:spacing w:line="480" w:lineRule="auto"/>
              <w:jc w:val="right"/>
              <w:rPr>
                <w:rFonts w:ascii="Arial" w:hAnsi="Arial" w:cs="Arial"/>
                <w:sz w:val="21"/>
                <w:szCs w:val="21"/>
              </w:rPr>
            </w:pPr>
            <w:r w:rsidRPr="00E1270D">
              <w:rPr>
                <w:rFonts w:ascii="Arial" w:hAnsi="Arial" w:cs="Arial" w:hint="eastAsia"/>
                <w:sz w:val="21"/>
                <w:szCs w:val="21"/>
              </w:rPr>
              <w:t>二〇二五年</w:t>
            </w:r>
            <w:r w:rsidR="00D05927" w:rsidRPr="00E1270D">
              <w:rPr>
                <w:rFonts w:ascii="Arial" w:hAnsi="Arial" w:cs="Arial" w:hint="eastAsia"/>
                <w:sz w:val="21"/>
                <w:szCs w:val="21"/>
              </w:rPr>
              <w:t>八</w:t>
            </w:r>
            <w:r w:rsidRPr="00E1270D">
              <w:rPr>
                <w:rFonts w:ascii="Arial" w:hAnsi="Arial" w:cs="Arial" w:hint="eastAsia"/>
                <w:sz w:val="21"/>
                <w:szCs w:val="21"/>
              </w:rPr>
              <w:t>月</w:t>
            </w:r>
            <w:r w:rsidR="00D05927" w:rsidRPr="00E1270D">
              <w:rPr>
                <w:rFonts w:ascii="Arial" w:hAnsi="Arial" w:cs="Arial" w:hint="eastAsia"/>
                <w:sz w:val="21"/>
                <w:szCs w:val="21"/>
              </w:rPr>
              <w:t>十四</w:t>
            </w:r>
            <w:r w:rsidRPr="00E1270D">
              <w:rPr>
                <w:rFonts w:ascii="Arial" w:hAnsi="Arial" w:cs="Arial" w:hint="eastAsia"/>
                <w:sz w:val="21"/>
                <w:szCs w:val="21"/>
              </w:rPr>
              <w:t>日</w:t>
            </w:r>
          </w:p>
        </w:tc>
      </w:tr>
    </w:tbl>
    <w:p w14:paraId="5266DAD2" w14:textId="77777777" w:rsidR="00C93EB4" w:rsidRPr="00E1270D" w:rsidRDefault="0043741A" w:rsidP="00C93EB4">
      <w:pPr>
        <w:spacing w:line="480" w:lineRule="auto"/>
        <w:rPr>
          <w:rFonts w:ascii="Arial" w:eastAsia="楷体_GB2312" w:hAnsi="Arial"/>
          <w:sz w:val="28"/>
        </w:rPr>
      </w:pPr>
      <w:r w:rsidRPr="00E1270D">
        <w:rPr>
          <w:rFonts w:ascii="Arial" w:hAnsi="Arial" w:hint="eastAsia"/>
          <w:sz w:val="21"/>
        </w:rPr>
        <w:t>商祺</w:t>
      </w:r>
      <w:r w:rsidRPr="00E1270D">
        <w:rPr>
          <w:rFonts w:ascii="Arial" w:eastAsia="楷体_GB2312" w:hAnsi="Arial" w:hint="eastAsia"/>
          <w:sz w:val="28"/>
        </w:rPr>
        <w:t xml:space="preserve">                                         </w:t>
      </w:r>
    </w:p>
    <w:p w14:paraId="4EE59E94" w14:textId="77777777" w:rsidR="00C93EB4" w:rsidRPr="00E1270D" w:rsidRDefault="00C93EB4" w:rsidP="00C93EB4">
      <w:pPr>
        <w:spacing w:line="480" w:lineRule="auto"/>
        <w:rPr>
          <w:rFonts w:ascii="Arial" w:eastAsia="楷体_GB2312" w:hAnsi="Arial"/>
          <w:sz w:val="28"/>
        </w:rPr>
      </w:pPr>
    </w:p>
    <w:p w14:paraId="5A016A02" w14:textId="77777777" w:rsidR="0043741A" w:rsidRPr="00E1270D" w:rsidRDefault="0043741A" w:rsidP="00C93EB4">
      <w:pPr>
        <w:spacing w:line="480" w:lineRule="auto"/>
        <w:rPr>
          <w:rFonts w:ascii="Arial" w:eastAsia="楷体_GB2312" w:hAnsi="Arial"/>
          <w:sz w:val="28"/>
        </w:rPr>
      </w:pPr>
      <w:r w:rsidRPr="00E1270D">
        <w:rPr>
          <w:rFonts w:ascii="Arial" w:eastAsia="楷体_GB2312" w:hAnsi="Arial" w:hint="eastAsia"/>
          <w:sz w:val="28"/>
        </w:rPr>
        <w:t xml:space="preserve">      </w:t>
      </w:r>
    </w:p>
    <w:p w14:paraId="034CAB31" w14:textId="77777777" w:rsidR="0043741A" w:rsidRPr="00E1270D" w:rsidRDefault="0043741A">
      <w:pPr>
        <w:spacing w:line="360" w:lineRule="auto"/>
        <w:jc w:val="right"/>
        <w:rPr>
          <w:rFonts w:ascii="Arial" w:hAnsi="Arial"/>
        </w:rPr>
      </w:pPr>
      <w:r w:rsidRPr="00E1270D">
        <w:rPr>
          <w:rFonts w:ascii="Arial" w:eastAsia="楷体_GB2312" w:hAnsi="Arial" w:hint="eastAsia"/>
          <w:sz w:val="28"/>
        </w:rPr>
        <w:t xml:space="preserve"> </w:t>
      </w:r>
    </w:p>
    <w:p w14:paraId="2F502FD3" w14:textId="77777777" w:rsidR="0043741A" w:rsidRPr="00E1270D" w:rsidRDefault="0043741A">
      <w:pPr>
        <w:rPr>
          <w:rFonts w:ascii="Arial" w:hAnsi="Arial"/>
        </w:rPr>
        <w:sectPr w:rsidR="0043741A" w:rsidRPr="00E1270D">
          <w:pgSz w:w="11907" w:h="16840"/>
          <w:pgMar w:top="1843" w:right="1134" w:bottom="1191" w:left="1134" w:header="1134" w:footer="1134" w:gutter="340"/>
          <w:pgNumType w:start="1"/>
          <w:cols w:space="720"/>
          <w:docGrid w:linePitch="326"/>
        </w:sectPr>
      </w:pPr>
    </w:p>
    <w:p w14:paraId="32476DE6" w14:textId="77777777" w:rsidR="0043741A" w:rsidRPr="00E1270D" w:rsidRDefault="0043741A">
      <w:pPr>
        <w:pStyle w:val="1"/>
        <w:numPr>
          <w:ilvl w:val="0"/>
          <w:numId w:val="0"/>
        </w:numPr>
        <w:tabs>
          <w:tab w:val="left" w:pos="720"/>
        </w:tabs>
        <w:spacing w:line="480" w:lineRule="auto"/>
        <w:jc w:val="center"/>
        <w:rPr>
          <w:rFonts w:eastAsia="方正黑体简体"/>
          <w:b w:val="0"/>
          <w:kern w:val="2"/>
          <w:sz w:val="32"/>
          <w:szCs w:val="32"/>
        </w:rPr>
      </w:pPr>
      <w:bookmarkStart w:id="6" w:name="_Toc379795041"/>
      <w:bookmarkStart w:id="7" w:name="_Toc469298293"/>
      <w:r w:rsidRPr="00E1270D">
        <w:rPr>
          <w:rFonts w:eastAsia="方正黑体简体" w:hint="eastAsia"/>
          <w:b w:val="0"/>
          <w:kern w:val="2"/>
          <w:sz w:val="32"/>
          <w:szCs w:val="32"/>
        </w:rPr>
        <w:lastRenderedPageBreak/>
        <w:t>估价师声明</w:t>
      </w:r>
      <w:bookmarkEnd w:id="6"/>
      <w:bookmarkEnd w:id="7"/>
    </w:p>
    <w:p w14:paraId="794FDC87" w14:textId="77777777" w:rsidR="0043741A" w:rsidRPr="00E1270D" w:rsidRDefault="0043741A">
      <w:pPr>
        <w:overflowPunct w:val="0"/>
        <w:spacing w:line="480" w:lineRule="auto"/>
        <w:jc w:val="both"/>
        <w:textAlignment w:val="auto"/>
        <w:outlineLvl w:val="0"/>
        <w:rPr>
          <w:rFonts w:ascii="Arial" w:hAnsi="Arial"/>
          <w:i/>
          <w:kern w:val="2"/>
          <w:sz w:val="21"/>
          <w:szCs w:val="21"/>
        </w:rPr>
      </w:pPr>
      <w:r w:rsidRPr="00E1270D">
        <w:rPr>
          <w:rFonts w:ascii="Arial" w:hAnsi="Arial" w:cs="Arial"/>
          <w:kern w:val="2"/>
          <w:sz w:val="21"/>
          <w:szCs w:val="21"/>
        </w:rPr>
        <w:t>注册房地产估价师郑重声明：</w:t>
      </w:r>
    </w:p>
    <w:p w14:paraId="07CC2E4B" w14:textId="77777777"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kern w:val="2"/>
          <w:sz w:val="21"/>
          <w:szCs w:val="21"/>
        </w:rPr>
        <w:t>（一</w:t>
      </w:r>
      <w:r w:rsidRPr="00E1270D">
        <w:rPr>
          <w:rFonts w:ascii="Arial" w:hAnsi="Arial" w:cs="Arial" w:hint="eastAsia"/>
          <w:kern w:val="2"/>
          <w:sz w:val="21"/>
          <w:szCs w:val="21"/>
        </w:rPr>
        <w:t>）</w:t>
      </w:r>
      <w:r w:rsidRPr="00E1270D">
        <w:rPr>
          <w:rFonts w:ascii="Arial" w:hAnsi="Arial" w:cs="Arial"/>
          <w:kern w:val="2"/>
          <w:sz w:val="21"/>
          <w:szCs w:val="21"/>
        </w:rPr>
        <w:t>注册房地产估价师在本估价报告中对事实的说明是真实的和准确的，没有虚假记载、误导性陈述和重大遗漏。</w:t>
      </w:r>
    </w:p>
    <w:p w14:paraId="3F18A17A" w14:textId="77777777"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hint="eastAsia"/>
          <w:kern w:val="2"/>
          <w:sz w:val="21"/>
          <w:szCs w:val="21"/>
        </w:rPr>
        <w:t>（二）</w:t>
      </w:r>
      <w:r w:rsidRPr="00E1270D">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2EF7A1EF" w14:textId="77777777"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6D0C14C7" w14:textId="4AE9ABA8"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03861706" w14:textId="77777777" w:rsidR="0043741A" w:rsidRPr="00E1270D" w:rsidRDefault="0043741A">
      <w:pPr>
        <w:overflowPunct w:val="0"/>
        <w:spacing w:line="480" w:lineRule="auto"/>
        <w:jc w:val="both"/>
        <w:textAlignment w:val="auto"/>
        <w:outlineLvl w:val="0"/>
        <w:rPr>
          <w:rFonts w:ascii="Arial" w:hAnsi="Arial"/>
          <w:kern w:val="2"/>
          <w:sz w:val="21"/>
          <w:szCs w:val="21"/>
        </w:rPr>
      </w:pPr>
    </w:p>
    <w:p w14:paraId="4A2DF70E" w14:textId="77777777" w:rsidR="0043741A" w:rsidRPr="00E1270D" w:rsidRDefault="0043741A">
      <w:pPr>
        <w:wordWrap w:val="0"/>
        <w:overflowPunct w:val="0"/>
        <w:spacing w:line="480" w:lineRule="auto"/>
        <w:jc w:val="both"/>
        <w:textAlignment w:val="auto"/>
        <w:outlineLvl w:val="0"/>
        <w:rPr>
          <w:rFonts w:ascii="Arial" w:hAnsi="Arial"/>
          <w:kern w:val="2"/>
          <w:sz w:val="21"/>
          <w:szCs w:val="21"/>
        </w:rPr>
      </w:pPr>
    </w:p>
    <w:p w14:paraId="606B9E90" w14:textId="77777777" w:rsidR="0043741A" w:rsidRPr="00E1270D" w:rsidRDefault="0043741A">
      <w:pPr>
        <w:overflowPunct w:val="0"/>
        <w:spacing w:line="480" w:lineRule="auto"/>
        <w:jc w:val="both"/>
        <w:textAlignment w:val="auto"/>
        <w:rPr>
          <w:rFonts w:ascii="Arial" w:hAnsi="Arial"/>
          <w:sz w:val="21"/>
          <w:szCs w:val="21"/>
        </w:rPr>
      </w:pPr>
      <w:bookmarkStart w:id="8" w:name="_Toc168225811"/>
    </w:p>
    <w:p w14:paraId="1BAEE949" w14:textId="77777777" w:rsidR="0043741A" w:rsidRPr="00E1270D" w:rsidRDefault="0043741A">
      <w:pPr>
        <w:overflowPunct w:val="0"/>
        <w:spacing w:line="480" w:lineRule="auto"/>
        <w:jc w:val="both"/>
        <w:textAlignment w:val="auto"/>
        <w:outlineLvl w:val="0"/>
        <w:rPr>
          <w:rFonts w:ascii="Arial" w:hAnsi="Arial"/>
          <w:kern w:val="2"/>
          <w:sz w:val="21"/>
          <w:szCs w:val="21"/>
        </w:rPr>
        <w:sectPr w:rsidR="0043741A" w:rsidRPr="00E1270D">
          <w:headerReference w:type="default" r:id="rId15"/>
          <w:headerReference w:type="first" r:id="rId16"/>
          <w:footerReference w:type="first" r:id="rId17"/>
          <w:pgSz w:w="11907" w:h="16840"/>
          <w:pgMar w:top="1843" w:right="1134" w:bottom="1191" w:left="1134" w:header="1134" w:footer="1134" w:gutter="340"/>
          <w:cols w:space="720"/>
          <w:docGrid w:linePitch="326"/>
        </w:sectPr>
      </w:pPr>
    </w:p>
    <w:p w14:paraId="2038495F" w14:textId="77777777" w:rsidR="0043741A" w:rsidRPr="00E1270D" w:rsidRDefault="0043741A">
      <w:pPr>
        <w:pStyle w:val="1"/>
        <w:numPr>
          <w:ilvl w:val="0"/>
          <w:numId w:val="0"/>
        </w:numPr>
        <w:tabs>
          <w:tab w:val="left" w:pos="720"/>
        </w:tabs>
        <w:spacing w:line="480" w:lineRule="auto"/>
        <w:jc w:val="center"/>
        <w:rPr>
          <w:rFonts w:eastAsia="方正黑体简体"/>
          <w:b w:val="0"/>
          <w:kern w:val="2"/>
          <w:sz w:val="32"/>
          <w:szCs w:val="32"/>
        </w:rPr>
      </w:pPr>
      <w:bookmarkStart w:id="9" w:name="_Toc379795042"/>
      <w:bookmarkStart w:id="10" w:name="_Toc469298294"/>
      <w:r w:rsidRPr="00E1270D">
        <w:rPr>
          <w:rFonts w:eastAsia="方正黑体简体" w:hint="eastAsia"/>
          <w:b w:val="0"/>
          <w:kern w:val="2"/>
          <w:sz w:val="32"/>
          <w:szCs w:val="32"/>
        </w:rPr>
        <w:lastRenderedPageBreak/>
        <w:t>估价假设和限制条件</w:t>
      </w:r>
      <w:bookmarkEnd w:id="9"/>
      <w:bookmarkEnd w:id="10"/>
    </w:p>
    <w:p w14:paraId="2A638FAA" w14:textId="77777777" w:rsidR="0043741A" w:rsidRPr="00E1270D" w:rsidRDefault="0043741A">
      <w:pPr>
        <w:overflowPunct w:val="0"/>
        <w:spacing w:line="480" w:lineRule="auto"/>
        <w:jc w:val="both"/>
        <w:textAlignment w:val="auto"/>
        <w:outlineLvl w:val="0"/>
        <w:rPr>
          <w:rFonts w:ascii="Arial" w:hAnsi="Arial" w:cs="Arial"/>
          <w:b/>
          <w:kern w:val="2"/>
          <w:sz w:val="21"/>
        </w:rPr>
      </w:pPr>
      <w:bookmarkStart w:id="11" w:name="OLE_LINK12"/>
      <w:bookmarkStart w:id="12" w:name="OLE_LINK13"/>
      <w:bookmarkEnd w:id="8"/>
      <w:r w:rsidRPr="00E1270D">
        <w:rPr>
          <w:rFonts w:ascii="Arial" w:hAnsi="Arial" w:cs="Arial"/>
          <w:b/>
          <w:kern w:val="2"/>
          <w:sz w:val="21"/>
        </w:rPr>
        <w:t>（一）本次估价的一般假设</w:t>
      </w:r>
    </w:p>
    <w:p w14:paraId="488B318B"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在价值时点的房地产市场为公开、平等、自愿的交易市场。</w:t>
      </w:r>
    </w:p>
    <w:p w14:paraId="1EF87199" w14:textId="016B16E4"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本报告的估价结果为正常条件下的公开</w:t>
      </w:r>
      <w:r w:rsidR="00212C02" w:rsidRPr="00E1270D">
        <w:rPr>
          <w:rFonts w:ascii="Arial" w:hAnsi="Arial"/>
          <w:kern w:val="2"/>
          <w:sz w:val="21"/>
        </w:rPr>
        <w:t>市场租金水平</w:t>
      </w:r>
      <w:r w:rsidRPr="00E1270D">
        <w:rPr>
          <w:rFonts w:ascii="Arial" w:hAnsi="Arial"/>
          <w:kern w:val="2"/>
          <w:sz w:val="21"/>
        </w:rPr>
        <w:t>，房地产交易需要交易双方在了解足够的市场信息，拥有足够的谈判时间，经过谨慎的考虑和对房地产市场进行合理预期，并具体考虑交易双方的偏好等条件下方能实现。对于房地产市场的波动等特殊交易因素可能导致房地产价格有较大幅度的变化，本报告未考虑这种变化对估价对象</w:t>
      </w:r>
      <w:r w:rsidR="00257BF1" w:rsidRPr="00E1270D">
        <w:rPr>
          <w:rFonts w:ascii="Arial" w:hAnsi="Arial" w:hint="eastAsia"/>
          <w:kern w:val="2"/>
          <w:sz w:val="21"/>
        </w:rPr>
        <w:t>市场租金水平</w:t>
      </w:r>
      <w:r w:rsidRPr="00E1270D">
        <w:rPr>
          <w:rFonts w:ascii="Arial" w:hAnsi="Arial"/>
          <w:kern w:val="2"/>
          <w:sz w:val="21"/>
        </w:rPr>
        <w:t>产生的影响。</w:t>
      </w:r>
    </w:p>
    <w:p w14:paraId="3C2AB4BA"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hint="eastAsia"/>
          <w:kern w:val="2"/>
          <w:sz w:val="21"/>
        </w:rPr>
        <w:t>评估专业人员</w:t>
      </w:r>
      <w:r w:rsidRPr="00E1270D">
        <w:rPr>
          <w:rFonts w:ascii="Arial" w:hAnsi="Arial"/>
          <w:kern w:val="2"/>
          <w:sz w:val="21"/>
        </w:rPr>
        <w:t>已对</w:t>
      </w:r>
      <w:r w:rsidR="00D5046E" w:rsidRPr="00E1270D">
        <w:rPr>
          <w:rFonts w:ascii="Arial" w:hAnsi="Arial"/>
          <w:kern w:val="2"/>
          <w:sz w:val="21"/>
        </w:rPr>
        <w:t>估价委托人</w:t>
      </w:r>
      <w:r w:rsidRPr="00E1270D">
        <w:rPr>
          <w:rFonts w:ascii="Arial" w:hAnsi="Arial"/>
          <w:kern w:val="2"/>
          <w:sz w:val="21"/>
        </w:rPr>
        <w:t>所提供的、本报告所依据的估价对象的权属以及其他相关资料进行了检查，无理由怀疑其合法性、真实性、准确性和完整性。本次评估设定</w:t>
      </w:r>
      <w:r w:rsidR="00D5046E" w:rsidRPr="00E1270D">
        <w:rPr>
          <w:rFonts w:ascii="Arial" w:hAnsi="Arial"/>
          <w:kern w:val="2"/>
          <w:sz w:val="21"/>
        </w:rPr>
        <w:t>估价委托人</w:t>
      </w:r>
      <w:r w:rsidRPr="00E1270D">
        <w:rPr>
          <w:rFonts w:ascii="Arial" w:hAnsi="Arial"/>
          <w:kern w:val="2"/>
          <w:sz w:val="21"/>
        </w:rPr>
        <w:t>提供的资料合法、属实，并且提供了与本次评估有关的所有资料，没有保留及隐瞒。</w:t>
      </w:r>
    </w:p>
    <w:p w14:paraId="4D641B9C" w14:textId="1B1E074B"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估价对象面积以</w:t>
      </w:r>
      <w:r w:rsidR="00D05927" w:rsidRPr="00E1270D">
        <w:rPr>
          <w:rFonts w:ascii="Arial" w:hAnsi="Arial" w:hint="eastAsia"/>
          <w:sz w:val="21"/>
          <w:szCs w:val="24"/>
        </w:rPr>
        <w:t>估价委托人提供的</w:t>
      </w:r>
      <w:r w:rsidR="00D05927" w:rsidRPr="00E1270D">
        <w:rPr>
          <w:rFonts w:ascii="Arial" w:hAnsi="Arial" w:hint="eastAsia"/>
          <w:sz w:val="21"/>
          <w:szCs w:val="21"/>
        </w:rPr>
        <w:t>《情况说明》及《估价委托书</w:t>
      </w:r>
      <w:r w:rsidR="00E9112F" w:rsidRPr="00E1270D">
        <w:rPr>
          <w:rFonts w:ascii="Arial" w:hAnsi="Arial" w:hint="eastAsia"/>
          <w:sz w:val="21"/>
          <w:szCs w:val="21"/>
        </w:rPr>
        <w:t>》</w:t>
      </w:r>
      <w:r w:rsidR="00F76A2E" w:rsidRPr="00E1270D">
        <w:rPr>
          <w:rFonts w:ascii="Arial" w:hAnsi="Arial" w:hint="eastAsia"/>
          <w:kern w:val="2"/>
          <w:sz w:val="21"/>
        </w:rPr>
        <w:t>上载明的信息为</w:t>
      </w:r>
      <w:r w:rsidR="00D05927" w:rsidRPr="00E1270D">
        <w:rPr>
          <w:rFonts w:ascii="Arial" w:hAnsi="Arial" w:hint="eastAsia"/>
          <w:kern w:val="2"/>
          <w:sz w:val="21"/>
        </w:rPr>
        <w:t>依据</w:t>
      </w:r>
      <w:r w:rsidRPr="00E1270D">
        <w:rPr>
          <w:rFonts w:ascii="Arial" w:hAnsi="Arial" w:hint="eastAsia"/>
          <w:kern w:val="2"/>
          <w:sz w:val="21"/>
        </w:rPr>
        <w:t>。</w:t>
      </w:r>
    </w:p>
    <w:p w14:paraId="148419EC"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hint="eastAsia"/>
          <w:kern w:val="2"/>
          <w:sz w:val="21"/>
        </w:rPr>
        <w:t>评估专业人员</w:t>
      </w:r>
      <w:r w:rsidRPr="00E1270D">
        <w:rPr>
          <w:rFonts w:ascii="Arial" w:hAnsi="Arial"/>
          <w:kern w:val="2"/>
          <w:sz w:val="21"/>
        </w:rPr>
        <w:t>对估价对象</w:t>
      </w:r>
      <w:r w:rsidRPr="00E1270D">
        <w:rPr>
          <w:rFonts w:ascii="Arial" w:hAnsi="Arial" w:hint="eastAsia"/>
          <w:kern w:val="2"/>
          <w:sz w:val="21"/>
        </w:rPr>
        <w:t>部分</w:t>
      </w:r>
      <w:r w:rsidRPr="00E1270D">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2AE33BF1"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任何有关估价对象的运作方式、程序符合国家、地方的有关法律、法规。</w:t>
      </w:r>
    </w:p>
    <w:p w14:paraId="31715F91"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宋体" w:hAnsi="宋体" w:hint="eastAsia"/>
          <w:kern w:val="2"/>
          <w:sz w:val="21"/>
          <w:szCs w:val="21"/>
        </w:rPr>
      </w:pPr>
      <w:r w:rsidRPr="00E1270D">
        <w:rPr>
          <w:rFonts w:ascii="Arial" w:hAnsi="Arial"/>
          <w:kern w:val="2"/>
          <w:sz w:val="21"/>
        </w:rPr>
        <w:t>本次估价结果未考虑国家宏观政策发生重大变化以及遇有自然力和其他不可抗力对估价结果的影响。</w:t>
      </w:r>
    </w:p>
    <w:p w14:paraId="656C0575" w14:textId="77777777" w:rsidR="0043741A"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sidRPr="00E1270D">
        <w:rPr>
          <w:rFonts w:ascii="宋体" w:hAnsi="宋体"/>
          <w:kern w:val="2"/>
          <w:sz w:val="21"/>
          <w:szCs w:val="21"/>
        </w:rPr>
        <w:t>估价结果未考虑估价对象及其运营企业已承担的债务、或有债务及经营决策失误或市场运作失当对其价值的影响。</w:t>
      </w:r>
    </w:p>
    <w:bookmarkEnd w:id="11"/>
    <w:bookmarkEnd w:id="12"/>
    <w:p w14:paraId="7C1A33CA" w14:textId="77777777" w:rsidR="0043741A" w:rsidRPr="00E1270D" w:rsidRDefault="0043741A">
      <w:pPr>
        <w:overflowPunct w:val="0"/>
        <w:spacing w:line="480" w:lineRule="auto"/>
        <w:jc w:val="both"/>
        <w:textAlignment w:val="auto"/>
        <w:outlineLvl w:val="0"/>
        <w:rPr>
          <w:rFonts w:ascii="Arial" w:hAnsi="Arial" w:cs="Arial"/>
          <w:b/>
          <w:kern w:val="2"/>
          <w:sz w:val="21"/>
          <w:szCs w:val="21"/>
        </w:rPr>
      </w:pPr>
      <w:r w:rsidRPr="00E1270D">
        <w:rPr>
          <w:rFonts w:ascii="Arial" w:hAnsi="Arial" w:cs="Arial" w:hint="eastAsia"/>
          <w:b/>
          <w:kern w:val="2"/>
          <w:sz w:val="21"/>
          <w:szCs w:val="21"/>
        </w:rPr>
        <w:t>（二）特殊事项假设前提</w:t>
      </w:r>
    </w:p>
    <w:p w14:paraId="1441C7DE" w14:textId="77777777" w:rsidR="0043741A" w:rsidRPr="00E1270D" w:rsidRDefault="0043741A">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1.</w:t>
      </w:r>
      <w:r w:rsidRPr="00E1270D">
        <w:rPr>
          <w:rFonts w:ascii="Arial" w:hAnsi="Arial" w:hint="eastAsia"/>
          <w:kern w:val="2"/>
          <w:sz w:val="21"/>
        </w:rPr>
        <w:t>未定事项假设</w:t>
      </w:r>
    </w:p>
    <w:p w14:paraId="3A9D5050" w14:textId="77777777" w:rsidR="00D05927" w:rsidRPr="00E1270D" w:rsidRDefault="00D05927" w:rsidP="00D05927">
      <w:pPr>
        <w:overflowPunct w:val="0"/>
        <w:spacing w:line="480" w:lineRule="auto"/>
        <w:ind w:firstLineChars="200" w:firstLine="420"/>
        <w:jc w:val="both"/>
        <w:textAlignment w:val="auto"/>
        <w:rPr>
          <w:rFonts w:ascii="Arial" w:hAnsi="Arial"/>
          <w:kern w:val="2"/>
          <w:sz w:val="21"/>
        </w:rPr>
      </w:pPr>
      <w:r w:rsidRPr="00E1270D">
        <w:rPr>
          <w:rFonts w:ascii="Arial" w:hAnsi="Arial" w:hint="eastAsia"/>
          <w:kern w:val="2"/>
          <w:sz w:val="21"/>
        </w:rPr>
        <w:t>（</w:t>
      </w:r>
      <w:r w:rsidRPr="00E1270D">
        <w:rPr>
          <w:rFonts w:ascii="Arial" w:hAnsi="Arial" w:hint="eastAsia"/>
          <w:kern w:val="2"/>
          <w:sz w:val="21"/>
        </w:rPr>
        <w:t>1</w:t>
      </w:r>
      <w:r w:rsidRPr="00E1270D">
        <w:rPr>
          <w:rFonts w:ascii="Arial" w:hAnsi="Arial" w:hint="eastAsia"/>
          <w:kern w:val="2"/>
          <w:sz w:val="21"/>
        </w:rPr>
        <w:t>）根据估价委托人提供的</w:t>
      </w:r>
      <w:r w:rsidRPr="00E1270D">
        <w:rPr>
          <w:rFonts w:ascii="Arial" w:hAnsi="Arial" w:hint="eastAsia"/>
          <w:sz w:val="21"/>
          <w:szCs w:val="21"/>
        </w:rPr>
        <w:t>《情况说明》及《估价委托书》</w:t>
      </w:r>
      <w:r w:rsidRPr="00E1270D">
        <w:rPr>
          <w:rFonts w:ascii="Arial" w:hAnsi="Arial" w:hint="eastAsia"/>
          <w:kern w:val="2"/>
          <w:sz w:val="21"/>
        </w:rPr>
        <w:t>中记载</w:t>
      </w:r>
      <w:r w:rsidRPr="00E1270D">
        <w:rPr>
          <w:rFonts w:ascii="Arial" w:hAnsi="Arial" w:cs="Arial" w:hint="eastAsia"/>
          <w:kern w:val="2"/>
          <w:sz w:val="21"/>
          <w:szCs w:val="22"/>
        </w:rPr>
        <w:t>，估价对象建成于</w:t>
      </w:r>
      <w:r w:rsidRPr="00E1270D">
        <w:rPr>
          <w:rFonts w:ascii="Arial" w:hAnsi="Arial" w:cs="Arial" w:hint="eastAsia"/>
          <w:kern w:val="2"/>
          <w:sz w:val="21"/>
          <w:szCs w:val="22"/>
        </w:rPr>
        <w:t>2</w:t>
      </w:r>
      <w:r w:rsidRPr="00E1270D">
        <w:rPr>
          <w:rFonts w:ascii="Arial" w:hAnsi="Arial" w:cs="Arial"/>
          <w:kern w:val="2"/>
          <w:sz w:val="21"/>
          <w:szCs w:val="22"/>
        </w:rPr>
        <w:t>008</w:t>
      </w:r>
      <w:r w:rsidRPr="00E1270D">
        <w:rPr>
          <w:rFonts w:ascii="Arial" w:hAnsi="Arial" w:cs="Arial" w:hint="eastAsia"/>
          <w:kern w:val="2"/>
          <w:sz w:val="21"/>
          <w:szCs w:val="22"/>
        </w:rPr>
        <w:t>年。本次评估设定估价对象建成于</w:t>
      </w:r>
      <w:r w:rsidRPr="00E1270D">
        <w:rPr>
          <w:rFonts w:ascii="Arial" w:hAnsi="Arial" w:cs="Arial" w:hint="eastAsia"/>
          <w:kern w:val="2"/>
          <w:sz w:val="21"/>
          <w:szCs w:val="22"/>
        </w:rPr>
        <w:t>200</w:t>
      </w:r>
      <w:r w:rsidRPr="00E1270D">
        <w:rPr>
          <w:rFonts w:ascii="Arial" w:hAnsi="Arial" w:cs="Arial"/>
          <w:kern w:val="2"/>
          <w:sz w:val="21"/>
          <w:szCs w:val="22"/>
        </w:rPr>
        <w:t>8</w:t>
      </w:r>
      <w:r w:rsidRPr="00E1270D">
        <w:rPr>
          <w:rFonts w:ascii="Arial" w:hAnsi="Arial" w:cs="Arial" w:hint="eastAsia"/>
          <w:kern w:val="2"/>
          <w:sz w:val="21"/>
          <w:szCs w:val="22"/>
        </w:rPr>
        <w:t>年</w:t>
      </w:r>
      <w:r w:rsidRPr="00E1270D">
        <w:rPr>
          <w:rFonts w:ascii="Arial" w:hAnsi="Arial" w:hint="eastAsia"/>
          <w:kern w:val="2"/>
          <w:sz w:val="21"/>
        </w:rPr>
        <w:t>，</w:t>
      </w:r>
      <w:r w:rsidRPr="00E1270D">
        <w:rPr>
          <w:rFonts w:ascii="Arial" w:hAnsi="Arial" w:cs="Arial" w:hint="eastAsia"/>
          <w:kern w:val="2"/>
          <w:sz w:val="21"/>
        </w:rPr>
        <w:t>若估价对象实际情况与设定情况不符，则估价结果需要做相应的调整直至重新评估。</w:t>
      </w:r>
    </w:p>
    <w:p w14:paraId="401EDD89" w14:textId="77777777" w:rsidR="00D05927" w:rsidRPr="00E1270D" w:rsidRDefault="00D05927" w:rsidP="00D05927">
      <w:pPr>
        <w:overflowPunct w:val="0"/>
        <w:spacing w:line="480" w:lineRule="auto"/>
        <w:ind w:firstLineChars="200" w:firstLine="420"/>
        <w:jc w:val="both"/>
        <w:textAlignment w:val="auto"/>
        <w:rPr>
          <w:rFonts w:ascii="Arial" w:hAnsi="Arial"/>
          <w:kern w:val="2"/>
          <w:sz w:val="21"/>
        </w:rPr>
      </w:pPr>
      <w:r w:rsidRPr="00E1270D">
        <w:rPr>
          <w:rFonts w:ascii="Arial" w:hAnsi="Arial" w:hint="eastAsia"/>
          <w:kern w:val="2"/>
          <w:sz w:val="21"/>
        </w:rPr>
        <w:lastRenderedPageBreak/>
        <w:t>（</w:t>
      </w:r>
      <w:r w:rsidRPr="00E1270D">
        <w:rPr>
          <w:rFonts w:ascii="Arial" w:hAnsi="Arial" w:hint="eastAsia"/>
          <w:kern w:val="2"/>
          <w:sz w:val="21"/>
        </w:rPr>
        <w:t>2</w:t>
      </w:r>
      <w:r w:rsidRPr="00E1270D">
        <w:rPr>
          <w:rFonts w:ascii="Arial" w:hAnsi="Arial" w:hint="eastAsia"/>
          <w:kern w:val="2"/>
          <w:sz w:val="21"/>
        </w:rPr>
        <w:t>）根据估价委托人介绍，</w:t>
      </w:r>
      <w:r w:rsidRPr="00E1270D">
        <w:rPr>
          <w:rFonts w:ascii="Arial" w:hAnsi="Arial" w:hint="eastAsia"/>
          <w:sz w:val="21"/>
          <w:szCs w:val="21"/>
        </w:rPr>
        <w:t>截至价值时点，估价对象尚未取得《不动产权证书》</w:t>
      </w:r>
      <w:r w:rsidRPr="00E1270D">
        <w:rPr>
          <w:rFonts w:ascii="Arial" w:hAnsi="Arial" w:hint="eastAsia"/>
          <w:sz w:val="21"/>
          <w:szCs w:val="24"/>
        </w:rPr>
        <w:t>。</w:t>
      </w:r>
      <w:r w:rsidRPr="00E1270D">
        <w:rPr>
          <w:rFonts w:ascii="Arial" w:hAnsi="Arial" w:hint="eastAsia"/>
          <w:kern w:val="2"/>
          <w:sz w:val="21"/>
        </w:rPr>
        <w:t>根据估价委托人提供的</w:t>
      </w:r>
      <w:r w:rsidRPr="00E1270D">
        <w:rPr>
          <w:rFonts w:ascii="Arial" w:hAnsi="Arial" w:hint="eastAsia"/>
          <w:sz w:val="21"/>
          <w:szCs w:val="21"/>
        </w:rPr>
        <w:t>《情况说明》及《估价委托书》，估价对象建筑面积为</w:t>
      </w:r>
      <w:r w:rsidRPr="00E1270D">
        <w:rPr>
          <w:rFonts w:ascii="Arial" w:hAnsi="Arial" w:hint="eastAsia"/>
          <w:sz w:val="21"/>
          <w:szCs w:val="21"/>
        </w:rPr>
        <w:t>1561</w:t>
      </w:r>
      <w:r w:rsidRPr="00E1270D">
        <w:rPr>
          <w:rFonts w:ascii="Arial" w:hAnsi="Arial" w:hint="eastAsia"/>
          <w:sz w:val="21"/>
          <w:szCs w:val="21"/>
        </w:rPr>
        <w:t>平方米（其中半地下面积为</w:t>
      </w:r>
      <w:r w:rsidRPr="00E1270D">
        <w:rPr>
          <w:rFonts w:ascii="Arial" w:hAnsi="Arial" w:hint="eastAsia"/>
          <w:sz w:val="21"/>
          <w:szCs w:val="21"/>
        </w:rPr>
        <w:t>80</w:t>
      </w:r>
      <w:r w:rsidRPr="00E1270D">
        <w:rPr>
          <w:rFonts w:ascii="Arial" w:hAnsi="Arial" w:hint="eastAsia"/>
          <w:sz w:val="21"/>
          <w:szCs w:val="21"/>
        </w:rPr>
        <w:t>平方米）</w:t>
      </w:r>
      <w:r w:rsidRPr="00E1270D">
        <w:rPr>
          <w:rFonts w:ascii="Arial" w:hAnsi="Arial" w:hint="eastAsia"/>
          <w:bCs/>
          <w:sz w:val="21"/>
        </w:rPr>
        <w:t>。</w:t>
      </w:r>
      <w:r w:rsidRPr="00E1270D">
        <w:rPr>
          <w:rFonts w:ascii="Arial" w:hAnsi="Arial" w:hint="eastAsia"/>
          <w:kern w:val="2"/>
          <w:sz w:val="21"/>
        </w:rPr>
        <w:t>本报告估价对象建筑面积以估价委托人提供的</w:t>
      </w:r>
      <w:r w:rsidRPr="00E1270D">
        <w:rPr>
          <w:rFonts w:ascii="Arial" w:hAnsi="Arial" w:hint="eastAsia"/>
          <w:sz w:val="21"/>
          <w:szCs w:val="21"/>
        </w:rPr>
        <w:t>《情况说明》及《估价委托书》中记载</w:t>
      </w:r>
      <w:r w:rsidRPr="00E1270D">
        <w:rPr>
          <w:rFonts w:ascii="Arial" w:hAnsi="Arial" w:hint="eastAsia"/>
          <w:bCs/>
          <w:sz w:val="21"/>
        </w:rPr>
        <w:t>的建筑面积为依据</w:t>
      </w:r>
      <w:r w:rsidRPr="00E1270D">
        <w:rPr>
          <w:rFonts w:ascii="Arial" w:hAnsi="Arial" w:hint="eastAsia"/>
          <w:kern w:val="2"/>
          <w:sz w:val="21"/>
        </w:rPr>
        <w:t>进行假设，即设定建筑面积</w:t>
      </w:r>
      <w:r w:rsidRPr="00E1270D">
        <w:rPr>
          <w:rFonts w:ascii="Arial" w:hAnsi="Arial" w:hint="eastAsia"/>
          <w:sz w:val="21"/>
          <w:szCs w:val="21"/>
        </w:rPr>
        <w:t>为</w:t>
      </w:r>
      <w:r w:rsidRPr="00E1270D">
        <w:rPr>
          <w:rFonts w:ascii="Arial" w:hAnsi="Arial" w:hint="eastAsia"/>
          <w:sz w:val="21"/>
          <w:szCs w:val="21"/>
        </w:rPr>
        <w:t>1561</w:t>
      </w:r>
      <w:r w:rsidRPr="00E1270D">
        <w:rPr>
          <w:rFonts w:ascii="Arial" w:hAnsi="Arial" w:hint="eastAsia"/>
          <w:sz w:val="21"/>
          <w:szCs w:val="21"/>
        </w:rPr>
        <w:t>平方米（其中半地下面积为</w:t>
      </w:r>
      <w:r w:rsidRPr="00E1270D">
        <w:rPr>
          <w:rFonts w:ascii="Arial" w:hAnsi="Arial" w:hint="eastAsia"/>
          <w:sz w:val="21"/>
          <w:szCs w:val="21"/>
        </w:rPr>
        <w:t>80</w:t>
      </w:r>
      <w:r w:rsidRPr="00E1270D">
        <w:rPr>
          <w:rFonts w:ascii="Arial" w:hAnsi="Arial" w:hint="eastAsia"/>
          <w:sz w:val="21"/>
          <w:szCs w:val="21"/>
        </w:rPr>
        <w:t>平方米）</w:t>
      </w:r>
      <w:r w:rsidRPr="00E1270D">
        <w:rPr>
          <w:rFonts w:ascii="Arial" w:hAnsi="Arial" w:hint="eastAsia"/>
          <w:kern w:val="2"/>
          <w:sz w:val="21"/>
        </w:rPr>
        <w:t>。</w:t>
      </w:r>
      <w:r w:rsidRPr="00E1270D">
        <w:rPr>
          <w:rFonts w:ascii="Arial" w:hAnsi="Arial" w:cs="Arial" w:hint="eastAsia"/>
          <w:kern w:val="2"/>
          <w:sz w:val="21"/>
        </w:rPr>
        <w:t>若估价对象实际情况与设定情况不符，则估价结果需要做相应的调整直至重新评估。</w:t>
      </w:r>
    </w:p>
    <w:p w14:paraId="6F87AEE9" w14:textId="77777777" w:rsidR="00D05927" w:rsidRPr="00E1270D" w:rsidRDefault="00D05927" w:rsidP="00D05927">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2.</w:t>
      </w:r>
      <w:r w:rsidRPr="00E1270D">
        <w:rPr>
          <w:rFonts w:ascii="Arial" w:hAnsi="Arial" w:hint="eastAsia"/>
          <w:kern w:val="2"/>
          <w:sz w:val="21"/>
        </w:rPr>
        <w:t>背离事实假设</w:t>
      </w:r>
    </w:p>
    <w:p w14:paraId="434E0CC4" w14:textId="532C1973" w:rsidR="00D05927" w:rsidRPr="00E1270D" w:rsidRDefault="00D05927" w:rsidP="00D05927">
      <w:pPr>
        <w:overflowPunct w:val="0"/>
        <w:spacing w:line="480" w:lineRule="auto"/>
        <w:ind w:firstLineChars="200" w:firstLine="420"/>
        <w:jc w:val="both"/>
        <w:textAlignment w:val="auto"/>
        <w:rPr>
          <w:rFonts w:ascii="Arial" w:hAnsi="Arial"/>
          <w:kern w:val="2"/>
          <w:sz w:val="21"/>
        </w:rPr>
      </w:pPr>
      <w:r w:rsidRPr="00E1270D">
        <w:rPr>
          <w:rFonts w:ascii="Arial" w:hAnsi="Arial" w:hint="eastAsia"/>
          <w:kern w:val="2"/>
          <w:sz w:val="21"/>
        </w:rPr>
        <w:t>（</w:t>
      </w:r>
      <w:r w:rsidRPr="00E1270D">
        <w:rPr>
          <w:rFonts w:ascii="Arial" w:hAnsi="Arial" w:hint="eastAsia"/>
          <w:kern w:val="2"/>
          <w:sz w:val="21"/>
        </w:rPr>
        <w:t>1</w:t>
      </w:r>
      <w:r w:rsidRPr="00E1270D">
        <w:rPr>
          <w:rFonts w:ascii="Arial" w:hAnsi="Arial" w:hint="eastAsia"/>
          <w:kern w:val="2"/>
          <w:sz w:val="21"/>
        </w:rPr>
        <w:t>）根据</w:t>
      </w:r>
      <w:r w:rsidR="00EA426B" w:rsidRPr="00E1270D">
        <w:rPr>
          <w:rFonts w:ascii="Arial" w:hAnsi="Arial" w:hint="eastAsia"/>
          <w:kern w:val="2"/>
          <w:sz w:val="21"/>
        </w:rPr>
        <w:t>估价委托人提供的《房屋租赁合同》</w:t>
      </w:r>
      <w:r w:rsidR="00EA426B" w:rsidRPr="00E1270D">
        <w:rPr>
          <w:rFonts w:ascii="Arial" w:hAnsi="Arial" w:hint="eastAsia"/>
          <w:kern w:val="2"/>
          <w:sz w:val="21"/>
        </w:rPr>
        <w:t>[</w:t>
      </w:r>
      <w:r w:rsidR="00EA426B" w:rsidRPr="00E1270D">
        <w:rPr>
          <w:rFonts w:ascii="Arial" w:hAnsi="Arial" w:hint="eastAsia"/>
          <w:kern w:val="2"/>
          <w:sz w:val="21"/>
        </w:rPr>
        <w:t>文本编码：</w:t>
      </w:r>
      <w:r w:rsidR="00EA426B" w:rsidRPr="00E1270D">
        <w:rPr>
          <w:rFonts w:ascii="Arial" w:hAnsi="Arial" w:hint="eastAsia"/>
          <w:kern w:val="2"/>
          <w:sz w:val="21"/>
        </w:rPr>
        <w:t>CMBC-HT-802(</w:t>
      </w:r>
      <w:r w:rsidR="00EA426B" w:rsidRPr="00E1270D">
        <w:rPr>
          <w:rFonts w:ascii="Arial" w:hAnsi="Arial" w:hint="eastAsia"/>
          <w:kern w:val="2"/>
          <w:sz w:val="21"/>
        </w:rPr>
        <w:t>中后台</w:t>
      </w:r>
      <w:r w:rsidR="00EA426B" w:rsidRPr="00E1270D">
        <w:rPr>
          <w:rFonts w:ascii="Arial" w:hAnsi="Arial" w:hint="eastAsia"/>
          <w:kern w:val="2"/>
          <w:sz w:val="21"/>
        </w:rPr>
        <w:t>2020)]</w:t>
      </w:r>
      <w:r w:rsidR="00EA426B" w:rsidRPr="00E1270D">
        <w:rPr>
          <w:rFonts w:ascii="Arial" w:hAnsi="Arial" w:hint="eastAsia"/>
          <w:kern w:val="2"/>
          <w:sz w:val="21"/>
        </w:rPr>
        <w:t>复印件及估价专业人员实地查勘，截至价值时点，估价对象现状已出租给中国民生银行作为银行网点使用，租赁期自</w:t>
      </w:r>
      <w:r w:rsidR="00EA426B" w:rsidRPr="00E1270D">
        <w:rPr>
          <w:rFonts w:ascii="Arial" w:hAnsi="Arial" w:hint="eastAsia"/>
          <w:kern w:val="2"/>
          <w:sz w:val="21"/>
        </w:rPr>
        <w:t>2021</w:t>
      </w:r>
      <w:r w:rsidR="00EA426B" w:rsidRPr="00E1270D">
        <w:rPr>
          <w:rFonts w:ascii="Arial" w:hAnsi="Arial" w:hint="eastAsia"/>
          <w:kern w:val="2"/>
          <w:sz w:val="21"/>
        </w:rPr>
        <w:t>年</w:t>
      </w:r>
      <w:r w:rsidR="00EA426B" w:rsidRPr="00E1270D">
        <w:rPr>
          <w:rFonts w:ascii="Arial" w:hAnsi="Arial" w:hint="eastAsia"/>
          <w:kern w:val="2"/>
          <w:sz w:val="21"/>
        </w:rPr>
        <w:t>1</w:t>
      </w:r>
      <w:r w:rsidR="00EA426B" w:rsidRPr="00E1270D">
        <w:rPr>
          <w:rFonts w:ascii="Arial" w:hAnsi="Arial" w:hint="eastAsia"/>
          <w:kern w:val="2"/>
          <w:sz w:val="21"/>
        </w:rPr>
        <w:t>月</w:t>
      </w:r>
      <w:r w:rsidR="00EA426B" w:rsidRPr="00E1270D">
        <w:rPr>
          <w:rFonts w:ascii="Arial" w:hAnsi="Arial" w:hint="eastAsia"/>
          <w:kern w:val="2"/>
          <w:sz w:val="21"/>
        </w:rPr>
        <w:t>22</w:t>
      </w:r>
      <w:r w:rsidR="00EA426B" w:rsidRPr="00E1270D">
        <w:rPr>
          <w:rFonts w:ascii="Arial" w:hAnsi="Arial" w:hint="eastAsia"/>
          <w:kern w:val="2"/>
          <w:sz w:val="21"/>
        </w:rPr>
        <w:t>日起至</w:t>
      </w:r>
      <w:r w:rsidR="00EA426B" w:rsidRPr="00E1270D">
        <w:rPr>
          <w:rFonts w:ascii="Arial" w:hAnsi="Arial" w:hint="eastAsia"/>
          <w:kern w:val="2"/>
          <w:sz w:val="21"/>
        </w:rPr>
        <w:t>2026</w:t>
      </w:r>
      <w:r w:rsidR="00EA426B" w:rsidRPr="00E1270D">
        <w:rPr>
          <w:rFonts w:ascii="Arial" w:hAnsi="Arial" w:hint="eastAsia"/>
          <w:kern w:val="2"/>
          <w:sz w:val="21"/>
        </w:rPr>
        <w:t>年</w:t>
      </w:r>
      <w:r w:rsidR="00EA426B" w:rsidRPr="00E1270D">
        <w:rPr>
          <w:rFonts w:ascii="Arial" w:hAnsi="Arial" w:hint="eastAsia"/>
          <w:kern w:val="2"/>
          <w:sz w:val="21"/>
        </w:rPr>
        <w:t>1</w:t>
      </w:r>
      <w:r w:rsidR="00EA426B" w:rsidRPr="00E1270D">
        <w:rPr>
          <w:rFonts w:ascii="Arial" w:hAnsi="Arial" w:hint="eastAsia"/>
          <w:kern w:val="2"/>
          <w:sz w:val="21"/>
        </w:rPr>
        <w:t>月</w:t>
      </w:r>
      <w:r w:rsidR="00EA426B" w:rsidRPr="00E1270D">
        <w:rPr>
          <w:rFonts w:ascii="Arial" w:hAnsi="Arial" w:hint="eastAsia"/>
          <w:kern w:val="2"/>
          <w:sz w:val="21"/>
        </w:rPr>
        <w:t>21</w:t>
      </w:r>
      <w:r w:rsidR="00EA426B" w:rsidRPr="00E1270D">
        <w:rPr>
          <w:rFonts w:ascii="Arial" w:hAnsi="Arial" w:hint="eastAsia"/>
          <w:kern w:val="2"/>
          <w:sz w:val="21"/>
        </w:rPr>
        <w:t>日，截至价值时点，剩余租赁期不足</w:t>
      </w:r>
      <w:r w:rsidR="005E53D2" w:rsidRPr="00E1270D">
        <w:rPr>
          <w:rFonts w:ascii="Arial" w:hAnsi="Arial" w:hint="eastAsia"/>
          <w:kern w:val="2"/>
          <w:sz w:val="21"/>
        </w:rPr>
        <w:t>半</w:t>
      </w:r>
      <w:r w:rsidR="00EA426B" w:rsidRPr="00E1270D">
        <w:rPr>
          <w:rFonts w:ascii="Arial" w:hAnsi="Arial" w:hint="eastAsia"/>
          <w:kern w:val="2"/>
          <w:sz w:val="21"/>
        </w:rPr>
        <w:t>年，本报告是为估价委托人核定估价对象房地产市场租金水平提供参考依据，故本次估价结果未考虑该租赁权对估价结果的影响</w:t>
      </w:r>
      <w:r w:rsidRPr="00E1270D">
        <w:rPr>
          <w:rFonts w:ascii="Arial" w:hAnsi="Arial" w:hint="eastAsia"/>
          <w:bCs/>
          <w:sz w:val="21"/>
        </w:rPr>
        <w:t>。</w:t>
      </w:r>
    </w:p>
    <w:p w14:paraId="244C993D" w14:textId="3CC2E027" w:rsidR="00D05927" w:rsidRDefault="00D05927" w:rsidP="00D05927">
      <w:pPr>
        <w:overflowPunct w:val="0"/>
        <w:spacing w:line="480" w:lineRule="auto"/>
        <w:ind w:firstLineChars="200" w:firstLine="420"/>
        <w:jc w:val="both"/>
        <w:textAlignment w:val="auto"/>
        <w:rPr>
          <w:rFonts w:ascii="Arial" w:hAnsi="Arial"/>
          <w:bCs/>
          <w:sz w:val="21"/>
        </w:rPr>
      </w:pPr>
      <w:r w:rsidRPr="00E1270D">
        <w:rPr>
          <w:rFonts w:ascii="Arial" w:hAnsi="Arial" w:hint="eastAsia"/>
          <w:kern w:val="2"/>
          <w:sz w:val="21"/>
        </w:rPr>
        <w:t>（</w:t>
      </w:r>
      <w:r w:rsidRPr="00E1270D">
        <w:rPr>
          <w:rFonts w:ascii="Arial" w:hAnsi="Arial" w:hint="eastAsia"/>
          <w:kern w:val="2"/>
          <w:sz w:val="21"/>
        </w:rPr>
        <w:t>2</w:t>
      </w:r>
      <w:r w:rsidRPr="00E1270D">
        <w:rPr>
          <w:rFonts w:ascii="Arial" w:hAnsi="Arial" w:hint="eastAsia"/>
          <w:kern w:val="2"/>
          <w:sz w:val="21"/>
        </w:rPr>
        <w:t>）</w:t>
      </w:r>
      <w:r w:rsidR="00E9112F" w:rsidRPr="00E1270D">
        <w:rPr>
          <w:rFonts w:ascii="Arial" w:hAnsi="Arial" w:hint="eastAsia"/>
          <w:bCs/>
          <w:sz w:val="21"/>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sidRPr="00E1270D">
        <w:rPr>
          <w:rFonts w:ascii="Arial" w:hAnsi="Arial" w:hint="eastAsia"/>
          <w:bCs/>
          <w:sz w:val="21"/>
        </w:rPr>
        <w:t>。</w:t>
      </w:r>
    </w:p>
    <w:p w14:paraId="5D83238D" w14:textId="10267F6F" w:rsidR="00B51DCF" w:rsidRPr="00B51DCF" w:rsidRDefault="00B51DCF" w:rsidP="00D05927">
      <w:pPr>
        <w:overflowPunct w:val="0"/>
        <w:spacing w:line="480" w:lineRule="auto"/>
        <w:ind w:firstLineChars="200" w:firstLine="420"/>
        <w:jc w:val="both"/>
        <w:textAlignment w:val="auto"/>
        <w:rPr>
          <w:rFonts w:ascii="Arial" w:hAnsi="Arial" w:cs="Arial"/>
          <w:bCs/>
          <w:sz w:val="21"/>
          <w:szCs w:val="21"/>
        </w:rPr>
      </w:pPr>
      <w:r w:rsidRPr="00E1270D">
        <w:rPr>
          <w:rFonts w:ascii="Arial" w:hAnsi="Arial" w:hint="eastAsia"/>
          <w:kern w:val="2"/>
          <w:sz w:val="21"/>
        </w:rPr>
        <w:t>（</w:t>
      </w:r>
      <w:r w:rsidRPr="00E1270D">
        <w:rPr>
          <w:rFonts w:ascii="Arial" w:hAnsi="Arial" w:hint="eastAsia"/>
          <w:kern w:val="2"/>
          <w:sz w:val="21"/>
        </w:rPr>
        <w:t>3</w:t>
      </w:r>
      <w:r w:rsidRPr="00E1270D">
        <w:rPr>
          <w:rFonts w:ascii="Arial" w:hAnsi="Arial" w:hint="eastAsia"/>
          <w:kern w:val="2"/>
          <w:sz w:val="21"/>
        </w:rPr>
        <w:t>）根据估价委托人提供的</w:t>
      </w:r>
      <w:r w:rsidRPr="00E1270D">
        <w:rPr>
          <w:rFonts w:ascii="Arial" w:hAnsi="Arial" w:hint="eastAsia"/>
          <w:sz w:val="21"/>
          <w:szCs w:val="21"/>
        </w:rPr>
        <w:t>《国有土地使用证》</w:t>
      </w:r>
      <w:r w:rsidRPr="00E1270D">
        <w:rPr>
          <w:rFonts w:ascii="Arial" w:hAnsi="Arial"/>
          <w:sz w:val="21"/>
          <w:szCs w:val="21"/>
        </w:rPr>
        <w:t>[</w:t>
      </w:r>
      <w:r w:rsidRPr="00E1270D">
        <w:rPr>
          <w:rFonts w:ascii="Arial" w:hAnsi="Arial" w:hint="eastAsia"/>
          <w:sz w:val="21"/>
          <w:szCs w:val="21"/>
        </w:rPr>
        <w:t>京朝国用（地）字第</w:t>
      </w:r>
      <w:r w:rsidRPr="00E1270D">
        <w:rPr>
          <w:rFonts w:ascii="Arial" w:hAnsi="Arial" w:hint="eastAsia"/>
          <w:sz w:val="21"/>
          <w:szCs w:val="21"/>
        </w:rPr>
        <w:t>0</w:t>
      </w:r>
      <w:r w:rsidRPr="00E1270D">
        <w:rPr>
          <w:rFonts w:ascii="Arial" w:hAnsi="Arial"/>
          <w:sz w:val="21"/>
          <w:szCs w:val="21"/>
        </w:rPr>
        <w:t>00339</w:t>
      </w:r>
      <w:r w:rsidRPr="00E1270D">
        <w:rPr>
          <w:rFonts w:ascii="Arial" w:hAnsi="Arial" w:hint="eastAsia"/>
          <w:sz w:val="21"/>
          <w:szCs w:val="21"/>
        </w:rPr>
        <w:t>号</w:t>
      </w:r>
      <w:r w:rsidRPr="00E1270D">
        <w:rPr>
          <w:rFonts w:ascii="Arial" w:hAnsi="Arial" w:hint="eastAsia"/>
          <w:sz w:val="21"/>
          <w:szCs w:val="21"/>
        </w:rPr>
        <w:t>]</w:t>
      </w:r>
      <w:r w:rsidRPr="00E1270D">
        <w:rPr>
          <w:rFonts w:ascii="Arial" w:hAnsi="Arial" w:hint="eastAsia"/>
          <w:sz w:val="21"/>
          <w:szCs w:val="24"/>
        </w:rPr>
        <w:t xml:space="preserve"> </w:t>
      </w:r>
      <w:r w:rsidRPr="00E1270D">
        <w:rPr>
          <w:rFonts w:ascii="Arial" w:hAnsi="Arial" w:hint="eastAsia"/>
          <w:sz w:val="21"/>
          <w:szCs w:val="24"/>
        </w:rPr>
        <w:t>复印件</w:t>
      </w:r>
      <w:r w:rsidRPr="00E1270D">
        <w:rPr>
          <w:rFonts w:ascii="Arial" w:hAnsi="Arial" w:hint="eastAsia"/>
          <w:bCs/>
          <w:sz w:val="21"/>
        </w:rPr>
        <w:t>，估价对象土地用途为科研。根据估价委托人提供的</w:t>
      </w:r>
      <w:r w:rsidRPr="00E1270D">
        <w:rPr>
          <w:rFonts w:ascii="Arial" w:hAnsi="Arial" w:hint="eastAsia"/>
          <w:sz w:val="21"/>
          <w:szCs w:val="21"/>
        </w:rPr>
        <w:t>《建设工程规划许可证》</w:t>
      </w:r>
      <w:r w:rsidRPr="00E1270D">
        <w:rPr>
          <w:rFonts w:ascii="Arial" w:hAnsi="Arial" w:hint="eastAsia"/>
          <w:sz w:val="21"/>
          <w:szCs w:val="21"/>
        </w:rPr>
        <w:t>[</w:t>
      </w:r>
      <w:r w:rsidRPr="00E1270D">
        <w:rPr>
          <w:rFonts w:ascii="Arial" w:hAnsi="Arial" w:hint="eastAsia"/>
          <w:sz w:val="21"/>
          <w:szCs w:val="21"/>
        </w:rPr>
        <w:t>编号</w:t>
      </w:r>
      <w:r w:rsidRPr="00E1270D">
        <w:rPr>
          <w:rFonts w:ascii="Arial" w:hAnsi="Arial" w:hint="eastAsia"/>
          <w:sz w:val="21"/>
          <w:szCs w:val="21"/>
        </w:rPr>
        <w:t>2</w:t>
      </w:r>
      <w:r w:rsidRPr="00E1270D">
        <w:rPr>
          <w:rFonts w:ascii="Arial" w:hAnsi="Arial"/>
          <w:sz w:val="21"/>
          <w:szCs w:val="21"/>
        </w:rPr>
        <w:t>006</w:t>
      </w:r>
      <w:r w:rsidRPr="00E1270D">
        <w:rPr>
          <w:rFonts w:ascii="Arial" w:hAnsi="Arial" w:hint="eastAsia"/>
          <w:sz w:val="21"/>
          <w:szCs w:val="21"/>
        </w:rPr>
        <w:t>规建字</w:t>
      </w:r>
      <w:r w:rsidRPr="00E1270D">
        <w:rPr>
          <w:rFonts w:ascii="Arial" w:hAnsi="Arial" w:hint="eastAsia"/>
          <w:sz w:val="21"/>
          <w:szCs w:val="21"/>
        </w:rPr>
        <w:t>0</w:t>
      </w:r>
      <w:r w:rsidRPr="00E1270D">
        <w:rPr>
          <w:rFonts w:ascii="Arial" w:hAnsi="Arial"/>
          <w:sz w:val="21"/>
          <w:szCs w:val="21"/>
        </w:rPr>
        <w:t>504</w:t>
      </w:r>
      <w:r w:rsidRPr="00E1270D">
        <w:rPr>
          <w:rFonts w:ascii="Arial" w:hAnsi="Arial" w:hint="eastAsia"/>
          <w:sz w:val="21"/>
          <w:szCs w:val="21"/>
        </w:rPr>
        <w:t>号</w:t>
      </w:r>
      <w:r w:rsidRPr="00E1270D">
        <w:rPr>
          <w:rFonts w:ascii="Arial" w:hAnsi="Arial"/>
          <w:sz w:val="21"/>
          <w:szCs w:val="21"/>
        </w:rPr>
        <w:t>]</w:t>
      </w:r>
      <w:r w:rsidRPr="00E1270D">
        <w:rPr>
          <w:rFonts w:ascii="Arial" w:hAnsi="Arial" w:hint="eastAsia"/>
          <w:sz w:val="21"/>
          <w:szCs w:val="21"/>
        </w:rPr>
        <w:t>复印件、《建筑工程施工许可证》</w:t>
      </w:r>
      <w:r w:rsidRPr="00E1270D">
        <w:rPr>
          <w:rFonts w:ascii="Arial" w:hAnsi="Arial" w:hint="eastAsia"/>
          <w:sz w:val="21"/>
          <w:szCs w:val="21"/>
        </w:rPr>
        <w:t>[</w:t>
      </w:r>
      <w:r w:rsidRPr="00E1270D">
        <w:rPr>
          <w:rFonts w:ascii="Arial" w:hAnsi="Arial" w:hint="eastAsia"/>
          <w:sz w:val="21"/>
          <w:szCs w:val="21"/>
        </w:rPr>
        <w:t>编号（</w:t>
      </w:r>
      <w:r w:rsidRPr="00E1270D">
        <w:rPr>
          <w:rFonts w:ascii="Arial" w:hAnsi="Arial" w:hint="eastAsia"/>
          <w:sz w:val="21"/>
          <w:szCs w:val="21"/>
        </w:rPr>
        <w:t>2</w:t>
      </w:r>
      <w:r w:rsidRPr="00E1270D">
        <w:rPr>
          <w:rFonts w:ascii="Arial" w:hAnsi="Arial"/>
          <w:sz w:val="21"/>
          <w:szCs w:val="21"/>
        </w:rPr>
        <w:t>007</w:t>
      </w:r>
      <w:r w:rsidRPr="00E1270D">
        <w:rPr>
          <w:rFonts w:ascii="Arial" w:hAnsi="Arial" w:hint="eastAsia"/>
          <w:sz w:val="21"/>
          <w:szCs w:val="21"/>
        </w:rPr>
        <w:t>）施建字</w:t>
      </w:r>
      <w:r w:rsidRPr="00E1270D">
        <w:rPr>
          <w:rFonts w:ascii="Arial" w:hAnsi="Arial" w:hint="eastAsia"/>
          <w:sz w:val="21"/>
          <w:szCs w:val="21"/>
        </w:rPr>
        <w:t>0</w:t>
      </w:r>
      <w:r w:rsidRPr="00E1270D">
        <w:rPr>
          <w:rFonts w:ascii="Arial" w:hAnsi="Arial"/>
          <w:sz w:val="21"/>
          <w:szCs w:val="21"/>
        </w:rPr>
        <w:t>535</w:t>
      </w:r>
      <w:r w:rsidRPr="00E1270D">
        <w:rPr>
          <w:rFonts w:ascii="Arial" w:hAnsi="Arial" w:hint="eastAsia"/>
          <w:sz w:val="21"/>
          <w:szCs w:val="21"/>
        </w:rPr>
        <w:t>号</w:t>
      </w:r>
      <w:r w:rsidRPr="00E1270D">
        <w:rPr>
          <w:rFonts w:ascii="Arial" w:hAnsi="Arial"/>
          <w:sz w:val="21"/>
          <w:szCs w:val="21"/>
        </w:rPr>
        <w:t>]</w:t>
      </w:r>
      <w:r w:rsidRPr="00E1270D">
        <w:rPr>
          <w:rFonts w:ascii="Arial" w:hAnsi="Arial" w:hint="eastAsia"/>
          <w:sz w:val="21"/>
          <w:szCs w:val="21"/>
        </w:rPr>
        <w:t>复印件</w:t>
      </w:r>
      <w:r w:rsidRPr="00E1270D">
        <w:rPr>
          <w:rFonts w:ascii="Arial" w:hAnsi="Arial" w:hint="eastAsia"/>
          <w:bCs/>
          <w:sz w:val="21"/>
        </w:rPr>
        <w:t>，估价对象所属楼宇规划用途为展览科研。另根据评估专业人员实地查勘，估价对象现状为中国民生银行作为银行网点经营使用，现状用途为商业。本次评估按照估价对象持续作为商业用房使用为前提。</w:t>
      </w:r>
    </w:p>
    <w:p w14:paraId="299F916D" w14:textId="77777777" w:rsidR="00D05927" w:rsidRPr="00E1270D" w:rsidRDefault="00D05927" w:rsidP="00D05927">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3.</w:t>
      </w:r>
      <w:r w:rsidRPr="00E1270D">
        <w:rPr>
          <w:rFonts w:ascii="Arial" w:hAnsi="Arial" w:hint="eastAsia"/>
          <w:kern w:val="2"/>
          <w:sz w:val="21"/>
        </w:rPr>
        <w:t>不相一致假设</w:t>
      </w:r>
    </w:p>
    <w:p w14:paraId="699ADB63" w14:textId="6C56CA91" w:rsidR="00D05927" w:rsidRPr="00E1270D" w:rsidRDefault="00D05927" w:rsidP="00D05927">
      <w:pPr>
        <w:overflowPunct w:val="0"/>
        <w:spacing w:line="480" w:lineRule="auto"/>
        <w:ind w:firstLineChars="200" w:firstLine="420"/>
        <w:jc w:val="both"/>
        <w:textAlignment w:val="auto"/>
        <w:rPr>
          <w:rFonts w:ascii="Arial" w:hAnsi="Arial"/>
          <w:bCs/>
          <w:sz w:val="21"/>
        </w:rPr>
      </w:pPr>
      <w:r w:rsidRPr="00E1270D">
        <w:rPr>
          <w:rFonts w:ascii="Arial" w:hAnsi="Arial" w:hint="eastAsia"/>
          <w:bCs/>
          <w:sz w:val="21"/>
        </w:rPr>
        <w:t>根据估价委托人提供的</w:t>
      </w:r>
      <w:r w:rsidRPr="00E1270D">
        <w:rPr>
          <w:rFonts w:ascii="Arial" w:hAnsi="Arial" w:hint="eastAsia"/>
          <w:sz w:val="21"/>
          <w:szCs w:val="21"/>
        </w:rPr>
        <w:t>《国有土地使用证》</w:t>
      </w:r>
      <w:r w:rsidRPr="00E1270D">
        <w:rPr>
          <w:rFonts w:ascii="Arial" w:hAnsi="Arial"/>
          <w:sz w:val="21"/>
          <w:szCs w:val="21"/>
        </w:rPr>
        <w:t>[</w:t>
      </w:r>
      <w:r w:rsidRPr="00E1270D">
        <w:rPr>
          <w:rFonts w:ascii="Arial" w:hAnsi="Arial" w:hint="eastAsia"/>
          <w:sz w:val="21"/>
          <w:szCs w:val="21"/>
        </w:rPr>
        <w:t>京朝国用（地）字第</w:t>
      </w:r>
      <w:r w:rsidRPr="00E1270D">
        <w:rPr>
          <w:rFonts w:ascii="Arial" w:hAnsi="Arial" w:hint="eastAsia"/>
          <w:sz w:val="21"/>
          <w:szCs w:val="21"/>
        </w:rPr>
        <w:t>0</w:t>
      </w:r>
      <w:r w:rsidRPr="00E1270D">
        <w:rPr>
          <w:rFonts w:ascii="Arial" w:hAnsi="Arial"/>
          <w:sz w:val="21"/>
          <w:szCs w:val="21"/>
        </w:rPr>
        <w:t>00339</w:t>
      </w:r>
      <w:r w:rsidRPr="00E1270D">
        <w:rPr>
          <w:rFonts w:ascii="Arial" w:hAnsi="Arial" w:hint="eastAsia"/>
          <w:sz w:val="21"/>
          <w:szCs w:val="21"/>
        </w:rPr>
        <w:t>号</w:t>
      </w:r>
      <w:r w:rsidRPr="00E1270D">
        <w:rPr>
          <w:rFonts w:ascii="Arial" w:hAnsi="Arial" w:hint="eastAsia"/>
          <w:sz w:val="21"/>
          <w:szCs w:val="21"/>
        </w:rPr>
        <w:t>]</w:t>
      </w:r>
      <w:r w:rsidRPr="00E1270D">
        <w:rPr>
          <w:rFonts w:ascii="Arial" w:hAnsi="Arial" w:hint="eastAsia"/>
          <w:sz w:val="21"/>
          <w:szCs w:val="24"/>
        </w:rPr>
        <w:t xml:space="preserve"> </w:t>
      </w:r>
      <w:r w:rsidRPr="00E1270D">
        <w:rPr>
          <w:rFonts w:ascii="Arial" w:hAnsi="Arial" w:hint="eastAsia"/>
          <w:sz w:val="21"/>
          <w:szCs w:val="24"/>
        </w:rPr>
        <w:t>复印件、</w:t>
      </w:r>
      <w:r w:rsidRPr="00E1270D">
        <w:rPr>
          <w:rFonts w:ascii="Arial" w:hAnsi="Arial" w:hint="eastAsia"/>
          <w:sz w:val="21"/>
          <w:szCs w:val="21"/>
        </w:rPr>
        <w:t>《建设工程规划许可证》</w:t>
      </w:r>
      <w:r w:rsidRPr="00E1270D">
        <w:rPr>
          <w:rFonts w:ascii="Arial" w:hAnsi="Arial" w:hint="eastAsia"/>
          <w:sz w:val="21"/>
          <w:szCs w:val="21"/>
        </w:rPr>
        <w:t>[</w:t>
      </w:r>
      <w:r w:rsidRPr="00E1270D">
        <w:rPr>
          <w:rFonts w:ascii="Arial" w:hAnsi="Arial" w:hint="eastAsia"/>
          <w:sz w:val="21"/>
          <w:szCs w:val="21"/>
        </w:rPr>
        <w:t>编号</w:t>
      </w:r>
      <w:r w:rsidRPr="00E1270D">
        <w:rPr>
          <w:rFonts w:ascii="Arial" w:hAnsi="Arial" w:hint="eastAsia"/>
          <w:sz w:val="21"/>
          <w:szCs w:val="21"/>
        </w:rPr>
        <w:t>2</w:t>
      </w:r>
      <w:r w:rsidRPr="00E1270D">
        <w:rPr>
          <w:rFonts w:ascii="Arial" w:hAnsi="Arial"/>
          <w:sz w:val="21"/>
          <w:szCs w:val="21"/>
        </w:rPr>
        <w:t>006</w:t>
      </w:r>
      <w:r w:rsidRPr="00E1270D">
        <w:rPr>
          <w:rFonts w:ascii="Arial" w:hAnsi="Arial" w:hint="eastAsia"/>
          <w:sz w:val="21"/>
          <w:szCs w:val="21"/>
        </w:rPr>
        <w:t>规建字</w:t>
      </w:r>
      <w:r w:rsidRPr="00E1270D">
        <w:rPr>
          <w:rFonts w:ascii="Arial" w:hAnsi="Arial" w:hint="eastAsia"/>
          <w:sz w:val="21"/>
          <w:szCs w:val="21"/>
        </w:rPr>
        <w:t>0</w:t>
      </w:r>
      <w:r w:rsidRPr="00E1270D">
        <w:rPr>
          <w:rFonts w:ascii="Arial" w:hAnsi="Arial"/>
          <w:sz w:val="21"/>
          <w:szCs w:val="21"/>
        </w:rPr>
        <w:t>504</w:t>
      </w:r>
      <w:r w:rsidRPr="00E1270D">
        <w:rPr>
          <w:rFonts w:ascii="Arial" w:hAnsi="Arial" w:hint="eastAsia"/>
          <w:sz w:val="21"/>
          <w:szCs w:val="21"/>
        </w:rPr>
        <w:t>号</w:t>
      </w:r>
      <w:r w:rsidRPr="00E1270D">
        <w:rPr>
          <w:rFonts w:ascii="Arial" w:hAnsi="Arial"/>
          <w:sz w:val="21"/>
          <w:szCs w:val="21"/>
        </w:rPr>
        <w:t>]</w:t>
      </w:r>
      <w:r w:rsidRPr="00E1270D">
        <w:rPr>
          <w:rFonts w:ascii="Arial" w:hAnsi="Arial" w:hint="eastAsia"/>
          <w:sz w:val="21"/>
          <w:szCs w:val="21"/>
        </w:rPr>
        <w:t>复印件、《建</w:t>
      </w:r>
      <w:r w:rsidR="00672633" w:rsidRPr="00E1270D">
        <w:rPr>
          <w:rFonts w:ascii="Arial" w:hAnsi="Arial" w:hint="eastAsia"/>
          <w:sz w:val="21"/>
          <w:szCs w:val="21"/>
        </w:rPr>
        <w:t>筑</w:t>
      </w:r>
      <w:r w:rsidRPr="00E1270D">
        <w:rPr>
          <w:rFonts w:ascii="Arial" w:hAnsi="Arial" w:hint="eastAsia"/>
          <w:sz w:val="21"/>
          <w:szCs w:val="21"/>
        </w:rPr>
        <w:t>工程施工许可证》</w:t>
      </w:r>
      <w:r w:rsidRPr="00E1270D">
        <w:rPr>
          <w:rFonts w:ascii="Arial" w:hAnsi="Arial" w:hint="eastAsia"/>
          <w:sz w:val="21"/>
          <w:szCs w:val="21"/>
        </w:rPr>
        <w:t>[</w:t>
      </w:r>
      <w:r w:rsidRPr="00E1270D">
        <w:rPr>
          <w:rFonts w:ascii="Arial" w:hAnsi="Arial" w:hint="eastAsia"/>
          <w:sz w:val="21"/>
          <w:szCs w:val="21"/>
        </w:rPr>
        <w:t>编号（</w:t>
      </w:r>
      <w:r w:rsidRPr="00E1270D">
        <w:rPr>
          <w:rFonts w:ascii="Arial" w:hAnsi="Arial" w:hint="eastAsia"/>
          <w:sz w:val="21"/>
          <w:szCs w:val="21"/>
        </w:rPr>
        <w:t>2</w:t>
      </w:r>
      <w:r w:rsidRPr="00E1270D">
        <w:rPr>
          <w:rFonts w:ascii="Arial" w:hAnsi="Arial"/>
          <w:sz w:val="21"/>
          <w:szCs w:val="21"/>
        </w:rPr>
        <w:t>007</w:t>
      </w:r>
      <w:r w:rsidRPr="00E1270D">
        <w:rPr>
          <w:rFonts w:ascii="Arial" w:hAnsi="Arial" w:hint="eastAsia"/>
          <w:sz w:val="21"/>
          <w:szCs w:val="21"/>
        </w:rPr>
        <w:t>）施建字</w:t>
      </w:r>
      <w:r w:rsidRPr="00E1270D">
        <w:rPr>
          <w:rFonts w:ascii="Arial" w:hAnsi="Arial" w:hint="eastAsia"/>
          <w:sz w:val="21"/>
          <w:szCs w:val="21"/>
        </w:rPr>
        <w:t>0</w:t>
      </w:r>
      <w:r w:rsidRPr="00E1270D">
        <w:rPr>
          <w:rFonts w:ascii="Arial" w:hAnsi="Arial"/>
          <w:sz w:val="21"/>
          <w:szCs w:val="21"/>
        </w:rPr>
        <w:t>535</w:t>
      </w:r>
      <w:r w:rsidRPr="00E1270D">
        <w:rPr>
          <w:rFonts w:ascii="Arial" w:hAnsi="Arial" w:hint="eastAsia"/>
          <w:sz w:val="21"/>
          <w:szCs w:val="21"/>
        </w:rPr>
        <w:t>号</w:t>
      </w:r>
      <w:r w:rsidRPr="00E1270D">
        <w:rPr>
          <w:rFonts w:ascii="Arial" w:hAnsi="Arial"/>
          <w:sz w:val="21"/>
          <w:szCs w:val="21"/>
        </w:rPr>
        <w:t>]</w:t>
      </w:r>
      <w:r w:rsidRPr="00E1270D">
        <w:rPr>
          <w:rFonts w:ascii="Arial" w:hAnsi="Arial" w:hint="eastAsia"/>
          <w:sz w:val="21"/>
          <w:szCs w:val="21"/>
        </w:rPr>
        <w:t>复印件</w:t>
      </w:r>
      <w:r w:rsidRPr="00E1270D">
        <w:rPr>
          <w:rFonts w:ascii="Arial" w:hAnsi="Arial" w:hint="eastAsia"/>
          <w:bCs/>
          <w:sz w:val="21"/>
        </w:rPr>
        <w:t>，估价对象坐落为朝阳区北四环东路</w:t>
      </w:r>
      <w:r w:rsidRPr="00E1270D">
        <w:rPr>
          <w:rFonts w:ascii="Arial" w:hAnsi="Arial" w:hint="eastAsia"/>
          <w:bCs/>
          <w:sz w:val="21"/>
        </w:rPr>
        <w:t>1</w:t>
      </w:r>
      <w:r w:rsidRPr="00E1270D">
        <w:rPr>
          <w:rFonts w:ascii="Arial" w:hAnsi="Arial"/>
          <w:bCs/>
          <w:sz w:val="21"/>
        </w:rPr>
        <w:t>31</w:t>
      </w:r>
      <w:r w:rsidRPr="00E1270D">
        <w:rPr>
          <w:rFonts w:ascii="Arial" w:hAnsi="Arial" w:hint="eastAsia"/>
          <w:bCs/>
          <w:sz w:val="21"/>
        </w:rPr>
        <w:t>号；根据估价委托人提供的</w:t>
      </w:r>
      <w:bookmarkStart w:id="13" w:name="_Hlk206143919"/>
      <w:r w:rsidRPr="00E1270D">
        <w:rPr>
          <w:rFonts w:ascii="Arial" w:hAnsi="Arial" w:hint="eastAsia"/>
          <w:bCs/>
          <w:sz w:val="21"/>
        </w:rPr>
        <w:t>《</w:t>
      </w:r>
      <w:r w:rsidR="00672633" w:rsidRPr="00E1270D">
        <w:rPr>
          <w:rFonts w:ascii="Arial" w:hAnsi="Arial" w:hint="eastAsia"/>
          <w:bCs/>
          <w:sz w:val="21"/>
        </w:rPr>
        <w:t>估价委托书</w:t>
      </w:r>
      <w:r w:rsidRPr="00E1270D">
        <w:rPr>
          <w:rFonts w:ascii="Arial" w:hAnsi="Arial" w:hint="eastAsia"/>
          <w:bCs/>
          <w:sz w:val="21"/>
        </w:rPr>
        <w:t>》</w:t>
      </w:r>
      <w:r w:rsidR="00672633" w:rsidRPr="00E1270D">
        <w:rPr>
          <w:rFonts w:ascii="Arial" w:hAnsi="Arial" w:hint="eastAsia"/>
          <w:bCs/>
          <w:sz w:val="21"/>
        </w:rPr>
        <w:t>及《情况说明》</w:t>
      </w:r>
      <w:bookmarkEnd w:id="13"/>
      <w:r w:rsidR="00672633" w:rsidRPr="00E1270D">
        <w:rPr>
          <w:rFonts w:ascii="Arial" w:hAnsi="Arial" w:hint="eastAsia"/>
          <w:bCs/>
          <w:sz w:val="21"/>
        </w:rPr>
        <w:t>，</w:t>
      </w:r>
      <w:r w:rsidRPr="00E1270D">
        <w:rPr>
          <w:rFonts w:ascii="Arial" w:hAnsi="Arial" w:hint="eastAsia"/>
          <w:bCs/>
          <w:sz w:val="21"/>
        </w:rPr>
        <w:t>估价对象所属楼宇坐落为朝阳区北四环东路</w:t>
      </w:r>
      <w:r w:rsidRPr="00E1270D">
        <w:rPr>
          <w:rFonts w:ascii="Arial" w:hAnsi="Arial" w:hint="eastAsia"/>
          <w:bCs/>
          <w:sz w:val="21"/>
        </w:rPr>
        <w:t>1</w:t>
      </w:r>
      <w:r w:rsidRPr="00E1270D">
        <w:rPr>
          <w:rFonts w:ascii="Arial" w:hAnsi="Arial"/>
          <w:bCs/>
          <w:sz w:val="21"/>
        </w:rPr>
        <w:t>31</w:t>
      </w:r>
      <w:r w:rsidRPr="00E1270D">
        <w:rPr>
          <w:rFonts w:ascii="Arial" w:hAnsi="Arial" w:hint="eastAsia"/>
          <w:bCs/>
          <w:sz w:val="21"/>
        </w:rPr>
        <w:t>号</w:t>
      </w:r>
      <w:r w:rsidRPr="00E1270D">
        <w:rPr>
          <w:rFonts w:ascii="Arial" w:hAnsi="Arial" w:hint="eastAsia"/>
          <w:bCs/>
          <w:sz w:val="21"/>
        </w:rPr>
        <w:t>4</w:t>
      </w:r>
      <w:r w:rsidRPr="00E1270D">
        <w:rPr>
          <w:rFonts w:ascii="Arial" w:hAnsi="Arial" w:hint="eastAsia"/>
          <w:bCs/>
          <w:sz w:val="21"/>
        </w:rPr>
        <w:t>号楼；根据评估专业人员实地查勘，</w:t>
      </w:r>
      <w:r w:rsidRPr="00E1270D">
        <w:rPr>
          <w:rFonts w:ascii="Arial" w:hAnsi="Arial" w:hint="eastAsia"/>
          <w:bCs/>
          <w:sz w:val="21"/>
        </w:rPr>
        <w:lastRenderedPageBreak/>
        <w:t>估价对象现状无楼牌号。本次评估设定估价对象所属楼宇坐落以估价委托人提供的</w:t>
      </w:r>
      <w:r w:rsidR="00672633" w:rsidRPr="00E1270D">
        <w:rPr>
          <w:rFonts w:ascii="Arial" w:hAnsi="Arial" w:hint="eastAsia"/>
          <w:bCs/>
          <w:sz w:val="21"/>
        </w:rPr>
        <w:t>《估价委托书》及《情况说明》</w:t>
      </w:r>
      <w:r w:rsidRPr="00E1270D">
        <w:rPr>
          <w:rFonts w:ascii="Arial" w:hAnsi="Arial" w:hint="eastAsia"/>
          <w:bCs/>
          <w:sz w:val="21"/>
        </w:rPr>
        <w:t>记载为依据。在此提请报告使用者注意。</w:t>
      </w:r>
    </w:p>
    <w:p w14:paraId="74DF482B" w14:textId="77777777" w:rsidR="0043741A" w:rsidRPr="00E1270D" w:rsidRDefault="0043741A">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4.</w:t>
      </w:r>
      <w:r w:rsidRPr="00E1270D">
        <w:rPr>
          <w:rFonts w:ascii="Arial" w:hAnsi="Arial" w:hint="eastAsia"/>
          <w:kern w:val="2"/>
          <w:sz w:val="21"/>
        </w:rPr>
        <w:t>依据不足假设</w:t>
      </w:r>
    </w:p>
    <w:p w14:paraId="34E08658" w14:textId="77777777" w:rsidR="00BF7488" w:rsidRPr="00E1270D" w:rsidRDefault="007D392F" w:rsidP="00423FF4">
      <w:pPr>
        <w:overflowPunct w:val="0"/>
        <w:spacing w:before="20" w:after="20" w:line="480" w:lineRule="auto"/>
        <w:ind w:firstLineChars="200" w:firstLine="420"/>
        <w:jc w:val="both"/>
        <w:textAlignment w:val="auto"/>
        <w:rPr>
          <w:rFonts w:ascii="Arial" w:hAnsi="Arial" w:cs="Arial"/>
          <w:sz w:val="21"/>
        </w:rPr>
      </w:pPr>
      <w:r w:rsidRPr="00E1270D">
        <w:rPr>
          <w:rFonts w:ascii="Arial" w:hAnsi="Arial" w:cs="Arial" w:hint="eastAsia"/>
          <w:sz w:val="21"/>
        </w:rPr>
        <w:t>无</w:t>
      </w:r>
      <w:r w:rsidR="00BF7488" w:rsidRPr="00E1270D">
        <w:rPr>
          <w:rFonts w:ascii="Arial" w:hAnsi="Arial" w:cs="Arial"/>
          <w:sz w:val="21"/>
        </w:rPr>
        <w:t>。</w:t>
      </w:r>
      <w:r w:rsidR="0043741A" w:rsidRPr="00E1270D">
        <w:rPr>
          <w:rFonts w:ascii="Arial" w:hAnsi="Arial" w:hint="eastAsia"/>
          <w:kern w:val="2"/>
          <w:sz w:val="21"/>
        </w:rPr>
        <w:t xml:space="preserve"> </w:t>
      </w:r>
    </w:p>
    <w:p w14:paraId="248EA707" w14:textId="77777777" w:rsidR="0043741A" w:rsidRPr="00E1270D" w:rsidRDefault="0043741A">
      <w:pPr>
        <w:overflowPunct w:val="0"/>
        <w:spacing w:line="480" w:lineRule="auto"/>
        <w:jc w:val="both"/>
        <w:textAlignment w:val="auto"/>
        <w:outlineLvl w:val="0"/>
        <w:rPr>
          <w:rFonts w:ascii="Arial" w:hAnsi="Arial" w:cs="Arial"/>
          <w:b/>
          <w:kern w:val="2"/>
          <w:sz w:val="21"/>
        </w:rPr>
      </w:pPr>
      <w:r w:rsidRPr="00E1270D">
        <w:rPr>
          <w:rFonts w:ascii="Arial" w:hAnsi="Arial" w:cs="Arial" w:hint="eastAsia"/>
          <w:b/>
          <w:kern w:val="2"/>
          <w:sz w:val="21"/>
        </w:rPr>
        <w:t>（三）估价报告使用限制</w:t>
      </w:r>
    </w:p>
    <w:p w14:paraId="0FAA6ED8"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kern w:val="2"/>
          <w:sz w:val="21"/>
          <w:szCs w:val="28"/>
        </w:rPr>
      </w:pPr>
      <w:r w:rsidRPr="00E1270D">
        <w:rPr>
          <w:rFonts w:ascii="Arial" w:hAnsi="Arial" w:cs="Arial" w:hint="eastAsia"/>
          <w:sz w:val="21"/>
          <w:szCs w:val="28"/>
        </w:rPr>
        <w:t>使用范围：本</w:t>
      </w:r>
      <w:r w:rsidRPr="00E1270D">
        <w:rPr>
          <w:rFonts w:ascii="Arial" w:hAnsi="Arial" w:hint="eastAsia"/>
          <w:sz w:val="21"/>
        </w:rPr>
        <w:t>估价</w:t>
      </w:r>
      <w:r w:rsidRPr="00E1270D">
        <w:rPr>
          <w:rFonts w:ascii="Arial" w:hAnsi="Arial" w:cs="Arial" w:hint="eastAsia"/>
          <w:sz w:val="21"/>
          <w:szCs w:val="28"/>
        </w:rPr>
        <w:t>报告只能由估价报告载明的报告使用者使用，且只能用于本报告载明的唯一估价目的和用途。</w:t>
      </w:r>
    </w:p>
    <w:p w14:paraId="186B09E5"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估价</w:t>
      </w:r>
      <w:r w:rsidRPr="00E1270D">
        <w:rPr>
          <w:rFonts w:ascii="Arial" w:hAnsi="Arial" w:hint="eastAsia"/>
          <w:sz w:val="21"/>
        </w:rPr>
        <w:t>委托人</w:t>
      </w:r>
      <w:r w:rsidRPr="00E1270D">
        <w:rPr>
          <w:rFonts w:ascii="Arial" w:hAnsi="Arial" w:cs="Arial" w:hint="eastAsia"/>
          <w:sz w:val="21"/>
          <w:szCs w:val="28"/>
        </w:rPr>
        <w:t>或者本</w:t>
      </w:r>
      <w:r w:rsidRPr="00E1270D">
        <w:rPr>
          <w:rFonts w:ascii="Arial" w:hAnsi="Arial" w:cs="Arial"/>
          <w:sz w:val="21"/>
        </w:rPr>
        <w:t>估价报告</w:t>
      </w:r>
      <w:r w:rsidRPr="00E1270D">
        <w:rPr>
          <w:rFonts w:ascii="Arial" w:hAnsi="Arial" w:cs="Arial" w:hint="eastAsia"/>
          <w:sz w:val="21"/>
          <w:szCs w:val="28"/>
        </w:rPr>
        <w:t>使用人应按照法律规定和</w:t>
      </w:r>
      <w:r w:rsidRPr="00E1270D">
        <w:rPr>
          <w:rFonts w:ascii="Arial" w:hAnsi="Arial" w:cs="Arial"/>
          <w:sz w:val="21"/>
        </w:rPr>
        <w:t>估价报告</w:t>
      </w:r>
      <w:r w:rsidRPr="00E1270D">
        <w:rPr>
          <w:rFonts w:ascii="Arial" w:hAnsi="Arial" w:cs="Arial" w:hint="eastAsia"/>
          <w:sz w:val="21"/>
          <w:szCs w:val="28"/>
        </w:rPr>
        <w:t>载明的使用范围使用本</w:t>
      </w:r>
      <w:r w:rsidRPr="00E1270D">
        <w:rPr>
          <w:rFonts w:ascii="Arial" w:hAnsi="Arial" w:cs="Arial"/>
          <w:sz w:val="21"/>
        </w:rPr>
        <w:t>估价报告</w:t>
      </w:r>
      <w:r w:rsidRPr="00E1270D">
        <w:rPr>
          <w:rFonts w:ascii="Arial" w:hAnsi="Arial" w:cs="Arial" w:hint="eastAsia"/>
          <w:sz w:val="21"/>
          <w:szCs w:val="28"/>
        </w:rPr>
        <w:t>。估价委托人或者</w:t>
      </w:r>
      <w:r w:rsidRPr="00E1270D">
        <w:rPr>
          <w:rFonts w:ascii="Arial" w:hAnsi="Arial" w:cs="Arial"/>
          <w:sz w:val="21"/>
        </w:rPr>
        <w:t>估价报告</w:t>
      </w:r>
      <w:r w:rsidRPr="00E1270D">
        <w:rPr>
          <w:rFonts w:ascii="Arial" w:hAnsi="Arial" w:cs="Arial" w:hint="eastAsia"/>
          <w:sz w:val="21"/>
          <w:szCs w:val="28"/>
        </w:rPr>
        <w:t>使用人违反前述规定使用本</w:t>
      </w:r>
      <w:r w:rsidRPr="00E1270D">
        <w:rPr>
          <w:rFonts w:ascii="Arial" w:hAnsi="Arial" w:cs="Arial"/>
          <w:sz w:val="21"/>
        </w:rPr>
        <w:t>估价报告</w:t>
      </w:r>
      <w:r w:rsidRPr="00E1270D">
        <w:rPr>
          <w:rFonts w:ascii="Arial" w:hAnsi="Arial" w:cs="Arial" w:hint="eastAsia"/>
          <w:sz w:val="21"/>
          <w:szCs w:val="28"/>
        </w:rPr>
        <w:t>的，估价机构和评估专业人员不承担责任。</w:t>
      </w:r>
    </w:p>
    <w:p w14:paraId="5D675D39"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6170350A"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28AF989A" w14:textId="56E448B8"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本报告估价目的是</w:t>
      </w:r>
      <w:r w:rsidR="00B51DCF" w:rsidRPr="00B51DCF">
        <w:rPr>
          <w:rFonts w:ascii="Arial" w:hAnsi="Arial" w:cs="Arial" w:hint="eastAsia"/>
          <w:sz w:val="21"/>
          <w:szCs w:val="28"/>
        </w:rPr>
        <w:t>为估价委托人核定估价对象房地产市场租金水平提供参考依据</w:t>
      </w:r>
      <w:r w:rsidRPr="00E1270D">
        <w:rPr>
          <w:rFonts w:ascii="Arial" w:hAnsi="Arial" w:cs="Arial"/>
          <w:sz w:val="21"/>
          <w:szCs w:val="28"/>
        </w:rPr>
        <w:t>，不做其他估价目的之用。如果估价对象的评估条件或目的发生变化，需重新进行评估。</w:t>
      </w:r>
    </w:p>
    <w:p w14:paraId="737E08DC" w14:textId="4423EA24"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本报告估价结果为价值时点下估价对象在现状</w:t>
      </w:r>
      <w:r w:rsidR="000153FF">
        <w:rPr>
          <w:rFonts w:ascii="Arial" w:hAnsi="Arial" w:cs="Arial" w:hint="eastAsia"/>
          <w:sz w:val="21"/>
          <w:szCs w:val="28"/>
        </w:rPr>
        <w:t>利用</w:t>
      </w:r>
      <w:r w:rsidRPr="00E1270D">
        <w:rPr>
          <w:rFonts w:ascii="Arial" w:hAnsi="Arial" w:cs="Arial"/>
          <w:sz w:val="21"/>
          <w:szCs w:val="28"/>
        </w:rPr>
        <w:t>条件、建筑物在现状成新度下的房地产市场租金水平，如估价对象</w:t>
      </w:r>
      <w:r w:rsidR="000153FF">
        <w:rPr>
          <w:rFonts w:ascii="Arial" w:hAnsi="Arial" w:cs="Arial" w:hint="eastAsia"/>
          <w:sz w:val="21"/>
          <w:szCs w:val="28"/>
        </w:rPr>
        <w:t>利用条件</w:t>
      </w:r>
      <w:r w:rsidRPr="00E1270D">
        <w:rPr>
          <w:rFonts w:ascii="Arial" w:hAnsi="Arial" w:cs="Arial"/>
          <w:sz w:val="21"/>
          <w:szCs w:val="28"/>
        </w:rPr>
        <w:t>、使用面积或建筑物使用状况等评估条件发生变化，估价结果需要做相应的调整直至重新评估。</w:t>
      </w:r>
    </w:p>
    <w:p w14:paraId="4526D39C"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估价委托人应对其提供的权属证明以及其他资料的真实性、完整性和合法性负责</w:t>
      </w:r>
      <w:r w:rsidRPr="00E1270D">
        <w:rPr>
          <w:rFonts w:ascii="Arial" w:hAnsi="Arial" w:cs="Arial"/>
          <w:sz w:val="21"/>
          <w:szCs w:val="28"/>
        </w:rPr>
        <w:t>。如因资料失实或资料提供人有所隐匿而导致估价结果失真，估价机构不承担相应的责任。</w:t>
      </w:r>
    </w:p>
    <w:p w14:paraId="7D90F2E4"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3CC31242"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本估价报告在估价机构盖章和注册房地产估价师签字</w:t>
      </w:r>
      <w:r w:rsidRPr="00E1270D">
        <w:rPr>
          <w:rFonts w:ascii="Arial" w:hAnsi="Arial" w:cs="Arial"/>
          <w:sz w:val="21"/>
          <w:szCs w:val="21"/>
        </w:rPr>
        <w:t>或签章</w:t>
      </w:r>
      <w:r w:rsidRPr="00E1270D">
        <w:rPr>
          <w:rFonts w:ascii="Arial" w:hAnsi="Arial" w:cs="Arial"/>
          <w:sz w:val="21"/>
          <w:szCs w:val="28"/>
        </w:rPr>
        <w:t>的条件下有效。</w:t>
      </w:r>
    </w:p>
    <w:p w14:paraId="22A04A84"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43741A" w:rsidRPr="00E1270D">
          <w:pgSz w:w="11907" w:h="16840"/>
          <w:pgMar w:top="1843" w:right="1134" w:bottom="1191" w:left="1134" w:header="1134" w:footer="1134" w:gutter="340"/>
          <w:cols w:space="720"/>
          <w:docGrid w:linePitch="326"/>
        </w:sectPr>
      </w:pPr>
      <w:r w:rsidRPr="00E1270D">
        <w:rPr>
          <w:rFonts w:ascii="Arial" w:hAnsi="Arial" w:cs="Arial"/>
          <w:sz w:val="21"/>
          <w:szCs w:val="28"/>
        </w:rPr>
        <w:lastRenderedPageBreak/>
        <w:t>本估价报告自出具日起壹年内有效</w:t>
      </w:r>
      <w:r w:rsidRPr="00E1270D">
        <w:rPr>
          <w:rFonts w:ascii="Arial" w:hAnsi="Arial" w:cs="Arial" w:hint="eastAsia"/>
          <w:sz w:val="21"/>
          <w:szCs w:val="28"/>
        </w:rPr>
        <w:t>（即</w:t>
      </w:r>
      <w:r w:rsidR="00D05927" w:rsidRPr="00E1270D">
        <w:rPr>
          <w:rFonts w:ascii="Arial" w:hAnsi="Arial" w:cs="Arial" w:hint="eastAsia"/>
          <w:sz w:val="21"/>
          <w:szCs w:val="28"/>
        </w:rPr>
        <w:t>2025</w:t>
      </w:r>
      <w:r w:rsidR="00D05927" w:rsidRPr="00E1270D">
        <w:rPr>
          <w:rFonts w:ascii="Arial" w:hAnsi="Arial" w:cs="Arial" w:hint="eastAsia"/>
          <w:sz w:val="21"/>
          <w:szCs w:val="28"/>
        </w:rPr>
        <w:t>年</w:t>
      </w:r>
      <w:r w:rsidR="00D05927" w:rsidRPr="00E1270D">
        <w:rPr>
          <w:rFonts w:ascii="Arial" w:hAnsi="Arial" w:cs="Arial" w:hint="eastAsia"/>
          <w:sz w:val="21"/>
          <w:szCs w:val="28"/>
        </w:rPr>
        <w:t>8</w:t>
      </w:r>
      <w:r w:rsidR="00D05927" w:rsidRPr="00E1270D">
        <w:rPr>
          <w:rFonts w:ascii="Arial" w:hAnsi="Arial" w:cs="Arial" w:hint="eastAsia"/>
          <w:sz w:val="21"/>
          <w:szCs w:val="28"/>
        </w:rPr>
        <w:t>月</w:t>
      </w:r>
      <w:r w:rsidR="00D05927" w:rsidRPr="00E1270D">
        <w:rPr>
          <w:rFonts w:ascii="Arial" w:hAnsi="Arial" w:cs="Arial" w:hint="eastAsia"/>
          <w:sz w:val="21"/>
          <w:szCs w:val="28"/>
        </w:rPr>
        <w:t>14</w:t>
      </w:r>
      <w:r w:rsidR="00D05927" w:rsidRPr="00E1270D">
        <w:rPr>
          <w:rFonts w:ascii="Arial" w:hAnsi="Arial" w:cs="Arial" w:hint="eastAsia"/>
          <w:sz w:val="21"/>
          <w:szCs w:val="28"/>
        </w:rPr>
        <w:t>日</w:t>
      </w:r>
      <w:r w:rsidR="00C93857" w:rsidRPr="00E1270D">
        <w:rPr>
          <w:rFonts w:ascii="Arial" w:hAnsi="Arial" w:cs="Arial" w:hint="eastAsia"/>
          <w:sz w:val="21"/>
          <w:szCs w:val="28"/>
        </w:rPr>
        <w:t>至</w:t>
      </w:r>
      <w:r w:rsidR="00443911" w:rsidRPr="00E1270D">
        <w:rPr>
          <w:rFonts w:ascii="Arial" w:hAnsi="Arial" w:cs="Arial" w:hint="eastAsia"/>
          <w:sz w:val="21"/>
          <w:szCs w:val="28"/>
        </w:rPr>
        <w:t>202</w:t>
      </w:r>
      <w:r w:rsidR="00BF318B" w:rsidRPr="00E1270D">
        <w:rPr>
          <w:rFonts w:ascii="Arial" w:hAnsi="Arial" w:cs="Arial"/>
          <w:sz w:val="21"/>
          <w:szCs w:val="28"/>
        </w:rPr>
        <w:t>6</w:t>
      </w:r>
      <w:r w:rsidR="00443911" w:rsidRPr="00E1270D">
        <w:rPr>
          <w:rFonts w:ascii="Arial" w:hAnsi="Arial" w:cs="Arial" w:hint="eastAsia"/>
          <w:sz w:val="21"/>
          <w:szCs w:val="28"/>
        </w:rPr>
        <w:t>年</w:t>
      </w:r>
      <w:r w:rsidR="007D392F" w:rsidRPr="00E1270D">
        <w:rPr>
          <w:rFonts w:ascii="Arial" w:hAnsi="Arial" w:cs="Arial" w:hint="eastAsia"/>
          <w:sz w:val="21"/>
          <w:szCs w:val="28"/>
        </w:rPr>
        <w:t>8</w:t>
      </w:r>
      <w:r w:rsidR="00443911" w:rsidRPr="00E1270D">
        <w:rPr>
          <w:rFonts w:ascii="Arial" w:hAnsi="Arial" w:cs="Arial" w:hint="eastAsia"/>
          <w:sz w:val="21"/>
          <w:szCs w:val="28"/>
        </w:rPr>
        <w:t>月</w:t>
      </w:r>
      <w:r w:rsidR="007D392F" w:rsidRPr="00E1270D">
        <w:rPr>
          <w:rFonts w:ascii="Arial" w:hAnsi="Arial" w:cs="Arial" w:hint="eastAsia"/>
          <w:sz w:val="21"/>
          <w:szCs w:val="28"/>
        </w:rPr>
        <w:t>13</w:t>
      </w:r>
      <w:r w:rsidR="00443911" w:rsidRPr="00E1270D">
        <w:rPr>
          <w:rFonts w:ascii="Arial" w:hAnsi="Arial" w:cs="Arial" w:hint="eastAsia"/>
          <w:sz w:val="21"/>
          <w:szCs w:val="28"/>
        </w:rPr>
        <w:t>日</w:t>
      </w:r>
      <w:r w:rsidRPr="00E1270D">
        <w:rPr>
          <w:rFonts w:ascii="Arial" w:hAnsi="Arial" w:cs="Arial" w:hint="eastAsia"/>
          <w:sz w:val="21"/>
          <w:szCs w:val="28"/>
        </w:rPr>
        <w:t>）。</w:t>
      </w:r>
    </w:p>
    <w:p w14:paraId="7A5769F0" w14:textId="77777777" w:rsidR="0043741A" w:rsidRPr="00E1270D" w:rsidRDefault="0043741A">
      <w:pPr>
        <w:pStyle w:val="1"/>
        <w:numPr>
          <w:ilvl w:val="0"/>
          <w:numId w:val="0"/>
        </w:numPr>
        <w:tabs>
          <w:tab w:val="left" w:pos="720"/>
        </w:tabs>
        <w:spacing w:line="480" w:lineRule="auto"/>
        <w:jc w:val="center"/>
        <w:rPr>
          <w:rFonts w:eastAsia="方正黑体简体"/>
          <w:b w:val="0"/>
          <w:kern w:val="2"/>
          <w:sz w:val="32"/>
          <w:szCs w:val="32"/>
        </w:rPr>
      </w:pPr>
      <w:bookmarkStart w:id="14" w:name="_Toc168225812"/>
      <w:bookmarkStart w:id="15" w:name="_Toc469298295"/>
      <w:r w:rsidRPr="00E1270D">
        <w:rPr>
          <w:rFonts w:eastAsia="方正黑体简体" w:hint="eastAsia"/>
          <w:b w:val="0"/>
          <w:kern w:val="2"/>
          <w:sz w:val="32"/>
          <w:szCs w:val="32"/>
        </w:rPr>
        <w:lastRenderedPageBreak/>
        <w:t>估价结果报告</w:t>
      </w:r>
      <w:bookmarkEnd w:id="14"/>
      <w:bookmarkEnd w:id="15"/>
    </w:p>
    <w:tbl>
      <w:tblPr>
        <w:tblW w:w="9378"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391"/>
        <w:gridCol w:w="79"/>
        <w:gridCol w:w="201"/>
        <w:gridCol w:w="1695"/>
        <w:gridCol w:w="628"/>
        <w:gridCol w:w="782"/>
        <w:gridCol w:w="283"/>
        <w:gridCol w:w="143"/>
        <w:gridCol w:w="968"/>
        <w:gridCol w:w="147"/>
        <w:gridCol w:w="160"/>
        <w:gridCol w:w="2163"/>
        <w:gridCol w:w="51"/>
        <w:gridCol w:w="36"/>
      </w:tblGrid>
      <w:tr w:rsidR="00E1270D" w:rsidRPr="00E1270D" w14:paraId="2F68320F" w14:textId="77777777" w:rsidTr="005650B2">
        <w:trPr>
          <w:gridAfter w:val="1"/>
          <w:wAfter w:w="36" w:type="dxa"/>
          <w:trHeight w:val="354"/>
          <w:jc w:val="center"/>
        </w:trPr>
        <w:tc>
          <w:tcPr>
            <w:tcW w:w="9342" w:type="dxa"/>
            <w:gridSpan w:val="15"/>
            <w:noWrap/>
            <w:tcMar>
              <w:top w:w="85" w:type="dxa"/>
              <w:left w:w="85" w:type="dxa"/>
              <w:bottom w:w="85" w:type="dxa"/>
              <w:right w:w="28" w:type="dxa"/>
            </w:tcMar>
            <w:vAlign w:val="center"/>
          </w:tcPr>
          <w:p w14:paraId="0688210A" w14:textId="77777777" w:rsidR="0043741A" w:rsidRPr="00E1270D" w:rsidRDefault="0043741A" w:rsidP="005650B2">
            <w:pPr>
              <w:spacing w:line="360" w:lineRule="auto"/>
              <w:rPr>
                <w:rFonts w:ascii="Arial" w:eastAsia="华文细黑" w:hAnsi="Arial"/>
                <w:b/>
                <w:bCs/>
                <w:sz w:val="18"/>
                <w:szCs w:val="21"/>
              </w:rPr>
            </w:pPr>
            <w:r w:rsidRPr="00E1270D">
              <w:rPr>
                <w:rFonts w:ascii="Arial" w:eastAsia="华文细黑" w:hAnsi="Arial" w:hint="eastAsia"/>
                <w:b/>
                <w:kern w:val="2"/>
                <w:sz w:val="18"/>
                <w:szCs w:val="21"/>
              </w:rPr>
              <w:t>一、估价委托人</w:t>
            </w:r>
          </w:p>
        </w:tc>
      </w:tr>
      <w:tr w:rsidR="00E1270D" w:rsidRPr="00E1270D" w14:paraId="1D94B92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B55307B" w14:textId="7ECC252D" w:rsidR="007D392F" w:rsidRPr="00E1270D" w:rsidRDefault="007D392F"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本次评估估价委托人为</w:t>
            </w:r>
            <w:r w:rsidR="000019EB" w:rsidRPr="00E1270D">
              <w:rPr>
                <w:rFonts w:ascii="Arial" w:eastAsia="华文细黑" w:hAnsi="Arial" w:hint="eastAsia"/>
                <w:bCs/>
                <w:sz w:val="18"/>
                <w:szCs w:val="21"/>
              </w:rPr>
              <w:t>中国藏学研究中心机关服务中心</w:t>
            </w:r>
            <w:r w:rsidRPr="00E1270D">
              <w:rPr>
                <w:rFonts w:ascii="Arial" w:eastAsia="华文细黑" w:hAnsi="Arial" w:hint="eastAsia"/>
                <w:bCs/>
                <w:sz w:val="18"/>
                <w:szCs w:val="21"/>
              </w:rPr>
              <w:t>，非估价对象的不动产权利人。</w:t>
            </w:r>
          </w:p>
          <w:p w14:paraId="1E31C005" w14:textId="6AEABD96" w:rsidR="0043741A" w:rsidRPr="00E1270D" w:rsidRDefault="0043741A"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单位名称：</w:t>
            </w:r>
            <w:r w:rsidR="000019EB" w:rsidRPr="00E1270D">
              <w:rPr>
                <w:rFonts w:ascii="Arial" w:eastAsia="华文细黑" w:hAnsi="Arial" w:hint="eastAsia"/>
                <w:bCs/>
                <w:sz w:val="18"/>
                <w:szCs w:val="21"/>
              </w:rPr>
              <w:t>中国藏学研究中心机关服务中心</w:t>
            </w:r>
          </w:p>
          <w:p w14:paraId="75A0316A" w14:textId="77777777" w:rsidR="00C97696" w:rsidRPr="00E1270D" w:rsidRDefault="00D5046E"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联系人</w:t>
            </w:r>
            <w:r w:rsidR="0043741A" w:rsidRPr="00E1270D">
              <w:rPr>
                <w:rFonts w:ascii="Arial" w:eastAsia="华文细黑" w:hAnsi="Arial" w:hint="eastAsia"/>
                <w:bCs/>
                <w:sz w:val="18"/>
                <w:szCs w:val="21"/>
              </w:rPr>
              <w:t>：</w:t>
            </w:r>
            <w:r w:rsidR="007D392F" w:rsidRPr="00E1270D">
              <w:rPr>
                <w:rFonts w:ascii="Arial" w:eastAsia="华文细黑" w:hAnsi="Arial" w:hint="eastAsia"/>
                <w:bCs/>
                <w:sz w:val="18"/>
                <w:szCs w:val="21"/>
              </w:rPr>
              <w:t>马野</w:t>
            </w:r>
          </w:p>
        </w:tc>
      </w:tr>
      <w:tr w:rsidR="00E1270D" w:rsidRPr="00E1270D" w14:paraId="42C0DEDE" w14:textId="77777777" w:rsidTr="005650B2">
        <w:trPr>
          <w:gridAfter w:val="1"/>
          <w:wAfter w:w="36" w:type="dxa"/>
          <w:trHeight w:val="331"/>
          <w:jc w:val="center"/>
        </w:trPr>
        <w:tc>
          <w:tcPr>
            <w:tcW w:w="9342" w:type="dxa"/>
            <w:gridSpan w:val="15"/>
            <w:tcBorders>
              <w:bottom w:val="single" w:sz="2" w:space="0" w:color="404040"/>
            </w:tcBorders>
            <w:noWrap/>
            <w:tcMar>
              <w:top w:w="85" w:type="dxa"/>
              <w:left w:w="85" w:type="dxa"/>
              <w:bottom w:w="85" w:type="dxa"/>
              <w:right w:w="28" w:type="dxa"/>
            </w:tcMar>
            <w:vAlign w:val="center"/>
          </w:tcPr>
          <w:p w14:paraId="6D8FDA91" w14:textId="77777777" w:rsidR="0043741A" w:rsidRPr="00E1270D" w:rsidRDefault="0043741A" w:rsidP="005650B2">
            <w:pPr>
              <w:spacing w:line="360" w:lineRule="auto"/>
              <w:rPr>
                <w:rFonts w:ascii="Arial" w:eastAsia="华文细黑" w:hAnsi="Arial"/>
                <w:b/>
                <w:bCs/>
                <w:sz w:val="18"/>
                <w:szCs w:val="21"/>
              </w:rPr>
            </w:pPr>
            <w:r w:rsidRPr="00E1270D">
              <w:rPr>
                <w:rFonts w:ascii="Arial" w:eastAsia="华文细黑" w:hAnsi="Arial" w:hint="eastAsia"/>
                <w:b/>
                <w:kern w:val="2"/>
                <w:sz w:val="18"/>
                <w:szCs w:val="21"/>
              </w:rPr>
              <w:t>二、房地产估价机构</w:t>
            </w:r>
          </w:p>
        </w:tc>
      </w:tr>
      <w:tr w:rsidR="00E1270D" w:rsidRPr="00E1270D" w14:paraId="3DB60E3A" w14:textId="77777777" w:rsidTr="005650B2">
        <w:trPr>
          <w:gridAfter w:val="1"/>
          <w:wAfter w:w="36" w:type="dxa"/>
          <w:trHeight w:val="567"/>
          <w:jc w:val="center"/>
        </w:trPr>
        <w:tc>
          <w:tcPr>
            <w:tcW w:w="6821" w:type="dxa"/>
            <w:gridSpan w:val="11"/>
            <w:noWrap/>
            <w:tcMar>
              <w:top w:w="85" w:type="dxa"/>
              <w:left w:w="85" w:type="dxa"/>
              <w:bottom w:w="85" w:type="dxa"/>
              <w:right w:w="28" w:type="dxa"/>
            </w:tcMar>
            <w:vAlign w:val="center"/>
          </w:tcPr>
          <w:p w14:paraId="7C32BD97" w14:textId="77777777" w:rsidR="0043741A" w:rsidRPr="00E1270D" w:rsidRDefault="0043741A" w:rsidP="005650B2">
            <w:pPr>
              <w:spacing w:line="360" w:lineRule="auto"/>
              <w:rPr>
                <w:rFonts w:ascii="Arial" w:eastAsia="华文细黑" w:hAnsi="Arial"/>
                <w:sz w:val="18"/>
                <w:szCs w:val="21"/>
              </w:rPr>
            </w:pPr>
            <w:r w:rsidRPr="00E1270D">
              <w:rPr>
                <w:rFonts w:ascii="Arial" w:eastAsia="华文细黑" w:hAnsi="Arial" w:hint="eastAsia"/>
                <w:bCs/>
                <w:sz w:val="18"/>
                <w:szCs w:val="21"/>
              </w:rPr>
              <w:t>估价机构：</w:t>
            </w:r>
            <w:r w:rsidRPr="00E1270D">
              <w:rPr>
                <w:rFonts w:ascii="Arial" w:eastAsia="华文细黑" w:hAnsi="Arial" w:hint="eastAsia"/>
                <w:sz w:val="18"/>
                <w:szCs w:val="21"/>
              </w:rPr>
              <w:t>北京康正宏基房地产评估有限公司</w:t>
            </w:r>
          </w:p>
        </w:tc>
        <w:tc>
          <w:tcPr>
            <w:tcW w:w="2521" w:type="dxa"/>
            <w:gridSpan w:val="4"/>
            <w:tcMar>
              <w:top w:w="85" w:type="dxa"/>
              <w:left w:w="85" w:type="dxa"/>
              <w:bottom w:w="85" w:type="dxa"/>
              <w:right w:w="28" w:type="dxa"/>
            </w:tcMar>
            <w:vAlign w:val="center"/>
          </w:tcPr>
          <w:p w14:paraId="41A04CFB" w14:textId="77777777" w:rsidR="0043741A" w:rsidRPr="00E1270D" w:rsidRDefault="0043741A" w:rsidP="005650B2">
            <w:pPr>
              <w:spacing w:line="360" w:lineRule="auto"/>
              <w:rPr>
                <w:rFonts w:ascii="Arial" w:eastAsia="华文细黑" w:hAnsi="Arial"/>
                <w:sz w:val="18"/>
                <w:szCs w:val="21"/>
              </w:rPr>
            </w:pPr>
            <w:r w:rsidRPr="00E1270D">
              <w:rPr>
                <w:rFonts w:ascii="Arial" w:eastAsia="华文细黑" w:hAnsi="Arial" w:hint="eastAsia"/>
                <w:bCs/>
                <w:sz w:val="18"/>
                <w:szCs w:val="21"/>
              </w:rPr>
              <w:t>法定代表人：</w:t>
            </w:r>
            <w:r w:rsidRPr="00E1270D">
              <w:rPr>
                <w:rFonts w:ascii="Arial" w:eastAsia="华文细黑" w:hAnsi="Arial" w:hint="eastAsia"/>
                <w:sz w:val="18"/>
                <w:szCs w:val="21"/>
              </w:rPr>
              <w:t>齐宏</w:t>
            </w:r>
          </w:p>
        </w:tc>
      </w:tr>
      <w:tr w:rsidR="00E1270D" w:rsidRPr="00E1270D" w14:paraId="6C763DBD" w14:textId="77777777" w:rsidTr="005650B2">
        <w:trPr>
          <w:gridAfter w:val="1"/>
          <w:wAfter w:w="36" w:type="dxa"/>
          <w:trHeight w:val="567"/>
          <w:jc w:val="center"/>
        </w:trPr>
        <w:tc>
          <w:tcPr>
            <w:tcW w:w="6821" w:type="dxa"/>
            <w:gridSpan w:val="11"/>
            <w:noWrap/>
            <w:tcMar>
              <w:top w:w="85" w:type="dxa"/>
              <w:left w:w="85" w:type="dxa"/>
              <w:bottom w:w="85" w:type="dxa"/>
              <w:right w:w="28" w:type="dxa"/>
            </w:tcMar>
            <w:vAlign w:val="center"/>
          </w:tcPr>
          <w:p w14:paraId="0C4CA722" w14:textId="77777777" w:rsidR="0043741A" w:rsidRPr="00E1270D" w:rsidRDefault="00BF318B" w:rsidP="005650B2">
            <w:pPr>
              <w:spacing w:line="360" w:lineRule="auto"/>
              <w:rPr>
                <w:rFonts w:ascii="Arial" w:eastAsia="华文细黑" w:hAnsi="Arial" w:cs="Arial"/>
                <w:sz w:val="18"/>
                <w:szCs w:val="21"/>
              </w:rPr>
            </w:pPr>
            <w:r w:rsidRPr="00E1270D">
              <w:rPr>
                <w:rFonts w:ascii="Arial" w:eastAsia="华文细黑" w:hAnsi="Arial" w:cs="Arial"/>
                <w:bCs/>
                <w:sz w:val="18"/>
                <w:szCs w:val="21"/>
              </w:rPr>
              <w:t>通讯</w:t>
            </w:r>
            <w:r w:rsidR="0043741A" w:rsidRPr="00E1270D">
              <w:rPr>
                <w:rFonts w:ascii="Arial" w:eastAsia="华文细黑" w:hAnsi="Arial" w:cs="Arial"/>
                <w:bCs/>
                <w:sz w:val="18"/>
                <w:szCs w:val="21"/>
              </w:rPr>
              <w:t>地址：</w:t>
            </w:r>
            <w:r w:rsidR="0043741A" w:rsidRPr="00E1270D">
              <w:rPr>
                <w:rFonts w:ascii="Arial" w:eastAsia="华文细黑" w:hAnsi="Arial" w:cs="Arial"/>
                <w:sz w:val="18"/>
                <w:szCs w:val="21"/>
              </w:rPr>
              <w:t>北京市</w:t>
            </w:r>
            <w:r w:rsidRPr="00E1270D">
              <w:rPr>
                <w:rFonts w:ascii="Arial" w:eastAsia="华文细黑" w:hAnsi="Arial" w:cs="Arial"/>
                <w:sz w:val="18"/>
                <w:szCs w:val="21"/>
              </w:rPr>
              <w:t>朝阳区裕民路</w:t>
            </w:r>
            <w:r w:rsidRPr="00E1270D">
              <w:rPr>
                <w:rFonts w:ascii="Arial" w:eastAsia="华文细黑" w:hAnsi="Arial" w:cs="Arial" w:hint="eastAsia"/>
                <w:sz w:val="18"/>
                <w:szCs w:val="21"/>
              </w:rPr>
              <w:t>1</w:t>
            </w:r>
            <w:r w:rsidRPr="00E1270D">
              <w:rPr>
                <w:rFonts w:ascii="Arial" w:eastAsia="华文细黑" w:hAnsi="Arial" w:cs="Arial"/>
                <w:sz w:val="18"/>
                <w:szCs w:val="21"/>
              </w:rPr>
              <w:t>2</w:t>
            </w:r>
            <w:r w:rsidRPr="00E1270D">
              <w:rPr>
                <w:rFonts w:ascii="Arial" w:eastAsia="华文细黑" w:hAnsi="Arial" w:cs="Arial"/>
                <w:sz w:val="18"/>
                <w:szCs w:val="21"/>
              </w:rPr>
              <w:t>号中国国际科技会展中心</w:t>
            </w:r>
            <w:r w:rsidRPr="00E1270D">
              <w:rPr>
                <w:rFonts w:ascii="Arial" w:eastAsia="华文细黑" w:hAnsi="Arial" w:cs="Arial"/>
                <w:sz w:val="18"/>
                <w:szCs w:val="21"/>
              </w:rPr>
              <w:t>B</w:t>
            </w:r>
            <w:r w:rsidRPr="00E1270D">
              <w:rPr>
                <w:rFonts w:ascii="Arial" w:eastAsia="华文细黑" w:hAnsi="Arial" w:cs="Arial"/>
                <w:sz w:val="18"/>
                <w:szCs w:val="21"/>
              </w:rPr>
              <w:t>座</w:t>
            </w:r>
            <w:r w:rsidRPr="00E1270D">
              <w:rPr>
                <w:rFonts w:ascii="Arial" w:eastAsia="华文细黑" w:hAnsi="Arial" w:cs="Arial" w:hint="eastAsia"/>
                <w:sz w:val="18"/>
                <w:szCs w:val="21"/>
              </w:rPr>
              <w:t>1</w:t>
            </w:r>
            <w:r w:rsidRPr="00E1270D">
              <w:rPr>
                <w:rFonts w:ascii="Arial" w:eastAsia="华文细黑" w:hAnsi="Arial" w:cs="Arial"/>
                <w:sz w:val="18"/>
                <w:szCs w:val="21"/>
              </w:rPr>
              <w:t>001</w:t>
            </w:r>
          </w:p>
        </w:tc>
        <w:tc>
          <w:tcPr>
            <w:tcW w:w="2521" w:type="dxa"/>
            <w:gridSpan w:val="4"/>
            <w:tcMar>
              <w:top w:w="85" w:type="dxa"/>
              <w:left w:w="85" w:type="dxa"/>
              <w:bottom w:w="85" w:type="dxa"/>
              <w:right w:w="28" w:type="dxa"/>
            </w:tcMar>
            <w:vAlign w:val="center"/>
          </w:tcPr>
          <w:p w14:paraId="73B47194" w14:textId="77777777" w:rsidR="0043741A" w:rsidRPr="00E1270D" w:rsidRDefault="0043741A" w:rsidP="005650B2">
            <w:pPr>
              <w:spacing w:line="360" w:lineRule="auto"/>
              <w:rPr>
                <w:rFonts w:ascii="Arial" w:eastAsia="华文细黑" w:hAnsi="Arial" w:cs="Arial"/>
                <w:sz w:val="18"/>
                <w:szCs w:val="21"/>
              </w:rPr>
            </w:pPr>
            <w:r w:rsidRPr="00E1270D">
              <w:rPr>
                <w:rFonts w:ascii="Arial" w:eastAsia="华文细黑" w:hAnsi="Arial" w:cs="Arial"/>
                <w:bCs/>
                <w:sz w:val="18"/>
                <w:szCs w:val="21"/>
              </w:rPr>
              <w:t>邮政编码：</w:t>
            </w:r>
            <w:r w:rsidR="00BF318B" w:rsidRPr="00E1270D">
              <w:rPr>
                <w:rFonts w:ascii="Arial" w:eastAsia="华文细黑" w:hAnsi="Arial" w:cs="Arial"/>
                <w:sz w:val="18"/>
                <w:szCs w:val="21"/>
              </w:rPr>
              <w:t>100029</w:t>
            </w:r>
          </w:p>
        </w:tc>
      </w:tr>
      <w:tr w:rsidR="00E1270D" w:rsidRPr="00E1270D" w14:paraId="0F673FA0"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0F2B68FC" w14:textId="77777777" w:rsidR="0043741A" w:rsidRPr="00E1270D" w:rsidRDefault="0043741A" w:rsidP="005650B2">
            <w:pPr>
              <w:spacing w:line="360" w:lineRule="auto"/>
              <w:rPr>
                <w:rFonts w:ascii="Arial" w:eastAsia="华文细黑" w:hAnsi="Arial" w:cs="Arial"/>
                <w:bCs/>
                <w:sz w:val="18"/>
                <w:szCs w:val="21"/>
              </w:rPr>
            </w:pPr>
            <w:r w:rsidRPr="00E1270D">
              <w:rPr>
                <w:rFonts w:ascii="Arial" w:eastAsia="华文细黑" w:hAnsi="Arial" w:cs="Arial"/>
                <w:bCs/>
                <w:sz w:val="18"/>
                <w:szCs w:val="21"/>
              </w:rPr>
              <w:t>估价机构资质：</w:t>
            </w:r>
            <w:r w:rsidRPr="00E1270D">
              <w:rPr>
                <w:rFonts w:ascii="Arial" w:eastAsia="华文细黑" w:hAnsi="Arial" w:cs="Arial"/>
                <w:sz w:val="18"/>
                <w:szCs w:val="21"/>
              </w:rPr>
              <w:t>建设部一级房地产价格评估机构（</w:t>
            </w:r>
            <w:r w:rsidR="005155FC" w:rsidRPr="00E1270D">
              <w:rPr>
                <w:rFonts w:ascii="Arial" w:eastAsia="华文细黑" w:hAnsi="Arial" w:cs="Arial" w:hint="eastAsia"/>
                <w:sz w:val="18"/>
                <w:szCs w:val="21"/>
              </w:rPr>
              <w:t>建房估备字</w:t>
            </w:r>
            <w:r w:rsidR="005155FC" w:rsidRPr="00E1270D">
              <w:rPr>
                <w:rFonts w:ascii="Arial" w:eastAsia="华文细黑" w:hAnsi="Arial" w:cs="Arial" w:hint="eastAsia"/>
                <w:sz w:val="18"/>
                <w:szCs w:val="21"/>
              </w:rPr>
              <w:t>[2013</w:t>
            </w:r>
            <w:r w:rsidR="005155FC" w:rsidRPr="00E1270D">
              <w:rPr>
                <w:rFonts w:ascii="Arial" w:eastAsia="华文细黑" w:hAnsi="Arial" w:cs="Arial" w:hint="eastAsia"/>
                <w:sz w:val="18"/>
                <w:szCs w:val="21"/>
              </w:rPr>
              <w:t>第</w:t>
            </w:r>
            <w:r w:rsidR="005155FC" w:rsidRPr="00E1270D">
              <w:rPr>
                <w:rFonts w:ascii="Arial" w:eastAsia="华文细黑" w:hAnsi="Arial" w:cs="Arial" w:hint="eastAsia"/>
                <w:sz w:val="18"/>
                <w:szCs w:val="21"/>
              </w:rPr>
              <w:t>]081</w:t>
            </w:r>
            <w:r w:rsidR="005155FC" w:rsidRPr="00E1270D">
              <w:rPr>
                <w:rFonts w:ascii="Arial" w:eastAsia="华文细黑" w:hAnsi="Arial" w:cs="Arial" w:hint="eastAsia"/>
                <w:sz w:val="18"/>
                <w:szCs w:val="21"/>
              </w:rPr>
              <w:t>号）</w:t>
            </w:r>
          </w:p>
        </w:tc>
      </w:tr>
      <w:tr w:rsidR="00E1270D" w:rsidRPr="00E1270D" w14:paraId="3D19C5B6"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070099D2" w14:textId="5E753552" w:rsidR="0043741A" w:rsidRPr="00E1270D" w:rsidRDefault="0043741A" w:rsidP="005650B2">
            <w:pPr>
              <w:spacing w:line="360" w:lineRule="auto"/>
              <w:rPr>
                <w:rFonts w:ascii="Arial" w:eastAsia="华文细黑" w:hAnsi="Arial"/>
                <w:bCs/>
                <w:sz w:val="18"/>
                <w:szCs w:val="21"/>
              </w:rPr>
            </w:pPr>
            <w:r w:rsidRPr="00E1270D">
              <w:rPr>
                <w:rFonts w:ascii="Arial" w:eastAsia="华文细黑" w:hAnsi="Arial" w:hint="eastAsia"/>
                <w:b/>
                <w:kern w:val="2"/>
                <w:sz w:val="18"/>
                <w:szCs w:val="21"/>
              </w:rPr>
              <w:t>三、估价目的：</w:t>
            </w:r>
            <w:r w:rsidR="000C1DD9" w:rsidRPr="00E1270D">
              <w:rPr>
                <w:rFonts w:ascii="Arial" w:eastAsia="华文细黑" w:hAnsi="Arial" w:hint="eastAsia"/>
                <w:kern w:val="2"/>
                <w:sz w:val="18"/>
                <w:szCs w:val="21"/>
              </w:rPr>
              <w:t>为估价委托人核定估价对象房地产市场租金水平提供参考依据</w:t>
            </w:r>
            <w:r w:rsidRPr="00E1270D">
              <w:rPr>
                <w:rFonts w:ascii="Arial" w:eastAsia="华文细黑" w:hAnsi="Arial" w:hint="eastAsia"/>
                <w:kern w:val="2"/>
                <w:sz w:val="18"/>
                <w:szCs w:val="21"/>
              </w:rPr>
              <w:t>。</w:t>
            </w:r>
          </w:p>
        </w:tc>
      </w:tr>
      <w:tr w:rsidR="00E1270D" w:rsidRPr="00E1270D" w14:paraId="66C0E78C"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20C2A857" w14:textId="77777777" w:rsidR="0043741A" w:rsidRPr="00E1270D" w:rsidRDefault="0043741A" w:rsidP="005650B2">
            <w:pPr>
              <w:spacing w:line="360" w:lineRule="auto"/>
              <w:rPr>
                <w:rFonts w:ascii="Arial" w:eastAsia="华文细黑" w:hAnsi="Arial" w:cs="Arial"/>
                <w:bCs/>
                <w:sz w:val="18"/>
                <w:szCs w:val="21"/>
              </w:rPr>
            </w:pPr>
            <w:r w:rsidRPr="00E1270D">
              <w:rPr>
                <w:rFonts w:ascii="Arial" w:eastAsia="华文细黑" w:hAnsi="Arial" w:cs="Arial"/>
                <w:b/>
                <w:kern w:val="2"/>
                <w:sz w:val="18"/>
                <w:szCs w:val="21"/>
              </w:rPr>
              <w:t>四、价值时点：</w:t>
            </w:r>
            <w:r w:rsidR="00D05927" w:rsidRPr="00E1270D">
              <w:rPr>
                <w:rFonts w:ascii="Arial" w:eastAsia="华文细黑" w:hAnsi="Arial" w:cs="Arial"/>
                <w:kern w:val="2"/>
                <w:sz w:val="18"/>
                <w:szCs w:val="21"/>
              </w:rPr>
              <w:t>2025</w:t>
            </w:r>
            <w:r w:rsidR="00D05927" w:rsidRPr="00E1270D">
              <w:rPr>
                <w:rFonts w:ascii="Arial" w:eastAsia="华文细黑" w:hAnsi="Arial" w:cs="Arial"/>
                <w:kern w:val="2"/>
                <w:sz w:val="18"/>
                <w:szCs w:val="21"/>
              </w:rPr>
              <w:t>年</w:t>
            </w:r>
            <w:r w:rsidR="00D05927" w:rsidRPr="00E1270D">
              <w:rPr>
                <w:rFonts w:ascii="Arial" w:eastAsia="华文细黑" w:hAnsi="Arial" w:cs="Arial"/>
                <w:kern w:val="2"/>
                <w:sz w:val="18"/>
                <w:szCs w:val="21"/>
              </w:rPr>
              <w:t>8</w:t>
            </w:r>
            <w:r w:rsidR="00D05927" w:rsidRPr="00E1270D">
              <w:rPr>
                <w:rFonts w:ascii="Arial" w:eastAsia="华文细黑" w:hAnsi="Arial" w:cs="Arial"/>
                <w:kern w:val="2"/>
                <w:sz w:val="18"/>
                <w:szCs w:val="21"/>
              </w:rPr>
              <w:t>月</w:t>
            </w:r>
            <w:r w:rsidR="00D05927" w:rsidRPr="00E1270D">
              <w:rPr>
                <w:rFonts w:ascii="Arial" w:eastAsia="华文细黑" w:hAnsi="Arial" w:cs="Arial"/>
                <w:kern w:val="2"/>
                <w:sz w:val="18"/>
                <w:szCs w:val="21"/>
              </w:rPr>
              <w:t>4</w:t>
            </w:r>
            <w:r w:rsidR="00D05927" w:rsidRPr="00E1270D">
              <w:rPr>
                <w:rFonts w:ascii="Arial" w:eastAsia="华文细黑" w:hAnsi="Arial" w:cs="Arial"/>
                <w:kern w:val="2"/>
                <w:sz w:val="18"/>
                <w:szCs w:val="21"/>
              </w:rPr>
              <w:t>日</w:t>
            </w:r>
          </w:p>
        </w:tc>
      </w:tr>
      <w:tr w:rsidR="00E1270D" w:rsidRPr="00E1270D" w14:paraId="6EE1111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117FCCD0" w14:textId="77777777" w:rsidR="0043741A" w:rsidRPr="00E1270D" w:rsidRDefault="0043741A" w:rsidP="005650B2">
            <w:pPr>
              <w:spacing w:line="360" w:lineRule="auto"/>
              <w:rPr>
                <w:rFonts w:ascii="Arial" w:eastAsia="华文细黑" w:hAnsi="Arial" w:cs="Arial"/>
                <w:kern w:val="2"/>
                <w:sz w:val="18"/>
                <w:szCs w:val="21"/>
              </w:rPr>
            </w:pPr>
            <w:r w:rsidRPr="00E1270D">
              <w:rPr>
                <w:rFonts w:ascii="Arial" w:eastAsia="华文细黑" w:hAnsi="Arial" w:cs="Arial"/>
                <w:b/>
                <w:kern w:val="2"/>
                <w:sz w:val="18"/>
                <w:szCs w:val="21"/>
              </w:rPr>
              <w:t>五、估价作业期</w:t>
            </w:r>
            <w:r w:rsidRPr="00E1270D">
              <w:rPr>
                <w:rFonts w:ascii="Arial" w:eastAsia="华文细黑" w:hAnsi="Arial" w:cs="Arial"/>
                <w:b/>
                <w:bCs/>
                <w:sz w:val="18"/>
                <w:szCs w:val="21"/>
              </w:rPr>
              <w:t>：</w:t>
            </w:r>
            <w:r w:rsidR="00D05927" w:rsidRPr="00E1270D">
              <w:rPr>
                <w:rFonts w:ascii="Arial" w:eastAsia="华文细黑" w:hAnsi="Arial" w:cs="Arial"/>
                <w:kern w:val="2"/>
                <w:sz w:val="18"/>
                <w:szCs w:val="21"/>
              </w:rPr>
              <w:t>2025</w:t>
            </w:r>
            <w:r w:rsidR="00D05927" w:rsidRPr="00E1270D">
              <w:rPr>
                <w:rFonts w:ascii="Arial" w:eastAsia="华文细黑" w:hAnsi="Arial" w:cs="Arial"/>
                <w:kern w:val="2"/>
                <w:sz w:val="18"/>
                <w:szCs w:val="21"/>
              </w:rPr>
              <w:t>年</w:t>
            </w:r>
            <w:r w:rsidR="00D05927" w:rsidRPr="00E1270D">
              <w:rPr>
                <w:rFonts w:ascii="Arial" w:eastAsia="华文细黑" w:hAnsi="Arial" w:cs="Arial"/>
                <w:kern w:val="2"/>
                <w:sz w:val="18"/>
                <w:szCs w:val="21"/>
              </w:rPr>
              <w:t>8</w:t>
            </w:r>
            <w:r w:rsidR="00D05927" w:rsidRPr="00E1270D">
              <w:rPr>
                <w:rFonts w:ascii="Arial" w:eastAsia="华文细黑" w:hAnsi="Arial" w:cs="Arial"/>
                <w:kern w:val="2"/>
                <w:sz w:val="18"/>
                <w:szCs w:val="21"/>
              </w:rPr>
              <w:t>月</w:t>
            </w:r>
            <w:r w:rsidR="00D05927" w:rsidRPr="00E1270D">
              <w:rPr>
                <w:rFonts w:ascii="Arial" w:eastAsia="华文细黑" w:hAnsi="Arial" w:cs="Arial"/>
                <w:kern w:val="2"/>
                <w:sz w:val="18"/>
                <w:szCs w:val="21"/>
              </w:rPr>
              <w:t>4</w:t>
            </w:r>
            <w:r w:rsidR="00D05927" w:rsidRPr="00E1270D">
              <w:rPr>
                <w:rFonts w:ascii="Arial" w:eastAsia="华文细黑" w:hAnsi="Arial" w:cs="Arial"/>
                <w:kern w:val="2"/>
                <w:sz w:val="18"/>
                <w:szCs w:val="21"/>
              </w:rPr>
              <w:t>日</w:t>
            </w:r>
            <w:r w:rsidRPr="00E1270D">
              <w:rPr>
                <w:rFonts w:ascii="Arial" w:eastAsia="华文细黑" w:hAnsi="Arial" w:cs="Arial"/>
                <w:kern w:val="2"/>
                <w:sz w:val="18"/>
                <w:szCs w:val="21"/>
              </w:rPr>
              <w:t>至</w:t>
            </w:r>
            <w:r w:rsidR="00D05927" w:rsidRPr="00E1270D">
              <w:rPr>
                <w:rFonts w:ascii="Arial" w:eastAsia="华文细黑" w:hAnsi="Arial" w:cs="Arial"/>
                <w:kern w:val="2"/>
                <w:sz w:val="18"/>
                <w:szCs w:val="21"/>
              </w:rPr>
              <w:t>2025</w:t>
            </w:r>
            <w:r w:rsidR="00D05927" w:rsidRPr="00E1270D">
              <w:rPr>
                <w:rFonts w:ascii="Arial" w:eastAsia="华文细黑" w:hAnsi="Arial" w:cs="Arial"/>
                <w:kern w:val="2"/>
                <w:sz w:val="18"/>
                <w:szCs w:val="21"/>
              </w:rPr>
              <w:t>年</w:t>
            </w:r>
            <w:r w:rsidR="00D05927" w:rsidRPr="00E1270D">
              <w:rPr>
                <w:rFonts w:ascii="Arial" w:eastAsia="华文细黑" w:hAnsi="Arial" w:cs="Arial"/>
                <w:kern w:val="2"/>
                <w:sz w:val="18"/>
                <w:szCs w:val="21"/>
              </w:rPr>
              <w:t>8</w:t>
            </w:r>
            <w:r w:rsidR="00D05927" w:rsidRPr="00E1270D">
              <w:rPr>
                <w:rFonts w:ascii="Arial" w:eastAsia="华文细黑" w:hAnsi="Arial" w:cs="Arial"/>
                <w:kern w:val="2"/>
                <w:sz w:val="18"/>
                <w:szCs w:val="21"/>
              </w:rPr>
              <w:t>月</w:t>
            </w:r>
            <w:r w:rsidR="00D05927" w:rsidRPr="00E1270D">
              <w:rPr>
                <w:rFonts w:ascii="Arial" w:eastAsia="华文细黑" w:hAnsi="Arial" w:cs="Arial"/>
                <w:kern w:val="2"/>
                <w:sz w:val="18"/>
                <w:szCs w:val="21"/>
              </w:rPr>
              <w:t>14</w:t>
            </w:r>
            <w:r w:rsidR="00D05927" w:rsidRPr="00E1270D">
              <w:rPr>
                <w:rFonts w:ascii="Arial" w:eastAsia="华文细黑" w:hAnsi="Arial" w:cs="Arial"/>
                <w:kern w:val="2"/>
                <w:sz w:val="18"/>
                <w:szCs w:val="21"/>
              </w:rPr>
              <w:t>日</w:t>
            </w:r>
          </w:p>
        </w:tc>
      </w:tr>
      <w:tr w:rsidR="00E1270D" w:rsidRPr="00E1270D" w14:paraId="2123A595"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B589A48" w14:textId="77777777" w:rsidR="0043741A" w:rsidRPr="00E1270D" w:rsidRDefault="0043741A" w:rsidP="005650B2">
            <w:pPr>
              <w:spacing w:line="360" w:lineRule="auto"/>
              <w:rPr>
                <w:rFonts w:ascii="Arial" w:eastAsia="华文细黑" w:hAnsi="Arial"/>
                <w:b/>
                <w:bCs/>
                <w:sz w:val="18"/>
                <w:szCs w:val="21"/>
              </w:rPr>
            </w:pPr>
            <w:r w:rsidRPr="00E1270D">
              <w:rPr>
                <w:rFonts w:ascii="Arial" w:eastAsia="华文细黑" w:hAnsi="Arial" w:cs="Arial" w:hint="eastAsia"/>
                <w:b/>
                <w:kern w:val="2"/>
                <w:sz w:val="18"/>
                <w:szCs w:val="21"/>
              </w:rPr>
              <w:t>六、估价对象概况</w:t>
            </w:r>
          </w:p>
        </w:tc>
      </w:tr>
      <w:tr w:rsidR="00E1270D" w:rsidRPr="00E1270D" w14:paraId="1DF99E59" w14:textId="77777777" w:rsidTr="005650B2">
        <w:trPr>
          <w:gridAfter w:val="1"/>
          <w:wAfter w:w="36" w:type="dxa"/>
          <w:trHeight w:val="567"/>
          <w:jc w:val="center"/>
        </w:trPr>
        <w:tc>
          <w:tcPr>
            <w:tcW w:w="9342" w:type="dxa"/>
            <w:gridSpan w:val="15"/>
            <w:tcMar>
              <w:top w:w="85" w:type="dxa"/>
              <w:left w:w="85" w:type="dxa"/>
              <w:bottom w:w="85" w:type="dxa"/>
              <w:right w:w="28" w:type="dxa"/>
            </w:tcMar>
            <w:vAlign w:val="center"/>
          </w:tcPr>
          <w:p w14:paraId="6F940E68" w14:textId="7C45284F" w:rsidR="0043741A" w:rsidRPr="00E1270D" w:rsidRDefault="0043741A" w:rsidP="005650B2">
            <w:pPr>
              <w:spacing w:line="360" w:lineRule="auto"/>
              <w:jc w:val="both"/>
              <w:rPr>
                <w:rFonts w:ascii="Arial" w:eastAsia="华文细黑" w:hAnsi="Arial" w:cs="Arial"/>
                <w:sz w:val="18"/>
                <w:szCs w:val="21"/>
              </w:rPr>
            </w:pPr>
            <w:r w:rsidRPr="00E1270D">
              <w:rPr>
                <w:rFonts w:ascii="Arial" w:eastAsia="华文细黑" w:hAnsi="Arial" w:cs="Arial" w:hint="eastAsia"/>
                <w:sz w:val="18"/>
                <w:szCs w:val="21"/>
              </w:rPr>
              <w:t>估价对象：</w:t>
            </w:r>
            <w:r w:rsidR="009F0A10" w:rsidRPr="00E1270D">
              <w:rPr>
                <w:rFonts w:ascii="Arial" w:eastAsia="华文细黑" w:hAnsi="Arial" w:cs="Arial" w:hint="eastAsia"/>
                <w:sz w:val="18"/>
                <w:szCs w:val="21"/>
              </w:rPr>
              <w:t>北京市</w:t>
            </w:r>
            <w:r w:rsidR="007D392F" w:rsidRPr="00E1270D">
              <w:rPr>
                <w:rFonts w:ascii="Arial" w:eastAsia="华文细黑" w:hAnsi="Arial" w:cs="Arial" w:hint="eastAsia"/>
                <w:sz w:val="18"/>
                <w:szCs w:val="21"/>
              </w:rPr>
              <w:t>朝阳区北四环东路</w:t>
            </w:r>
            <w:r w:rsidR="007D392F" w:rsidRPr="00E1270D">
              <w:rPr>
                <w:rFonts w:ascii="Arial" w:eastAsia="华文细黑" w:hAnsi="Arial" w:cs="Arial" w:hint="eastAsia"/>
                <w:sz w:val="18"/>
                <w:szCs w:val="21"/>
              </w:rPr>
              <w:t>131</w:t>
            </w:r>
            <w:r w:rsidR="007D392F" w:rsidRPr="00E1270D">
              <w:rPr>
                <w:rFonts w:ascii="Arial" w:eastAsia="华文细黑" w:hAnsi="Arial" w:cs="Arial" w:hint="eastAsia"/>
                <w:sz w:val="18"/>
                <w:szCs w:val="21"/>
              </w:rPr>
              <w:t>号</w:t>
            </w:r>
            <w:r w:rsidR="007D392F" w:rsidRPr="00E1270D">
              <w:rPr>
                <w:rFonts w:ascii="Arial" w:eastAsia="华文细黑" w:hAnsi="Arial" w:cs="Arial" w:hint="eastAsia"/>
                <w:sz w:val="18"/>
                <w:szCs w:val="21"/>
              </w:rPr>
              <w:t>4</w:t>
            </w:r>
            <w:r w:rsidR="007D392F" w:rsidRPr="00E1270D">
              <w:rPr>
                <w:rFonts w:ascii="Arial" w:eastAsia="华文细黑" w:hAnsi="Arial" w:cs="Arial" w:hint="eastAsia"/>
                <w:sz w:val="18"/>
                <w:szCs w:val="21"/>
              </w:rPr>
              <w:t>号楼部分</w:t>
            </w:r>
            <w:r w:rsidR="000153FF">
              <w:rPr>
                <w:rFonts w:ascii="Arial" w:eastAsia="华文细黑" w:hAnsi="Arial" w:cs="Arial" w:hint="eastAsia"/>
                <w:sz w:val="18"/>
                <w:szCs w:val="21"/>
              </w:rPr>
              <w:t>房地产</w:t>
            </w:r>
          </w:p>
        </w:tc>
      </w:tr>
      <w:tr w:rsidR="00E1270D" w:rsidRPr="00E1270D" w14:paraId="09CD3982" w14:textId="77777777" w:rsidTr="005650B2">
        <w:trPr>
          <w:gridAfter w:val="1"/>
          <w:wAfter w:w="36" w:type="dxa"/>
          <w:trHeight w:val="340"/>
          <w:jc w:val="center"/>
        </w:trPr>
        <w:tc>
          <w:tcPr>
            <w:tcW w:w="9342" w:type="dxa"/>
            <w:gridSpan w:val="15"/>
            <w:noWrap/>
            <w:tcMar>
              <w:top w:w="85" w:type="dxa"/>
              <w:left w:w="85" w:type="dxa"/>
              <w:bottom w:w="85" w:type="dxa"/>
              <w:right w:w="28" w:type="dxa"/>
            </w:tcMar>
            <w:vAlign w:val="center"/>
          </w:tcPr>
          <w:p w14:paraId="0C3C8BD6" w14:textId="77777777" w:rsidR="0043741A" w:rsidRPr="00E1270D" w:rsidRDefault="0043741A"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1.</w:t>
            </w:r>
            <w:r w:rsidRPr="00E1270D">
              <w:rPr>
                <w:rFonts w:ascii="Arial" w:eastAsia="华文细黑" w:hAnsi="Arial" w:cs="Arial" w:hint="eastAsia"/>
                <w:sz w:val="18"/>
                <w:szCs w:val="21"/>
              </w:rPr>
              <w:t>估价对象基本情况</w:t>
            </w:r>
          </w:p>
        </w:tc>
      </w:tr>
      <w:tr w:rsidR="00E1270D" w:rsidRPr="00E1270D" w14:paraId="670283B2"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123DC83"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国有土地使用证证号：京朝国用（地）字第</w:t>
            </w:r>
            <w:r w:rsidRPr="00E1270D">
              <w:rPr>
                <w:rFonts w:ascii="Arial" w:eastAsia="华文细黑" w:hAnsi="Arial" w:cs="Arial" w:hint="eastAsia"/>
                <w:sz w:val="18"/>
                <w:szCs w:val="21"/>
              </w:rPr>
              <w:t>000339</w:t>
            </w:r>
            <w:r w:rsidRPr="00E1270D">
              <w:rPr>
                <w:rFonts w:ascii="Arial" w:eastAsia="华文细黑" w:hAnsi="Arial" w:cs="Arial" w:hint="eastAsia"/>
                <w:sz w:val="18"/>
                <w:szCs w:val="21"/>
              </w:rPr>
              <w:t>号</w:t>
            </w:r>
          </w:p>
        </w:tc>
        <w:tc>
          <w:tcPr>
            <w:tcW w:w="3581" w:type="dxa"/>
            <w:gridSpan w:val="5"/>
            <w:tcMar>
              <w:top w:w="85" w:type="dxa"/>
              <w:left w:w="85" w:type="dxa"/>
              <w:bottom w:w="85" w:type="dxa"/>
              <w:right w:w="28" w:type="dxa"/>
            </w:tcMar>
            <w:vAlign w:val="center"/>
          </w:tcPr>
          <w:p w14:paraId="77CF4E7A"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所有权性质：——</w:t>
            </w:r>
          </w:p>
        </w:tc>
      </w:tr>
      <w:tr w:rsidR="00E1270D" w:rsidRPr="00E1270D" w14:paraId="27134585"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66833AB9"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土地使用者：中国藏学研究中心</w:t>
            </w:r>
          </w:p>
        </w:tc>
        <w:tc>
          <w:tcPr>
            <w:tcW w:w="3581" w:type="dxa"/>
            <w:gridSpan w:val="5"/>
            <w:tcMar>
              <w:top w:w="85" w:type="dxa"/>
              <w:left w:w="85" w:type="dxa"/>
              <w:bottom w:w="85" w:type="dxa"/>
              <w:right w:w="28" w:type="dxa"/>
            </w:tcMar>
            <w:vAlign w:val="center"/>
          </w:tcPr>
          <w:p w14:paraId="5370BD19"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产别：——</w:t>
            </w:r>
          </w:p>
        </w:tc>
      </w:tr>
      <w:tr w:rsidR="00E1270D" w:rsidRPr="00E1270D" w14:paraId="33E665EC" w14:textId="77777777" w:rsidTr="005650B2">
        <w:trPr>
          <w:gridAfter w:val="2"/>
          <w:wAfter w:w="87" w:type="dxa"/>
          <w:jc w:val="center"/>
        </w:trPr>
        <w:tc>
          <w:tcPr>
            <w:tcW w:w="9291" w:type="dxa"/>
            <w:gridSpan w:val="14"/>
            <w:noWrap/>
            <w:tcMar>
              <w:top w:w="85" w:type="dxa"/>
              <w:left w:w="85" w:type="dxa"/>
              <w:bottom w:w="85" w:type="dxa"/>
              <w:right w:w="28" w:type="dxa"/>
            </w:tcMar>
            <w:vAlign w:val="center"/>
          </w:tcPr>
          <w:p w14:paraId="295EC633"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房屋坐落：朝阳区北四环东路</w:t>
            </w:r>
            <w:r w:rsidRPr="00E1270D">
              <w:rPr>
                <w:rFonts w:ascii="Arial" w:eastAsia="华文细黑" w:hAnsi="Arial" w:cs="Arial" w:hint="eastAsia"/>
                <w:sz w:val="18"/>
                <w:szCs w:val="21"/>
              </w:rPr>
              <w:t>131</w:t>
            </w:r>
            <w:r w:rsidRPr="00E1270D">
              <w:rPr>
                <w:rFonts w:ascii="Arial" w:eastAsia="华文细黑" w:hAnsi="Arial" w:cs="Arial" w:hint="eastAsia"/>
                <w:sz w:val="18"/>
                <w:szCs w:val="21"/>
              </w:rPr>
              <w:t>号</w:t>
            </w:r>
          </w:p>
        </w:tc>
      </w:tr>
      <w:tr w:rsidR="00E1270D" w:rsidRPr="00E1270D" w14:paraId="7C2DD7FF"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8E0EEF2"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楼号或幢</w:t>
            </w:r>
            <w:r w:rsidRPr="00E1270D">
              <w:rPr>
                <w:rFonts w:ascii="Arial" w:eastAsia="华文细黑" w:hAnsi="Arial" w:cs="Arial"/>
                <w:sz w:val="18"/>
                <w:szCs w:val="21"/>
              </w:rPr>
              <w:t>号：</w:t>
            </w:r>
            <w:r w:rsidRPr="00E1270D">
              <w:rPr>
                <w:rFonts w:ascii="Arial" w:eastAsia="华文细黑" w:hAnsi="Arial" w:cs="Arial" w:hint="eastAsia"/>
                <w:sz w:val="18"/>
                <w:szCs w:val="21"/>
              </w:rPr>
              <w:t>4</w:t>
            </w:r>
            <w:r w:rsidRPr="00E1270D">
              <w:rPr>
                <w:rFonts w:ascii="Arial" w:eastAsia="华文细黑" w:hAnsi="Arial" w:cs="Arial" w:hint="eastAsia"/>
                <w:sz w:val="18"/>
                <w:szCs w:val="21"/>
              </w:rPr>
              <w:t>号楼</w:t>
            </w:r>
          </w:p>
        </w:tc>
        <w:tc>
          <w:tcPr>
            <w:tcW w:w="3581" w:type="dxa"/>
            <w:gridSpan w:val="5"/>
            <w:tcMar>
              <w:top w:w="85" w:type="dxa"/>
              <w:left w:w="85" w:type="dxa"/>
              <w:bottom w:w="85" w:type="dxa"/>
              <w:right w:w="28" w:type="dxa"/>
            </w:tcMar>
            <w:vAlign w:val="center"/>
          </w:tcPr>
          <w:p w14:paraId="583B7615"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结构</w:t>
            </w:r>
            <w:r w:rsidRPr="00E1270D">
              <w:rPr>
                <w:rFonts w:ascii="Arial" w:eastAsia="华文细黑" w:hAnsi="Arial" w:cs="Arial"/>
                <w:sz w:val="18"/>
                <w:szCs w:val="21"/>
              </w:rPr>
              <w:t>：</w:t>
            </w:r>
            <w:r w:rsidRPr="00E1270D">
              <w:rPr>
                <w:rFonts w:ascii="Arial" w:eastAsia="华文细黑" w:hAnsi="Arial" w:cs="Arial" w:hint="eastAsia"/>
                <w:sz w:val="18"/>
                <w:szCs w:val="21"/>
              </w:rPr>
              <w:t>钢混</w:t>
            </w:r>
          </w:p>
        </w:tc>
      </w:tr>
      <w:tr w:rsidR="00E1270D" w:rsidRPr="00E1270D" w14:paraId="51405003"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05C43FB6"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sz w:val="18"/>
                <w:szCs w:val="21"/>
              </w:rPr>
              <w:t>房屋总层数：</w:t>
            </w:r>
            <w:r w:rsidRPr="00E1270D">
              <w:rPr>
                <w:rFonts w:ascii="Arial" w:eastAsia="华文细黑" w:hAnsi="Arial" w:cs="Arial"/>
                <w:sz w:val="18"/>
                <w:szCs w:val="21"/>
              </w:rPr>
              <w:t>8</w:t>
            </w:r>
            <w:r w:rsidRPr="00E1270D">
              <w:rPr>
                <w:rFonts w:ascii="Arial" w:eastAsia="华文细黑" w:hAnsi="Arial" w:cs="Arial" w:hint="eastAsia"/>
                <w:sz w:val="18"/>
                <w:szCs w:val="21"/>
              </w:rPr>
              <w:t>（</w:t>
            </w:r>
            <w:r w:rsidRPr="00E1270D">
              <w:rPr>
                <w:rFonts w:ascii="Arial" w:eastAsia="华文细黑" w:hAnsi="Arial" w:cs="Arial" w:hint="eastAsia"/>
                <w:sz w:val="18"/>
                <w:szCs w:val="21"/>
              </w:rPr>
              <w:t>-</w:t>
            </w:r>
            <w:r w:rsidRPr="00E1270D">
              <w:rPr>
                <w:rFonts w:ascii="Arial" w:eastAsia="华文细黑" w:hAnsi="Arial" w:cs="Arial"/>
                <w:sz w:val="18"/>
                <w:szCs w:val="21"/>
              </w:rPr>
              <w:t>1</w:t>
            </w:r>
            <w:r w:rsidRPr="00E1270D">
              <w:rPr>
                <w:rFonts w:ascii="Arial" w:eastAsia="华文细黑" w:hAnsi="Arial" w:cs="Arial" w:hint="eastAsia"/>
                <w:sz w:val="18"/>
                <w:szCs w:val="21"/>
              </w:rPr>
              <w:t>）</w:t>
            </w:r>
          </w:p>
        </w:tc>
        <w:tc>
          <w:tcPr>
            <w:tcW w:w="3581" w:type="dxa"/>
            <w:gridSpan w:val="5"/>
            <w:tcMar>
              <w:top w:w="85" w:type="dxa"/>
              <w:left w:w="85" w:type="dxa"/>
              <w:bottom w:w="85" w:type="dxa"/>
              <w:right w:w="28" w:type="dxa"/>
            </w:tcMar>
            <w:vAlign w:val="center"/>
          </w:tcPr>
          <w:p w14:paraId="54CCD626"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sz w:val="18"/>
                <w:szCs w:val="21"/>
              </w:rPr>
              <w:t>所在层数：</w:t>
            </w:r>
            <w:r w:rsidRPr="00E1270D">
              <w:rPr>
                <w:rFonts w:ascii="Arial" w:eastAsia="华文细黑" w:hAnsi="Arial" w:cs="Arial" w:hint="eastAsia"/>
                <w:sz w:val="18"/>
                <w:szCs w:val="21"/>
              </w:rPr>
              <w:t>1</w:t>
            </w:r>
            <w:r w:rsidRPr="00E1270D">
              <w:rPr>
                <w:rFonts w:ascii="Arial" w:eastAsia="华文细黑" w:hAnsi="Arial" w:cs="Arial" w:hint="eastAsia"/>
                <w:sz w:val="18"/>
                <w:szCs w:val="21"/>
              </w:rPr>
              <w:t>层及半地下</w:t>
            </w:r>
          </w:p>
        </w:tc>
      </w:tr>
      <w:tr w:rsidR="00E1270D" w:rsidRPr="00E1270D" w14:paraId="2D4D350F"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B4A659F"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建筑</w:t>
            </w:r>
            <w:r w:rsidRPr="00E1270D">
              <w:rPr>
                <w:rFonts w:ascii="Arial" w:eastAsia="华文细黑" w:hAnsi="Arial" w:cs="Arial"/>
                <w:sz w:val="18"/>
                <w:szCs w:val="21"/>
              </w:rPr>
              <w:t>面积（</w:t>
            </w:r>
            <w:r w:rsidRPr="00E1270D">
              <w:rPr>
                <w:rFonts w:ascii="Arial" w:eastAsia="华文细黑" w:hAnsi="Arial" w:cs="Arial" w:hint="eastAsia"/>
                <w:sz w:val="18"/>
                <w:szCs w:val="21"/>
              </w:rPr>
              <w:t>㎡</w:t>
            </w:r>
            <w:r w:rsidRPr="00E1270D">
              <w:rPr>
                <w:rFonts w:ascii="Arial" w:eastAsia="华文细黑" w:hAnsi="Arial" w:cs="Arial"/>
                <w:sz w:val="18"/>
                <w:szCs w:val="21"/>
              </w:rPr>
              <w:t>）：</w:t>
            </w:r>
            <w:r w:rsidRPr="00E1270D">
              <w:rPr>
                <w:rFonts w:ascii="Arial" w:eastAsia="华文细黑" w:hAnsi="Arial" w:cs="Arial" w:hint="eastAsia"/>
                <w:sz w:val="18"/>
                <w:szCs w:val="21"/>
              </w:rPr>
              <w:t>设定为</w:t>
            </w:r>
            <w:r w:rsidRPr="00E1270D">
              <w:rPr>
                <w:rFonts w:ascii="Arial" w:eastAsia="华文细黑" w:hAnsi="Arial" w:cs="Arial" w:hint="eastAsia"/>
                <w:sz w:val="18"/>
                <w:szCs w:val="21"/>
              </w:rPr>
              <w:t>1561</w:t>
            </w:r>
            <w:r w:rsidRPr="00E1270D">
              <w:rPr>
                <w:rFonts w:ascii="Arial" w:eastAsia="华文细黑" w:hAnsi="Arial" w:cs="Arial" w:hint="eastAsia"/>
                <w:sz w:val="18"/>
                <w:szCs w:val="21"/>
              </w:rPr>
              <w:t>平方米（其中半地下面积为</w:t>
            </w:r>
            <w:r w:rsidRPr="00E1270D">
              <w:rPr>
                <w:rFonts w:ascii="Arial" w:eastAsia="华文细黑" w:hAnsi="Arial" w:cs="Arial" w:hint="eastAsia"/>
                <w:sz w:val="18"/>
                <w:szCs w:val="21"/>
              </w:rPr>
              <w:t>80</w:t>
            </w:r>
            <w:r w:rsidRPr="00E1270D">
              <w:rPr>
                <w:rFonts w:ascii="Arial" w:eastAsia="华文细黑" w:hAnsi="Arial" w:cs="Arial" w:hint="eastAsia"/>
                <w:sz w:val="18"/>
                <w:szCs w:val="21"/>
              </w:rPr>
              <w:t>平方米）</w:t>
            </w:r>
          </w:p>
        </w:tc>
        <w:tc>
          <w:tcPr>
            <w:tcW w:w="3581" w:type="dxa"/>
            <w:gridSpan w:val="5"/>
            <w:tcMar>
              <w:top w:w="85" w:type="dxa"/>
              <w:left w:w="85" w:type="dxa"/>
              <w:bottom w:w="85" w:type="dxa"/>
              <w:right w:w="28" w:type="dxa"/>
            </w:tcMar>
            <w:vAlign w:val="center"/>
          </w:tcPr>
          <w:p w14:paraId="60295921"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现状</w:t>
            </w:r>
            <w:r w:rsidRPr="00E1270D">
              <w:rPr>
                <w:rFonts w:ascii="Arial" w:eastAsia="华文细黑" w:hAnsi="Arial" w:cs="Arial"/>
                <w:sz w:val="18"/>
                <w:szCs w:val="21"/>
              </w:rPr>
              <w:t>用途：</w:t>
            </w:r>
            <w:r w:rsidRPr="00E1270D">
              <w:rPr>
                <w:rFonts w:ascii="Arial" w:eastAsia="华文细黑" w:hAnsi="Arial" w:cs="Arial" w:hint="eastAsia"/>
                <w:sz w:val="18"/>
                <w:szCs w:val="21"/>
              </w:rPr>
              <w:t>商业用房</w:t>
            </w:r>
          </w:p>
        </w:tc>
      </w:tr>
      <w:tr w:rsidR="00E1270D" w:rsidRPr="00E1270D" w14:paraId="06A48D69" w14:textId="77777777" w:rsidTr="005650B2">
        <w:trPr>
          <w:gridAfter w:val="2"/>
          <w:wAfter w:w="87" w:type="dxa"/>
          <w:jc w:val="center"/>
        </w:trPr>
        <w:tc>
          <w:tcPr>
            <w:tcW w:w="9291" w:type="dxa"/>
            <w:gridSpan w:val="14"/>
            <w:tcMar>
              <w:top w:w="85" w:type="dxa"/>
              <w:left w:w="85" w:type="dxa"/>
              <w:bottom w:w="85" w:type="dxa"/>
              <w:right w:w="28" w:type="dxa"/>
            </w:tcMar>
            <w:vAlign w:val="center"/>
          </w:tcPr>
          <w:p w14:paraId="05F953C6" w14:textId="77777777" w:rsidR="007D392F" w:rsidRPr="00E1270D" w:rsidRDefault="007D392F" w:rsidP="005650B2">
            <w:pPr>
              <w:spacing w:line="360" w:lineRule="auto"/>
              <w:rPr>
                <w:rFonts w:ascii="Arial" w:eastAsia="华文细黑" w:hAnsi="Arial"/>
                <w:kern w:val="2"/>
                <w:sz w:val="18"/>
                <w:szCs w:val="21"/>
              </w:rPr>
            </w:pPr>
            <w:r w:rsidRPr="00E1270D">
              <w:rPr>
                <w:rFonts w:ascii="Arial" w:eastAsia="华文细黑" w:hAnsi="Arial" w:hint="eastAsia"/>
                <w:kern w:val="2"/>
                <w:sz w:val="18"/>
                <w:szCs w:val="21"/>
              </w:rPr>
              <w:lastRenderedPageBreak/>
              <w:t>备注：</w:t>
            </w:r>
          </w:p>
          <w:p w14:paraId="490F85CE" w14:textId="77777777" w:rsidR="007D392F" w:rsidRPr="00E1270D" w:rsidRDefault="007D392F" w:rsidP="005650B2">
            <w:pPr>
              <w:spacing w:line="360" w:lineRule="auto"/>
              <w:rPr>
                <w:rFonts w:ascii="Arial" w:eastAsia="华文细黑" w:hAnsi="Arial"/>
                <w:kern w:val="2"/>
                <w:sz w:val="18"/>
                <w:szCs w:val="21"/>
              </w:rPr>
            </w:pPr>
            <w:r w:rsidRPr="00E1270D">
              <w:rPr>
                <w:rFonts w:ascii="Arial" w:eastAsia="华文细黑" w:hAnsi="Arial" w:hint="eastAsia"/>
                <w:kern w:val="2"/>
                <w:sz w:val="18"/>
                <w:szCs w:val="21"/>
              </w:rPr>
              <w:t>1</w:t>
            </w:r>
            <w:r w:rsidRPr="00E1270D">
              <w:rPr>
                <w:rFonts w:ascii="Arial" w:eastAsia="华文细黑" w:hAnsi="Arial" w:hint="eastAsia"/>
                <w:kern w:val="2"/>
                <w:sz w:val="18"/>
                <w:szCs w:val="21"/>
              </w:rPr>
              <w:t>．根据估价委托人提供的《情况说明》及《估价委托书》中记载，估价对象建成于</w:t>
            </w:r>
            <w:r w:rsidRPr="00E1270D">
              <w:rPr>
                <w:rFonts w:ascii="Arial" w:eastAsia="华文细黑" w:hAnsi="Arial" w:hint="eastAsia"/>
                <w:kern w:val="2"/>
                <w:sz w:val="18"/>
                <w:szCs w:val="21"/>
              </w:rPr>
              <w:t>2008</w:t>
            </w:r>
            <w:r w:rsidRPr="00E1270D">
              <w:rPr>
                <w:rFonts w:ascii="Arial" w:eastAsia="华文细黑" w:hAnsi="Arial" w:hint="eastAsia"/>
                <w:kern w:val="2"/>
                <w:sz w:val="18"/>
                <w:szCs w:val="21"/>
              </w:rPr>
              <w:t>年。本次评估设定估价对象建成于</w:t>
            </w:r>
            <w:r w:rsidRPr="00E1270D">
              <w:rPr>
                <w:rFonts w:ascii="Arial" w:eastAsia="华文细黑" w:hAnsi="Arial" w:hint="eastAsia"/>
                <w:kern w:val="2"/>
                <w:sz w:val="18"/>
                <w:szCs w:val="21"/>
              </w:rPr>
              <w:t>2008</w:t>
            </w:r>
            <w:r w:rsidRPr="00E1270D">
              <w:rPr>
                <w:rFonts w:ascii="Arial" w:eastAsia="华文细黑" w:hAnsi="Arial" w:hint="eastAsia"/>
                <w:kern w:val="2"/>
                <w:sz w:val="18"/>
                <w:szCs w:val="21"/>
              </w:rPr>
              <w:t>年，若估价对象实际情况与设定情况不符，则估价结果需要做相应的调整直至重新评估。</w:t>
            </w:r>
          </w:p>
          <w:p w14:paraId="738D167C" w14:textId="13A6A89F" w:rsidR="007D392F" w:rsidRPr="00E1270D" w:rsidRDefault="007D392F" w:rsidP="005650B2">
            <w:pPr>
              <w:spacing w:line="360" w:lineRule="auto"/>
              <w:rPr>
                <w:rFonts w:ascii="Arial" w:eastAsia="华文细黑" w:hAnsi="Arial"/>
                <w:kern w:val="2"/>
                <w:sz w:val="18"/>
                <w:szCs w:val="21"/>
              </w:rPr>
            </w:pPr>
            <w:r w:rsidRPr="00E1270D">
              <w:rPr>
                <w:rFonts w:ascii="Arial" w:eastAsia="华文细黑" w:hAnsi="Arial" w:hint="eastAsia"/>
                <w:kern w:val="2"/>
                <w:sz w:val="18"/>
                <w:szCs w:val="21"/>
              </w:rPr>
              <w:t>2</w:t>
            </w:r>
            <w:r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根据估价委托人提供的《国有土地使用证》</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京朝国用（地）字第</w:t>
            </w:r>
            <w:r w:rsidR="000C1DD9" w:rsidRPr="00E1270D">
              <w:rPr>
                <w:rFonts w:ascii="Arial" w:eastAsia="华文细黑" w:hAnsi="Arial" w:hint="eastAsia"/>
                <w:kern w:val="2"/>
                <w:sz w:val="18"/>
                <w:szCs w:val="21"/>
              </w:rPr>
              <w:t>000339</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 xml:space="preserve">] </w:t>
            </w:r>
            <w:r w:rsidR="000C1DD9" w:rsidRPr="00E1270D">
              <w:rPr>
                <w:rFonts w:ascii="Arial" w:eastAsia="华文细黑" w:hAnsi="Arial" w:hint="eastAsia"/>
                <w:kern w:val="2"/>
                <w:sz w:val="18"/>
                <w:szCs w:val="21"/>
              </w:rPr>
              <w:t>复印件、《建设工程规划许可证》</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编号</w:t>
            </w:r>
            <w:r w:rsidR="000C1DD9" w:rsidRPr="00E1270D">
              <w:rPr>
                <w:rFonts w:ascii="Arial" w:eastAsia="华文细黑" w:hAnsi="Arial" w:hint="eastAsia"/>
                <w:kern w:val="2"/>
                <w:sz w:val="18"/>
                <w:szCs w:val="21"/>
              </w:rPr>
              <w:t>2006</w:t>
            </w:r>
            <w:r w:rsidR="000C1DD9" w:rsidRPr="00E1270D">
              <w:rPr>
                <w:rFonts w:ascii="Arial" w:eastAsia="华文细黑" w:hAnsi="Arial" w:hint="eastAsia"/>
                <w:kern w:val="2"/>
                <w:sz w:val="18"/>
                <w:szCs w:val="21"/>
              </w:rPr>
              <w:t>规建字</w:t>
            </w:r>
            <w:r w:rsidR="000C1DD9" w:rsidRPr="00E1270D">
              <w:rPr>
                <w:rFonts w:ascii="Arial" w:eastAsia="华文细黑" w:hAnsi="Arial" w:hint="eastAsia"/>
                <w:kern w:val="2"/>
                <w:sz w:val="18"/>
                <w:szCs w:val="21"/>
              </w:rPr>
              <w:t>0504</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复印件、《建筑工程施工许可证》</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编号（</w:t>
            </w:r>
            <w:r w:rsidR="000C1DD9" w:rsidRPr="00E1270D">
              <w:rPr>
                <w:rFonts w:ascii="Arial" w:eastAsia="华文细黑" w:hAnsi="Arial" w:hint="eastAsia"/>
                <w:kern w:val="2"/>
                <w:sz w:val="18"/>
                <w:szCs w:val="21"/>
              </w:rPr>
              <w:t>2007</w:t>
            </w:r>
            <w:r w:rsidR="000C1DD9" w:rsidRPr="00E1270D">
              <w:rPr>
                <w:rFonts w:ascii="Arial" w:eastAsia="华文细黑" w:hAnsi="Arial" w:hint="eastAsia"/>
                <w:kern w:val="2"/>
                <w:sz w:val="18"/>
                <w:szCs w:val="21"/>
              </w:rPr>
              <w:t>）施建字</w:t>
            </w:r>
            <w:r w:rsidR="000C1DD9" w:rsidRPr="00E1270D">
              <w:rPr>
                <w:rFonts w:ascii="Arial" w:eastAsia="华文细黑" w:hAnsi="Arial" w:hint="eastAsia"/>
                <w:kern w:val="2"/>
                <w:sz w:val="18"/>
                <w:szCs w:val="21"/>
              </w:rPr>
              <w:t>0535</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复印件，估价对象坐落为朝阳区北四环东路</w:t>
            </w:r>
            <w:r w:rsidR="000C1DD9" w:rsidRPr="00E1270D">
              <w:rPr>
                <w:rFonts w:ascii="Arial" w:eastAsia="华文细黑" w:hAnsi="Arial" w:hint="eastAsia"/>
                <w:kern w:val="2"/>
                <w:sz w:val="18"/>
                <w:szCs w:val="21"/>
              </w:rPr>
              <w:t>131</w:t>
            </w:r>
            <w:r w:rsidR="000C1DD9" w:rsidRPr="00E1270D">
              <w:rPr>
                <w:rFonts w:ascii="Arial" w:eastAsia="华文细黑" w:hAnsi="Arial" w:hint="eastAsia"/>
                <w:kern w:val="2"/>
                <w:sz w:val="18"/>
                <w:szCs w:val="21"/>
              </w:rPr>
              <w:t>号；根据估价委托人提供的《估价委托书》及《情况说明》，估价对象所属楼宇坐落为朝阳区北四环东路</w:t>
            </w:r>
            <w:r w:rsidR="000C1DD9" w:rsidRPr="00E1270D">
              <w:rPr>
                <w:rFonts w:ascii="Arial" w:eastAsia="华文细黑" w:hAnsi="Arial" w:hint="eastAsia"/>
                <w:kern w:val="2"/>
                <w:sz w:val="18"/>
                <w:szCs w:val="21"/>
              </w:rPr>
              <w:t>131</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4</w:t>
            </w:r>
            <w:r w:rsidR="000C1DD9" w:rsidRPr="00E1270D">
              <w:rPr>
                <w:rFonts w:ascii="Arial" w:eastAsia="华文细黑" w:hAnsi="Arial" w:hint="eastAsia"/>
                <w:kern w:val="2"/>
                <w:sz w:val="18"/>
                <w:szCs w:val="21"/>
              </w:rPr>
              <w:t>号楼；根据评估专业人员实地查勘，估价对象现状无楼牌号。本次评估设定估价对象所属楼宇坐落以估价委托人提供的《估价委托书》及《情况说明》记载为依据</w:t>
            </w:r>
            <w:r w:rsidRPr="00E1270D">
              <w:rPr>
                <w:rFonts w:ascii="Arial" w:eastAsia="华文细黑" w:hAnsi="Arial" w:hint="eastAsia"/>
                <w:kern w:val="2"/>
                <w:sz w:val="18"/>
                <w:szCs w:val="21"/>
              </w:rPr>
              <w:t>。在此提请报告使用者注意。</w:t>
            </w:r>
          </w:p>
        </w:tc>
      </w:tr>
      <w:tr w:rsidR="00E1270D" w:rsidRPr="00E1270D" w14:paraId="1111068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71D19A15" w14:textId="77777777" w:rsidR="004405B8" w:rsidRPr="00E1270D" w:rsidRDefault="004405B8" w:rsidP="005650B2">
            <w:pPr>
              <w:spacing w:line="360" w:lineRule="auto"/>
              <w:rPr>
                <w:rFonts w:ascii="Arial" w:eastAsia="华文细黑" w:hAnsi="Arial"/>
                <w:bCs/>
                <w:sz w:val="18"/>
                <w:szCs w:val="21"/>
              </w:rPr>
            </w:pPr>
            <w:r w:rsidRPr="00E1270D">
              <w:rPr>
                <w:rFonts w:ascii="Arial" w:eastAsia="华文细黑" w:hAnsi="Arial" w:cs="Arial" w:hint="eastAsia"/>
                <w:sz w:val="18"/>
                <w:szCs w:val="21"/>
              </w:rPr>
              <w:t>2.</w:t>
            </w:r>
            <w:r w:rsidRPr="00E1270D">
              <w:rPr>
                <w:rFonts w:ascii="Arial" w:eastAsia="华文细黑" w:hAnsi="Arial" w:cs="Arial" w:hint="eastAsia"/>
                <w:sz w:val="18"/>
                <w:szCs w:val="21"/>
              </w:rPr>
              <w:t>估价对象权益状况</w:t>
            </w:r>
          </w:p>
        </w:tc>
      </w:tr>
      <w:tr w:rsidR="00E1270D" w:rsidRPr="00E1270D" w14:paraId="2CD3BBEC"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553415ED" w14:textId="07297A23" w:rsidR="005B2877" w:rsidRPr="00E1270D" w:rsidRDefault="005B2877"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w:t>
            </w:r>
            <w:r w:rsidRPr="00E1270D">
              <w:rPr>
                <w:rFonts w:ascii="Arial" w:eastAsia="华文细黑" w:hAnsi="Arial" w:hint="eastAsia"/>
                <w:bCs/>
                <w:sz w:val="18"/>
                <w:szCs w:val="21"/>
              </w:rPr>
              <w:t>1</w:t>
            </w:r>
            <w:r w:rsidRPr="00E1270D">
              <w:rPr>
                <w:rFonts w:ascii="Arial" w:eastAsia="华文细黑" w:hAnsi="Arial" w:hint="eastAsia"/>
                <w:bCs/>
                <w:sz w:val="18"/>
                <w:szCs w:val="21"/>
              </w:rPr>
              <w:t>）</w:t>
            </w:r>
            <w:r w:rsidR="00D05927" w:rsidRPr="00E1270D">
              <w:rPr>
                <w:rFonts w:ascii="Arial" w:eastAsia="华文细黑" w:hAnsi="Arial" w:hint="eastAsia"/>
                <w:bCs/>
                <w:sz w:val="18"/>
                <w:szCs w:val="21"/>
              </w:rPr>
              <w:t>根据</w:t>
            </w:r>
            <w:r w:rsidR="00EA426B" w:rsidRPr="00E1270D">
              <w:rPr>
                <w:rFonts w:ascii="Arial" w:eastAsia="华文细黑" w:hAnsi="Arial" w:hint="eastAsia"/>
                <w:bCs/>
                <w:sz w:val="18"/>
                <w:szCs w:val="21"/>
              </w:rPr>
              <w:t>估价委托人提供的《房屋租赁合同》</w:t>
            </w:r>
            <w:r w:rsidR="00EA426B" w:rsidRPr="00E1270D">
              <w:rPr>
                <w:rFonts w:ascii="Arial" w:eastAsia="华文细黑" w:hAnsi="Arial" w:hint="eastAsia"/>
                <w:bCs/>
                <w:sz w:val="18"/>
                <w:szCs w:val="21"/>
              </w:rPr>
              <w:t>[</w:t>
            </w:r>
            <w:r w:rsidR="00EA426B" w:rsidRPr="00E1270D">
              <w:rPr>
                <w:rFonts w:ascii="Arial" w:eastAsia="华文细黑" w:hAnsi="Arial" w:hint="eastAsia"/>
                <w:bCs/>
                <w:sz w:val="18"/>
                <w:szCs w:val="21"/>
              </w:rPr>
              <w:t>文本编码：</w:t>
            </w:r>
            <w:r w:rsidR="00EA426B" w:rsidRPr="00E1270D">
              <w:rPr>
                <w:rFonts w:ascii="Arial" w:eastAsia="华文细黑" w:hAnsi="Arial" w:hint="eastAsia"/>
                <w:bCs/>
                <w:sz w:val="18"/>
                <w:szCs w:val="21"/>
              </w:rPr>
              <w:t>CMBC-HT-802(</w:t>
            </w:r>
            <w:r w:rsidR="00EA426B" w:rsidRPr="00E1270D">
              <w:rPr>
                <w:rFonts w:ascii="Arial" w:eastAsia="华文细黑" w:hAnsi="Arial" w:hint="eastAsia"/>
                <w:bCs/>
                <w:sz w:val="18"/>
                <w:szCs w:val="21"/>
              </w:rPr>
              <w:t>中后台</w:t>
            </w:r>
            <w:r w:rsidR="00EA426B" w:rsidRPr="00E1270D">
              <w:rPr>
                <w:rFonts w:ascii="Arial" w:eastAsia="华文细黑" w:hAnsi="Arial" w:hint="eastAsia"/>
                <w:bCs/>
                <w:sz w:val="18"/>
                <w:szCs w:val="21"/>
              </w:rPr>
              <w:t>2020)]</w:t>
            </w:r>
            <w:r w:rsidR="00EA426B" w:rsidRPr="00E1270D">
              <w:rPr>
                <w:rFonts w:ascii="Arial" w:eastAsia="华文细黑" w:hAnsi="Arial" w:hint="eastAsia"/>
                <w:bCs/>
                <w:sz w:val="18"/>
                <w:szCs w:val="21"/>
              </w:rPr>
              <w:t>复印件及</w:t>
            </w:r>
            <w:r w:rsidR="00B51DCF">
              <w:rPr>
                <w:rFonts w:ascii="Arial" w:eastAsia="华文细黑" w:hAnsi="Arial" w:hint="eastAsia"/>
                <w:bCs/>
                <w:sz w:val="18"/>
                <w:szCs w:val="21"/>
              </w:rPr>
              <w:t>评估</w:t>
            </w:r>
            <w:r w:rsidR="00EA426B" w:rsidRPr="00E1270D">
              <w:rPr>
                <w:rFonts w:ascii="Arial" w:eastAsia="华文细黑" w:hAnsi="Arial" w:hint="eastAsia"/>
                <w:bCs/>
                <w:sz w:val="18"/>
                <w:szCs w:val="21"/>
              </w:rPr>
              <w:t>专业人员实地查勘，截至价值时点，估价对象已出租给中国民生银行作为银行网点使用，租赁期自</w:t>
            </w:r>
            <w:r w:rsidR="00EA426B" w:rsidRPr="00E1270D">
              <w:rPr>
                <w:rFonts w:ascii="Arial" w:eastAsia="华文细黑" w:hAnsi="Arial" w:hint="eastAsia"/>
                <w:bCs/>
                <w:sz w:val="18"/>
                <w:szCs w:val="21"/>
              </w:rPr>
              <w:t>2021</w:t>
            </w:r>
            <w:r w:rsidR="00EA426B" w:rsidRPr="00E1270D">
              <w:rPr>
                <w:rFonts w:ascii="Arial" w:eastAsia="华文细黑" w:hAnsi="Arial" w:hint="eastAsia"/>
                <w:bCs/>
                <w:sz w:val="18"/>
                <w:szCs w:val="21"/>
              </w:rPr>
              <w:t>年</w:t>
            </w:r>
            <w:r w:rsidR="00EA426B" w:rsidRPr="00E1270D">
              <w:rPr>
                <w:rFonts w:ascii="Arial" w:eastAsia="华文细黑" w:hAnsi="Arial" w:hint="eastAsia"/>
                <w:bCs/>
                <w:sz w:val="18"/>
                <w:szCs w:val="21"/>
              </w:rPr>
              <w:t>1</w:t>
            </w:r>
            <w:r w:rsidR="00EA426B" w:rsidRPr="00E1270D">
              <w:rPr>
                <w:rFonts w:ascii="Arial" w:eastAsia="华文细黑" w:hAnsi="Arial" w:hint="eastAsia"/>
                <w:bCs/>
                <w:sz w:val="18"/>
                <w:szCs w:val="21"/>
              </w:rPr>
              <w:t>月</w:t>
            </w:r>
            <w:r w:rsidR="00EA426B" w:rsidRPr="00E1270D">
              <w:rPr>
                <w:rFonts w:ascii="Arial" w:eastAsia="华文细黑" w:hAnsi="Arial" w:hint="eastAsia"/>
                <w:bCs/>
                <w:sz w:val="18"/>
                <w:szCs w:val="21"/>
              </w:rPr>
              <w:t>22</w:t>
            </w:r>
            <w:r w:rsidR="00EA426B" w:rsidRPr="00E1270D">
              <w:rPr>
                <w:rFonts w:ascii="Arial" w:eastAsia="华文细黑" w:hAnsi="Arial" w:hint="eastAsia"/>
                <w:bCs/>
                <w:sz w:val="18"/>
                <w:szCs w:val="21"/>
              </w:rPr>
              <w:t>日起至</w:t>
            </w:r>
            <w:r w:rsidR="00EA426B" w:rsidRPr="00E1270D">
              <w:rPr>
                <w:rFonts w:ascii="Arial" w:eastAsia="华文细黑" w:hAnsi="Arial" w:hint="eastAsia"/>
                <w:bCs/>
                <w:sz w:val="18"/>
                <w:szCs w:val="21"/>
              </w:rPr>
              <w:t>2026</w:t>
            </w:r>
            <w:r w:rsidR="00EA426B" w:rsidRPr="00E1270D">
              <w:rPr>
                <w:rFonts w:ascii="Arial" w:eastAsia="华文细黑" w:hAnsi="Arial" w:hint="eastAsia"/>
                <w:bCs/>
                <w:sz w:val="18"/>
                <w:szCs w:val="21"/>
              </w:rPr>
              <w:t>年</w:t>
            </w:r>
            <w:r w:rsidR="00EA426B" w:rsidRPr="00E1270D">
              <w:rPr>
                <w:rFonts w:ascii="Arial" w:eastAsia="华文细黑" w:hAnsi="Arial" w:hint="eastAsia"/>
                <w:bCs/>
                <w:sz w:val="18"/>
                <w:szCs w:val="21"/>
              </w:rPr>
              <w:t>1</w:t>
            </w:r>
            <w:r w:rsidR="00EA426B" w:rsidRPr="00E1270D">
              <w:rPr>
                <w:rFonts w:ascii="Arial" w:eastAsia="华文细黑" w:hAnsi="Arial" w:hint="eastAsia"/>
                <w:bCs/>
                <w:sz w:val="18"/>
                <w:szCs w:val="21"/>
              </w:rPr>
              <w:t>月</w:t>
            </w:r>
            <w:r w:rsidR="00EA426B" w:rsidRPr="00E1270D">
              <w:rPr>
                <w:rFonts w:ascii="Arial" w:eastAsia="华文细黑" w:hAnsi="Arial" w:hint="eastAsia"/>
                <w:bCs/>
                <w:sz w:val="18"/>
                <w:szCs w:val="21"/>
              </w:rPr>
              <w:t>21</w:t>
            </w:r>
            <w:r w:rsidR="00EA426B" w:rsidRPr="00E1270D">
              <w:rPr>
                <w:rFonts w:ascii="Arial" w:eastAsia="华文细黑" w:hAnsi="Arial" w:hint="eastAsia"/>
                <w:bCs/>
                <w:sz w:val="18"/>
                <w:szCs w:val="21"/>
              </w:rPr>
              <w:t>日，截至价值时点，剩余租赁期不足</w:t>
            </w:r>
            <w:r w:rsidR="005E53D2" w:rsidRPr="00E1270D">
              <w:rPr>
                <w:rFonts w:ascii="Arial" w:eastAsia="华文细黑" w:hAnsi="Arial" w:hint="eastAsia"/>
                <w:bCs/>
                <w:sz w:val="18"/>
                <w:szCs w:val="21"/>
              </w:rPr>
              <w:t>半</w:t>
            </w:r>
            <w:r w:rsidR="00EA426B" w:rsidRPr="00E1270D">
              <w:rPr>
                <w:rFonts w:ascii="Arial" w:eastAsia="华文细黑" w:hAnsi="Arial" w:hint="eastAsia"/>
                <w:bCs/>
                <w:sz w:val="18"/>
                <w:szCs w:val="21"/>
              </w:rPr>
              <w:t>年，本报告是为估价委托人核定估价对象房地产市场租金水平提供参考依据，故本次估价结果未考虑该租赁权对估价结果的影响</w:t>
            </w:r>
            <w:r w:rsidRPr="00E1270D">
              <w:rPr>
                <w:rFonts w:ascii="Arial" w:eastAsia="华文细黑" w:hAnsi="Arial" w:hint="eastAsia"/>
                <w:bCs/>
                <w:sz w:val="18"/>
                <w:szCs w:val="21"/>
              </w:rPr>
              <w:t>。</w:t>
            </w:r>
          </w:p>
          <w:p w14:paraId="4A39F75E" w14:textId="2F43067A" w:rsidR="004405B8" w:rsidRPr="00E1270D" w:rsidRDefault="005B2877"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w:t>
            </w:r>
            <w:r w:rsidR="00D05927" w:rsidRPr="00E1270D">
              <w:rPr>
                <w:rFonts w:ascii="Arial" w:eastAsia="华文细黑" w:hAnsi="Arial" w:hint="eastAsia"/>
                <w:bCs/>
                <w:sz w:val="18"/>
                <w:szCs w:val="21"/>
              </w:rPr>
              <w:t>2</w:t>
            </w:r>
            <w:r w:rsidRPr="00E1270D">
              <w:rPr>
                <w:rFonts w:ascii="Arial" w:eastAsia="华文细黑" w:hAnsi="Arial" w:hint="eastAsia"/>
                <w:bCs/>
                <w:sz w:val="18"/>
                <w:szCs w:val="21"/>
              </w:rPr>
              <w:t>）</w:t>
            </w:r>
            <w:r w:rsidR="00E9112F" w:rsidRPr="00E1270D">
              <w:rPr>
                <w:rFonts w:ascii="Arial" w:eastAsia="华文细黑" w:hAnsi="Arial" w:hint="eastAsia"/>
                <w:bCs/>
                <w:sz w:val="18"/>
                <w:szCs w:val="21"/>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sidRPr="00E1270D">
              <w:rPr>
                <w:rFonts w:ascii="Arial" w:eastAsia="华文细黑" w:hAnsi="Arial" w:hint="eastAsia"/>
                <w:bCs/>
                <w:sz w:val="18"/>
                <w:szCs w:val="21"/>
              </w:rPr>
              <w:t>。</w:t>
            </w:r>
          </w:p>
        </w:tc>
      </w:tr>
      <w:tr w:rsidR="00E1270D" w:rsidRPr="00E1270D" w14:paraId="2B2F11CF" w14:textId="77777777" w:rsidTr="005650B2">
        <w:trPr>
          <w:gridAfter w:val="1"/>
          <w:wAfter w:w="36" w:type="dxa"/>
          <w:trHeight w:val="340"/>
          <w:jc w:val="center"/>
        </w:trPr>
        <w:tc>
          <w:tcPr>
            <w:tcW w:w="9342" w:type="dxa"/>
            <w:gridSpan w:val="15"/>
            <w:tcBorders>
              <w:bottom w:val="single" w:sz="2" w:space="0" w:color="404040"/>
            </w:tcBorders>
            <w:noWrap/>
            <w:tcMar>
              <w:top w:w="85" w:type="dxa"/>
              <w:left w:w="85" w:type="dxa"/>
              <w:bottom w:w="85" w:type="dxa"/>
              <w:right w:w="28" w:type="dxa"/>
            </w:tcMar>
            <w:vAlign w:val="center"/>
          </w:tcPr>
          <w:p w14:paraId="51DD205B" w14:textId="77777777" w:rsidR="004405B8" w:rsidRPr="00E1270D" w:rsidRDefault="004405B8" w:rsidP="005650B2">
            <w:pPr>
              <w:spacing w:line="300" w:lineRule="auto"/>
              <w:rPr>
                <w:rFonts w:ascii="Arial" w:eastAsia="华文细黑" w:hAnsi="Arial"/>
                <w:sz w:val="18"/>
                <w:szCs w:val="21"/>
              </w:rPr>
            </w:pPr>
            <w:r w:rsidRPr="00E1270D">
              <w:rPr>
                <w:rFonts w:ascii="Arial" w:eastAsia="华文细黑" w:hAnsi="Arial" w:cs="Arial" w:hint="eastAsia"/>
                <w:sz w:val="18"/>
                <w:szCs w:val="21"/>
              </w:rPr>
              <w:t>3.</w:t>
            </w:r>
            <w:r w:rsidRPr="00E1270D">
              <w:rPr>
                <w:rFonts w:ascii="Arial" w:eastAsia="华文细黑" w:hAnsi="Arial" w:cs="Arial" w:hint="eastAsia"/>
                <w:sz w:val="18"/>
                <w:szCs w:val="21"/>
              </w:rPr>
              <w:t>估价对象实物状况</w:t>
            </w:r>
          </w:p>
        </w:tc>
      </w:tr>
      <w:tr w:rsidR="00E1270D" w:rsidRPr="00E1270D" w14:paraId="2E201E1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47CB085E" w14:textId="77777777" w:rsidR="004405B8" w:rsidRPr="00E1270D" w:rsidRDefault="004405B8"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项目</w:t>
            </w:r>
          </w:p>
        </w:tc>
        <w:tc>
          <w:tcPr>
            <w:tcW w:w="7221" w:type="dxa"/>
            <w:gridSpan w:val="11"/>
            <w:noWrap/>
            <w:tcMar>
              <w:top w:w="85" w:type="dxa"/>
              <w:left w:w="85" w:type="dxa"/>
              <w:bottom w:w="85" w:type="dxa"/>
              <w:right w:w="28" w:type="dxa"/>
            </w:tcMar>
            <w:vAlign w:val="center"/>
          </w:tcPr>
          <w:p w14:paraId="530CD3A4" w14:textId="77777777" w:rsidR="004405B8" w:rsidRPr="00E1270D" w:rsidRDefault="004405B8"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装修及设备安装状况</w:t>
            </w:r>
          </w:p>
        </w:tc>
      </w:tr>
      <w:tr w:rsidR="00E1270D" w:rsidRPr="00E1270D" w14:paraId="34450244" w14:textId="77777777" w:rsidTr="005650B2">
        <w:trPr>
          <w:gridAfter w:val="1"/>
          <w:wAfter w:w="36" w:type="dxa"/>
          <w:trHeight w:val="340"/>
          <w:jc w:val="center"/>
        </w:trPr>
        <w:tc>
          <w:tcPr>
            <w:tcW w:w="475" w:type="dxa"/>
            <w:vMerge w:val="restart"/>
            <w:noWrap/>
            <w:tcMar>
              <w:top w:w="85" w:type="dxa"/>
              <w:left w:w="85" w:type="dxa"/>
              <w:bottom w:w="85" w:type="dxa"/>
              <w:right w:w="28" w:type="dxa"/>
            </w:tcMar>
            <w:vAlign w:val="center"/>
          </w:tcPr>
          <w:p w14:paraId="212EEDD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现</w:t>
            </w:r>
          </w:p>
          <w:p w14:paraId="2067EFC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状</w:t>
            </w:r>
          </w:p>
          <w:p w14:paraId="4E66A3D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装</w:t>
            </w:r>
          </w:p>
          <w:p w14:paraId="52A88DA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修</w:t>
            </w:r>
          </w:p>
        </w:tc>
        <w:tc>
          <w:tcPr>
            <w:tcW w:w="1646" w:type="dxa"/>
            <w:gridSpan w:val="3"/>
            <w:tcMar>
              <w:top w:w="85" w:type="dxa"/>
              <w:left w:w="85" w:type="dxa"/>
              <w:bottom w:w="85" w:type="dxa"/>
              <w:right w:w="28" w:type="dxa"/>
            </w:tcMar>
            <w:vAlign w:val="center"/>
          </w:tcPr>
          <w:p w14:paraId="274F26F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建筑类型</w:t>
            </w:r>
          </w:p>
        </w:tc>
        <w:tc>
          <w:tcPr>
            <w:tcW w:w="7221" w:type="dxa"/>
            <w:gridSpan w:val="11"/>
            <w:noWrap/>
            <w:tcMar>
              <w:top w:w="85" w:type="dxa"/>
              <w:left w:w="85" w:type="dxa"/>
              <w:bottom w:w="85" w:type="dxa"/>
              <w:right w:w="28" w:type="dxa"/>
            </w:tcMar>
            <w:vAlign w:val="center"/>
          </w:tcPr>
          <w:p w14:paraId="2297CA9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办公配套</w:t>
            </w:r>
          </w:p>
        </w:tc>
      </w:tr>
      <w:tr w:rsidR="00E1270D" w:rsidRPr="00E1270D" w14:paraId="2A6741BF"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674AFA3"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582DE4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外墙面</w:t>
            </w:r>
          </w:p>
        </w:tc>
        <w:tc>
          <w:tcPr>
            <w:tcW w:w="7221" w:type="dxa"/>
            <w:gridSpan w:val="11"/>
            <w:noWrap/>
            <w:tcMar>
              <w:top w:w="85" w:type="dxa"/>
              <w:left w:w="85" w:type="dxa"/>
              <w:bottom w:w="85" w:type="dxa"/>
              <w:right w:w="28" w:type="dxa"/>
            </w:tcMar>
            <w:vAlign w:val="center"/>
          </w:tcPr>
          <w:p w14:paraId="18951585"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墙砖</w:t>
            </w:r>
          </w:p>
        </w:tc>
      </w:tr>
      <w:tr w:rsidR="00E1270D" w:rsidRPr="00E1270D" w14:paraId="3495BC43"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651F93A"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1D312CB"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外门窗</w:t>
            </w:r>
          </w:p>
        </w:tc>
        <w:tc>
          <w:tcPr>
            <w:tcW w:w="7221" w:type="dxa"/>
            <w:gridSpan w:val="11"/>
            <w:noWrap/>
            <w:tcMar>
              <w:top w:w="85" w:type="dxa"/>
              <w:left w:w="85" w:type="dxa"/>
              <w:bottom w:w="85" w:type="dxa"/>
              <w:right w:w="28" w:type="dxa"/>
            </w:tcMar>
            <w:vAlign w:val="center"/>
          </w:tcPr>
          <w:p w14:paraId="3984BEBA"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玻璃门、卷帘门、防盗门、铝合金窗</w:t>
            </w:r>
          </w:p>
        </w:tc>
      </w:tr>
      <w:tr w:rsidR="00E1270D" w:rsidRPr="00E1270D" w14:paraId="57B31CFA"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6F64363F"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281FBE8"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单元类型</w:t>
            </w:r>
          </w:p>
        </w:tc>
        <w:tc>
          <w:tcPr>
            <w:tcW w:w="3306" w:type="dxa"/>
            <w:gridSpan w:val="4"/>
            <w:noWrap/>
            <w:tcMar>
              <w:top w:w="85" w:type="dxa"/>
              <w:left w:w="85" w:type="dxa"/>
              <w:bottom w:w="85" w:type="dxa"/>
              <w:right w:w="28" w:type="dxa"/>
            </w:tcMar>
            <w:vAlign w:val="center"/>
          </w:tcPr>
          <w:p w14:paraId="7FA9D835"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平层</w:t>
            </w:r>
          </w:p>
        </w:tc>
        <w:tc>
          <w:tcPr>
            <w:tcW w:w="1701" w:type="dxa"/>
            <w:gridSpan w:val="5"/>
            <w:tcMar>
              <w:top w:w="85" w:type="dxa"/>
              <w:left w:w="85" w:type="dxa"/>
              <w:bottom w:w="85" w:type="dxa"/>
              <w:right w:w="28" w:type="dxa"/>
            </w:tcMar>
            <w:vAlign w:val="center"/>
          </w:tcPr>
          <w:p w14:paraId="31D85CDF"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层高</w:t>
            </w:r>
          </w:p>
        </w:tc>
        <w:tc>
          <w:tcPr>
            <w:tcW w:w="2214" w:type="dxa"/>
            <w:gridSpan w:val="2"/>
            <w:tcMar>
              <w:top w:w="85" w:type="dxa"/>
              <w:left w:w="85" w:type="dxa"/>
              <w:bottom w:w="85" w:type="dxa"/>
              <w:right w:w="28" w:type="dxa"/>
            </w:tcMar>
            <w:vAlign w:val="center"/>
          </w:tcPr>
          <w:p w14:paraId="546F94FA"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标准层高</w:t>
            </w:r>
          </w:p>
        </w:tc>
      </w:tr>
      <w:tr w:rsidR="00E1270D" w:rsidRPr="00E1270D" w14:paraId="439950F0"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0D6B7AB7"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6F4F746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14:paraId="56327168"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顶棚</w:t>
            </w:r>
          </w:p>
        </w:tc>
        <w:tc>
          <w:tcPr>
            <w:tcW w:w="1410" w:type="dxa"/>
            <w:gridSpan w:val="2"/>
            <w:tcMar>
              <w:top w:w="85" w:type="dxa"/>
              <w:left w:w="85" w:type="dxa"/>
              <w:bottom w:w="85" w:type="dxa"/>
              <w:right w:w="28" w:type="dxa"/>
            </w:tcMar>
            <w:vAlign w:val="center"/>
          </w:tcPr>
          <w:p w14:paraId="68358DB4"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墙面</w:t>
            </w:r>
          </w:p>
        </w:tc>
        <w:tc>
          <w:tcPr>
            <w:tcW w:w="1701" w:type="dxa"/>
            <w:gridSpan w:val="5"/>
            <w:tcMar>
              <w:top w:w="85" w:type="dxa"/>
              <w:left w:w="85" w:type="dxa"/>
              <w:bottom w:w="85" w:type="dxa"/>
              <w:right w:w="28" w:type="dxa"/>
            </w:tcMar>
            <w:vAlign w:val="center"/>
          </w:tcPr>
          <w:p w14:paraId="698A13F2"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地面</w:t>
            </w:r>
          </w:p>
        </w:tc>
        <w:tc>
          <w:tcPr>
            <w:tcW w:w="2214" w:type="dxa"/>
            <w:gridSpan w:val="2"/>
            <w:tcMar>
              <w:top w:w="85" w:type="dxa"/>
              <w:left w:w="85" w:type="dxa"/>
              <w:bottom w:w="85" w:type="dxa"/>
              <w:right w:w="28" w:type="dxa"/>
            </w:tcMar>
            <w:vAlign w:val="center"/>
          </w:tcPr>
          <w:p w14:paraId="712C17C8" w14:textId="77777777" w:rsidR="007D392F" w:rsidRPr="00E1270D" w:rsidRDefault="007D392F" w:rsidP="005650B2">
            <w:pPr>
              <w:pStyle w:val="1"/>
              <w:numPr>
                <w:ilvl w:val="0"/>
                <w:numId w:val="0"/>
              </w:numPr>
              <w:tabs>
                <w:tab w:val="left" w:pos="720"/>
              </w:tabs>
              <w:jc w:val="left"/>
              <w:rPr>
                <w:rFonts w:eastAsia="华文细黑"/>
                <w:b w:val="0"/>
                <w:sz w:val="18"/>
                <w:szCs w:val="21"/>
              </w:rPr>
            </w:pPr>
            <w:r w:rsidRPr="00E1270D">
              <w:rPr>
                <w:rFonts w:eastAsia="华文细黑" w:hint="eastAsia"/>
                <w:b w:val="0"/>
                <w:kern w:val="2"/>
                <w:sz w:val="18"/>
                <w:szCs w:val="21"/>
              </w:rPr>
              <w:t>建筑装饰配件及附属设备</w:t>
            </w:r>
          </w:p>
        </w:tc>
      </w:tr>
      <w:tr w:rsidR="00E1270D" w:rsidRPr="00E1270D" w14:paraId="7E434930"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6BC2D5A3"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C8AAEE0"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营业厅</w:t>
            </w:r>
          </w:p>
        </w:tc>
        <w:tc>
          <w:tcPr>
            <w:tcW w:w="1896" w:type="dxa"/>
            <w:gridSpan w:val="2"/>
            <w:noWrap/>
            <w:tcMar>
              <w:top w:w="85" w:type="dxa"/>
              <w:left w:w="85" w:type="dxa"/>
              <w:bottom w:w="85" w:type="dxa"/>
              <w:right w:w="28" w:type="dxa"/>
            </w:tcMar>
            <w:vAlign w:val="center"/>
          </w:tcPr>
          <w:p w14:paraId="5F638723"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石膏板、涂料</w:t>
            </w:r>
          </w:p>
        </w:tc>
        <w:tc>
          <w:tcPr>
            <w:tcW w:w="1410" w:type="dxa"/>
            <w:gridSpan w:val="2"/>
            <w:tcMar>
              <w:top w:w="85" w:type="dxa"/>
              <w:left w:w="85" w:type="dxa"/>
              <w:bottom w:w="85" w:type="dxa"/>
              <w:right w:w="28" w:type="dxa"/>
            </w:tcMar>
            <w:vAlign w:val="center"/>
          </w:tcPr>
          <w:p w14:paraId="084439A9"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涂料、壁纸</w:t>
            </w:r>
          </w:p>
        </w:tc>
        <w:tc>
          <w:tcPr>
            <w:tcW w:w="1701" w:type="dxa"/>
            <w:gridSpan w:val="5"/>
            <w:tcMar>
              <w:top w:w="85" w:type="dxa"/>
              <w:left w:w="85" w:type="dxa"/>
              <w:bottom w:w="85" w:type="dxa"/>
              <w:right w:w="28" w:type="dxa"/>
            </w:tcMar>
            <w:vAlign w:val="center"/>
          </w:tcPr>
          <w:p w14:paraId="3C64CA1B"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地砖、地毯</w:t>
            </w:r>
          </w:p>
        </w:tc>
        <w:tc>
          <w:tcPr>
            <w:tcW w:w="2214" w:type="dxa"/>
            <w:gridSpan w:val="2"/>
            <w:tcMar>
              <w:top w:w="85" w:type="dxa"/>
              <w:left w:w="85" w:type="dxa"/>
              <w:bottom w:w="85" w:type="dxa"/>
              <w:right w:w="28" w:type="dxa"/>
            </w:tcMar>
            <w:vAlign w:val="center"/>
          </w:tcPr>
          <w:p w14:paraId="01AA531E"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4CF651DA"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765BA57B"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34E84C68"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理财室</w:t>
            </w:r>
          </w:p>
        </w:tc>
        <w:tc>
          <w:tcPr>
            <w:tcW w:w="1896" w:type="dxa"/>
            <w:gridSpan w:val="2"/>
            <w:noWrap/>
            <w:tcMar>
              <w:top w:w="85" w:type="dxa"/>
              <w:left w:w="85" w:type="dxa"/>
              <w:bottom w:w="85" w:type="dxa"/>
              <w:right w:w="28" w:type="dxa"/>
            </w:tcMar>
            <w:vAlign w:val="center"/>
          </w:tcPr>
          <w:p w14:paraId="4EC7FAD6"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矿棉吸音板</w:t>
            </w:r>
          </w:p>
        </w:tc>
        <w:tc>
          <w:tcPr>
            <w:tcW w:w="1410" w:type="dxa"/>
            <w:gridSpan w:val="2"/>
            <w:tcMar>
              <w:top w:w="85" w:type="dxa"/>
              <w:left w:w="85" w:type="dxa"/>
              <w:bottom w:w="85" w:type="dxa"/>
              <w:right w:w="28" w:type="dxa"/>
            </w:tcMar>
            <w:vAlign w:val="center"/>
          </w:tcPr>
          <w:p w14:paraId="68EEC166"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涂料、壁纸</w:t>
            </w:r>
          </w:p>
        </w:tc>
        <w:tc>
          <w:tcPr>
            <w:tcW w:w="1701" w:type="dxa"/>
            <w:gridSpan w:val="5"/>
            <w:tcMar>
              <w:top w:w="85" w:type="dxa"/>
              <w:left w:w="85" w:type="dxa"/>
              <w:bottom w:w="85" w:type="dxa"/>
              <w:right w:w="28" w:type="dxa"/>
            </w:tcMar>
            <w:vAlign w:val="center"/>
          </w:tcPr>
          <w:p w14:paraId="2A7E6835"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地毯</w:t>
            </w:r>
          </w:p>
        </w:tc>
        <w:tc>
          <w:tcPr>
            <w:tcW w:w="2214" w:type="dxa"/>
            <w:gridSpan w:val="2"/>
            <w:tcMar>
              <w:top w:w="85" w:type="dxa"/>
              <w:left w:w="85" w:type="dxa"/>
              <w:bottom w:w="85" w:type="dxa"/>
              <w:right w:w="28" w:type="dxa"/>
            </w:tcMar>
            <w:vAlign w:val="center"/>
          </w:tcPr>
          <w:p w14:paraId="4E708049"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67363743"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20AEF02A"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240382C"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办公室</w:t>
            </w:r>
          </w:p>
        </w:tc>
        <w:tc>
          <w:tcPr>
            <w:tcW w:w="1896" w:type="dxa"/>
            <w:gridSpan w:val="2"/>
            <w:noWrap/>
            <w:tcMar>
              <w:top w:w="85" w:type="dxa"/>
              <w:left w:w="85" w:type="dxa"/>
              <w:bottom w:w="85" w:type="dxa"/>
              <w:right w:w="28" w:type="dxa"/>
            </w:tcMar>
            <w:vAlign w:val="center"/>
          </w:tcPr>
          <w:p w14:paraId="24B7E3AD"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石膏板、矿棉吸音板</w:t>
            </w:r>
          </w:p>
        </w:tc>
        <w:tc>
          <w:tcPr>
            <w:tcW w:w="1410" w:type="dxa"/>
            <w:gridSpan w:val="2"/>
            <w:tcMar>
              <w:top w:w="85" w:type="dxa"/>
              <w:left w:w="85" w:type="dxa"/>
              <w:bottom w:w="85" w:type="dxa"/>
              <w:right w:w="28" w:type="dxa"/>
            </w:tcMar>
            <w:vAlign w:val="center"/>
          </w:tcPr>
          <w:p w14:paraId="3DA628B5"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涂料、壁纸</w:t>
            </w:r>
          </w:p>
        </w:tc>
        <w:tc>
          <w:tcPr>
            <w:tcW w:w="1701" w:type="dxa"/>
            <w:gridSpan w:val="5"/>
            <w:tcMar>
              <w:top w:w="85" w:type="dxa"/>
              <w:left w:w="85" w:type="dxa"/>
              <w:bottom w:w="85" w:type="dxa"/>
              <w:right w:w="28" w:type="dxa"/>
            </w:tcMar>
            <w:vAlign w:val="center"/>
          </w:tcPr>
          <w:p w14:paraId="2A747ED2"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地砖、木地板、地毯</w:t>
            </w:r>
          </w:p>
        </w:tc>
        <w:tc>
          <w:tcPr>
            <w:tcW w:w="2214" w:type="dxa"/>
            <w:gridSpan w:val="2"/>
            <w:tcMar>
              <w:top w:w="85" w:type="dxa"/>
              <w:left w:w="85" w:type="dxa"/>
              <w:bottom w:w="85" w:type="dxa"/>
              <w:right w:w="28" w:type="dxa"/>
            </w:tcMar>
            <w:vAlign w:val="center"/>
          </w:tcPr>
          <w:p w14:paraId="52321AAD"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744A0865"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25F2EC12"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3572323"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会议室</w:t>
            </w:r>
          </w:p>
        </w:tc>
        <w:tc>
          <w:tcPr>
            <w:tcW w:w="1896" w:type="dxa"/>
            <w:gridSpan w:val="2"/>
            <w:noWrap/>
            <w:tcMar>
              <w:top w:w="85" w:type="dxa"/>
              <w:left w:w="85" w:type="dxa"/>
              <w:bottom w:w="85" w:type="dxa"/>
              <w:right w:w="28" w:type="dxa"/>
            </w:tcMar>
            <w:vAlign w:val="center"/>
          </w:tcPr>
          <w:p w14:paraId="70EBE32F"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石膏板、矿棉吸音板</w:t>
            </w:r>
          </w:p>
        </w:tc>
        <w:tc>
          <w:tcPr>
            <w:tcW w:w="1410" w:type="dxa"/>
            <w:gridSpan w:val="2"/>
            <w:tcMar>
              <w:top w:w="85" w:type="dxa"/>
              <w:left w:w="85" w:type="dxa"/>
              <w:bottom w:w="85" w:type="dxa"/>
              <w:right w:w="28" w:type="dxa"/>
            </w:tcMar>
            <w:vAlign w:val="center"/>
          </w:tcPr>
          <w:p w14:paraId="24776A74"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涂料</w:t>
            </w:r>
          </w:p>
        </w:tc>
        <w:tc>
          <w:tcPr>
            <w:tcW w:w="1701" w:type="dxa"/>
            <w:gridSpan w:val="5"/>
            <w:tcMar>
              <w:top w:w="85" w:type="dxa"/>
              <w:left w:w="85" w:type="dxa"/>
              <w:bottom w:w="85" w:type="dxa"/>
              <w:right w:w="28" w:type="dxa"/>
            </w:tcMar>
            <w:vAlign w:val="center"/>
          </w:tcPr>
          <w:p w14:paraId="143B98AB"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w:t>
            </w:r>
          </w:p>
        </w:tc>
        <w:tc>
          <w:tcPr>
            <w:tcW w:w="2214" w:type="dxa"/>
            <w:gridSpan w:val="2"/>
            <w:tcMar>
              <w:top w:w="85" w:type="dxa"/>
              <w:left w:w="85" w:type="dxa"/>
              <w:bottom w:w="85" w:type="dxa"/>
              <w:right w:w="28" w:type="dxa"/>
            </w:tcMar>
            <w:vAlign w:val="center"/>
          </w:tcPr>
          <w:p w14:paraId="4D5C9842"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4E9F4B2F"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7310486"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0E877002"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储物间（半地下）</w:t>
            </w:r>
          </w:p>
        </w:tc>
        <w:tc>
          <w:tcPr>
            <w:tcW w:w="1896" w:type="dxa"/>
            <w:gridSpan w:val="2"/>
            <w:noWrap/>
            <w:tcMar>
              <w:top w:w="85" w:type="dxa"/>
              <w:left w:w="85" w:type="dxa"/>
              <w:bottom w:w="85" w:type="dxa"/>
              <w:right w:w="28" w:type="dxa"/>
            </w:tcMar>
            <w:vAlign w:val="center"/>
          </w:tcPr>
          <w:p w14:paraId="7CE0C2B5"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w:t>
            </w:r>
          </w:p>
        </w:tc>
        <w:tc>
          <w:tcPr>
            <w:tcW w:w="1410" w:type="dxa"/>
            <w:gridSpan w:val="2"/>
            <w:tcMar>
              <w:top w:w="85" w:type="dxa"/>
              <w:left w:w="85" w:type="dxa"/>
              <w:bottom w:w="85" w:type="dxa"/>
              <w:right w:w="28" w:type="dxa"/>
            </w:tcMar>
            <w:vAlign w:val="center"/>
          </w:tcPr>
          <w:p w14:paraId="559A8C9E"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w:t>
            </w:r>
          </w:p>
        </w:tc>
        <w:tc>
          <w:tcPr>
            <w:tcW w:w="1701" w:type="dxa"/>
            <w:gridSpan w:val="5"/>
            <w:tcMar>
              <w:top w:w="85" w:type="dxa"/>
              <w:left w:w="85" w:type="dxa"/>
              <w:bottom w:w="85" w:type="dxa"/>
              <w:right w:w="28" w:type="dxa"/>
            </w:tcMar>
            <w:vAlign w:val="center"/>
          </w:tcPr>
          <w:p w14:paraId="251174C6"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w:t>
            </w:r>
          </w:p>
        </w:tc>
        <w:tc>
          <w:tcPr>
            <w:tcW w:w="2214" w:type="dxa"/>
            <w:gridSpan w:val="2"/>
            <w:tcMar>
              <w:top w:w="85" w:type="dxa"/>
              <w:left w:w="85" w:type="dxa"/>
              <w:bottom w:w="85" w:type="dxa"/>
              <w:right w:w="28" w:type="dxa"/>
            </w:tcMar>
            <w:vAlign w:val="center"/>
          </w:tcPr>
          <w:p w14:paraId="29B98E92"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瓷砖踢脚</w:t>
            </w:r>
          </w:p>
        </w:tc>
      </w:tr>
      <w:tr w:rsidR="00E1270D" w:rsidRPr="00E1270D" w14:paraId="27CFE8B5"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014233D"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F98BAD8"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卫生间</w:t>
            </w:r>
          </w:p>
        </w:tc>
        <w:tc>
          <w:tcPr>
            <w:tcW w:w="1896" w:type="dxa"/>
            <w:gridSpan w:val="2"/>
            <w:noWrap/>
            <w:tcMar>
              <w:top w:w="85" w:type="dxa"/>
              <w:left w:w="85" w:type="dxa"/>
              <w:bottom w:w="85" w:type="dxa"/>
              <w:right w:w="28" w:type="dxa"/>
            </w:tcMar>
            <w:vAlign w:val="center"/>
          </w:tcPr>
          <w:p w14:paraId="1144C896" w14:textId="77777777" w:rsidR="007D392F" w:rsidRPr="00E1270D" w:rsidRDefault="00EF62E0"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铝扣板</w:t>
            </w:r>
          </w:p>
        </w:tc>
        <w:tc>
          <w:tcPr>
            <w:tcW w:w="1410" w:type="dxa"/>
            <w:gridSpan w:val="2"/>
            <w:tcMar>
              <w:top w:w="85" w:type="dxa"/>
              <w:left w:w="85" w:type="dxa"/>
              <w:bottom w:w="85" w:type="dxa"/>
              <w:right w:w="28" w:type="dxa"/>
            </w:tcMar>
            <w:vAlign w:val="center"/>
          </w:tcPr>
          <w:p w14:paraId="16CFED59"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墙砖</w:t>
            </w:r>
          </w:p>
        </w:tc>
        <w:tc>
          <w:tcPr>
            <w:tcW w:w="1701" w:type="dxa"/>
            <w:gridSpan w:val="5"/>
            <w:tcMar>
              <w:top w:w="85" w:type="dxa"/>
              <w:left w:w="85" w:type="dxa"/>
              <w:bottom w:w="85" w:type="dxa"/>
              <w:right w:w="28" w:type="dxa"/>
            </w:tcMar>
            <w:vAlign w:val="center"/>
          </w:tcPr>
          <w:p w14:paraId="41D1346B"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w:t>
            </w:r>
          </w:p>
        </w:tc>
        <w:tc>
          <w:tcPr>
            <w:tcW w:w="2214" w:type="dxa"/>
            <w:gridSpan w:val="2"/>
            <w:tcMar>
              <w:top w:w="85" w:type="dxa"/>
              <w:left w:w="85" w:type="dxa"/>
              <w:bottom w:w="85" w:type="dxa"/>
              <w:right w:w="28" w:type="dxa"/>
            </w:tcMar>
            <w:vAlign w:val="center"/>
          </w:tcPr>
          <w:p w14:paraId="11D4B27C"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蹲便器、陶瓷洗手池</w:t>
            </w:r>
          </w:p>
        </w:tc>
      </w:tr>
      <w:tr w:rsidR="00E1270D" w:rsidRPr="00E1270D" w14:paraId="0B24C281" w14:textId="77777777" w:rsidTr="005650B2">
        <w:trPr>
          <w:gridAfter w:val="1"/>
          <w:wAfter w:w="36" w:type="dxa"/>
          <w:trHeight w:val="340"/>
          <w:jc w:val="center"/>
        </w:trPr>
        <w:tc>
          <w:tcPr>
            <w:tcW w:w="475" w:type="dxa"/>
            <w:vMerge/>
            <w:tcBorders>
              <w:bottom w:val="single" w:sz="2" w:space="0" w:color="404040"/>
            </w:tcBorders>
            <w:noWrap/>
            <w:tcMar>
              <w:top w:w="85" w:type="dxa"/>
              <w:left w:w="85" w:type="dxa"/>
              <w:bottom w:w="85" w:type="dxa"/>
              <w:right w:w="28" w:type="dxa"/>
            </w:tcMar>
            <w:vAlign w:val="center"/>
          </w:tcPr>
          <w:p w14:paraId="6E1F414A"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Borders>
              <w:bottom w:val="single" w:sz="2" w:space="0" w:color="404040"/>
            </w:tcBorders>
            <w:tcMar>
              <w:top w:w="85" w:type="dxa"/>
              <w:left w:w="85" w:type="dxa"/>
              <w:bottom w:w="85" w:type="dxa"/>
              <w:right w:w="28" w:type="dxa"/>
            </w:tcMar>
            <w:vAlign w:val="center"/>
          </w:tcPr>
          <w:p w14:paraId="4018B66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内门</w:t>
            </w:r>
          </w:p>
        </w:tc>
        <w:tc>
          <w:tcPr>
            <w:tcW w:w="7221" w:type="dxa"/>
            <w:gridSpan w:val="11"/>
            <w:tcBorders>
              <w:bottom w:val="single" w:sz="2" w:space="0" w:color="404040"/>
            </w:tcBorders>
            <w:noWrap/>
            <w:tcMar>
              <w:top w:w="85" w:type="dxa"/>
              <w:left w:w="85" w:type="dxa"/>
              <w:bottom w:w="85" w:type="dxa"/>
              <w:right w:w="28" w:type="dxa"/>
            </w:tcMar>
            <w:vAlign w:val="center"/>
          </w:tcPr>
          <w:p w14:paraId="0F1A9DC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木门、玻璃门、防盗门</w:t>
            </w:r>
          </w:p>
        </w:tc>
      </w:tr>
      <w:tr w:rsidR="00E1270D" w:rsidRPr="00E1270D" w14:paraId="27129E3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C467A1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供水系统</w:t>
            </w:r>
          </w:p>
        </w:tc>
        <w:tc>
          <w:tcPr>
            <w:tcW w:w="7221" w:type="dxa"/>
            <w:gridSpan w:val="11"/>
            <w:noWrap/>
            <w:tcMar>
              <w:top w:w="85" w:type="dxa"/>
              <w:left w:w="85" w:type="dxa"/>
              <w:bottom w:w="85" w:type="dxa"/>
              <w:right w:w="28" w:type="dxa"/>
            </w:tcMar>
            <w:vAlign w:val="center"/>
          </w:tcPr>
          <w:p w14:paraId="56C6E381"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市政管网供水</w:t>
            </w:r>
          </w:p>
        </w:tc>
      </w:tr>
      <w:tr w:rsidR="00E1270D" w:rsidRPr="00E1270D" w14:paraId="648BC3D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04C490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排水系统</w:t>
            </w:r>
          </w:p>
        </w:tc>
        <w:tc>
          <w:tcPr>
            <w:tcW w:w="7221" w:type="dxa"/>
            <w:gridSpan w:val="11"/>
            <w:noWrap/>
            <w:tcMar>
              <w:top w:w="85" w:type="dxa"/>
              <w:left w:w="85" w:type="dxa"/>
              <w:bottom w:w="85" w:type="dxa"/>
              <w:right w:w="28" w:type="dxa"/>
            </w:tcMar>
            <w:vAlign w:val="center"/>
          </w:tcPr>
          <w:p w14:paraId="59992E22"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市政管网排水</w:t>
            </w:r>
          </w:p>
        </w:tc>
      </w:tr>
      <w:tr w:rsidR="00E1270D" w:rsidRPr="00E1270D" w14:paraId="15B06762"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60E4E1C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供电系统</w:t>
            </w:r>
          </w:p>
        </w:tc>
        <w:tc>
          <w:tcPr>
            <w:tcW w:w="7221" w:type="dxa"/>
            <w:gridSpan w:val="11"/>
            <w:noWrap/>
            <w:tcMar>
              <w:top w:w="85" w:type="dxa"/>
              <w:left w:w="85" w:type="dxa"/>
              <w:bottom w:w="85" w:type="dxa"/>
              <w:right w:w="28" w:type="dxa"/>
            </w:tcMar>
            <w:vAlign w:val="center"/>
          </w:tcPr>
          <w:p w14:paraId="47B56A00"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市政供电</w:t>
            </w:r>
          </w:p>
        </w:tc>
      </w:tr>
      <w:tr w:rsidR="00E1270D" w:rsidRPr="00E1270D" w14:paraId="4C7C3E0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2B7AC4D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采暖系统</w:t>
            </w:r>
          </w:p>
        </w:tc>
        <w:tc>
          <w:tcPr>
            <w:tcW w:w="7221" w:type="dxa"/>
            <w:gridSpan w:val="11"/>
            <w:noWrap/>
            <w:tcMar>
              <w:top w:w="85" w:type="dxa"/>
              <w:left w:w="85" w:type="dxa"/>
              <w:bottom w:w="85" w:type="dxa"/>
              <w:right w:w="28" w:type="dxa"/>
            </w:tcMar>
            <w:vAlign w:val="center"/>
          </w:tcPr>
          <w:p w14:paraId="1FDF16D9"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中央空调</w:t>
            </w:r>
          </w:p>
        </w:tc>
      </w:tr>
      <w:tr w:rsidR="00E1270D" w:rsidRPr="00E1270D" w14:paraId="29D94808"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5564590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燃气系统</w:t>
            </w:r>
          </w:p>
        </w:tc>
        <w:tc>
          <w:tcPr>
            <w:tcW w:w="7221" w:type="dxa"/>
            <w:gridSpan w:val="11"/>
            <w:noWrap/>
            <w:tcMar>
              <w:top w:w="85" w:type="dxa"/>
              <w:left w:w="85" w:type="dxa"/>
              <w:bottom w:w="85" w:type="dxa"/>
              <w:right w:w="28" w:type="dxa"/>
            </w:tcMar>
            <w:vAlign w:val="center"/>
          </w:tcPr>
          <w:p w14:paraId="05B91EA5"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无</w:t>
            </w:r>
          </w:p>
        </w:tc>
      </w:tr>
      <w:tr w:rsidR="00E1270D" w:rsidRPr="00E1270D" w14:paraId="4078D5DF"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0FAD1534"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空调系统</w:t>
            </w:r>
          </w:p>
        </w:tc>
        <w:tc>
          <w:tcPr>
            <w:tcW w:w="7221" w:type="dxa"/>
            <w:gridSpan w:val="11"/>
            <w:noWrap/>
            <w:tcMar>
              <w:top w:w="85" w:type="dxa"/>
              <w:left w:w="85" w:type="dxa"/>
              <w:bottom w:w="85" w:type="dxa"/>
              <w:right w:w="28" w:type="dxa"/>
            </w:tcMar>
            <w:vAlign w:val="center"/>
          </w:tcPr>
          <w:p w14:paraId="7E132B80"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中央空调</w:t>
            </w:r>
          </w:p>
        </w:tc>
      </w:tr>
      <w:tr w:rsidR="00E1270D" w:rsidRPr="00E1270D" w14:paraId="5C18065E"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76B195F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通讯系统</w:t>
            </w:r>
          </w:p>
        </w:tc>
        <w:tc>
          <w:tcPr>
            <w:tcW w:w="7221" w:type="dxa"/>
            <w:gridSpan w:val="11"/>
            <w:noWrap/>
            <w:tcMar>
              <w:top w:w="85" w:type="dxa"/>
              <w:left w:w="85" w:type="dxa"/>
              <w:bottom w:w="85" w:type="dxa"/>
              <w:right w:w="28" w:type="dxa"/>
            </w:tcMar>
            <w:vAlign w:val="center"/>
          </w:tcPr>
          <w:p w14:paraId="15D3094A"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电话线入楼、有线电视入楼、宽带入楼</w:t>
            </w:r>
          </w:p>
        </w:tc>
      </w:tr>
      <w:tr w:rsidR="00E1270D" w:rsidRPr="00E1270D" w14:paraId="5BB3D010"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20B91D9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消防系统</w:t>
            </w:r>
          </w:p>
        </w:tc>
        <w:tc>
          <w:tcPr>
            <w:tcW w:w="7221" w:type="dxa"/>
            <w:gridSpan w:val="11"/>
            <w:noWrap/>
            <w:tcMar>
              <w:top w:w="85" w:type="dxa"/>
              <w:left w:w="85" w:type="dxa"/>
              <w:bottom w:w="85" w:type="dxa"/>
              <w:right w:w="28" w:type="dxa"/>
            </w:tcMar>
            <w:vAlign w:val="center"/>
          </w:tcPr>
          <w:p w14:paraId="78B1E53A"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喷淋、烟感系统、消防栓</w:t>
            </w:r>
          </w:p>
        </w:tc>
      </w:tr>
      <w:tr w:rsidR="00E1270D" w:rsidRPr="00E1270D" w14:paraId="4FB935B2"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C41E888"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安保系统</w:t>
            </w:r>
          </w:p>
        </w:tc>
        <w:tc>
          <w:tcPr>
            <w:tcW w:w="7221" w:type="dxa"/>
            <w:gridSpan w:val="11"/>
            <w:noWrap/>
            <w:tcMar>
              <w:top w:w="85" w:type="dxa"/>
              <w:left w:w="85" w:type="dxa"/>
              <w:bottom w:w="85" w:type="dxa"/>
              <w:right w:w="28" w:type="dxa"/>
            </w:tcMar>
            <w:vAlign w:val="center"/>
          </w:tcPr>
          <w:p w14:paraId="27826068"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楼宇出入口管理、保安、监控摄像</w:t>
            </w:r>
          </w:p>
        </w:tc>
      </w:tr>
      <w:tr w:rsidR="00E1270D" w:rsidRPr="00E1270D" w14:paraId="49E89B8C"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0F4DC52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物业管理</w:t>
            </w:r>
          </w:p>
        </w:tc>
        <w:tc>
          <w:tcPr>
            <w:tcW w:w="7221" w:type="dxa"/>
            <w:gridSpan w:val="11"/>
            <w:noWrap/>
            <w:tcMar>
              <w:top w:w="85" w:type="dxa"/>
              <w:left w:w="85" w:type="dxa"/>
              <w:bottom w:w="85" w:type="dxa"/>
              <w:right w:w="28" w:type="dxa"/>
            </w:tcMar>
            <w:vAlign w:val="center"/>
          </w:tcPr>
          <w:p w14:paraId="3592558C"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物业公司管理</w:t>
            </w:r>
          </w:p>
        </w:tc>
      </w:tr>
      <w:tr w:rsidR="00E1270D" w:rsidRPr="00E1270D" w14:paraId="3D2C4955"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7BA432D5"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项目</w:t>
            </w:r>
          </w:p>
        </w:tc>
        <w:tc>
          <w:tcPr>
            <w:tcW w:w="7221" w:type="dxa"/>
            <w:gridSpan w:val="11"/>
            <w:noWrap/>
            <w:tcMar>
              <w:top w:w="85" w:type="dxa"/>
              <w:left w:w="85" w:type="dxa"/>
              <w:bottom w:w="85" w:type="dxa"/>
              <w:right w:w="28" w:type="dxa"/>
            </w:tcMar>
            <w:vAlign w:val="center"/>
          </w:tcPr>
          <w:p w14:paraId="653F0193"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折旧程度</w:t>
            </w:r>
          </w:p>
        </w:tc>
      </w:tr>
      <w:tr w:rsidR="00E1270D" w:rsidRPr="00E1270D" w14:paraId="6449CA8E" w14:textId="77777777" w:rsidTr="005650B2">
        <w:trPr>
          <w:gridAfter w:val="1"/>
          <w:wAfter w:w="36" w:type="dxa"/>
          <w:trHeight w:val="340"/>
          <w:jc w:val="center"/>
        </w:trPr>
        <w:tc>
          <w:tcPr>
            <w:tcW w:w="651" w:type="dxa"/>
            <w:gridSpan w:val="2"/>
            <w:vMerge w:val="restart"/>
            <w:noWrap/>
            <w:tcMar>
              <w:top w:w="85" w:type="dxa"/>
              <w:left w:w="85" w:type="dxa"/>
              <w:bottom w:w="85" w:type="dxa"/>
              <w:right w:w="28" w:type="dxa"/>
            </w:tcMar>
            <w:vAlign w:val="center"/>
          </w:tcPr>
          <w:p w14:paraId="67060F0E"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装修、</w:t>
            </w:r>
          </w:p>
          <w:p w14:paraId="6E7C695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部分</w:t>
            </w:r>
          </w:p>
        </w:tc>
        <w:tc>
          <w:tcPr>
            <w:tcW w:w="1470" w:type="dxa"/>
            <w:gridSpan w:val="2"/>
            <w:tcMar>
              <w:top w:w="85" w:type="dxa"/>
              <w:left w:w="85" w:type="dxa"/>
              <w:bottom w:w="85" w:type="dxa"/>
              <w:right w:w="28" w:type="dxa"/>
            </w:tcMar>
            <w:vAlign w:val="center"/>
          </w:tcPr>
          <w:p w14:paraId="35E340D2"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外墙面</w:t>
            </w:r>
          </w:p>
        </w:tc>
        <w:tc>
          <w:tcPr>
            <w:tcW w:w="7221" w:type="dxa"/>
            <w:gridSpan w:val="11"/>
            <w:noWrap/>
            <w:tcMar>
              <w:top w:w="85" w:type="dxa"/>
              <w:left w:w="85" w:type="dxa"/>
              <w:bottom w:w="85" w:type="dxa"/>
              <w:right w:w="28" w:type="dxa"/>
            </w:tcMar>
            <w:vAlign w:val="center"/>
          </w:tcPr>
          <w:p w14:paraId="6A3A93E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35E9BF63"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7DEC9328"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7D6631C"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顶棚</w:t>
            </w:r>
          </w:p>
        </w:tc>
        <w:tc>
          <w:tcPr>
            <w:tcW w:w="7221" w:type="dxa"/>
            <w:gridSpan w:val="11"/>
            <w:noWrap/>
            <w:tcMar>
              <w:top w:w="85" w:type="dxa"/>
              <w:left w:w="85" w:type="dxa"/>
              <w:bottom w:w="85" w:type="dxa"/>
              <w:right w:w="28" w:type="dxa"/>
            </w:tcMar>
            <w:vAlign w:val="center"/>
          </w:tcPr>
          <w:p w14:paraId="76A5137E"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732E99D8"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6360011E"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517D90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内墙面</w:t>
            </w:r>
          </w:p>
        </w:tc>
        <w:tc>
          <w:tcPr>
            <w:tcW w:w="7221" w:type="dxa"/>
            <w:gridSpan w:val="11"/>
            <w:noWrap/>
            <w:tcMar>
              <w:top w:w="85" w:type="dxa"/>
              <w:left w:w="85" w:type="dxa"/>
              <w:bottom w:w="85" w:type="dxa"/>
              <w:right w:w="28" w:type="dxa"/>
            </w:tcMar>
            <w:vAlign w:val="center"/>
          </w:tcPr>
          <w:p w14:paraId="2EEDC86C"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部分涂料脱落、其余基本完好</w:t>
            </w:r>
          </w:p>
        </w:tc>
      </w:tr>
      <w:tr w:rsidR="00E1270D" w:rsidRPr="00E1270D" w14:paraId="5FCCB7D2"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5DD0DFAA"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312161B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门窗</w:t>
            </w:r>
          </w:p>
        </w:tc>
        <w:tc>
          <w:tcPr>
            <w:tcW w:w="7221" w:type="dxa"/>
            <w:gridSpan w:val="11"/>
            <w:noWrap/>
            <w:tcMar>
              <w:top w:w="85" w:type="dxa"/>
              <w:left w:w="85" w:type="dxa"/>
              <w:bottom w:w="85" w:type="dxa"/>
              <w:right w:w="28" w:type="dxa"/>
            </w:tcMar>
            <w:vAlign w:val="center"/>
          </w:tcPr>
          <w:p w14:paraId="68AD6A1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1FECE433"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4BB4D299"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300133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地面</w:t>
            </w:r>
          </w:p>
        </w:tc>
        <w:tc>
          <w:tcPr>
            <w:tcW w:w="7221" w:type="dxa"/>
            <w:gridSpan w:val="11"/>
            <w:noWrap/>
            <w:tcMar>
              <w:top w:w="85" w:type="dxa"/>
              <w:left w:w="85" w:type="dxa"/>
              <w:bottom w:w="85" w:type="dxa"/>
              <w:right w:w="28" w:type="dxa"/>
            </w:tcMar>
            <w:vAlign w:val="center"/>
          </w:tcPr>
          <w:p w14:paraId="64EE2AC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3136C4AD" w14:textId="77777777" w:rsidTr="005650B2">
        <w:trPr>
          <w:gridAfter w:val="1"/>
          <w:wAfter w:w="36" w:type="dxa"/>
          <w:trHeight w:val="340"/>
          <w:jc w:val="center"/>
        </w:trPr>
        <w:tc>
          <w:tcPr>
            <w:tcW w:w="651" w:type="dxa"/>
            <w:gridSpan w:val="2"/>
            <w:vMerge w:val="restart"/>
            <w:noWrap/>
            <w:tcMar>
              <w:top w:w="85" w:type="dxa"/>
              <w:left w:w="85" w:type="dxa"/>
              <w:bottom w:w="85" w:type="dxa"/>
              <w:right w:w="28" w:type="dxa"/>
            </w:tcMar>
            <w:vAlign w:val="center"/>
          </w:tcPr>
          <w:p w14:paraId="5DFB3751" w14:textId="7B9FA33D"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设备</w:t>
            </w:r>
          </w:p>
          <w:p w14:paraId="09860083"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部分</w:t>
            </w:r>
          </w:p>
          <w:p w14:paraId="74CE4C25" w14:textId="77777777" w:rsidR="007D392F" w:rsidRPr="00E1270D" w:rsidRDefault="007D392F" w:rsidP="005650B2">
            <w:pPr>
              <w:spacing w:line="300" w:lineRule="auto"/>
              <w:rPr>
                <w:rFonts w:ascii="Arial" w:eastAsia="华文细黑" w:hAnsi="Arial" w:cs="Arial"/>
                <w:sz w:val="18"/>
                <w:szCs w:val="21"/>
              </w:rPr>
            </w:pPr>
          </w:p>
        </w:tc>
        <w:tc>
          <w:tcPr>
            <w:tcW w:w="1470" w:type="dxa"/>
            <w:gridSpan w:val="2"/>
            <w:tcMar>
              <w:top w:w="85" w:type="dxa"/>
              <w:left w:w="85" w:type="dxa"/>
              <w:bottom w:w="85" w:type="dxa"/>
              <w:right w:w="28" w:type="dxa"/>
            </w:tcMar>
            <w:vAlign w:val="center"/>
          </w:tcPr>
          <w:p w14:paraId="294C2E3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水卫</w:t>
            </w:r>
          </w:p>
        </w:tc>
        <w:tc>
          <w:tcPr>
            <w:tcW w:w="7221" w:type="dxa"/>
            <w:gridSpan w:val="11"/>
            <w:noWrap/>
            <w:tcMar>
              <w:top w:w="85" w:type="dxa"/>
              <w:left w:w="85" w:type="dxa"/>
              <w:bottom w:w="85" w:type="dxa"/>
              <w:right w:w="28" w:type="dxa"/>
            </w:tcMar>
            <w:vAlign w:val="center"/>
          </w:tcPr>
          <w:p w14:paraId="6A96AB4E"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上、下水基本畅通</w:t>
            </w:r>
          </w:p>
        </w:tc>
      </w:tr>
      <w:tr w:rsidR="00E1270D" w:rsidRPr="00E1270D" w14:paraId="40BA47DC"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1D23E58F"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052A6815"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电照</w:t>
            </w:r>
          </w:p>
        </w:tc>
        <w:tc>
          <w:tcPr>
            <w:tcW w:w="7221" w:type="dxa"/>
            <w:gridSpan w:val="11"/>
            <w:noWrap/>
            <w:tcMar>
              <w:top w:w="85" w:type="dxa"/>
              <w:left w:w="85" w:type="dxa"/>
              <w:bottom w:w="85" w:type="dxa"/>
              <w:right w:w="28" w:type="dxa"/>
            </w:tcMar>
            <w:vAlign w:val="center"/>
          </w:tcPr>
          <w:p w14:paraId="46E7ABE5"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线路和各种照明装置基本完好</w:t>
            </w:r>
          </w:p>
        </w:tc>
      </w:tr>
      <w:tr w:rsidR="00E1270D" w:rsidRPr="00E1270D" w14:paraId="30FB9188"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45638A54"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16BE9654"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特种设备</w:t>
            </w:r>
          </w:p>
        </w:tc>
        <w:tc>
          <w:tcPr>
            <w:tcW w:w="7221" w:type="dxa"/>
            <w:gridSpan w:val="11"/>
            <w:noWrap/>
            <w:tcMar>
              <w:top w:w="85" w:type="dxa"/>
              <w:left w:w="85" w:type="dxa"/>
              <w:bottom w:w="85" w:type="dxa"/>
              <w:right w:w="28" w:type="dxa"/>
            </w:tcMar>
            <w:vAlign w:val="center"/>
          </w:tcPr>
          <w:p w14:paraId="2899D7E1"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w:t>
            </w:r>
          </w:p>
        </w:tc>
      </w:tr>
      <w:tr w:rsidR="00E1270D" w:rsidRPr="00E1270D" w14:paraId="3EF8FE8C" w14:textId="77777777" w:rsidTr="005650B2">
        <w:trPr>
          <w:gridAfter w:val="1"/>
          <w:wAfter w:w="36" w:type="dxa"/>
          <w:trHeight w:val="397"/>
          <w:jc w:val="center"/>
        </w:trPr>
        <w:tc>
          <w:tcPr>
            <w:tcW w:w="9342" w:type="dxa"/>
            <w:gridSpan w:val="15"/>
            <w:noWrap/>
            <w:tcMar>
              <w:top w:w="85" w:type="dxa"/>
              <w:left w:w="85" w:type="dxa"/>
              <w:bottom w:w="85" w:type="dxa"/>
              <w:right w:w="28" w:type="dxa"/>
            </w:tcMar>
            <w:vAlign w:val="center"/>
          </w:tcPr>
          <w:p w14:paraId="3E0ACA20" w14:textId="77777777" w:rsidR="007D392F" w:rsidRPr="00E1270D" w:rsidRDefault="007D392F" w:rsidP="005650B2">
            <w:pPr>
              <w:spacing w:line="300" w:lineRule="auto"/>
              <w:rPr>
                <w:rFonts w:ascii="Arial" w:eastAsia="华文细黑" w:hAnsi="Arial"/>
                <w:bCs/>
                <w:sz w:val="18"/>
                <w:szCs w:val="21"/>
              </w:rPr>
            </w:pPr>
            <w:r w:rsidRPr="00E1270D">
              <w:rPr>
                <w:rFonts w:ascii="Arial" w:eastAsia="华文细黑" w:hAnsi="Arial" w:cs="Arial" w:hint="eastAsia"/>
                <w:sz w:val="18"/>
                <w:szCs w:val="21"/>
              </w:rPr>
              <w:t>4.</w:t>
            </w:r>
            <w:r w:rsidRPr="00E1270D">
              <w:rPr>
                <w:rFonts w:ascii="Arial" w:eastAsia="华文细黑" w:hAnsi="Arial" w:cs="Arial" w:hint="eastAsia"/>
                <w:sz w:val="18"/>
                <w:szCs w:val="21"/>
              </w:rPr>
              <w:t>估价对象区位状况</w:t>
            </w:r>
          </w:p>
        </w:tc>
      </w:tr>
      <w:tr w:rsidR="00E1270D" w:rsidRPr="00E1270D" w14:paraId="7945EAAE" w14:textId="77777777" w:rsidTr="005650B2">
        <w:trPr>
          <w:gridAfter w:val="1"/>
          <w:wAfter w:w="36" w:type="dxa"/>
          <w:trHeight w:val="194"/>
          <w:jc w:val="center"/>
        </w:trPr>
        <w:tc>
          <w:tcPr>
            <w:tcW w:w="2042" w:type="dxa"/>
            <w:gridSpan w:val="3"/>
            <w:vMerge w:val="restart"/>
            <w:noWrap/>
            <w:tcMar>
              <w:top w:w="85" w:type="dxa"/>
              <w:left w:w="85" w:type="dxa"/>
              <w:bottom w:w="85" w:type="dxa"/>
              <w:right w:w="28" w:type="dxa"/>
            </w:tcMar>
            <w:vAlign w:val="center"/>
          </w:tcPr>
          <w:p w14:paraId="714A214A" w14:textId="77777777" w:rsidR="007D392F" w:rsidRPr="00E1270D" w:rsidRDefault="007D392F" w:rsidP="005650B2">
            <w:pPr>
              <w:spacing w:line="300" w:lineRule="auto"/>
              <w:jc w:val="both"/>
              <w:rPr>
                <w:rFonts w:ascii="Arial" w:eastAsia="华文细黑" w:hAnsi="Arial" w:cs="Arial"/>
                <w:sz w:val="18"/>
                <w:szCs w:val="21"/>
              </w:rPr>
            </w:pPr>
            <w:r w:rsidRPr="00E1270D">
              <w:rPr>
                <w:rFonts w:ascii="Arial" w:eastAsia="华文细黑" w:hAnsi="Arial" w:cs="Arial" w:hint="eastAsia"/>
                <w:sz w:val="18"/>
                <w:szCs w:val="21"/>
              </w:rPr>
              <w:t>估价对象所属楼宇四至</w:t>
            </w:r>
          </w:p>
        </w:tc>
        <w:tc>
          <w:tcPr>
            <w:tcW w:w="3811" w:type="dxa"/>
            <w:gridSpan w:val="7"/>
            <w:tcMar>
              <w:top w:w="85" w:type="dxa"/>
              <w:left w:w="85" w:type="dxa"/>
              <w:bottom w:w="85" w:type="dxa"/>
              <w:right w:w="28" w:type="dxa"/>
            </w:tcMar>
            <w:vAlign w:val="center"/>
          </w:tcPr>
          <w:p w14:paraId="43EC0B52"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东至：中国藏学研究中心</w:t>
            </w:r>
          </w:p>
        </w:tc>
        <w:tc>
          <w:tcPr>
            <w:tcW w:w="3489" w:type="dxa"/>
            <w:gridSpan w:val="5"/>
            <w:tcMar>
              <w:top w:w="85" w:type="dxa"/>
              <w:left w:w="85" w:type="dxa"/>
              <w:bottom w:w="85" w:type="dxa"/>
              <w:right w:w="28" w:type="dxa"/>
            </w:tcMar>
            <w:vAlign w:val="center"/>
          </w:tcPr>
          <w:p w14:paraId="517B10F2" w14:textId="691CC15B"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南至：</w:t>
            </w:r>
            <w:r w:rsidR="009D359E" w:rsidRPr="00E1270D">
              <w:rPr>
                <w:rFonts w:ascii="Arial" w:eastAsia="华文细黑" w:hAnsi="Arial" w:cs="Arial" w:hint="eastAsia"/>
                <w:sz w:val="18"/>
                <w:szCs w:val="21"/>
              </w:rPr>
              <w:t>北四环东路</w:t>
            </w:r>
          </w:p>
        </w:tc>
      </w:tr>
      <w:tr w:rsidR="00E1270D" w:rsidRPr="00E1270D" w14:paraId="5437FC06" w14:textId="77777777" w:rsidTr="005650B2">
        <w:trPr>
          <w:gridAfter w:val="1"/>
          <w:wAfter w:w="36" w:type="dxa"/>
          <w:trHeight w:val="204"/>
          <w:jc w:val="center"/>
        </w:trPr>
        <w:tc>
          <w:tcPr>
            <w:tcW w:w="2042" w:type="dxa"/>
            <w:gridSpan w:val="3"/>
            <w:vMerge/>
            <w:noWrap/>
            <w:tcMar>
              <w:top w:w="85" w:type="dxa"/>
              <w:left w:w="85" w:type="dxa"/>
              <w:bottom w:w="85" w:type="dxa"/>
              <w:right w:w="28" w:type="dxa"/>
            </w:tcMar>
            <w:vAlign w:val="center"/>
          </w:tcPr>
          <w:p w14:paraId="0A48FC17" w14:textId="77777777" w:rsidR="007D392F" w:rsidRPr="00E1270D" w:rsidRDefault="007D392F" w:rsidP="005650B2">
            <w:pPr>
              <w:spacing w:line="300" w:lineRule="auto"/>
              <w:jc w:val="both"/>
              <w:rPr>
                <w:rFonts w:ascii="Arial" w:eastAsia="华文细黑" w:hAnsi="Arial" w:cs="Arial"/>
                <w:sz w:val="18"/>
                <w:szCs w:val="21"/>
              </w:rPr>
            </w:pPr>
          </w:p>
        </w:tc>
        <w:tc>
          <w:tcPr>
            <w:tcW w:w="3811" w:type="dxa"/>
            <w:gridSpan w:val="7"/>
            <w:tcMar>
              <w:top w:w="85" w:type="dxa"/>
              <w:left w:w="85" w:type="dxa"/>
              <w:bottom w:w="85" w:type="dxa"/>
              <w:right w:w="28" w:type="dxa"/>
            </w:tcMar>
            <w:vAlign w:val="center"/>
          </w:tcPr>
          <w:p w14:paraId="2CFBC0F8"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西至：北苑路</w:t>
            </w:r>
          </w:p>
        </w:tc>
        <w:tc>
          <w:tcPr>
            <w:tcW w:w="3489" w:type="dxa"/>
            <w:gridSpan w:val="5"/>
            <w:tcMar>
              <w:top w:w="85" w:type="dxa"/>
              <w:left w:w="85" w:type="dxa"/>
              <w:bottom w:w="85" w:type="dxa"/>
              <w:right w:w="28" w:type="dxa"/>
            </w:tcMar>
            <w:vAlign w:val="center"/>
          </w:tcPr>
          <w:p w14:paraId="5126AFE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北至：嘉华大厦</w:t>
            </w:r>
          </w:p>
        </w:tc>
      </w:tr>
      <w:tr w:rsidR="00E1270D" w:rsidRPr="00E1270D" w14:paraId="6D6ECE4C" w14:textId="77777777" w:rsidTr="005650B2">
        <w:trPr>
          <w:gridAfter w:val="1"/>
          <w:wAfter w:w="36" w:type="dxa"/>
          <w:trHeight w:val="336"/>
          <w:jc w:val="center"/>
        </w:trPr>
        <w:tc>
          <w:tcPr>
            <w:tcW w:w="2042" w:type="dxa"/>
            <w:gridSpan w:val="3"/>
            <w:noWrap/>
            <w:tcMar>
              <w:top w:w="85" w:type="dxa"/>
              <w:left w:w="85" w:type="dxa"/>
              <w:bottom w:w="85" w:type="dxa"/>
              <w:right w:w="28" w:type="dxa"/>
            </w:tcMar>
            <w:vAlign w:val="center"/>
          </w:tcPr>
          <w:p w14:paraId="02CC65B9"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办公聚集度</w:t>
            </w:r>
          </w:p>
        </w:tc>
        <w:tc>
          <w:tcPr>
            <w:tcW w:w="7300" w:type="dxa"/>
            <w:gridSpan w:val="12"/>
            <w:tcMar>
              <w:top w:w="85" w:type="dxa"/>
              <w:left w:w="85" w:type="dxa"/>
              <w:bottom w:w="85" w:type="dxa"/>
              <w:right w:w="28" w:type="dxa"/>
            </w:tcMar>
            <w:vAlign w:val="center"/>
          </w:tcPr>
          <w:p w14:paraId="76672120"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估价对象周边有五矿大厦、</w:t>
            </w:r>
            <w:r w:rsidR="00A1201D" w:rsidRPr="00E1270D">
              <w:rPr>
                <w:rFonts w:ascii="Arial" w:eastAsia="华文细黑" w:hAnsi="Arial" w:cs="Arial" w:hint="eastAsia"/>
                <w:sz w:val="18"/>
                <w:szCs w:val="21"/>
              </w:rPr>
              <w:t>安徽大厦、化工大厦</w:t>
            </w:r>
            <w:r w:rsidRPr="00E1270D">
              <w:rPr>
                <w:rFonts w:ascii="Arial" w:eastAsia="华文细黑" w:hAnsi="Arial" w:cs="Arial" w:hint="eastAsia"/>
                <w:sz w:val="18"/>
                <w:szCs w:val="21"/>
              </w:rPr>
              <w:t>、西藏大厦等项目，入驻率较高，办公集聚程度较好。</w:t>
            </w:r>
          </w:p>
        </w:tc>
      </w:tr>
      <w:tr w:rsidR="00E1270D" w:rsidRPr="00E1270D" w14:paraId="1A75ECBE" w14:textId="77777777" w:rsidTr="005650B2">
        <w:trPr>
          <w:gridAfter w:val="1"/>
          <w:wAfter w:w="36" w:type="dxa"/>
          <w:trHeight w:val="567"/>
          <w:jc w:val="center"/>
        </w:trPr>
        <w:tc>
          <w:tcPr>
            <w:tcW w:w="2042" w:type="dxa"/>
            <w:gridSpan w:val="3"/>
            <w:noWrap/>
            <w:tcMar>
              <w:top w:w="85" w:type="dxa"/>
              <w:left w:w="85" w:type="dxa"/>
              <w:bottom w:w="85" w:type="dxa"/>
              <w:right w:w="28" w:type="dxa"/>
            </w:tcMar>
            <w:vAlign w:val="center"/>
          </w:tcPr>
          <w:p w14:paraId="4EED2C53"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lastRenderedPageBreak/>
              <w:t>交通便捷度</w:t>
            </w:r>
          </w:p>
        </w:tc>
        <w:tc>
          <w:tcPr>
            <w:tcW w:w="7300" w:type="dxa"/>
            <w:gridSpan w:val="12"/>
            <w:tcMar>
              <w:top w:w="85" w:type="dxa"/>
              <w:left w:w="85" w:type="dxa"/>
              <w:bottom w:w="85" w:type="dxa"/>
              <w:right w:w="28" w:type="dxa"/>
            </w:tcMar>
            <w:vAlign w:val="center"/>
          </w:tcPr>
          <w:p w14:paraId="7BCA4996"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估价对象临近城市快速路——北四环东路，临近地铁</w:t>
            </w:r>
            <w:r w:rsidRPr="00E1270D">
              <w:rPr>
                <w:rFonts w:ascii="Arial" w:eastAsia="华文细黑" w:hAnsi="Arial" w:cs="Arial"/>
                <w:sz w:val="18"/>
                <w:szCs w:val="21"/>
              </w:rPr>
              <w:t>5</w:t>
            </w:r>
            <w:r w:rsidRPr="00E1270D">
              <w:rPr>
                <w:rFonts w:ascii="Arial" w:eastAsia="华文细黑" w:hAnsi="Arial" w:cs="Arial" w:hint="eastAsia"/>
                <w:sz w:val="18"/>
                <w:szCs w:val="21"/>
              </w:rPr>
              <w:t>号线（惠新西街北口站），周围有</w:t>
            </w:r>
            <w:r w:rsidRPr="00E1270D">
              <w:rPr>
                <w:rFonts w:ascii="Arial" w:eastAsia="华文细黑" w:hAnsi="Arial" w:cs="Arial"/>
                <w:sz w:val="18"/>
                <w:szCs w:val="21"/>
              </w:rPr>
              <w:t>379</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3</w:t>
            </w:r>
            <w:r w:rsidRPr="00E1270D">
              <w:rPr>
                <w:rFonts w:ascii="Arial" w:eastAsia="华文细黑" w:hAnsi="Arial" w:cs="Arial"/>
                <w:sz w:val="18"/>
                <w:szCs w:val="21"/>
              </w:rPr>
              <w:t>86</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07</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08</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19</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90</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6</w:t>
            </w:r>
            <w:r w:rsidRPr="00E1270D">
              <w:rPr>
                <w:rFonts w:ascii="Arial" w:eastAsia="华文细黑" w:hAnsi="Arial" w:cs="Arial"/>
                <w:sz w:val="18"/>
                <w:szCs w:val="21"/>
              </w:rPr>
              <w:t>13</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6</w:t>
            </w:r>
            <w:r w:rsidRPr="00E1270D">
              <w:rPr>
                <w:rFonts w:ascii="Arial" w:eastAsia="华文细黑" w:hAnsi="Arial" w:cs="Arial"/>
                <w:sz w:val="18"/>
                <w:szCs w:val="21"/>
              </w:rPr>
              <w:t>58</w:t>
            </w:r>
            <w:r w:rsidRPr="00E1270D">
              <w:rPr>
                <w:rFonts w:ascii="Arial" w:eastAsia="华文细黑" w:hAnsi="Arial" w:cs="Arial" w:hint="eastAsia"/>
                <w:sz w:val="18"/>
                <w:szCs w:val="21"/>
              </w:rPr>
              <w:t>路等十余条公交线路，交通便捷度较好。</w:t>
            </w:r>
          </w:p>
        </w:tc>
      </w:tr>
      <w:tr w:rsidR="00E1270D" w:rsidRPr="00E1270D" w14:paraId="0190D414" w14:textId="77777777" w:rsidTr="005650B2">
        <w:trPr>
          <w:gridAfter w:val="1"/>
          <w:wAfter w:w="36" w:type="dxa"/>
          <w:trHeight w:val="654"/>
          <w:jc w:val="center"/>
        </w:trPr>
        <w:tc>
          <w:tcPr>
            <w:tcW w:w="2042" w:type="dxa"/>
            <w:gridSpan w:val="3"/>
            <w:noWrap/>
            <w:tcMar>
              <w:top w:w="85" w:type="dxa"/>
              <w:left w:w="85" w:type="dxa"/>
              <w:bottom w:w="85" w:type="dxa"/>
              <w:right w:w="28" w:type="dxa"/>
            </w:tcMar>
            <w:vAlign w:val="center"/>
          </w:tcPr>
          <w:p w14:paraId="3907E235"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环境状况</w:t>
            </w:r>
          </w:p>
        </w:tc>
        <w:tc>
          <w:tcPr>
            <w:tcW w:w="7300" w:type="dxa"/>
            <w:gridSpan w:val="12"/>
            <w:tcMar>
              <w:top w:w="85" w:type="dxa"/>
              <w:left w:w="85" w:type="dxa"/>
              <w:bottom w:w="85" w:type="dxa"/>
              <w:right w:w="28" w:type="dxa"/>
            </w:tcMar>
            <w:vAlign w:val="center"/>
          </w:tcPr>
          <w:p w14:paraId="7E7DD308"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自然环境：</w:t>
            </w:r>
            <w:r w:rsidR="00A1201D" w:rsidRPr="00E1270D">
              <w:rPr>
                <w:rFonts w:ascii="Arial" w:eastAsia="华文细黑" w:hAnsi="Arial" w:cs="Arial" w:hint="eastAsia"/>
                <w:sz w:val="18"/>
                <w:szCs w:val="21"/>
              </w:rPr>
              <w:t>元大都城垣遗址公园</w:t>
            </w:r>
            <w:r w:rsidRPr="00E1270D">
              <w:rPr>
                <w:rFonts w:ascii="Arial" w:eastAsia="华文细黑" w:hAnsi="Arial" w:cs="Arial" w:hint="eastAsia"/>
                <w:sz w:val="18"/>
                <w:szCs w:val="21"/>
              </w:rPr>
              <w:t>等自然景观；</w:t>
            </w:r>
          </w:p>
          <w:p w14:paraId="3C15DA8F"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人文环境：西藏文化博物馆、国家奥林匹克中心、</w:t>
            </w:r>
            <w:r w:rsidR="00A1201D" w:rsidRPr="00E1270D">
              <w:rPr>
                <w:rFonts w:ascii="Arial" w:eastAsia="华文细黑" w:hAnsi="Arial" w:cs="Arial" w:hint="eastAsia"/>
                <w:sz w:val="18"/>
                <w:szCs w:val="21"/>
              </w:rPr>
              <w:t>炎黄艺术馆</w:t>
            </w:r>
            <w:r w:rsidRPr="00E1270D">
              <w:rPr>
                <w:rFonts w:ascii="Arial" w:eastAsia="华文细黑" w:hAnsi="Arial" w:cs="Arial" w:hint="eastAsia"/>
                <w:sz w:val="18"/>
                <w:szCs w:val="21"/>
              </w:rPr>
              <w:t>等人文场所；</w:t>
            </w:r>
          </w:p>
          <w:p w14:paraId="2D6E7525"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综合评价环境状况较好。</w:t>
            </w:r>
          </w:p>
        </w:tc>
      </w:tr>
      <w:tr w:rsidR="00E1270D" w:rsidRPr="00E1270D" w14:paraId="1773482E" w14:textId="77777777" w:rsidTr="005650B2">
        <w:trPr>
          <w:gridAfter w:val="1"/>
          <w:wAfter w:w="36" w:type="dxa"/>
          <w:trHeight w:val="567"/>
          <w:jc w:val="center"/>
        </w:trPr>
        <w:tc>
          <w:tcPr>
            <w:tcW w:w="2042" w:type="dxa"/>
            <w:gridSpan w:val="3"/>
            <w:noWrap/>
            <w:tcMar>
              <w:top w:w="85" w:type="dxa"/>
              <w:left w:w="85" w:type="dxa"/>
              <w:bottom w:w="85" w:type="dxa"/>
              <w:right w:w="28" w:type="dxa"/>
            </w:tcMar>
            <w:vAlign w:val="center"/>
          </w:tcPr>
          <w:p w14:paraId="2C24A941"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公共服务设施</w:t>
            </w:r>
          </w:p>
        </w:tc>
        <w:tc>
          <w:tcPr>
            <w:tcW w:w="7300" w:type="dxa"/>
            <w:gridSpan w:val="12"/>
            <w:tcMar>
              <w:top w:w="85" w:type="dxa"/>
              <w:left w:w="85" w:type="dxa"/>
              <w:bottom w:w="85" w:type="dxa"/>
              <w:right w:w="28" w:type="dxa"/>
            </w:tcMar>
            <w:vAlign w:val="center"/>
          </w:tcPr>
          <w:p w14:paraId="157DFFFA"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商场：</w:t>
            </w:r>
            <w:r w:rsidR="00A1201D" w:rsidRPr="00E1270D">
              <w:rPr>
                <w:rFonts w:ascii="Arial" w:eastAsia="华文细黑" w:hAnsi="Arial" w:cs="Arial" w:hint="eastAsia"/>
                <w:sz w:val="18"/>
                <w:szCs w:val="21"/>
              </w:rPr>
              <w:t>华堂新辰汇、太阳飘亮购物中心、物美超市</w:t>
            </w:r>
            <w:r w:rsidRPr="00E1270D">
              <w:rPr>
                <w:rFonts w:ascii="Arial" w:eastAsia="华文细黑" w:hAnsi="Arial" w:cs="Arial" w:hint="eastAsia"/>
                <w:sz w:val="18"/>
                <w:szCs w:val="21"/>
              </w:rPr>
              <w:t>等商业机构；</w:t>
            </w:r>
          </w:p>
          <w:p w14:paraId="1DD1E53D"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医院：北京中医药大学第三附属医院、</w:t>
            </w:r>
            <w:r w:rsidR="00A1201D" w:rsidRPr="00E1270D">
              <w:rPr>
                <w:rFonts w:ascii="Arial" w:eastAsia="华文细黑" w:hAnsi="Arial" w:cs="Arial" w:hint="eastAsia"/>
                <w:sz w:val="18"/>
                <w:szCs w:val="21"/>
              </w:rPr>
              <w:t>北京藏医院、</w:t>
            </w:r>
            <w:r w:rsidRPr="00E1270D">
              <w:rPr>
                <w:rFonts w:ascii="Arial" w:eastAsia="华文细黑" w:hAnsi="Arial" w:cs="Arial" w:hint="eastAsia"/>
                <w:sz w:val="18"/>
                <w:szCs w:val="21"/>
              </w:rPr>
              <w:t>北京市朝阳区亚运村社区卫生服务中心等医疗机构；</w:t>
            </w:r>
          </w:p>
          <w:p w14:paraId="185414F7"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银行：中国民生银行、招商银行、兴业银行等金融机构；</w:t>
            </w:r>
          </w:p>
          <w:p w14:paraId="6CB5019C"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学校：</w:t>
            </w:r>
            <w:r w:rsidR="00A1201D" w:rsidRPr="00E1270D">
              <w:rPr>
                <w:rFonts w:ascii="Arial" w:eastAsia="华文细黑" w:hAnsi="Arial" w:cs="Arial" w:hint="eastAsia"/>
                <w:sz w:val="18"/>
                <w:szCs w:val="21"/>
              </w:rPr>
              <w:t>中国音乐学院附属北京实验学校</w:t>
            </w:r>
            <w:r w:rsidRPr="00E1270D">
              <w:rPr>
                <w:rFonts w:ascii="Arial" w:eastAsia="华文细黑" w:hAnsi="Arial" w:cs="Arial" w:hint="eastAsia"/>
                <w:sz w:val="18"/>
                <w:szCs w:val="21"/>
              </w:rPr>
              <w:t>、北京化工大学附属中学、亚运村第一幼儿园等教育机构；</w:t>
            </w:r>
          </w:p>
          <w:p w14:paraId="770BB6DE"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综合评价公共服务设施齐备度较好。</w:t>
            </w:r>
          </w:p>
        </w:tc>
      </w:tr>
      <w:tr w:rsidR="00E1270D" w:rsidRPr="00E1270D" w14:paraId="1825BAD6"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3CA4C4FC" w14:textId="77777777" w:rsidR="007D392F" w:rsidRPr="00E1270D" w:rsidRDefault="007D392F" w:rsidP="005650B2">
            <w:pPr>
              <w:spacing w:line="360" w:lineRule="auto"/>
              <w:rPr>
                <w:rFonts w:ascii="Arial" w:eastAsia="华文细黑" w:hAnsi="Arial"/>
                <w:b/>
                <w:bCs/>
                <w:sz w:val="18"/>
                <w:szCs w:val="21"/>
              </w:rPr>
            </w:pPr>
            <w:r w:rsidRPr="00E1270D">
              <w:rPr>
                <w:rFonts w:ascii="Arial" w:eastAsia="华文细黑" w:hAnsi="Arial" w:cs="Arial" w:hint="eastAsia"/>
                <w:b/>
                <w:kern w:val="2"/>
                <w:sz w:val="18"/>
                <w:szCs w:val="21"/>
              </w:rPr>
              <w:t>七、价值定义</w:t>
            </w:r>
          </w:p>
        </w:tc>
      </w:tr>
      <w:tr w:rsidR="00E1270D" w:rsidRPr="00E1270D" w14:paraId="325E5D8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7A7D5B8F"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根据房地产估价规范、国家现行有关标准规定和项目的具体要求，本次评估采用的是市场价值标准。根据《房地产估价基本术语标准》</w:t>
            </w:r>
            <w:r w:rsidRPr="00E1270D">
              <w:rPr>
                <w:rFonts w:ascii="Arial" w:eastAsia="华文细黑" w:hAnsi="Arial" w:hint="eastAsia"/>
                <w:sz w:val="18"/>
                <w:szCs w:val="21"/>
              </w:rPr>
              <w:t>[GB/T50899-2013]</w:t>
            </w:r>
            <w:r w:rsidRPr="00E1270D">
              <w:rPr>
                <w:rFonts w:ascii="Arial" w:eastAsia="华文细黑" w:hAnsi="Arial" w:hint="eastAsia"/>
                <w:sz w:val="18"/>
                <w:szCs w:val="21"/>
              </w:rPr>
              <w:t>，市场价值是经适当营销后，由熟悉情况、谨慎行事且不受强迫的交易双方，以公平交易方式在价值时点自愿进行交易的金额。</w:t>
            </w:r>
          </w:p>
          <w:p w14:paraId="362E8984" w14:textId="77777777" w:rsidR="007D392F" w:rsidRPr="00E1270D" w:rsidRDefault="005F14CE" w:rsidP="005650B2">
            <w:pPr>
              <w:spacing w:line="360" w:lineRule="auto"/>
              <w:ind w:firstLineChars="200" w:firstLine="360"/>
              <w:rPr>
                <w:rFonts w:ascii="Arial" w:eastAsia="华文细黑" w:hAnsi="Arial" w:cs="Arial"/>
                <w:b/>
                <w:kern w:val="2"/>
                <w:sz w:val="18"/>
                <w:szCs w:val="21"/>
              </w:rPr>
            </w:pPr>
            <w:r w:rsidRPr="00E1270D">
              <w:rPr>
                <w:rFonts w:ascii="Arial" w:eastAsia="华文细黑" w:hAnsi="Arial" w:hint="eastAsia"/>
                <w:sz w:val="18"/>
                <w:szCs w:val="21"/>
              </w:rPr>
              <w:t>本次估价的“房地产市场租金水平”是指在正常市场情况下，在价值时点</w:t>
            </w:r>
            <w:r w:rsidRPr="00E1270D">
              <w:rPr>
                <w:rFonts w:ascii="Arial" w:eastAsia="华文细黑" w:hAnsi="Arial" w:hint="eastAsia"/>
                <w:sz w:val="18"/>
                <w:szCs w:val="21"/>
              </w:rPr>
              <w:t>2025</w:t>
            </w:r>
            <w:r w:rsidRPr="00E1270D">
              <w:rPr>
                <w:rFonts w:ascii="Arial" w:eastAsia="华文细黑" w:hAnsi="Arial" w:hint="eastAsia"/>
                <w:sz w:val="18"/>
                <w:szCs w:val="21"/>
              </w:rPr>
              <w:t>年</w:t>
            </w:r>
            <w:r w:rsidRPr="00E1270D">
              <w:rPr>
                <w:rFonts w:ascii="Arial" w:eastAsia="华文细黑" w:hAnsi="Arial" w:hint="eastAsia"/>
                <w:sz w:val="18"/>
                <w:szCs w:val="21"/>
              </w:rPr>
              <w:t>8</w:t>
            </w:r>
            <w:r w:rsidRPr="00E1270D">
              <w:rPr>
                <w:rFonts w:ascii="Arial" w:eastAsia="华文细黑" w:hAnsi="Arial" w:hint="eastAsia"/>
                <w:sz w:val="18"/>
                <w:szCs w:val="21"/>
              </w:rPr>
              <w:t>月</w:t>
            </w:r>
            <w:r w:rsidRPr="00E1270D">
              <w:rPr>
                <w:rFonts w:ascii="Arial" w:eastAsia="华文细黑" w:hAnsi="Arial" w:hint="eastAsia"/>
                <w:sz w:val="18"/>
                <w:szCs w:val="21"/>
              </w:rPr>
              <w:t>4</w:t>
            </w:r>
            <w:r w:rsidRPr="00E1270D">
              <w:rPr>
                <w:rFonts w:ascii="Arial" w:eastAsia="华文细黑" w:hAnsi="Arial" w:hint="eastAsia"/>
                <w:sz w:val="18"/>
                <w:szCs w:val="21"/>
              </w:rPr>
              <w:t>日，估价对象房屋现状用途为商业的房地产市场租赁价格，其不包含物业费、能源费、房地产经纪公司服务费等</w:t>
            </w:r>
            <w:r w:rsidR="007D392F" w:rsidRPr="00E1270D">
              <w:rPr>
                <w:rFonts w:ascii="Arial" w:eastAsia="华文细黑" w:hAnsi="Arial" w:hint="eastAsia"/>
                <w:sz w:val="18"/>
                <w:szCs w:val="21"/>
              </w:rPr>
              <w:t>。</w:t>
            </w:r>
          </w:p>
        </w:tc>
      </w:tr>
      <w:tr w:rsidR="00E1270D" w:rsidRPr="00E1270D" w14:paraId="5230D6D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6935DB74" w14:textId="77777777" w:rsidR="007D392F" w:rsidRPr="00E1270D" w:rsidRDefault="007D392F" w:rsidP="005650B2">
            <w:pPr>
              <w:spacing w:line="360" w:lineRule="auto"/>
              <w:rPr>
                <w:rFonts w:ascii="Arial" w:eastAsia="华文细黑" w:hAnsi="Arial"/>
                <w:b/>
                <w:sz w:val="18"/>
                <w:szCs w:val="21"/>
              </w:rPr>
            </w:pPr>
            <w:r w:rsidRPr="00E1270D">
              <w:rPr>
                <w:rFonts w:ascii="Arial" w:eastAsia="华文细黑" w:hAnsi="Arial" w:cs="Arial" w:hint="eastAsia"/>
                <w:b/>
                <w:kern w:val="2"/>
                <w:sz w:val="18"/>
                <w:szCs w:val="21"/>
              </w:rPr>
              <w:t>八、估价原则</w:t>
            </w:r>
          </w:p>
        </w:tc>
      </w:tr>
      <w:tr w:rsidR="00E1270D" w:rsidRPr="00E1270D" w14:paraId="7A99064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36ADFC6C"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我们在本次估价时遵循了以下原则：</w:t>
            </w:r>
          </w:p>
          <w:p w14:paraId="4BB995AC"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（一）独立、客观、公正原则</w:t>
            </w:r>
          </w:p>
          <w:p w14:paraId="29AFCA8B"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57F9EEEA"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（二）合法原则</w:t>
            </w:r>
          </w:p>
          <w:p w14:paraId="2A4F7E98"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sz w:val="18"/>
                <w:szCs w:val="21"/>
              </w:rPr>
              <w:t>房地产估价遵循合法原则，</w:t>
            </w:r>
            <w:r w:rsidRPr="00E1270D">
              <w:rPr>
                <w:rFonts w:ascii="Arial" w:eastAsia="华文细黑" w:hAnsi="Arial" w:hint="eastAsia"/>
                <w:sz w:val="18"/>
                <w:szCs w:val="21"/>
              </w:rPr>
              <w:t>应当</w:t>
            </w:r>
            <w:r w:rsidRPr="00E1270D">
              <w:rPr>
                <w:rFonts w:ascii="Arial" w:eastAsia="华文细黑" w:hAnsi="Arial"/>
                <w:sz w:val="18"/>
                <w:szCs w:val="21"/>
              </w:rPr>
              <w:t>以估价对象的</w:t>
            </w:r>
            <w:r w:rsidRPr="00E1270D">
              <w:rPr>
                <w:rFonts w:ascii="Arial" w:eastAsia="华文细黑" w:hAnsi="Arial" w:hint="eastAsia"/>
                <w:sz w:val="18"/>
                <w:szCs w:val="21"/>
              </w:rPr>
              <w:t>合法产权、</w:t>
            </w:r>
            <w:r w:rsidRPr="00E1270D">
              <w:rPr>
                <w:rFonts w:ascii="Arial" w:eastAsia="华文细黑" w:hAnsi="Arial"/>
                <w:sz w:val="18"/>
                <w:szCs w:val="21"/>
              </w:rPr>
              <w:t>合法使用、合法交易为前提进行。</w:t>
            </w:r>
          </w:p>
          <w:p w14:paraId="46B86329" w14:textId="7106979F" w:rsidR="007D392F" w:rsidRPr="00E1270D" w:rsidRDefault="007D392F" w:rsidP="005650B2">
            <w:pPr>
              <w:spacing w:line="360" w:lineRule="auto"/>
              <w:ind w:firstLineChars="200" w:firstLine="360"/>
              <w:jc w:val="both"/>
              <w:rPr>
                <w:rFonts w:ascii="Arial" w:eastAsia="华文细黑" w:hAnsi="Arial"/>
                <w:sz w:val="18"/>
                <w:szCs w:val="21"/>
              </w:rPr>
            </w:pPr>
            <w:r w:rsidRPr="00E1270D">
              <w:rPr>
                <w:rFonts w:ascii="Arial" w:eastAsia="华文细黑" w:hAnsi="Arial" w:hint="eastAsia"/>
                <w:sz w:val="18"/>
                <w:szCs w:val="21"/>
              </w:rPr>
              <w:t>估价对象</w:t>
            </w:r>
            <w:r w:rsidRPr="00E1270D">
              <w:rPr>
                <w:rFonts w:ascii="Arial" w:eastAsia="华文细黑" w:hAnsi="Arial"/>
                <w:sz w:val="18"/>
                <w:szCs w:val="21"/>
              </w:rPr>
              <w:t>在价值时点具有合法的产权</w:t>
            </w:r>
            <w:r w:rsidRPr="00E1270D">
              <w:rPr>
                <w:rFonts w:ascii="Arial" w:eastAsia="华文细黑" w:hAnsi="Arial" w:hint="eastAsia"/>
                <w:sz w:val="18"/>
                <w:szCs w:val="21"/>
              </w:rPr>
              <w:t>且用途合法</w:t>
            </w:r>
            <w:r w:rsidRPr="00E1270D">
              <w:rPr>
                <w:rFonts w:ascii="Arial" w:eastAsia="华文细黑" w:hAnsi="Arial"/>
                <w:sz w:val="18"/>
                <w:szCs w:val="21"/>
              </w:rPr>
              <w:t>。</w:t>
            </w:r>
            <w:r w:rsidRPr="00E1270D">
              <w:rPr>
                <w:rFonts w:ascii="Arial" w:eastAsia="华文细黑" w:hAnsi="Arial" w:hint="eastAsia"/>
                <w:sz w:val="18"/>
                <w:szCs w:val="21"/>
              </w:rPr>
              <w:t>估价对象</w:t>
            </w:r>
            <w:r w:rsidRPr="00E1270D">
              <w:rPr>
                <w:rFonts w:ascii="Arial" w:eastAsia="华文细黑" w:hAnsi="Arial"/>
                <w:sz w:val="18"/>
                <w:szCs w:val="21"/>
              </w:rPr>
              <w:t>在价值时点交易</w:t>
            </w:r>
            <w:r w:rsidRPr="00E1270D">
              <w:rPr>
                <w:rFonts w:ascii="Arial" w:eastAsia="华文细黑" w:hAnsi="Arial" w:hint="eastAsia"/>
                <w:sz w:val="18"/>
                <w:szCs w:val="21"/>
              </w:rPr>
              <w:t>方式</w:t>
            </w:r>
            <w:r w:rsidRPr="00E1270D">
              <w:rPr>
                <w:rFonts w:ascii="Arial" w:eastAsia="华文细黑" w:hAnsi="Arial"/>
                <w:sz w:val="18"/>
                <w:szCs w:val="21"/>
              </w:rPr>
              <w:t>是合法的。</w:t>
            </w:r>
          </w:p>
          <w:p w14:paraId="2AC102D9" w14:textId="77777777" w:rsidR="007D392F" w:rsidRPr="00E1270D" w:rsidRDefault="007D392F" w:rsidP="005650B2">
            <w:pPr>
              <w:spacing w:line="360" w:lineRule="auto"/>
              <w:outlineLvl w:val="0"/>
              <w:rPr>
                <w:rFonts w:ascii="Arial" w:eastAsia="华文细黑" w:hAnsi="Arial"/>
                <w:sz w:val="18"/>
                <w:szCs w:val="21"/>
              </w:rPr>
            </w:pPr>
            <w:r w:rsidRPr="00E1270D">
              <w:rPr>
                <w:rFonts w:ascii="Arial" w:eastAsia="华文细黑" w:hAnsi="Arial" w:hint="eastAsia"/>
                <w:sz w:val="18"/>
                <w:szCs w:val="21"/>
              </w:rPr>
              <w:t>（三）最高最佳利用原则</w:t>
            </w:r>
          </w:p>
          <w:p w14:paraId="49970856" w14:textId="0041DB45"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w:t>
            </w:r>
            <w:r w:rsidR="0050504A" w:rsidRPr="00E1270D">
              <w:rPr>
                <w:rFonts w:ascii="Arial" w:eastAsia="华文细黑" w:hAnsi="Arial" w:cs="Arial" w:hint="eastAsia"/>
                <w:sz w:val="18"/>
                <w:szCs w:val="21"/>
              </w:rPr>
              <w:t>估价对象现状作为银行网点使用，本次评估按照估价对象持续作为商业用房使用为前提</w:t>
            </w:r>
            <w:r w:rsidRPr="00E1270D">
              <w:rPr>
                <w:rFonts w:ascii="Arial" w:eastAsia="华文细黑" w:hAnsi="Arial" w:hint="eastAsia"/>
                <w:sz w:val="18"/>
                <w:szCs w:val="21"/>
              </w:rPr>
              <w:t>。</w:t>
            </w:r>
          </w:p>
          <w:p w14:paraId="4227AC59"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lastRenderedPageBreak/>
              <w:t>（四）替代原则</w:t>
            </w:r>
          </w:p>
          <w:p w14:paraId="070BBBC3"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682ECAC1"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662540AD"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（五）价值时点原则</w:t>
            </w:r>
          </w:p>
          <w:p w14:paraId="3E2F22A3"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31508F5F" w14:textId="77777777" w:rsidR="007D392F" w:rsidRPr="00E1270D" w:rsidRDefault="007D392F" w:rsidP="005650B2">
            <w:pPr>
              <w:spacing w:line="360" w:lineRule="auto"/>
              <w:ind w:firstLineChars="200" w:firstLine="360"/>
              <w:rPr>
                <w:rFonts w:ascii="Arial" w:eastAsia="华文细黑" w:hAnsi="Arial" w:cs="Arial"/>
                <w:kern w:val="2"/>
                <w:sz w:val="18"/>
                <w:szCs w:val="21"/>
              </w:rPr>
            </w:pPr>
            <w:r w:rsidRPr="00E1270D">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E1270D" w:rsidRPr="00E1270D" w14:paraId="26C36119"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5B92B8AB" w14:textId="77777777" w:rsidR="007D392F" w:rsidRPr="00E1270D" w:rsidRDefault="007D392F" w:rsidP="005650B2">
            <w:pPr>
              <w:spacing w:line="360" w:lineRule="auto"/>
              <w:rPr>
                <w:rFonts w:ascii="Arial" w:eastAsia="华文细黑" w:hAnsi="Arial"/>
                <w:b/>
                <w:sz w:val="18"/>
                <w:szCs w:val="21"/>
              </w:rPr>
            </w:pPr>
            <w:r w:rsidRPr="00E1270D">
              <w:rPr>
                <w:rFonts w:ascii="Arial" w:eastAsia="华文细黑" w:hAnsi="Arial" w:cs="Arial" w:hint="eastAsia"/>
                <w:b/>
                <w:kern w:val="2"/>
                <w:sz w:val="18"/>
                <w:szCs w:val="21"/>
              </w:rPr>
              <w:lastRenderedPageBreak/>
              <w:t>九、估价依据</w:t>
            </w:r>
          </w:p>
        </w:tc>
      </w:tr>
      <w:tr w:rsidR="00E1270D" w:rsidRPr="00E1270D" w14:paraId="3E869936" w14:textId="77777777" w:rsidTr="005650B2">
        <w:trPr>
          <w:gridAfter w:val="1"/>
          <w:wAfter w:w="36" w:type="dxa"/>
          <w:trHeight w:val="905"/>
          <w:jc w:val="center"/>
        </w:trPr>
        <w:tc>
          <w:tcPr>
            <w:tcW w:w="9342" w:type="dxa"/>
            <w:gridSpan w:val="15"/>
            <w:noWrap/>
            <w:tcMar>
              <w:top w:w="85" w:type="dxa"/>
              <w:left w:w="85" w:type="dxa"/>
              <w:bottom w:w="85" w:type="dxa"/>
              <w:right w:w="28" w:type="dxa"/>
            </w:tcMar>
            <w:vAlign w:val="center"/>
          </w:tcPr>
          <w:p w14:paraId="3070C1EB"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（一）有关的法律、法规及技术标准文件</w:t>
            </w:r>
          </w:p>
          <w:p w14:paraId="2F096BC6" w14:textId="53738427"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w:t>
            </w:r>
            <w:r w:rsidRPr="00E1270D">
              <w:rPr>
                <w:rFonts w:ascii="Arial" w:eastAsia="华文细黑" w:hAnsi="Arial" w:hint="eastAsia"/>
                <w:sz w:val="18"/>
                <w:szCs w:val="21"/>
              </w:rPr>
              <w:t>《中华人民共和国民法典》（</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5</w:t>
            </w:r>
            <w:r w:rsidRPr="00E1270D">
              <w:rPr>
                <w:rFonts w:ascii="Arial" w:eastAsia="华文细黑" w:hAnsi="Arial" w:hint="eastAsia"/>
                <w:sz w:val="18"/>
                <w:szCs w:val="21"/>
              </w:rPr>
              <w:t>月</w:t>
            </w:r>
            <w:r w:rsidRPr="00E1270D">
              <w:rPr>
                <w:rFonts w:ascii="Arial" w:eastAsia="华文细黑" w:hAnsi="Arial" w:hint="eastAsia"/>
                <w:sz w:val="18"/>
                <w:szCs w:val="21"/>
              </w:rPr>
              <w:t>28</w:t>
            </w:r>
            <w:r w:rsidRPr="00E1270D">
              <w:rPr>
                <w:rFonts w:ascii="Arial" w:eastAsia="华文细黑" w:hAnsi="Arial" w:hint="eastAsia"/>
                <w:sz w:val="18"/>
                <w:szCs w:val="21"/>
              </w:rPr>
              <w:t>日第十三届全国人大三次会议表决通过，自</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1</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1A265B43" w14:textId="36C1169F"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2.</w:t>
            </w:r>
            <w:r w:rsidRPr="00E1270D">
              <w:rPr>
                <w:rFonts w:ascii="Arial" w:eastAsia="华文细黑" w:hAnsi="Arial" w:hint="eastAsia"/>
                <w:sz w:val="18"/>
                <w:szCs w:val="21"/>
              </w:rPr>
              <w:t>《中华人民共和国土地管理法》（</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8</w:t>
            </w:r>
            <w:r w:rsidRPr="00E1270D">
              <w:rPr>
                <w:rFonts w:ascii="Arial" w:eastAsia="华文细黑" w:hAnsi="Arial" w:hint="eastAsia"/>
                <w:sz w:val="18"/>
                <w:szCs w:val="21"/>
              </w:rPr>
              <w:t>月</w:t>
            </w:r>
            <w:r w:rsidRPr="00E1270D">
              <w:rPr>
                <w:rFonts w:ascii="Arial" w:eastAsia="华文细黑" w:hAnsi="Arial" w:hint="eastAsia"/>
                <w:sz w:val="18"/>
                <w:szCs w:val="21"/>
              </w:rPr>
              <w:t>26</w:t>
            </w:r>
            <w:r w:rsidRPr="00E1270D">
              <w:rPr>
                <w:rFonts w:ascii="Arial" w:eastAsia="华文细黑" w:hAnsi="Arial" w:hint="eastAsia"/>
                <w:sz w:val="18"/>
                <w:szCs w:val="21"/>
              </w:rPr>
              <w:t>日第十三届全国人民代表大会常务委员会第十二次会议第三次修正通过，自</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1</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4C87C672" w14:textId="046F4EA8"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3.</w:t>
            </w:r>
            <w:r w:rsidRPr="00E1270D">
              <w:rPr>
                <w:rFonts w:ascii="Arial" w:eastAsia="华文细黑" w:hAnsi="Arial" w:hint="eastAsia"/>
                <w:sz w:val="18"/>
                <w:szCs w:val="21"/>
              </w:rPr>
              <w:t>《中华人民共和国城市房地产管理法》（</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8</w:t>
            </w:r>
            <w:r w:rsidRPr="00E1270D">
              <w:rPr>
                <w:rFonts w:ascii="Arial" w:eastAsia="华文细黑" w:hAnsi="Arial" w:hint="eastAsia"/>
                <w:sz w:val="18"/>
                <w:szCs w:val="21"/>
              </w:rPr>
              <w:t>月</w:t>
            </w:r>
            <w:r w:rsidRPr="00E1270D">
              <w:rPr>
                <w:rFonts w:ascii="Arial" w:eastAsia="华文细黑" w:hAnsi="Arial" w:hint="eastAsia"/>
                <w:sz w:val="18"/>
                <w:szCs w:val="21"/>
              </w:rPr>
              <w:t>26</w:t>
            </w:r>
            <w:r w:rsidRPr="00E1270D">
              <w:rPr>
                <w:rFonts w:ascii="Arial" w:eastAsia="华文细黑" w:hAnsi="Arial" w:hint="eastAsia"/>
                <w:sz w:val="18"/>
                <w:szCs w:val="21"/>
              </w:rPr>
              <w:t>日第十三届全国人大常委会第十二次会议通过第三次修正，自</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1</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0FD4EA98" w14:textId="6981B7C5"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4.</w:t>
            </w:r>
            <w:r w:rsidRPr="00E1270D">
              <w:rPr>
                <w:rFonts w:ascii="Arial" w:eastAsia="华文细黑" w:hAnsi="Arial" w:hint="eastAsia"/>
                <w:sz w:val="18"/>
                <w:szCs w:val="21"/>
              </w:rPr>
              <w:t>《中华人民共和国城乡规划法》（根据</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4</w:t>
            </w:r>
            <w:r w:rsidRPr="00E1270D">
              <w:rPr>
                <w:rFonts w:ascii="Arial" w:eastAsia="华文细黑" w:hAnsi="Arial" w:hint="eastAsia"/>
                <w:sz w:val="18"/>
                <w:szCs w:val="21"/>
              </w:rPr>
              <w:t>月</w:t>
            </w:r>
            <w:r w:rsidRPr="00E1270D">
              <w:rPr>
                <w:rFonts w:ascii="Arial" w:eastAsia="华文细黑" w:hAnsi="Arial" w:hint="eastAsia"/>
                <w:sz w:val="18"/>
                <w:szCs w:val="21"/>
              </w:rPr>
              <w:t>23</w:t>
            </w:r>
            <w:r w:rsidRPr="00E1270D">
              <w:rPr>
                <w:rFonts w:ascii="Arial" w:eastAsia="华文细黑" w:hAnsi="Arial" w:hint="eastAsia"/>
                <w:sz w:val="18"/>
                <w:szCs w:val="21"/>
              </w:rPr>
              <w:t>日第十三届全国人民代表大会常务委员会第十次会议通过第二次修正，自公布之日起施行）</w:t>
            </w:r>
          </w:p>
          <w:p w14:paraId="76388143" w14:textId="48D5D000"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5.</w:t>
            </w:r>
            <w:r w:rsidRPr="00E1270D">
              <w:rPr>
                <w:rFonts w:ascii="Arial" w:eastAsia="华文细黑" w:hAnsi="Arial" w:hint="eastAsia"/>
                <w:sz w:val="18"/>
                <w:szCs w:val="21"/>
              </w:rPr>
              <w:t>《不动产登记暂行条例》（根据</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3</w:t>
            </w:r>
            <w:r w:rsidRPr="00E1270D">
              <w:rPr>
                <w:rFonts w:ascii="Arial" w:eastAsia="华文细黑" w:hAnsi="Arial" w:hint="eastAsia"/>
                <w:sz w:val="18"/>
                <w:szCs w:val="21"/>
              </w:rPr>
              <w:t>月</w:t>
            </w:r>
            <w:r w:rsidRPr="00E1270D">
              <w:rPr>
                <w:rFonts w:ascii="Arial" w:eastAsia="华文细黑" w:hAnsi="Arial" w:hint="eastAsia"/>
                <w:sz w:val="18"/>
                <w:szCs w:val="21"/>
              </w:rPr>
              <w:t>24</w:t>
            </w:r>
            <w:r w:rsidRPr="00E1270D">
              <w:rPr>
                <w:rFonts w:ascii="Arial" w:eastAsia="华文细黑" w:hAnsi="Arial" w:hint="eastAsia"/>
                <w:sz w:val="18"/>
                <w:szCs w:val="21"/>
              </w:rPr>
              <w:t>日中华人民共和国国务院令第</w:t>
            </w:r>
            <w:r w:rsidRPr="00E1270D">
              <w:rPr>
                <w:rFonts w:ascii="Arial" w:eastAsia="华文细黑" w:hAnsi="Arial" w:hint="eastAsia"/>
                <w:sz w:val="18"/>
                <w:szCs w:val="21"/>
              </w:rPr>
              <w:t>710</w:t>
            </w:r>
            <w:r w:rsidRPr="00E1270D">
              <w:rPr>
                <w:rFonts w:ascii="Arial" w:eastAsia="华文细黑" w:hAnsi="Arial" w:hint="eastAsia"/>
                <w:sz w:val="18"/>
                <w:szCs w:val="21"/>
              </w:rPr>
              <w:t>号公布的《国务院关于修改部分行政法规的决定》修订，自公布之日起施行）</w:t>
            </w:r>
          </w:p>
          <w:p w14:paraId="70C3E272" w14:textId="23CAB301"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6.</w:t>
            </w:r>
            <w:r w:rsidRPr="00E1270D">
              <w:rPr>
                <w:rFonts w:ascii="Arial" w:eastAsia="华文细黑" w:hAnsi="Arial" w:hint="eastAsia"/>
                <w:sz w:val="18"/>
                <w:szCs w:val="21"/>
              </w:rPr>
              <w:t>《不动产登记暂行条例实施细则》（根据</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7</w:t>
            </w:r>
            <w:r w:rsidRPr="00E1270D">
              <w:rPr>
                <w:rFonts w:ascii="Arial" w:eastAsia="华文细黑" w:hAnsi="Arial" w:hint="eastAsia"/>
                <w:sz w:val="18"/>
                <w:szCs w:val="21"/>
              </w:rPr>
              <w:t>月</w:t>
            </w:r>
            <w:r w:rsidRPr="00E1270D">
              <w:rPr>
                <w:rFonts w:ascii="Arial" w:eastAsia="华文细黑" w:hAnsi="Arial" w:hint="eastAsia"/>
                <w:sz w:val="18"/>
                <w:szCs w:val="21"/>
              </w:rPr>
              <w:t>16</w:t>
            </w:r>
            <w:r w:rsidRPr="00E1270D">
              <w:rPr>
                <w:rFonts w:ascii="Arial" w:eastAsia="华文细黑" w:hAnsi="Arial" w:hint="eastAsia"/>
                <w:sz w:val="18"/>
                <w:szCs w:val="21"/>
              </w:rPr>
              <w:t>日自然资源部第</w:t>
            </w:r>
            <w:r w:rsidRPr="00E1270D">
              <w:rPr>
                <w:rFonts w:ascii="Arial" w:eastAsia="华文细黑" w:hAnsi="Arial" w:hint="eastAsia"/>
                <w:sz w:val="18"/>
                <w:szCs w:val="21"/>
              </w:rPr>
              <w:t>2</w:t>
            </w:r>
            <w:r w:rsidRPr="00E1270D">
              <w:rPr>
                <w:rFonts w:ascii="Arial" w:eastAsia="华文细黑" w:hAnsi="Arial" w:hint="eastAsia"/>
                <w:sz w:val="18"/>
                <w:szCs w:val="21"/>
              </w:rPr>
              <w:t>次部务会议审议通过《自然资源部关于第一批废止和修改的部门规章的决定》</w:t>
            </w:r>
            <w:r w:rsidRPr="00E1270D">
              <w:rPr>
                <w:rFonts w:ascii="Arial" w:eastAsia="华文细黑" w:hAnsi="Arial" w:hint="eastAsia"/>
                <w:sz w:val="18"/>
                <w:szCs w:val="21"/>
              </w:rPr>
              <w:t>[</w:t>
            </w:r>
            <w:r w:rsidRPr="00E1270D">
              <w:rPr>
                <w:rFonts w:ascii="Arial" w:eastAsia="华文细黑" w:hAnsi="Arial" w:hint="eastAsia"/>
                <w:sz w:val="18"/>
                <w:szCs w:val="21"/>
              </w:rPr>
              <w:t>中华人民共和国自然资源部令第</w:t>
            </w:r>
            <w:r w:rsidRPr="00E1270D">
              <w:rPr>
                <w:rFonts w:ascii="Arial" w:eastAsia="华文细黑" w:hAnsi="Arial" w:hint="eastAsia"/>
                <w:sz w:val="18"/>
                <w:szCs w:val="21"/>
              </w:rPr>
              <w:t>5</w:t>
            </w:r>
            <w:r w:rsidRPr="00E1270D">
              <w:rPr>
                <w:rFonts w:ascii="Arial" w:eastAsia="华文细黑" w:hAnsi="Arial" w:hint="eastAsia"/>
                <w:sz w:val="18"/>
                <w:szCs w:val="21"/>
              </w:rPr>
              <w:t>号</w:t>
            </w:r>
            <w:r w:rsidRPr="00E1270D">
              <w:rPr>
                <w:rFonts w:ascii="Arial" w:eastAsia="华文细黑" w:hAnsi="Arial" w:hint="eastAsia"/>
                <w:sz w:val="18"/>
                <w:szCs w:val="21"/>
              </w:rPr>
              <w:t>]</w:t>
            </w:r>
            <w:r w:rsidRPr="00E1270D">
              <w:rPr>
                <w:rFonts w:ascii="Arial" w:eastAsia="华文细黑" w:hAnsi="Arial" w:hint="eastAsia"/>
                <w:sz w:val="18"/>
                <w:szCs w:val="21"/>
              </w:rPr>
              <w:t>修订，自公布之日起施行）</w:t>
            </w:r>
          </w:p>
          <w:p w14:paraId="25D31A0A" w14:textId="345108C8"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7.</w:t>
            </w:r>
            <w:r w:rsidRPr="00E1270D">
              <w:rPr>
                <w:rFonts w:ascii="Arial" w:eastAsia="华文细黑" w:hAnsi="Arial" w:hint="eastAsia"/>
                <w:sz w:val="18"/>
                <w:szCs w:val="21"/>
              </w:rPr>
              <w:t>《中华人民共和国资产评估法》（</w:t>
            </w:r>
            <w:r w:rsidRPr="00E1270D">
              <w:rPr>
                <w:rFonts w:ascii="Arial" w:eastAsia="华文细黑" w:hAnsi="Arial" w:hint="eastAsia"/>
                <w:sz w:val="18"/>
                <w:szCs w:val="21"/>
              </w:rPr>
              <w:t>2016</w:t>
            </w:r>
            <w:r w:rsidRPr="00E1270D">
              <w:rPr>
                <w:rFonts w:ascii="Arial" w:eastAsia="华文细黑" w:hAnsi="Arial" w:hint="eastAsia"/>
                <w:sz w:val="18"/>
                <w:szCs w:val="21"/>
              </w:rPr>
              <w:t>年</w:t>
            </w:r>
            <w:r w:rsidRPr="00E1270D">
              <w:rPr>
                <w:rFonts w:ascii="Arial" w:eastAsia="华文细黑" w:hAnsi="Arial" w:hint="eastAsia"/>
                <w:sz w:val="18"/>
                <w:szCs w:val="21"/>
              </w:rPr>
              <w:t>7</w:t>
            </w:r>
            <w:r w:rsidRPr="00E1270D">
              <w:rPr>
                <w:rFonts w:ascii="Arial" w:eastAsia="华文细黑" w:hAnsi="Arial" w:hint="eastAsia"/>
                <w:sz w:val="18"/>
                <w:szCs w:val="21"/>
              </w:rPr>
              <w:t>月</w:t>
            </w:r>
            <w:r w:rsidRPr="00E1270D">
              <w:rPr>
                <w:rFonts w:ascii="Arial" w:eastAsia="华文细黑" w:hAnsi="Arial" w:hint="eastAsia"/>
                <w:sz w:val="18"/>
                <w:szCs w:val="21"/>
              </w:rPr>
              <w:t>2</w:t>
            </w:r>
            <w:r w:rsidRPr="00E1270D">
              <w:rPr>
                <w:rFonts w:ascii="Arial" w:eastAsia="华文细黑" w:hAnsi="Arial" w:hint="eastAsia"/>
                <w:sz w:val="18"/>
                <w:szCs w:val="21"/>
              </w:rPr>
              <w:t>日第十二届全国人民代表大会常务委员会第二十一次会议通过，</w:t>
            </w:r>
            <w:r w:rsidRPr="00E1270D">
              <w:rPr>
                <w:rFonts w:ascii="Arial" w:eastAsia="华文细黑" w:hAnsi="Arial" w:hint="eastAsia"/>
                <w:sz w:val="18"/>
                <w:szCs w:val="21"/>
              </w:rPr>
              <w:t>2016</w:t>
            </w:r>
            <w:r w:rsidRPr="00E1270D">
              <w:rPr>
                <w:rFonts w:ascii="Arial" w:eastAsia="华文细黑" w:hAnsi="Arial" w:hint="eastAsia"/>
                <w:sz w:val="18"/>
                <w:szCs w:val="21"/>
              </w:rPr>
              <w:t>年</w:t>
            </w:r>
            <w:r w:rsidRPr="00E1270D">
              <w:rPr>
                <w:rFonts w:ascii="Arial" w:eastAsia="华文细黑" w:hAnsi="Arial" w:hint="eastAsia"/>
                <w:sz w:val="18"/>
                <w:szCs w:val="21"/>
              </w:rPr>
              <w:t>3</w:t>
            </w:r>
            <w:r w:rsidRPr="00E1270D">
              <w:rPr>
                <w:rFonts w:ascii="Arial" w:eastAsia="华文细黑" w:hAnsi="Arial" w:hint="eastAsia"/>
                <w:sz w:val="18"/>
                <w:szCs w:val="21"/>
              </w:rPr>
              <w:t>月</w:t>
            </w:r>
            <w:r w:rsidRPr="00E1270D">
              <w:rPr>
                <w:rFonts w:ascii="Arial" w:eastAsia="华文细黑" w:hAnsi="Arial" w:hint="eastAsia"/>
                <w:sz w:val="18"/>
                <w:szCs w:val="21"/>
              </w:rPr>
              <w:t>16</w:t>
            </w:r>
            <w:r w:rsidRPr="00E1270D">
              <w:rPr>
                <w:rFonts w:ascii="Arial" w:eastAsia="华文细黑" w:hAnsi="Arial" w:hint="eastAsia"/>
                <w:sz w:val="18"/>
                <w:szCs w:val="21"/>
              </w:rPr>
              <w:t>日中华人民共和国主席令第</w:t>
            </w:r>
            <w:r w:rsidRPr="00E1270D">
              <w:rPr>
                <w:rFonts w:ascii="Arial" w:eastAsia="华文细黑" w:hAnsi="Arial" w:hint="eastAsia"/>
                <w:sz w:val="18"/>
                <w:szCs w:val="21"/>
              </w:rPr>
              <w:t>46</w:t>
            </w:r>
            <w:r w:rsidRPr="00E1270D">
              <w:rPr>
                <w:rFonts w:ascii="Arial" w:eastAsia="华文细黑" w:hAnsi="Arial" w:hint="eastAsia"/>
                <w:sz w:val="18"/>
                <w:szCs w:val="21"/>
              </w:rPr>
              <w:t>号公布，自</w:t>
            </w:r>
            <w:r w:rsidRPr="00E1270D">
              <w:rPr>
                <w:rFonts w:ascii="Arial" w:eastAsia="华文细黑" w:hAnsi="Arial" w:hint="eastAsia"/>
                <w:sz w:val="18"/>
                <w:szCs w:val="21"/>
              </w:rPr>
              <w:t>2016</w:t>
            </w:r>
            <w:r w:rsidRPr="00E1270D">
              <w:rPr>
                <w:rFonts w:ascii="Arial" w:eastAsia="华文细黑" w:hAnsi="Arial" w:hint="eastAsia"/>
                <w:sz w:val="18"/>
                <w:szCs w:val="21"/>
              </w:rPr>
              <w:t>年</w:t>
            </w:r>
            <w:r w:rsidRPr="00E1270D">
              <w:rPr>
                <w:rFonts w:ascii="Arial" w:eastAsia="华文细黑" w:hAnsi="Arial" w:hint="eastAsia"/>
                <w:sz w:val="18"/>
                <w:szCs w:val="21"/>
              </w:rPr>
              <w:t>12</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007A554B" w14:textId="27F06086"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8.</w:t>
            </w:r>
            <w:r w:rsidRPr="00E1270D">
              <w:rPr>
                <w:rFonts w:ascii="Arial" w:eastAsia="华文细黑" w:hAnsi="Arial" w:hint="eastAsia"/>
                <w:sz w:val="18"/>
                <w:szCs w:val="21"/>
              </w:rPr>
              <w:t>《中华人民共和国城镇国有土地使用权出让和转让暂行条例》（根据</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11</w:t>
            </w:r>
            <w:r w:rsidRPr="00E1270D">
              <w:rPr>
                <w:rFonts w:ascii="Arial" w:eastAsia="华文细黑" w:hAnsi="Arial" w:hint="eastAsia"/>
                <w:sz w:val="18"/>
                <w:szCs w:val="21"/>
              </w:rPr>
              <w:t>月</w:t>
            </w:r>
            <w:r w:rsidRPr="00E1270D">
              <w:rPr>
                <w:rFonts w:ascii="Arial" w:eastAsia="华文细黑" w:hAnsi="Arial" w:hint="eastAsia"/>
                <w:sz w:val="18"/>
                <w:szCs w:val="21"/>
              </w:rPr>
              <w:t>29</w:t>
            </w:r>
            <w:r w:rsidRPr="00E1270D">
              <w:rPr>
                <w:rFonts w:ascii="Arial" w:eastAsia="华文细黑" w:hAnsi="Arial" w:hint="eastAsia"/>
                <w:sz w:val="18"/>
                <w:szCs w:val="21"/>
              </w:rPr>
              <w:t>日中华人民共和国国务院令第</w:t>
            </w:r>
            <w:r w:rsidRPr="00E1270D">
              <w:rPr>
                <w:rFonts w:ascii="Arial" w:eastAsia="华文细黑" w:hAnsi="Arial" w:hint="eastAsia"/>
                <w:sz w:val="18"/>
                <w:szCs w:val="21"/>
              </w:rPr>
              <w:t>732</w:t>
            </w:r>
            <w:r w:rsidRPr="00E1270D">
              <w:rPr>
                <w:rFonts w:ascii="Arial" w:eastAsia="华文细黑" w:hAnsi="Arial" w:hint="eastAsia"/>
                <w:sz w:val="18"/>
                <w:szCs w:val="21"/>
              </w:rPr>
              <w:t>号公布的《国务院关于修改和废止部分行政法规的决定》修订，自公布之日起施行）</w:t>
            </w:r>
          </w:p>
          <w:p w14:paraId="7026C92D" w14:textId="4A6B887B"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9.</w:t>
            </w:r>
            <w:r w:rsidRPr="00E1270D">
              <w:rPr>
                <w:rFonts w:ascii="Arial" w:eastAsia="华文细黑" w:hAnsi="Arial" w:hint="eastAsia"/>
                <w:sz w:val="18"/>
                <w:szCs w:val="21"/>
              </w:rPr>
              <w:t>《中华人民共和国土地管理法实施条例》（</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4</w:t>
            </w:r>
            <w:r w:rsidRPr="00E1270D">
              <w:rPr>
                <w:rFonts w:ascii="Arial" w:eastAsia="华文细黑" w:hAnsi="Arial" w:hint="eastAsia"/>
                <w:sz w:val="18"/>
                <w:szCs w:val="21"/>
              </w:rPr>
              <w:t>月</w:t>
            </w:r>
            <w:r w:rsidRPr="00E1270D">
              <w:rPr>
                <w:rFonts w:ascii="Arial" w:eastAsia="华文细黑" w:hAnsi="Arial" w:hint="eastAsia"/>
                <w:sz w:val="18"/>
                <w:szCs w:val="21"/>
              </w:rPr>
              <w:t>21</w:t>
            </w:r>
            <w:r w:rsidRPr="00E1270D">
              <w:rPr>
                <w:rFonts w:ascii="Arial" w:eastAsia="华文细黑" w:hAnsi="Arial" w:hint="eastAsia"/>
                <w:sz w:val="18"/>
                <w:szCs w:val="21"/>
              </w:rPr>
              <w:t>日国务院第</w:t>
            </w:r>
            <w:r w:rsidRPr="00E1270D">
              <w:rPr>
                <w:rFonts w:ascii="Arial" w:eastAsia="华文细黑" w:hAnsi="Arial" w:hint="eastAsia"/>
                <w:sz w:val="18"/>
                <w:szCs w:val="21"/>
              </w:rPr>
              <w:t>132</w:t>
            </w:r>
            <w:r w:rsidRPr="00E1270D">
              <w:rPr>
                <w:rFonts w:ascii="Arial" w:eastAsia="华文细黑" w:hAnsi="Arial" w:hint="eastAsia"/>
                <w:sz w:val="18"/>
                <w:szCs w:val="21"/>
              </w:rPr>
              <w:t>次会议第三次修订通过，</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lastRenderedPageBreak/>
              <w:t>7</w:t>
            </w:r>
            <w:r w:rsidRPr="00E1270D">
              <w:rPr>
                <w:rFonts w:ascii="Arial" w:eastAsia="华文细黑" w:hAnsi="Arial" w:hint="eastAsia"/>
                <w:sz w:val="18"/>
                <w:szCs w:val="21"/>
              </w:rPr>
              <w:t>月</w:t>
            </w:r>
            <w:r w:rsidRPr="00E1270D">
              <w:rPr>
                <w:rFonts w:ascii="Arial" w:eastAsia="华文细黑" w:hAnsi="Arial" w:hint="eastAsia"/>
                <w:sz w:val="18"/>
                <w:szCs w:val="21"/>
              </w:rPr>
              <w:t>2</w:t>
            </w:r>
            <w:r w:rsidRPr="00E1270D">
              <w:rPr>
                <w:rFonts w:ascii="Arial" w:eastAsia="华文细黑" w:hAnsi="Arial" w:hint="eastAsia"/>
                <w:sz w:val="18"/>
                <w:szCs w:val="21"/>
              </w:rPr>
              <w:t>日中华人民共和国国务院令第</w:t>
            </w:r>
            <w:r w:rsidRPr="00E1270D">
              <w:rPr>
                <w:rFonts w:ascii="Arial" w:eastAsia="华文细黑" w:hAnsi="Arial" w:hint="eastAsia"/>
                <w:sz w:val="18"/>
                <w:szCs w:val="21"/>
              </w:rPr>
              <w:t>743</w:t>
            </w:r>
            <w:r w:rsidRPr="00E1270D">
              <w:rPr>
                <w:rFonts w:ascii="Arial" w:eastAsia="华文细黑" w:hAnsi="Arial" w:hint="eastAsia"/>
                <w:sz w:val="18"/>
                <w:szCs w:val="21"/>
              </w:rPr>
              <w:t>号公布，自</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9</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1B00C6A0" w14:textId="1A5FBDF0"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10.</w:t>
            </w:r>
            <w:r w:rsidRPr="00E1270D">
              <w:rPr>
                <w:rFonts w:ascii="Arial" w:eastAsia="华文细黑" w:hAnsi="Arial" w:hint="eastAsia"/>
                <w:sz w:val="18"/>
                <w:szCs w:val="21"/>
              </w:rPr>
              <w:t>《北京市房屋租赁管理若干规定》（</w:t>
            </w:r>
            <w:r w:rsidRPr="00E1270D">
              <w:rPr>
                <w:rFonts w:ascii="Arial" w:eastAsia="华文细黑" w:hAnsi="Arial" w:hint="eastAsia"/>
                <w:sz w:val="18"/>
                <w:szCs w:val="21"/>
              </w:rPr>
              <w:t>2007</w:t>
            </w:r>
            <w:r w:rsidRPr="00E1270D">
              <w:rPr>
                <w:rFonts w:ascii="Arial" w:eastAsia="华文细黑" w:hAnsi="Arial" w:hint="eastAsia"/>
                <w:sz w:val="18"/>
                <w:szCs w:val="21"/>
              </w:rPr>
              <w:t>年</w:t>
            </w:r>
            <w:r w:rsidRPr="00E1270D">
              <w:rPr>
                <w:rFonts w:ascii="Arial" w:eastAsia="华文细黑" w:hAnsi="Arial" w:hint="eastAsia"/>
                <w:sz w:val="18"/>
                <w:szCs w:val="21"/>
              </w:rPr>
              <w:t>11</w:t>
            </w:r>
            <w:r w:rsidRPr="00E1270D">
              <w:rPr>
                <w:rFonts w:ascii="Arial" w:eastAsia="华文细黑" w:hAnsi="Arial" w:hint="eastAsia"/>
                <w:sz w:val="18"/>
                <w:szCs w:val="21"/>
              </w:rPr>
              <w:t>月</w:t>
            </w:r>
            <w:r w:rsidRPr="00E1270D">
              <w:rPr>
                <w:rFonts w:ascii="Arial" w:eastAsia="华文细黑" w:hAnsi="Arial" w:hint="eastAsia"/>
                <w:sz w:val="18"/>
                <w:szCs w:val="21"/>
              </w:rPr>
              <w:t>3</w:t>
            </w:r>
            <w:r w:rsidRPr="00E1270D">
              <w:rPr>
                <w:rFonts w:ascii="Arial" w:eastAsia="华文细黑" w:hAnsi="Arial" w:hint="eastAsia"/>
                <w:sz w:val="18"/>
                <w:szCs w:val="21"/>
              </w:rPr>
              <w:t>日北京市人民政府第</w:t>
            </w:r>
            <w:r w:rsidRPr="00E1270D">
              <w:rPr>
                <w:rFonts w:ascii="Arial" w:eastAsia="华文细黑" w:hAnsi="Arial" w:hint="eastAsia"/>
                <w:sz w:val="18"/>
                <w:szCs w:val="21"/>
              </w:rPr>
              <w:t>194</w:t>
            </w:r>
            <w:r w:rsidRPr="00E1270D">
              <w:rPr>
                <w:rFonts w:ascii="Arial" w:eastAsia="华文细黑" w:hAnsi="Arial" w:hint="eastAsia"/>
                <w:sz w:val="18"/>
                <w:szCs w:val="21"/>
              </w:rPr>
              <w:t>号令公布　根据</w:t>
            </w:r>
            <w:r w:rsidRPr="00E1270D">
              <w:rPr>
                <w:rFonts w:ascii="Arial" w:eastAsia="华文细黑" w:hAnsi="Arial" w:hint="eastAsia"/>
                <w:sz w:val="18"/>
                <w:szCs w:val="21"/>
              </w:rPr>
              <w:t>2011</w:t>
            </w:r>
            <w:r w:rsidRPr="00E1270D">
              <w:rPr>
                <w:rFonts w:ascii="Arial" w:eastAsia="华文细黑" w:hAnsi="Arial" w:hint="eastAsia"/>
                <w:sz w:val="18"/>
                <w:szCs w:val="21"/>
              </w:rPr>
              <w:t>年</w:t>
            </w:r>
            <w:r w:rsidRPr="00E1270D">
              <w:rPr>
                <w:rFonts w:ascii="Arial" w:eastAsia="华文细黑" w:hAnsi="Arial" w:hint="eastAsia"/>
                <w:sz w:val="18"/>
                <w:szCs w:val="21"/>
              </w:rPr>
              <w:t>5</w:t>
            </w:r>
            <w:r w:rsidRPr="00E1270D">
              <w:rPr>
                <w:rFonts w:ascii="Arial" w:eastAsia="华文细黑" w:hAnsi="Arial" w:hint="eastAsia"/>
                <w:sz w:val="18"/>
                <w:szCs w:val="21"/>
              </w:rPr>
              <w:t>月</w:t>
            </w:r>
            <w:r w:rsidRPr="00E1270D">
              <w:rPr>
                <w:rFonts w:ascii="Arial" w:eastAsia="华文细黑" w:hAnsi="Arial" w:hint="eastAsia"/>
                <w:sz w:val="18"/>
                <w:szCs w:val="21"/>
              </w:rPr>
              <w:t>5</w:t>
            </w:r>
            <w:r w:rsidRPr="00E1270D">
              <w:rPr>
                <w:rFonts w:ascii="Arial" w:eastAsia="华文细黑" w:hAnsi="Arial" w:hint="eastAsia"/>
                <w:sz w:val="18"/>
                <w:szCs w:val="21"/>
              </w:rPr>
              <w:t>日北京市人民政府第</w:t>
            </w:r>
            <w:r w:rsidRPr="00E1270D">
              <w:rPr>
                <w:rFonts w:ascii="Arial" w:eastAsia="华文细黑" w:hAnsi="Arial" w:hint="eastAsia"/>
                <w:sz w:val="18"/>
                <w:szCs w:val="21"/>
              </w:rPr>
              <w:t>231</w:t>
            </w:r>
            <w:r w:rsidRPr="00E1270D">
              <w:rPr>
                <w:rFonts w:ascii="Arial" w:eastAsia="华文细黑" w:hAnsi="Arial" w:hint="eastAsia"/>
                <w:sz w:val="18"/>
                <w:szCs w:val="21"/>
              </w:rPr>
              <w:t>号令修改）</w:t>
            </w:r>
            <w:r w:rsidRPr="00E1270D">
              <w:rPr>
                <w:rFonts w:ascii="Arial" w:eastAsia="华文细黑" w:hAnsi="Arial" w:hint="eastAsia"/>
                <w:sz w:val="18"/>
                <w:szCs w:val="21"/>
              </w:rPr>
              <w:t>]</w:t>
            </w:r>
          </w:p>
          <w:p w14:paraId="07D0B023" w14:textId="66065F33"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11.</w:t>
            </w:r>
            <w:r w:rsidRPr="00E1270D">
              <w:rPr>
                <w:rFonts w:ascii="Arial" w:eastAsia="华文细黑" w:hAnsi="Arial" w:hint="eastAsia"/>
                <w:sz w:val="18"/>
                <w:szCs w:val="21"/>
              </w:rPr>
              <w:t>《商品房屋租赁管理办法》（</w:t>
            </w:r>
            <w:r w:rsidRPr="00E1270D">
              <w:rPr>
                <w:rFonts w:ascii="Arial" w:eastAsia="华文细黑" w:hAnsi="Arial" w:hint="eastAsia"/>
                <w:sz w:val="18"/>
                <w:szCs w:val="21"/>
              </w:rPr>
              <w:t>2010</w:t>
            </w:r>
            <w:r w:rsidRPr="00E1270D">
              <w:rPr>
                <w:rFonts w:ascii="Arial" w:eastAsia="华文细黑" w:hAnsi="Arial" w:hint="eastAsia"/>
                <w:sz w:val="18"/>
                <w:szCs w:val="21"/>
              </w:rPr>
              <w:t>年</w:t>
            </w:r>
            <w:r w:rsidRPr="00E1270D">
              <w:rPr>
                <w:rFonts w:ascii="Arial" w:eastAsia="华文细黑" w:hAnsi="Arial" w:hint="eastAsia"/>
                <w:sz w:val="18"/>
                <w:szCs w:val="21"/>
              </w:rPr>
              <w:t>12</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日中华人民共和国住房和城乡建设部令第</w:t>
            </w:r>
            <w:r w:rsidRPr="00E1270D">
              <w:rPr>
                <w:rFonts w:ascii="Arial" w:eastAsia="华文细黑" w:hAnsi="Arial" w:hint="eastAsia"/>
                <w:sz w:val="18"/>
                <w:szCs w:val="21"/>
              </w:rPr>
              <w:t>6</w:t>
            </w:r>
            <w:r w:rsidRPr="00E1270D">
              <w:rPr>
                <w:rFonts w:ascii="Arial" w:eastAsia="华文细黑" w:hAnsi="Arial" w:hint="eastAsia"/>
                <w:sz w:val="18"/>
                <w:szCs w:val="21"/>
              </w:rPr>
              <w:t>号公布　自</w:t>
            </w:r>
            <w:r w:rsidRPr="00E1270D">
              <w:rPr>
                <w:rFonts w:ascii="Arial" w:eastAsia="华文细黑" w:hAnsi="Arial" w:hint="eastAsia"/>
                <w:sz w:val="18"/>
                <w:szCs w:val="21"/>
              </w:rPr>
              <w:t>2011</w:t>
            </w:r>
            <w:r w:rsidRPr="00E1270D">
              <w:rPr>
                <w:rFonts w:ascii="Arial" w:eastAsia="华文细黑" w:hAnsi="Arial" w:hint="eastAsia"/>
                <w:sz w:val="18"/>
                <w:szCs w:val="21"/>
              </w:rPr>
              <w:t>年</w:t>
            </w:r>
            <w:r w:rsidRPr="00E1270D">
              <w:rPr>
                <w:rFonts w:ascii="Arial" w:eastAsia="华文细黑" w:hAnsi="Arial" w:hint="eastAsia"/>
                <w:sz w:val="18"/>
                <w:szCs w:val="21"/>
              </w:rPr>
              <w:t>2</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6C01D12E" w14:textId="1D7F1E84"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12.</w:t>
            </w:r>
            <w:r w:rsidRPr="00E1270D">
              <w:rPr>
                <w:rFonts w:ascii="Arial" w:eastAsia="华文细黑" w:hAnsi="Arial" w:hint="eastAsia"/>
                <w:sz w:val="18"/>
                <w:szCs w:val="21"/>
              </w:rPr>
              <w:t>《房地产估价规范》</w:t>
            </w:r>
            <w:r w:rsidRPr="00E1270D">
              <w:rPr>
                <w:rFonts w:ascii="Arial" w:eastAsia="华文细黑" w:hAnsi="Arial" w:hint="eastAsia"/>
                <w:sz w:val="18"/>
                <w:szCs w:val="21"/>
              </w:rPr>
              <w:t>[GB/T 50291-2015]</w:t>
            </w:r>
          </w:p>
          <w:p w14:paraId="5FB6A030" w14:textId="68ED1528"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13.</w:t>
            </w:r>
            <w:r w:rsidRPr="00E1270D">
              <w:rPr>
                <w:rFonts w:ascii="Arial" w:eastAsia="华文细黑" w:hAnsi="Arial" w:hint="eastAsia"/>
                <w:sz w:val="18"/>
                <w:szCs w:val="21"/>
              </w:rPr>
              <w:t>《房地产估价基本术语标准》</w:t>
            </w:r>
            <w:r w:rsidRPr="00E1270D">
              <w:rPr>
                <w:rFonts w:ascii="Arial" w:eastAsia="华文细黑" w:hAnsi="Arial" w:hint="eastAsia"/>
                <w:sz w:val="18"/>
                <w:szCs w:val="21"/>
              </w:rPr>
              <w:t>[GB/T 50899-2013]</w:t>
            </w:r>
          </w:p>
          <w:p w14:paraId="484C6935" w14:textId="72F297CE" w:rsidR="007D392F" w:rsidRPr="00E1270D" w:rsidRDefault="007D392F" w:rsidP="000C1DD9">
            <w:pPr>
              <w:spacing w:line="360" w:lineRule="auto"/>
              <w:rPr>
                <w:rFonts w:ascii="Arial" w:eastAsia="华文细黑" w:hAnsi="Arial"/>
                <w:sz w:val="18"/>
                <w:szCs w:val="21"/>
              </w:rPr>
            </w:pPr>
            <w:r w:rsidRPr="00E1270D">
              <w:rPr>
                <w:rFonts w:ascii="Arial" w:eastAsia="华文细黑" w:hAnsi="Arial" w:hint="eastAsia"/>
                <w:sz w:val="18"/>
                <w:szCs w:val="21"/>
              </w:rPr>
              <w:t>（二）委托方提供的资料</w:t>
            </w:r>
          </w:p>
          <w:p w14:paraId="366D0141" w14:textId="77777777" w:rsidR="003E66A2" w:rsidRPr="00E1270D" w:rsidRDefault="007D392F"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1</w:t>
            </w:r>
            <w:r w:rsidRPr="00E1270D">
              <w:rPr>
                <w:rFonts w:ascii="Arial" w:eastAsia="华文细黑" w:hAnsi="Arial" w:cs="Arial"/>
                <w:sz w:val="18"/>
                <w:szCs w:val="21"/>
              </w:rPr>
              <w:t>.</w:t>
            </w:r>
            <w:r w:rsidR="003E66A2" w:rsidRPr="00E1270D">
              <w:rPr>
                <w:rFonts w:ascii="Arial" w:eastAsia="华文细黑" w:hAnsi="Arial" w:cs="Arial" w:hint="eastAsia"/>
                <w:sz w:val="18"/>
                <w:szCs w:val="21"/>
              </w:rPr>
              <w:t xml:space="preserve"> </w:t>
            </w:r>
            <w:r w:rsidR="003E66A2" w:rsidRPr="00E1270D">
              <w:rPr>
                <w:rFonts w:ascii="Arial" w:eastAsia="华文细黑" w:hAnsi="Arial" w:cs="Arial" w:hint="eastAsia"/>
                <w:sz w:val="18"/>
                <w:szCs w:val="21"/>
              </w:rPr>
              <w:t>《估价委托书》</w:t>
            </w:r>
          </w:p>
          <w:p w14:paraId="0ED5DCC7" w14:textId="77777777"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2.</w:t>
            </w:r>
            <w:r w:rsidRPr="00E1270D">
              <w:rPr>
                <w:rFonts w:ascii="Arial" w:eastAsia="华文细黑" w:hAnsi="Arial" w:cs="Arial" w:hint="eastAsia"/>
                <w:sz w:val="18"/>
                <w:szCs w:val="21"/>
              </w:rPr>
              <w:t>《国有土地使用证》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京朝国用（地）字第</w:t>
            </w:r>
            <w:r w:rsidRPr="00E1270D">
              <w:rPr>
                <w:rFonts w:ascii="Arial" w:eastAsia="华文细黑" w:hAnsi="Arial" w:cs="Arial" w:hint="eastAsia"/>
                <w:sz w:val="18"/>
                <w:szCs w:val="21"/>
              </w:rPr>
              <w:t>000339</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 xml:space="preserve">] </w:t>
            </w:r>
            <w:r w:rsidRPr="00E1270D">
              <w:rPr>
                <w:rFonts w:ascii="Arial" w:eastAsia="华文细黑" w:hAnsi="Arial" w:cs="Arial" w:hint="eastAsia"/>
                <w:sz w:val="18"/>
                <w:szCs w:val="21"/>
              </w:rPr>
              <w:t>复印件</w:t>
            </w:r>
          </w:p>
          <w:p w14:paraId="3D8380AE" w14:textId="77777777"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sz w:val="18"/>
                <w:szCs w:val="21"/>
              </w:rPr>
              <w:t>3.</w:t>
            </w:r>
            <w:r w:rsidRPr="00E1270D">
              <w:rPr>
                <w:rFonts w:ascii="Arial" w:eastAsia="华文细黑" w:hAnsi="Arial" w:cs="Arial" w:hint="eastAsia"/>
                <w:sz w:val="18"/>
                <w:szCs w:val="21"/>
              </w:rPr>
              <w:t>《建设工程规划许可证》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2006</w:t>
            </w:r>
            <w:r w:rsidRPr="00E1270D">
              <w:rPr>
                <w:rFonts w:ascii="Arial" w:eastAsia="华文细黑" w:hAnsi="Arial" w:cs="Arial" w:hint="eastAsia"/>
                <w:sz w:val="18"/>
                <w:szCs w:val="21"/>
              </w:rPr>
              <w:t>规建字</w:t>
            </w:r>
            <w:r w:rsidRPr="00E1270D">
              <w:rPr>
                <w:rFonts w:ascii="Arial" w:eastAsia="华文细黑" w:hAnsi="Arial" w:cs="Arial" w:hint="eastAsia"/>
                <w:sz w:val="18"/>
                <w:szCs w:val="21"/>
              </w:rPr>
              <w:t>0504</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78EC6A80" w14:textId="7A1D77EA"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4</w:t>
            </w:r>
            <w:r w:rsidRPr="00E1270D">
              <w:rPr>
                <w:rFonts w:ascii="Arial" w:eastAsia="华文细黑" w:hAnsi="Arial" w:cs="Arial"/>
                <w:sz w:val="18"/>
                <w:szCs w:val="21"/>
              </w:rPr>
              <w:t>.</w:t>
            </w:r>
            <w:r w:rsidRPr="00E1270D">
              <w:rPr>
                <w:rFonts w:ascii="Arial" w:eastAsia="华文细黑" w:hAnsi="Arial" w:cs="Arial" w:hint="eastAsia"/>
                <w:sz w:val="18"/>
                <w:szCs w:val="21"/>
              </w:rPr>
              <w:t>《建</w:t>
            </w:r>
            <w:r w:rsidR="000C1DD9" w:rsidRPr="00E1270D">
              <w:rPr>
                <w:rFonts w:ascii="Arial" w:eastAsia="华文细黑" w:hAnsi="Arial" w:cs="Arial" w:hint="eastAsia"/>
                <w:sz w:val="18"/>
                <w:szCs w:val="21"/>
              </w:rPr>
              <w:t>筑</w:t>
            </w:r>
            <w:r w:rsidRPr="00E1270D">
              <w:rPr>
                <w:rFonts w:ascii="Arial" w:eastAsia="华文细黑" w:hAnsi="Arial" w:cs="Arial" w:hint="eastAsia"/>
                <w:sz w:val="18"/>
                <w:szCs w:val="21"/>
              </w:rPr>
              <w:t>工程施工许可证》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2007</w:t>
            </w:r>
            <w:r w:rsidRPr="00E1270D">
              <w:rPr>
                <w:rFonts w:ascii="Arial" w:eastAsia="华文细黑" w:hAnsi="Arial" w:cs="Arial" w:hint="eastAsia"/>
                <w:sz w:val="18"/>
                <w:szCs w:val="21"/>
              </w:rPr>
              <w:t>）施建字</w:t>
            </w:r>
            <w:r w:rsidRPr="00E1270D">
              <w:rPr>
                <w:rFonts w:ascii="Arial" w:eastAsia="华文细黑" w:hAnsi="Arial" w:cs="Arial" w:hint="eastAsia"/>
                <w:sz w:val="18"/>
                <w:szCs w:val="21"/>
              </w:rPr>
              <w:t>0535</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4C51B4CC" w14:textId="0D49EFCB"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sz w:val="18"/>
                <w:szCs w:val="21"/>
              </w:rPr>
              <w:t>5.</w:t>
            </w:r>
            <w:r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房屋租赁合同》</w:t>
            </w:r>
            <w:r w:rsidR="001462DE"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文本编码：</w:t>
            </w:r>
            <w:r w:rsidR="001462DE" w:rsidRPr="00E1270D">
              <w:rPr>
                <w:rFonts w:ascii="Arial" w:eastAsia="华文细黑" w:hAnsi="Arial" w:cs="Arial" w:hint="eastAsia"/>
                <w:sz w:val="18"/>
                <w:szCs w:val="21"/>
              </w:rPr>
              <w:t>CMBC-HT-802(</w:t>
            </w:r>
            <w:r w:rsidR="001462DE" w:rsidRPr="00E1270D">
              <w:rPr>
                <w:rFonts w:ascii="Arial" w:eastAsia="华文细黑" w:hAnsi="Arial" w:cs="Arial" w:hint="eastAsia"/>
                <w:sz w:val="18"/>
                <w:szCs w:val="21"/>
              </w:rPr>
              <w:t>中后台</w:t>
            </w:r>
            <w:r w:rsidR="001462DE" w:rsidRPr="00E1270D">
              <w:rPr>
                <w:rFonts w:ascii="Arial" w:eastAsia="华文细黑" w:hAnsi="Arial" w:cs="Arial" w:hint="eastAsia"/>
                <w:sz w:val="18"/>
                <w:szCs w:val="21"/>
              </w:rPr>
              <w:t>2020)]</w:t>
            </w:r>
            <w:r w:rsidRPr="00E1270D">
              <w:rPr>
                <w:rFonts w:ascii="Arial" w:eastAsia="华文细黑" w:hAnsi="Arial" w:cs="Arial" w:hint="eastAsia"/>
                <w:sz w:val="18"/>
                <w:szCs w:val="21"/>
              </w:rPr>
              <w:t>复印件</w:t>
            </w:r>
          </w:p>
          <w:p w14:paraId="7591DDF5" w14:textId="797D4BBE" w:rsidR="003E66A2" w:rsidRPr="00E1270D" w:rsidRDefault="000C1DD9"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6</w:t>
            </w:r>
            <w:r w:rsidR="003E66A2" w:rsidRPr="00E1270D">
              <w:rPr>
                <w:rFonts w:ascii="Arial" w:eastAsia="华文细黑" w:hAnsi="Arial" w:cs="Arial"/>
                <w:sz w:val="18"/>
                <w:szCs w:val="21"/>
              </w:rPr>
              <w:t>.</w:t>
            </w:r>
            <w:r w:rsidR="003E66A2" w:rsidRPr="00E1270D">
              <w:rPr>
                <w:rFonts w:ascii="Arial" w:eastAsia="华文细黑" w:hAnsi="Arial" w:cs="Arial" w:hint="eastAsia"/>
                <w:sz w:val="18"/>
                <w:szCs w:val="21"/>
              </w:rPr>
              <w:t>《情况说明》</w:t>
            </w:r>
          </w:p>
          <w:p w14:paraId="77FCF6C3"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（三）评估专业人员实地查勘的有关资料</w:t>
            </w:r>
          </w:p>
          <w:p w14:paraId="3E93934C" w14:textId="77777777" w:rsidR="007D392F" w:rsidRPr="00E1270D" w:rsidRDefault="007D392F" w:rsidP="005650B2">
            <w:pPr>
              <w:spacing w:line="360" w:lineRule="auto"/>
              <w:rPr>
                <w:rFonts w:ascii="Arial" w:eastAsia="华文细黑" w:hAnsi="Arial" w:cs="Arial"/>
                <w:kern w:val="2"/>
                <w:sz w:val="18"/>
                <w:szCs w:val="21"/>
              </w:rPr>
            </w:pPr>
            <w:r w:rsidRPr="00E1270D">
              <w:rPr>
                <w:rFonts w:ascii="Arial" w:eastAsia="华文细黑" w:hAnsi="Arial" w:hint="eastAsia"/>
                <w:sz w:val="18"/>
                <w:szCs w:val="21"/>
              </w:rPr>
              <w:t>（四）房地产估价机构资质证书</w:t>
            </w:r>
          </w:p>
        </w:tc>
      </w:tr>
      <w:tr w:rsidR="00E1270D" w:rsidRPr="00E1270D" w14:paraId="287F8692"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CB074D9" w14:textId="77777777" w:rsidR="007D392F" w:rsidRPr="00E1270D" w:rsidRDefault="007D392F" w:rsidP="005650B2">
            <w:pPr>
              <w:snapToGrid w:val="0"/>
              <w:spacing w:line="360" w:lineRule="auto"/>
              <w:rPr>
                <w:rFonts w:ascii="Arial" w:eastAsia="华文细黑" w:hAnsi="Arial"/>
                <w:sz w:val="18"/>
                <w:szCs w:val="21"/>
              </w:rPr>
            </w:pPr>
            <w:r w:rsidRPr="00E1270D">
              <w:rPr>
                <w:rFonts w:ascii="Arial" w:eastAsia="华文细黑" w:hAnsi="Arial" w:cs="Arial" w:hint="eastAsia"/>
                <w:b/>
                <w:kern w:val="2"/>
                <w:sz w:val="18"/>
                <w:szCs w:val="21"/>
              </w:rPr>
              <w:lastRenderedPageBreak/>
              <w:t>十、估价方法</w:t>
            </w:r>
          </w:p>
        </w:tc>
      </w:tr>
      <w:tr w:rsidR="00E1270D" w:rsidRPr="00E1270D" w14:paraId="2E057381" w14:textId="77777777" w:rsidTr="005650B2">
        <w:trPr>
          <w:gridAfter w:val="1"/>
          <w:wAfter w:w="36" w:type="dxa"/>
          <w:jc w:val="center"/>
        </w:trPr>
        <w:tc>
          <w:tcPr>
            <w:tcW w:w="9342" w:type="dxa"/>
            <w:gridSpan w:val="15"/>
            <w:noWrap/>
            <w:tcMar>
              <w:top w:w="85" w:type="dxa"/>
              <w:left w:w="85" w:type="dxa"/>
              <w:bottom w:w="85" w:type="dxa"/>
              <w:right w:w="28" w:type="dxa"/>
            </w:tcMar>
            <w:vAlign w:val="center"/>
          </w:tcPr>
          <w:p w14:paraId="3F5A4B6E" w14:textId="338D15EA" w:rsidR="007D392F" w:rsidRPr="00E1270D" w:rsidRDefault="007D392F" w:rsidP="005650B2">
            <w:pPr>
              <w:snapToGrid w:val="0"/>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由于本次评估是为出租人核定估价对象房地产市场租金水平提供参考依据。因此我们在认真分析研究估价对象的相关资料</w:t>
            </w:r>
            <w:r w:rsidRPr="00E1270D">
              <w:rPr>
                <w:rFonts w:ascii="Arial" w:eastAsia="华文细黑" w:hAnsi="Arial" w:hint="eastAsia"/>
                <w:sz w:val="18"/>
                <w:szCs w:val="21"/>
              </w:rPr>
              <w:t>,</w:t>
            </w:r>
            <w:r w:rsidRPr="00E1270D">
              <w:rPr>
                <w:rFonts w:ascii="Arial" w:eastAsia="华文细黑" w:hAnsi="Arial" w:hint="eastAsia"/>
                <w:sz w:val="18"/>
                <w:szCs w:val="21"/>
              </w:rPr>
              <w:t>并通过对邻近地区同类物业调查的基础上</w:t>
            </w:r>
            <w:r w:rsidRPr="00E1270D">
              <w:rPr>
                <w:rFonts w:ascii="Arial" w:eastAsia="华文细黑" w:hAnsi="Arial" w:hint="eastAsia"/>
                <w:sz w:val="18"/>
                <w:szCs w:val="21"/>
              </w:rPr>
              <w:t>,</w:t>
            </w:r>
            <w:r w:rsidRPr="00E1270D">
              <w:rPr>
                <w:rFonts w:ascii="Arial" w:eastAsia="华文细黑" w:hAnsi="Arial" w:hint="eastAsia"/>
                <w:sz w:val="18"/>
                <w:szCs w:val="21"/>
              </w:rPr>
              <w:t>根据《房地产估价规范》</w:t>
            </w:r>
            <w:r w:rsidRPr="00E1270D">
              <w:rPr>
                <w:rFonts w:ascii="Arial" w:eastAsia="华文细黑" w:hAnsi="Arial" w:hint="eastAsia"/>
                <w:sz w:val="18"/>
                <w:szCs w:val="21"/>
              </w:rPr>
              <w:t>[GB/T 50291-2015]</w:t>
            </w:r>
            <w:r w:rsidRPr="00E1270D">
              <w:rPr>
                <w:rFonts w:ascii="Arial" w:eastAsia="华文细黑" w:hAnsi="Arial" w:hint="eastAsia"/>
                <w:sz w:val="18"/>
                <w:szCs w:val="21"/>
              </w:rPr>
              <w:t>的估价程序</w:t>
            </w:r>
            <w:r w:rsidRPr="00E1270D">
              <w:rPr>
                <w:rFonts w:ascii="Arial" w:eastAsia="华文细黑" w:hAnsi="Arial" w:hint="eastAsia"/>
                <w:sz w:val="18"/>
                <w:szCs w:val="21"/>
              </w:rPr>
              <w:t>,</w:t>
            </w:r>
            <w:r w:rsidRPr="00E1270D">
              <w:rPr>
                <w:rFonts w:ascii="Arial" w:eastAsia="华文细黑" w:hAnsi="Arial" w:hint="eastAsia"/>
                <w:sz w:val="18"/>
                <w:szCs w:val="21"/>
              </w:rPr>
              <w:t>选用比较法为主方法进行估价。估价方法简述如下：</w:t>
            </w:r>
          </w:p>
          <w:p w14:paraId="060CA43D" w14:textId="77777777" w:rsidR="007D392F" w:rsidRPr="00E1270D" w:rsidRDefault="007D392F" w:rsidP="00A96803">
            <w:pPr>
              <w:snapToGrid w:val="0"/>
              <w:spacing w:line="360" w:lineRule="auto"/>
              <w:ind w:firstLineChars="200" w:firstLine="360"/>
              <w:rPr>
                <w:rFonts w:ascii="Arial" w:eastAsia="华文细黑" w:hAnsi="Arial" w:cs="Arial"/>
                <w:b/>
                <w:kern w:val="2"/>
                <w:sz w:val="18"/>
                <w:szCs w:val="21"/>
              </w:rPr>
            </w:pPr>
            <w:r w:rsidRPr="00E1270D">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E1270D" w:rsidRPr="00E1270D" w14:paraId="310BD560" w14:textId="77777777" w:rsidTr="005650B2">
        <w:trPr>
          <w:trHeight w:val="454"/>
          <w:jc w:val="center"/>
        </w:trPr>
        <w:tc>
          <w:tcPr>
            <w:tcW w:w="9378" w:type="dxa"/>
            <w:gridSpan w:val="16"/>
            <w:noWrap/>
            <w:tcMar>
              <w:top w:w="85" w:type="dxa"/>
              <w:left w:w="85" w:type="dxa"/>
              <w:bottom w:w="85" w:type="dxa"/>
              <w:right w:w="28" w:type="dxa"/>
            </w:tcMar>
            <w:vAlign w:val="center"/>
          </w:tcPr>
          <w:p w14:paraId="222CF04F" w14:textId="77777777" w:rsidR="007D392F" w:rsidRPr="00E1270D" w:rsidRDefault="007D392F" w:rsidP="005650B2">
            <w:pPr>
              <w:pStyle w:val="10"/>
              <w:autoSpaceDE w:val="0"/>
              <w:autoSpaceDN w:val="0"/>
              <w:spacing w:line="360" w:lineRule="auto"/>
              <w:ind w:leftChars="-1" w:left="2" w:right="140" w:hangingChars="2" w:hanging="4"/>
              <w:textAlignment w:val="bottom"/>
              <w:rPr>
                <w:rFonts w:ascii="Arial" w:eastAsia="华文细黑" w:hAnsi="Arial" w:cs="Arial"/>
                <w:b/>
                <w:sz w:val="18"/>
                <w:szCs w:val="21"/>
              </w:rPr>
            </w:pPr>
            <w:r w:rsidRPr="00E1270D">
              <w:rPr>
                <w:rFonts w:ascii="Arial" w:eastAsia="华文细黑" w:hAnsi="Arial" w:cs="Arial" w:hint="eastAsia"/>
                <w:b/>
                <w:kern w:val="2"/>
                <w:sz w:val="18"/>
                <w:szCs w:val="21"/>
              </w:rPr>
              <w:t>十</w:t>
            </w:r>
            <w:r w:rsidR="003E66A2" w:rsidRPr="00E1270D">
              <w:rPr>
                <w:rFonts w:ascii="Arial" w:eastAsia="华文细黑" w:hAnsi="Arial" w:cs="Arial" w:hint="eastAsia"/>
                <w:b/>
                <w:kern w:val="2"/>
                <w:sz w:val="18"/>
                <w:szCs w:val="21"/>
              </w:rPr>
              <w:t>一</w:t>
            </w:r>
            <w:r w:rsidRPr="00E1270D">
              <w:rPr>
                <w:rFonts w:ascii="Arial" w:eastAsia="华文细黑" w:hAnsi="Arial" w:cs="Arial" w:hint="eastAsia"/>
                <w:b/>
                <w:kern w:val="2"/>
                <w:sz w:val="18"/>
                <w:szCs w:val="21"/>
              </w:rPr>
              <w:t>、估价结果</w:t>
            </w:r>
          </w:p>
        </w:tc>
      </w:tr>
      <w:tr w:rsidR="00E1270D" w:rsidRPr="00E1270D" w14:paraId="6B916157" w14:textId="77777777" w:rsidTr="005650B2">
        <w:trPr>
          <w:trHeight w:val="454"/>
          <w:jc w:val="center"/>
        </w:trPr>
        <w:tc>
          <w:tcPr>
            <w:tcW w:w="9378" w:type="dxa"/>
            <w:gridSpan w:val="16"/>
            <w:noWrap/>
            <w:tcMar>
              <w:top w:w="85" w:type="dxa"/>
              <w:left w:w="85" w:type="dxa"/>
              <w:bottom w:w="85" w:type="dxa"/>
              <w:right w:w="28" w:type="dxa"/>
            </w:tcMar>
            <w:vAlign w:val="center"/>
          </w:tcPr>
          <w:p w14:paraId="2E059313" w14:textId="77777777" w:rsidR="007D392F" w:rsidRPr="00E1270D" w:rsidRDefault="007D392F" w:rsidP="005650B2">
            <w:pPr>
              <w:pStyle w:val="10"/>
              <w:autoSpaceDE w:val="0"/>
              <w:autoSpaceDN w:val="0"/>
              <w:spacing w:line="360" w:lineRule="auto"/>
              <w:ind w:leftChars="-1" w:left="-2" w:right="142" w:firstLineChars="200" w:firstLine="360"/>
              <w:textAlignment w:val="bottom"/>
              <w:rPr>
                <w:rFonts w:ascii="Arial" w:eastAsia="华文细黑" w:hAnsi="Arial" w:cs="Arial"/>
                <w:sz w:val="18"/>
                <w:szCs w:val="21"/>
              </w:rPr>
            </w:pPr>
            <w:r w:rsidRPr="00E1270D">
              <w:rPr>
                <w:rFonts w:ascii="Arial" w:eastAsia="华文细黑" w:hAnsi="Arial" w:cs="Arial" w:hint="eastAsia"/>
                <w:sz w:val="18"/>
                <w:szCs w:val="21"/>
              </w:rPr>
              <w:t>评估专业人员根据估价的目的，按照估价的程序，采用科学的估价方法，在认真分析现有资料的基础上，结合本次估价的特殊要求通过仔细测算和认真分析各种影响房地产租赁价格的因素</w:t>
            </w:r>
            <w:r w:rsidRPr="00E1270D">
              <w:rPr>
                <w:rFonts w:ascii="Arial" w:eastAsia="华文细黑" w:hAnsi="Arial" w:cs="Arial" w:hint="eastAsia"/>
                <w:sz w:val="18"/>
                <w:szCs w:val="21"/>
              </w:rPr>
              <w:t xml:space="preserve">, </w:t>
            </w:r>
            <w:r w:rsidRPr="00E1270D">
              <w:rPr>
                <w:rFonts w:ascii="Arial" w:eastAsia="华文细黑" w:hAnsi="Arial" w:cs="Arial" w:hint="eastAsia"/>
                <w:sz w:val="18"/>
                <w:szCs w:val="21"/>
              </w:rPr>
              <w:t>确定估价对象于价值时点的房地产市场租金水平，详见估价结果一览表。</w:t>
            </w:r>
          </w:p>
          <w:p w14:paraId="26E81985" w14:textId="77777777" w:rsidR="00A96803" w:rsidRPr="00E1270D" w:rsidRDefault="00A96803" w:rsidP="005650B2">
            <w:pPr>
              <w:spacing w:line="360" w:lineRule="auto"/>
              <w:jc w:val="center"/>
              <w:outlineLvl w:val="0"/>
              <w:rPr>
                <w:rFonts w:ascii="Arial" w:eastAsia="方正黑体简体" w:hAnsi="Arial"/>
                <w:szCs w:val="24"/>
              </w:rPr>
            </w:pPr>
          </w:p>
          <w:p w14:paraId="3127C016" w14:textId="77777777" w:rsidR="00A96803" w:rsidRPr="00E1270D" w:rsidRDefault="00A96803" w:rsidP="005650B2">
            <w:pPr>
              <w:spacing w:line="360" w:lineRule="auto"/>
              <w:jc w:val="center"/>
              <w:outlineLvl w:val="0"/>
              <w:rPr>
                <w:rFonts w:ascii="Arial" w:eastAsia="方正黑体简体" w:hAnsi="Arial"/>
                <w:szCs w:val="24"/>
              </w:rPr>
            </w:pPr>
          </w:p>
          <w:p w14:paraId="085F2D55" w14:textId="77777777" w:rsidR="000C1DD9" w:rsidRPr="00E1270D" w:rsidRDefault="000C1DD9" w:rsidP="005650B2">
            <w:pPr>
              <w:spacing w:line="360" w:lineRule="auto"/>
              <w:jc w:val="center"/>
              <w:outlineLvl w:val="0"/>
              <w:rPr>
                <w:rFonts w:ascii="Arial" w:eastAsia="方正黑体简体" w:hAnsi="Arial"/>
                <w:szCs w:val="24"/>
              </w:rPr>
            </w:pPr>
          </w:p>
          <w:p w14:paraId="235EA012" w14:textId="77777777" w:rsidR="000C1DD9" w:rsidRPr="00E1270D" w:rsidRDefault="000C1DD9" w:rsidP="005650B2">
            <w:pPr>
              <w:spacing w:line="360" w:lineRule="auto"/>
              <w:jc w:val="center"/>
              <w:outlineLvl w:val="0"/>
              <w:rPr>
                <w:rFonts w:ascii="Arial" w:eastAsia="方正黑体简体" w:hAnsi="Arial"/>
                <w:szCs w:val="24"/>
              </w:rPr>
            </w:pPr>
          </w:p>
          <w:p w14:paraId="3BA7E871" w14:textId="77777777" w:rsidR="000C1DD9" w:rsidRPr="00E1270D" w:rsidRDefault="000C1DD9" w:rsidP="005650B2">
            <w:pPr>
              <w:spacing w:line="360" w:lineRule="auto"/>
              <w:jc w:val="center"/>
              <w:outlineLvl w:val="0"/>
              <w:rPr>
                <w:rFonts w:ascii="Arial" w:eastAsia="方正黑体简体" w:hAnsi="Arial"/>
                <w:szCs w:val="24"/>
              </w:rPr>
            </w:pPr>
          </w:p>
          <w:p w14:paraId="467B0108" w14:textId="77777777" w:rsidR="00FF52BC" w:rsidRPr="00E1270D" w:rsidRDefault="00FF52BC" w:rsidP="00FF52BC">
            <w:pPr>
              <w:spacing w:line="300" w:lineRule="auto"/>
              <w:jc w:val="center"/>
              <w:outlineLvl w:val="0"/>
              <w:rPr>
                <w:rFonts w:ascii="Arial" w:eastAsia="方正黑体简体" w:hAnsi="Arial"/>
                <w:szCs w:val="24"/>
              </w:rPr>
            </w:pPr>
            <w:r w:rsidRPr="00E1270D">
              <w:rPr>
                <w:rFonts w:ascii="Arial" w:eastAsia="方正黑体简体" w:hAnsi="Arial"/>
                <w:szCs w:val="24"/>
              </w:rPr>
              <w:lastRenderedPageBreak/>
              <w:t>结果表</w:t>
            </w:r>
            <w:r w:rsidRPr="00E1270D">
              <w:rPr>
                <w:rFonts w:ascii="Arial" w:eastAsia="方正黑体简体" w:hAnsi="Arial"/>
                <w:szCs w:val="24"/>
              </w:rPr>
              <w:t>-1</w:t>
            </w:r>
          </w:p>
          <w:tbl>
            <w:tblPr>
              <w:tblW w:w="5000" w:type="pct"/>
              <w:jc w:val="center"/>
              <w:tblLayout w:type="fixed"/>
              <w:tblCellMar>
                <w:top w:w="85" w:type="dxa"/>
                <w:left w:w="28" w:type="dxa"/>
                <w:bottom w:w="85" w:type="dxa"/>
                <w:right w:w="28" w:type="dxa"/>
              </w:tblCellMar>
              <w:tblLook w:val="0000" w:firstRow="0" w:lastRow="0" w:firstColumn="0" w:lastColumn="0" w:noHBand="0" w:noVBand="0"/>
            </w:tblPr>
            <w:tblGrid>
              <w:gridCol w:w="4376"/>
              <w:gridCol w:w="2441"/>
              <w:gridCol w:w="2442"/>
            </w:tblGrid>
            <w:tr w:rsidR="00FF52BC" w:rsidRPr="00E1270D" w14:paraId="6E87C31D" w14:textId="77777777" w:rsidTr="00D71C46">
              <w:trPr>
                <w:trHeight w:val="365"/>
                <w:jc w:val="center"/>
              </w:trPr>
              <w:tc>
                <w:tcPr>
                  <w:tcW w:w="4392" w:type="dxa"/>
                  <w:tcBorders>
                    <w:top w:val="thinThickThinSmallGap" w:sz="12" w:space="0" w:color="auto"/>
                    <w:left w:val="dotted" w:sz="2" w:space="0" w:color="auto"/>
                    <w:bottom w:val="dotted" w:sz="2" w:space="0" w:color="auto"/>
                    <w:right w:val="dotted" w:sz="2" w:space="0" w:color="auto"/>
                  </w:tcBorders>
                  <w:vAlign w:val="center"/>
                </w:tcPr>
                <w:p w14:paraId="77E37B0D" w14:textId="77777777" w:rsidR="00FF52BC" w:rsidRPr="00E1270D" w:rsidRDefault="00FF52BC" w:rsidP="00FF52BC">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2450" w:type="dxa"/>
                  <w:tcBorders>
                    <w:top w:val="thinThickThinSmallGap" w:sz="12" w:space="0" w:color="auto"/>
                    <w:left w:val="dotted" w:sz="2" w:space="0" w:color="auto"/>
                    <w:right w:val="dotted" w:sz="2" w:space="0" w:color="auto"/>
                  </w:tcBorders>
                  <w:vAlign w:val="center"/>
                </w:tcPr>
                <w:p w14:paraId="6CF4982F" w14:textId="77777777" w:rsidR="00FF52BC" w:rsidRDefault="00FF52BC" w:rsidP="00FF52BC">
                  <w:pPr>
                    <w:widowControl/>
                    <w:adjustRightInd/>
                    <w:spacing w:line="240" w:lineRule="auto"/>
                    <w:jc w:val="center"/>
                    <w:textAlignment w:val="auto"/>
                    <w:rPr>
                      <w:rFonts w:ascii="Arial" w:eastAsia="华文细黑" w:hAnsi="Arial" w:cs="宋体" w:hint="eastAsia"/>
                      <w:sz w:val="18"/>
                      <w:szCs w:val="18"/>
                    </w:rPr>
                  </w:pPr>
                  <w:r>
                    <w:rPr>
                      <w:rFonts w:ascii="Arial" w:eastAsia="华文细黑" w:hAnsi="Arial" w:cs="宋体" w:hint="eastAsia"/>
                      <w:sz w:val="18"/>
                      <w:szCs w:val="18"/>
                    </w:rPr>
                    <w:t>建筑面积</w:t>
                  </w:r>
                </w:p>
              </w:tc>
              <w:tc>
                <w:tcPr>
                  <w:tcW w:w="2451" w:type="dxa"/>
                  <w:tcBorders>
                    <w:top w:val="thinThickThinSmallGap" w:sz="12" w:space="0" w:color="auto"/>
                    <w:left w:val="dotted" w:sz="2" w:space="0" w:color="auto"/>
                    <w:right w:val="dotted" w:sz="2" w:space="0" w:color="auto"/>
                  </w:tcBorders>
                  <w:vAlign w:val="center"/>
                </w:tcPr>
                <w:p w14:paraId="7E7F23A7" w14:textId="77777777" w:rsidR="00FF52BC" w:rsidRPr="00E1270D" w:rsidRDefault="00FF52BC" w:rsidP="00FF52BC">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测算结果</w:t>
                  </w:r>
                </w:p>
              </w:tc>
            </w:tr>
            <w:tr w:rsidR="00FF52BC" w:rsidRPr="00E1270D" w14:paraId="4F78A8AE" w14:textId="77777777" w:rsidTr="00D71C46">
              <w:trPr>
                <w:trHeight w:val="20"/>
                <w:jc w:val="center"/>
              </w:trPr>
              <w:tc>
                <w:tcPr>
                  <w:tcW w:w="4392" w:type="dxa"/>
                  <w:tcBorders>
                    <w:top w:val="dotted" w:sz="2" w:space="0" w:color="auto"/>
                    <w:left w:val="dotted" w:sz="2" w:space="0" w:color="auto"/>
                    <w:bottom w:val="dotted" w:sz="2" w:space="0" w:color="auto"/>
                    <w:right w:val="dotted" w:sz="2" w:space="0" w:color="auto"/>
                  </w:tcBorders>
                  <w:vAlign w:val="center"/>
                </w:tcPr>
                <w:p w14:paraId="69551CB4" w14:textId="77777777" w:rsidR="00FF52BC" w:rsidRPr="00E1270D" w:rsidRDefault="00FF52BC" w:rsidP="00FF52BC">
                  <w:pPr>
                    <w:widowControl/>
                    <w:adjustRightInd/>
                    <w:spacing w:line="240" w:lineRule="auto"/>
                    <w:jc w:val="both"/>
                    <w:textAlignment w:val="auto"/>
                    <w:rPr>
                      <w:rFonts w:ascii="Arial" w:eastAsia="华文细黑" w:hAnsi="Arial" w:cs="宋体"/>
                      <w:sz w:val="18"/>
                      <w:szCs w:val="18"/>
                    </w:rPr>
                  </w:pPr>
                  <w:r w:rsidRPr="0015478B">
                    <w:rPr>
                      <w:rFonts w:ascii="Arial" w:eastAsia="华文细黑" w:hAnsi="Arial" w:cs="宋体" w:hint="eastAsia"/>
                      <w:sz w:val="18"/>
                      <w:szCs w:val="18"/>
                    </w:rPr>
                    <w:t>朝阳区北四环东路</w:t>
                  </w:r>
                  <w:r w:rsidRPr="0015478B">
                    <w:rPr>
                      <w:rFonts w:ascii="Arial" w:eastAsia="华文细黑" w:hAnsi="Arial" w:cs="宋体" w:hint="eastAsia"/>
                      <w:sz w:val="18"/>
                      <w:szCs w:val="18"/>
                    </w:rPr>
                    <w:t>131</w:t>
                  </w:r>
                  <w:r w:rsidRPr="0015478B">
                    <w:rPr>
                      <w:rFonts w:ascii="Arial" w:eastAsia="华文细黑" w:hAnsi="Arial" w:cs="宋体" w:hint="eastAsia"/>
                      <w:sz w:val="18"/>
                      <w:szCs w:val="18"/>
                    </w:rPr>
                    <w:t>号</w:t>
                  </w:r>
                  <w:r w:rsidRPr="0015478B">
                    <w:rPr>
                      <w:rFonts w:ascii="Arial" w:eastAsia="华文细黑" w:hAnsi="Arial" w:cs="宋体" w:hint="eastAsia"/>
                      <w:sz w:val="18"/>
                      <w:szCs w:val="18"/>
                    </w:rPr>
                    <w:t>4</w:t>
                  </w:r>
                  <w:r w:rsidRPr="0015478B">
                    <w:rPr>
                      <w:rFonts w:ascii="Arial" w:eastAsia="华文细黑" w:hAnsi="Arial" w:cs="宋体" w:hint="eastAsia"/>
                      <w:sz w:val="18"/>
                      <w:szCs w:val="18"/>
                    </w:rPr>
                    <w:t>号楼</w:t>
                  </w:r>
                  <w:r w:rsidRPr="0015478B">
                    <w:rPr>
                      <w:rFonts w:ascii="Arial" w:eastAsia="华文细黑" w:hAnsi="Arial" w:cs="宋体" w:hint="eastAsia"/>
                      <w:sz w:val="18"/>
                      <w:szCs w:val="18"/>
                    </w:rPr>
                    <w:t>1</w:t>
                  </w:r>
                  <w:r w:rsidRPr="0015478B">
                    <w:rPr>
                      <w:rFonts w:ascii="Arial" w:eastAsia="华文细黑" w:hAnsi="Arial" w:cs="宋体" w:hint="eastAsia"/>
                      <w:sz w:val="18"/>
                      <w:szCs w:val="18"/>
                    </w:rPr>
                    <w:t>层</w:t>
                  </w:r>
                </w:p>
              </w:tc>
              <w:tc>
                <w:tcPr>
                  <w:tcW w:w="2450" w:type="dxa"/>
                  <w:tcBorders>
                    <w:top w:val="dotted" w:sz="2" w:space="0" w:color="auto"/>
                    <w:left w:val="dotted" w:sz="2" w:space="0" w:color="auto"/>
                    <w:bottom w:val="dotted" w:sz="2" w:space="0" w:color="auto"/>
                    <w:right w:val="dotted" w:sz="2" w:space="0" w:color="auto"/>
                  </w:tcBorders>
                  <w:vAlign w:val="center"/>
                </w:tcPr>
                <w:p w14:paraId="013B1843" w14:textId="77777777" w:rsidR="00FF52BC" w:rsidRDefault="00FF52BC" w:rsidP="00FF52BC">
                  <w:pPr>
                    <w:widowControl/>
                    <w:adjustRightInd/>
                    <w:spacing w:line="240" w:lineRule="auto"/>
                    <w:jc w:val="center"/>
                    <w:textAlignment w:val="auto"/>
                    <w:rPr>
                      <w:rFonts w:ascii="Arial" w:eastAsia="华文细黑" w:hAnsi="Arial" w:cs="宋体" w:hint="eastAsia"/>
                      <w:sz w:val="18"/>
                      <w:szCs w:val="18"/>
                    </w:rPr>
                  </w:pPr>
                  <w:r>
                    <w:rPr>
                      <w:rFonts w:ascii="Arial" w:eastAsia="华文细黑" w:hAnsi="Arial" w:cs="宋体" w:hint="eastAsia"/>
                      <w:sz w:val="18"/>
                      <w:szCs w:val="18"/>
                    </w:rPr>
                    <w:t>1481</w:t>
                  </w:r>
                </w:p>
              </w:tc>
              <w:tc>
                <w:tcPr>
                  <w:tcW w:w="2451" w:type="dxa"/>
                  <w:tcBorders>
                    <w:top w:val="dotted" w:sz="2" w:space="0" w:color="auto"/>
                    <w:left w:val="dotted" w:sz="2" w:space="0" w:color="auto"/>
                    <w:bottom w:val="dotted" w:sz="2" w:space="0" w:color="auto"/>
                    <w:right w:val="dotted" w:sz="2" w:space="0" w:color="auto"/>
                  </w:tcBorders>
                  <w:vAlign w:val="center"/>
                </w:tcPr>
                <w:p w14:paraId="531E60E9" w14:textId="77777777" w:rsidR="00FF52BC" w:rsidRPr="00E1270D" w:rsidRDefault="00FF52BC" w:rsidP="00FF52BC">
                  <w:pPr>
                    <w:widowControl/>
                    <w:adjustRightInd/>
                    <w:spacing w:line="240" w:lineRule="auto"/>
                    <w:jc w:val="center"/>
                    <w:textAlignment w:val="auto"/>
                    <w:rPr>
                      <w:rFonts w:ascii="Arial" w:eastAsia="华文细黑" w:hAnsi="Arial" w:cs="宋体" w:hint="eastAsia"/>
                      <w:sz w:val="18"/>
                      <w:szCs w:val="18"/>
                    </w:rPr>
                  </w:pPr>
                  <w:r>
                    <w:rPr>
                      <w:rFonts w:ascii="Arial" w:eastAsia="华文细黑" w:hAnsi="Arial" w:cs="宋体" w:hint="eastAsia"/>
                      <w:sz w:val="18"/>
                      <w:szCs w:val="18"/>
                    </w:rPr>
                    <w:t>10.6</w:t>
                  </w:r>
                </w:p>
              </w:tc>
            </w:tr>
            <w:tr w:rsidR="00FF52BC" w:rsidRPr="00E1270D" w14:paraId="654B879E" w14:textId="77777777" w:rsidTr="00D71C46">
              <w:trPr>
                <w:trHeight w:val="20"/>
                <w:jc w:val="center"/>
              </w:trPr>
              <w:tc>
                <w:tcPr>
                  <w:tcW w:w="4392" w:type="dxa"/>
                  <w:tcBorders>
                    <w:top w:val="dotted" w:sz="2" w:space="0" w:color="auto"/>
                    <w:left w:val="dotted" w:sz="2" w:space="0" w:color="auto"/>
                    <w:bottom w:val="dotted" w:sz="2" w:space="0" w:color="auto"/>
                    <w:right w:val="dotted" w:sz="2" w:space="0" w:color="auto"/>
                  </w:tcBorders>
                  <w:vAlign w:val="center"/>
                </w:tcPr>
                <w:p w14:paraId="62EBFEF0" w14:textId="77777777" w:rsidR="00FF52BC" w:rsidRPr="00E1270D" w:rsidRDefault="00FF52BC" w:rsidP="00FF52BC">
                  <w:pPr>
                    <w:widowControl/>
                    <w:adjustRightInd/>
                    <w:spacing w:line="240" w:lineRule="auto"/>
                    <w:jc w:val="both"/>
                    <w:textAlignment w:val="auto"/>
                    <w:rPr>
                      <w:rFonts w:ascii="Arial" w:eastAsia="华文细黑" w:hAnsi="Arial" w:cs="宋体" w:hint="eastAsia"/>
                      <w:sz w:val="18"/>
                      <w:szCs w:val="18"/>
                    </w:rPr>
                  </w:pPr>
                  <w:r w:rsidRPr="0015478B">
                    <w:rPr>
                      <w:rFonts w:ascii="Arial" w:eastAsia="华文细黑" w:hAnsi="Arial" w:cs="宋体" w:hint="eastAsia"/>
                      <w:sz w:val="18"/>
                      <w:szCs w:val="18"/>
                    </w:rPr>
                    <w:t>朝阳区北四环东路</w:t>
                  </w:r>
                  <w:r w:rsidRPr="0015478B">
                    <w:rPr>
                      <w:rFonts w:ascii="Arial" w:eastAsia="华文细黑" w:hAnsi="Arial" w:cs="宋体" w:hint="eastAsia"/>
                      <w:sz w:val="18"/>
                      <w:szCs w:val="18"/>
                    </w:rPr>
                    <w:t>131</w:t>
                  </w:r>
                  <w:r w:rsidRPr="0015478B">
                    <w:rPr>
                      <w:rFonts w:ascii="Arial" w:eastAsia="华文细黑" w:hAnsi="Arial" w:cs="宋体" w:hint="eastAsia"/>
                      <w:sz w:val="18"/>
                      <w:szCs w:val="18"/>
                    </w:rPr>
                    <w:t>号</w:t>
                  </w:r>
                  <w:r w:rsidRPr="0015478B">
                    <w:rPr>
                      <w:rFonts w:ascii="Arial" w:eastAsia="华文细黑" w:hAnsi="Arial" w:cs="宋体" w:hint="eastAsia"/>
                      <w:sz w:val="18"/>
                      <w:szCs w:val="18"/>
                    </w:rPr>
                    <w:t>4</w:t>
                  </w:r>
                  <w:r w:rsidRPr="0015478B">
                    <w:rPr>
                      <w:rFonts w:ascii="Arial" w:eastAsia="华文细黑" w:hAnsi="Arial" w:cs="宋体" w:hint="eastAsia"/>
                      <w:sz w:val="18"/>
                      <w:szCs w:val="18"/>
                    </w:rPr>
                    <w:t>号楼</w:t>
                  </w:r>
                  <w:r>
                    <w:rPr>
                      <w:rFonts w:ascii="Arial" w:eastAsia="华文细黑" w:hAnsi="Arial" w:cs="宋体" w:hint="eastAsia"/>
                      <w:sz w:val="18"/>
                      <w:szCs w:val="18"/>
                    </w:rPr>
                    <w:t>半地下</w:t>
                  </w:r>
                </w:p>
              </w:tc>
              <w:tc>
                <w:tcPr>
                  <w:tcW w:w="2450" w:type="dxa"/>
                  <w:tcBorders>
                    <w:top w:val="dotted" w:sz="2" w:space="0" w:color="auto"/>
                    <w:left w:val="dotted" w:sz="2" w:space="0" w:color="auto"/>
                    <w:bottom w:val="dotted" w:sz="2" w:space="0" w:color="auto"/>
                    <w:right w:val="dotted" w:sz="2" w:space="0" w:color="auto"/>
                  </w:tcBorders>
                  <w:vAlign w:val="center"/>
                </w:tcPr>
                <w:p w14:paraId="12A03454" w14:textId="77777777" w:rsidR="00FF52BC" w:rsidRDefault="00FF52BC" w:rsidP="00FF52BC">
                  <w:pPr>
                    <w:widowControl/>
                    <w:adjustRightInd/>
                    <w:spacing w:line="240" w:lineRule="auto"/>
                    <w:jc w:val="center"/>
                    <w:textAlignment w:val="auto"/>
                    <w:rPr>
                      <w:rFonts w:ascii="Arial" w:eastAsia="华文细黑" w:hAnsi="Arial" w:cs="宋体" w:hint="eastAsia"/>
                      <w:sz w:val="18"/>
                      <w:szCs w:val="18"/>
                    </w:rPr>
                  </w:pPr>
                  <w:r>
                    <w:rPr>
                      <w:rFonts w:ascii="Arial" w:eastAsia="华文细黑" w:hAnsi="Arial" w:cs="宋体" w:hint="eastAsia"/>
                      <w:sz w:val="18"/>
                      <w:szCs w:val="18"/>
                    </w:rPr>
                    <w:t>80</w:t>
                  </w:r>
                </w:p>
              </w:tc>
              <w:tc>
                <w:tcPr>
                  <w:tcW w:w="2451" w:type="dxa"/>
                  <w:tcBorders>
                    <w:top w:val="dotted" w:sz="2" w:space="0" w:color="auto"/>
                    <w:left w:val="dotted" w:sz="2" w:space="0" w:color="auto"/>
                    <w:bottom w:val="dotted" w:sz="2" w:space="0" w:color="auto"/>
                    <w:right w:val="dotted" w:sz="2" w:space="0" w:color="auto"/>
                  </w:tcBorders>
                  <w:vAlign w:val="center"/>
                </w:tcPr>
                <w:p w14:paraId="270426A6" w14:textId="77777777" w:rsidR="00FF52BC" w:rsidRPr="00E1270D" w:rsidRDefault="00FF52BC" w:rsidP="00FF52BC">
                  <w:pPr>
                    <w:widowControl/>
                    <w:adjustRightInd/>
                    <w:spacing w:line="240" w:lineRule="auto"/>
                    <w:jc w:val="center"/>
                    <w:textAlignment w:val="auto"/>
                    <w:rPr>
                      <w:rFonts w:ascii="Arial" w:eastAsia="华文细黑" w:hAnsi="Arial" w:cs="宋体" w:hint="eastAsia"/>
                      <w:sz w:val="18"/>
                      <w:szCs w:val="18"/>
                    </w:rPr>
                  </w:pPr>
                  <w:r>
                    <w:rPr>
                      <w:rFonts w:ascii="Arial" w:eastAsia="华文细黑" w:hAnsi="Arial" w:cs="宋体" w:hint="eastAsia"/>
                      <w:sz w:val="18"/>
                      <w:szCs w:val="18"/>
                    </w:rPr>
                    <w:t>5.3</w:t>
                  </w:r>
                </w:p>
              </w:tc>
            </w:tr>
            <w:tr w:rsidR="00FF52BC" w:rsidRPr="00E1270D" w14:paraId="177F7453" w14:textId="77777777" w:rsidTr="00D71C46">
              <w:trPr>
                <w:trHeight w:val="20"/>
                <w:jc w:val="center"/>
              </w:trPr>
              <w:tc>
                <w:tcPr>
                  <w:tcW w:w="4392" w:type="dxa"/>
                  <w:tcBorders>
                    <w:top w:val="dotted" w:sz="2" w:space="0" w:color="auto"/>
                    <w:left w:val="dotted" w:sz="2" w:space="0" w:color="auto"/>
                    <w:bottom w:val="thinThickThinSmallGap" w:sz="12" w:space="0" w:color="auto"/>
                    <w:right w:val="dotted" w:sz="2" w:space="0" w:color="auto"/>
                  </w:tcBorders>
                  <w:vAlign w:val="center"/>
                </w:tcPr>
                <w:p w14:paraId="1D9EA605" w14:textId="77777777" w:rsidR="00FF52BC" w:rsidRPr="0015478B" w:rsidRDefault="00FF52BC" w:rsidP="00FF52BC">
                  <w:pPr>
                    <w:widowControl/>
                    <w:adjustRightInd/>
                    <w:spacing w:line="240" w:lineRule="auto"/>
                    <w:jc w:val="both"/>
                    <w:textAlignment w:val="auto"/>
                    <w:rPr>
                      <w:rFonts w:ascii="Arial" w:eastAsia="华文细黑" w:hAnsi="Arial" w:cs="宋体" w:hint="eastAsia"/>
                      <w:sz w:val="18"/>
                      <w:szCs w:val="18"/>
                    </w:rPr>
                  </w:pPr>
                  <w:r>
                    <w:rPr>
                      <w:rFonts w:ascii="Arial" w:eastAsia="华文细黑" w:hAnsi="Arial" w:cs="宋体" w:hint="eastAsia"/>
                      <w:sz w:val="18"/>
                      <w:szCs w:val="18"/>
                    </w:rPr>
                    <w:t>合计</w:t>
                  </w:r>
                </w:p>
              </w:tc>
              <w:tc>
                <w:tcPr>
                  <w:tcW w:w="2450" w:type="dxa"/>
                  <w:tcBorders>
                    <w:top w:val="dotted" w:sz="2" w:space="0" w:color="auto"/>
                    <w:left w:val="dotted" w:sz="2" w:space="0" w:color="auto"/>
                    <w:bottom w:val="thinThickThinSmallGap" w:sz="12" w:space="0" w:color="auto"/>
                    <w:right w:val="dotted" w:sz="2" w:space="0" w:color="auto"/>
                  </w:tcBorders>
                  <w:vAlign w:val="center"/>
                </w:tcPr>
                <w:p w14:paraId="6A53DDB0" w14:textId="77777777" w:rsidR="00FF52BC" w:rsidRDefault="00FF52BC" w:rsidP="00FF52BC">
                  <w:pPr>
                    <w:widowControl/>
                    <w:adjustRightInd/>
                    <w:spacing w:line="240" w:lineRule="auto"/>
                    <w:jc w:val="center"/>
                    <w:textAlignment w:val="auto"/>
                    <w:rPr>
                      <w:rFonts w:ascii="Arial" w:eastAsia="华文细黑" w:hAnsi="Arial" w:cs="宋体" w:hint="eastAsia"/>
                      <w:sz w:val="18"/>
                      <w:szCs w:val="18"/>
                    </w:rPr>
                  </w:pPr>
                  <w:r>
                    <w:rPr>
                      <w:rFonts w:ascii="Arial" w:eastAsia="华文细黑" w:hAnsi="Arial" w:cs="宋体" w:hint="eastAsia"/>
                      <w:sz w:val="18"/>
                      <w:szCs w:val="18"/>
                    </w:rPr>
                    <w:t>1561</w:t>
                  </w:r>
                </w:p>
              </w:tc>
              <w:tc>
                <w:tcPr>
                  <w:tcW w:w="2451" w:type="dxa"/>
                  <w:tcBorders>
                    <w:top w:val="dotted" w:sz="2" w:space="0" w:color="auto"/>
                    <w:left w:val="dotted" w:sz="2" w:space="0" w:color="auto"/>
                    <w:bottom w:val="thinThickThinSmallGap" w:sz="12" w:space="0" w:color="auto"/>
                    <w:right w:val="dotted" w:sz="2" w:space="0" w:color="auto"/>
                  </w:tcBorders>
                  <w:vAlign w:val="center"/>
                </w:tcPr>
                <w:p w14:paraId="2E6C9AE8" w14:textId="77777777" w:rsidR="00FF52BC" w:rsidRDefault="00FF52BC" w:rsidP="00FF52BC">
                  <w:pPr>
                    <w:widowControl/>
                    <w:adjustRightInd/>
                    <w:spacing w:line="240" w:lineRule="auto"/>
                    <w:jc w:val="center"/>
                    <w:textAlignment w:val="auto"/>
                    <w:rPr>
                      <w:rFonts w:ascii="Arial" w:eastAsia="华文细黑" w:hAnsi="Arial" w:cs="宋体" w:hint="eastAsia"/>
                      <w:sz w:val="18"/>
                      <w:szCs w:val="18"/>
                    </w:rPr>
                  </w:pPr>
                  <w:r>
                    <w:rPr>
                      <w:rFonts w:ascii="Arial" w:eastAsia="华文细黑" w:hAnsi="Arial" w:cs="宋体" w:hint="eastAsia"/>
                      <w:sz w:val="18"/>
                      <w:szCs w:val="18"/>
                    </w:rPr>
                    <w:t>10.3</w:t>
                  </w:r>
                </w:p>
              </w:tc>
            </w:tr>
          </w:tbl>
          <w:p w14:paraId="0F9E56EB" w14:textId="77777777" w:rsidR="00FF52BC" w:rsidRPr="00E1270D" w:rsidRDefault="00FF52BC" w:rsidP="00FF52BC">
            <w:pPr>
              <w:widowControl/>
              <w:adjustRightInd/>
              <w:spacing w:line="360" w:lineRule="auto"/>
              <w:ind w:firstLineChars="200" w:firstLine="360"/>
              <w:jc w:val="both"/>
              <w:textAlignment w:val="auto"/>
              <w:rPr>
                <w:rFonts w:ascii="Arial" w:eastAsia="华文细黑" w:hAnsi="Arial" w:cs="宋体"/>
                <w:sz w:val="18"/>
                <w:szCs w:val="18"/>
              </w:rPr>
            </w:pPr>
            <w:r w:rsidRPr="00E1270D">
              <w:rPr>
                <w:rFonts w:ascii="Arial" w:eastAsia="华文细黑" w:hAnsi="Arial" w:cs="宋体" w:hint="eastAsia"/>
                <w:sz w:val="18"/>
                <w:szCs w:val="18"/>
              </w:rPr>
              <w:t>单位：</w:t>
            </w:r>
            <w:r w:rsidRPr="00E1270D">
              <w:rPr>
                <w:rFonts w:ascii="Arial" w:eastAsia="华文细黑" w:hAnsi="Arial" w:cs="宋体"/>
                <w:sz w:val="18"/>
                <w:szCs w:val="18"/>
              </w:rPr>
              <w:t>元</w:t>
            </w:r>
            <w:r w:rsidRPr="00E1270D">
              <w:rPr>
                <w:rFonts w:ascii="Arial" w:eastAsia="华文细黑" w:hAnsi="Arial" w:cs="宋体"/>
                <w:sz w:val="18"/>
                <w:szCs w:val="18"/>
              </w:rPr>
              <w:t>/</w:t>
            </w:r>
            <w:r w:rsidRPr="00E1270D">
              <w:rPr>
                <w:rFonts w:ascii="Arial" w:eastAsia="华文细黑" w:hAnsi="Arial" w:cs="宋体" w:hint="eastAsia"/>
                <w:sz w:val="18"/>
                <w:szCs w:val="18"/>
              </w:rPr>
              <w:t>建筑面积</w:t>
            </w:r>
            <w:r w:rsidRPr="00E1270D">
              <w:rPr>
                <w:rFonts w:ascii="Arial" w:eastAsia="华文细黑" w:hAnsi="Arial" w:cs="宋体"/>
                <w:sz w:val="18"/>
                <w:szCs w:val="18"/>
              </w:rPr>
              <w:t>平方</w:t>
            </w:r>
            <w:r w:rsidRPr="00E1270D">
              <w:rPr>
                <w:rFonts w:ascii="Arial" w:eastAsia="华文细黑" w:hAnsi="Arial" w:cs="宋体" w:hint="eastAsia"/>
                <w:sz w:val="18"/>
                <w:szCs w:val="18"/>
              </w:rPr>
              <w:t>米·天</w:t>
            </w:r>
            <w:r w:rsidRPr="00E1270D">
              <w:rPr>
                <w:rFonts w:ascii="Arial" w:eastAsia="华文细黑" w:hAnsi="Arial" w:cs="宋体"/>
                <w:sz w:val="18"/>
                <w:szCs w:val="18"/>
              </w:rPr>
              <w:t>（币种：人民币）</w:t>
            </w:r>
          </w:p>
          <w:p w14:paraId="487922C7" w14:textId="77777777" w:rsidR="00FF52BC" w:rsidRPr="00E1270D" w:rsidRDefault="00FF52BC" w:rsidP="00FF52BC">
            <w:pPr>
              <w:spacing w:beforeLines="50" w:before="120" w:line="36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w:t>
            </w:r>
            <w:r w:rsidRPr="00E1270D">
              <w:rPr>
                <w:rFonts w:ascii="Arial" w:eastAsia="方正黑体简体" w:hAnsi="Arial" w:hint="eastAsia"/>
                <w:szCs w:val="24"/>
              </w:rPr>
              <w:t>2</w:t>
            </w:r>
          </w:p>
          <w:tbl>
            <w:tblPr>
              <w:tblW w:w="5000"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805"/>
              <w:gridCol w:w="4454"/>
            </w:tblGrid>
            <w:tr w:rsidR="00FF52BC" w:rsidRPr="00E1270D" w14:paraId="342A2F6A" w14:textId="77777777" w:rsidTr="00D71C46">
              <w:trPr>
                <w:trHeight w:val="20"/>
                <w:jc w:val="center"/>
              </w:trPr>
              <w:tc>
                <w:tcPr>
                  <w:tcW w:w="2595" w:type="pct"/>
                  <w:vAlign w:val="center"/>
                </w:tcPr>
                <w:p w14:paraId="6A3808FA" w14:textId="77777777" w:rsidR="00FF52BC" w:rsidRPr="00E1270D" w:rsidRDefault="00FF52BC" w:rsidP="00FF52BC">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项目名称</w:t>
                  </w:r>
                </w:p>
              </w:tc>
              <w:tc>
                <w:tcPr>
                  <w:tcW w:w="2405" w:type="pct"/>
                  <w:vAlign w:val="center"/>
                </w:tcPr>
                <w:p w14:paraId="02BD531D" w14:textId="77777777" w:rsidR="00FF52BC" w:rsidRPr="00E1270D" w:rsidRDefault="00FF52BC" w:rsidP="00FF52BC">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估价结果</w:t>
                  </w:r>
                </w:p>
              </w:tc>
            </w:tr>
            <w:tr w:rsidR="00FF52BC" w:rsidRPr="00E1270D" w14:paraId="67770139" w14:textId="77777777" w:rsidTr="00D71C46">
              <w:trPr>
                <w:trHeight w:val="20"/>
                <w:jc w:val="center"/>
              </w:trPr>
              <w:tc>
                <w:tcPr>
                  <w:tcW w:w="2595" w:type="pct"/>
                  <w:vAlign w:val="center"/>
                </w:tcPr>
                <w:p w14:paraId="5169D1F9" w14:textId="77777777" w:rsidR="00FF52BC" w:rsidRPr="00E1270D" w:rsidRDefault="00FF52BC" w:rsidP="00FF52BC">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r w:rsidRPr="00E1270D">
                    <w:rPr>
                      <w:rFonts w:ascii="Arial" w:eastAsia="华文细黑" w:hAnsi="Arial" w:cs="宋体"/>
                      <w:sz w:val="18"/>
                      <w:szCs w:val="18"/>
                    </w:rPr>
                    <w:t>市场租金水平</w:t>
                  </w:r>
                </w:p>
              </w:tc>
              <w:tc>
                <w:tcPr>
                  <w:tcW w:w="2405" w:type="pct"/>
                  <w:vAlign w:val="center"/>
                </w:tcPr>
                <w:p w14:paraId="63A90D7B" w14:textId="77777777" w:rsidR="00FF52BC" w:rsidRPr="00E1270D" w:rsidRDefault="00FF52BC" w:rsidP="00FF52BC">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9.</w:t>
                  </w:r>
                  <w:r>
                    <w:rPr>
                      <w:rFonts w:ascii="Arial" w:eastAsia="华文细黑" w:hAnsi="Arial" w:cs="宋体" w:hint="eastAsia"/>
                      <w:sz w:val="18"/>
                      <w:szCs w:val="18"/>
                    </w:rPr>
                    <w:t>3</w:t>
                  </w:r>
                  <w:r w:rsidRPr="00E1270D">
                    <w:rPr>
                      <w:rFonts w:ascii="Arial" w:eastAsia="华文细黑" w:hAnsi="Arial" w:cs="宋体" w:hint="eastAsia"/>
                      <w:sz w:val="18"/>
                      <w:szCs w:val="18"/>
                    </w:rPr>
                    <w:t>~11.</w:t>
                  </w:r>
                  <w:r>
                    <w:rPr>
                      <w:rFonts w:ascii="Arial" w:eastAsia="华文细黑" w:hAnsi="Arial" w:cs="宋体" w:hint="eastAsia"/>
                      <w:sz w:val="18"/>
                      <w:szCs w:val="18"/>
                    </w:rPr>
                    <w:t>3</w:t>
                  </w:r>
                </w:p>
              </w:tc>
            </w:tr>
          </w:tbl>
          <w:p w14:paraId="5B76C3DE" w14:textId="77777777" w:rsidR="00FF52BC" w:rsidRPr="00E1270D" w:rsidRDefault="00FF52BC" w:rsidP="00FF52BC">
            <w:pPr>
              <w:widowControl/>
              <w:adjustRightInd/>
              <w:spacing w:line="360" w:lineRule="auto"/>
              <w:ind w:firstLineChars="200" w:firstLine="360"/>
              <w:jc w:val="both"/>
              <w:textAlignment w:val="auto"/>
              <w:rPr>
                <w:rFonts w:ascii="Arial" w:eastAsia="华文细黑" w:hAnsi="Arial" w:cs="宋体"/>
                <w:sz w:val="18"/>
                <w:szCs w:val="18"/>
              </w:rPr>
            </w:pPr>
            <w:r w:rsidRPr="00E1270D">
              <w:rPr>
                <w:rFonts w:ascii="Arial" w:eastAsia="华文细黑" w:hAnsi="Arial" w:cs="宋体" w:hint="eastAsia"/>
                <w:sz w:val="18"/>
                <w:szCs w:val="18"/>
              </w:rPr>
              <w:t>单位：</w:t>
            </w:r>
            <w:r w:rsidRPr="00E1270D">
              <w:rPr>
                <w:rFonts w:ascii="Arial" w:eastAsia="华文细黑" w:hAnsi="Arial" w:cs="宋体"/>
                <w:sz w:val="18"/>
                <w:szCs w:val="18"/>
              </w:rPr>
              <w:t>元</w:t>
            </w:r>
            <w:r w:rsidRPr="00E1270D">
              <w:rPr>
                <w:rFonts w:ascii="Arial" w:eastAsia="华文细黑" w:hAnsi="Arial" w:cs="宋体"/>
                <w:sz w:val="18"/>
                <w:szCs w:val="18"/>
              </w:rPr>
              <w:t>/</w:t>
            </w:r>
            <w:r w:rsidRPr="00E1270D">
              <w:rPr>
                <w:rFonts w:ascii="Arial" w:eastAsia="华文细黑" w:hAnsi="Arial" w:cs="宋体" w:hint="eastAsia"/>
                <w:sz w:val="18"/>
                <w:szCs w:val="18"/>
              </w:rPr>
              <w:t>建筑面积</w:t>
            </w:r>
            <w:r w:rsidRPr="00E1270D">
              <w:rPr>
                <w:rFonts w:ascii="Arial" w:eastAsia="华文细黑" w:hAnsi="Arial" w:cs="宋体"/>
                <w:sz w:val="18"/>
                <w:szCs w:val="18"/>
              </w:rPr>
              <w:t>平方</w:t>
            </w:r>
            <w:r w:rsidRPr="00E1270D">
              <w:rPr>
                <w:rFonts w:ascii="Arial" w:eastAsia="华文细黑" w:hAnsi="Arial" w:cs="宋体" w:hint="eastAsia"/>
                <w:sz w:val="18"/>
                <w:szCs w:val="18"/>
              </w:rPr>
              <w:t>米·天</w:t>
            </w:r>
            <w:r w:rsidRPr="00E1270D">
              <w:rPr>
                <w:rFonts w:ascii="Arial" w:eastAsia="华文细黑" w:hAnsi="Arial" w:cs="宋体"/>
                <w:sz w:val="18"/>
                <w:szCs w:val="18"/>
              </w:rPr>
              <w:t>（币种：人民币）</w:t>
            </w:r>
          </w:p>
          <w:p w14:paraId="188D3C26" w14:textId="77777777" w:rsidR="005650B2" w:rsidRPr="00E1270D" w:rsidRDefault="005650B2" w:rsidP="005650B2">
            <w:pPr>
              <w:spacing w:line="360" w:lineRule="auto"/>
              <w:ind w:firstLineChars="200" w:firstLine="360"/>
              <w:rPr>
                <w:rFonts w:ascii="华文细黑" w:eastAsia="华文细黑" w:hAnsi="华文细黑" w:cs="Arial" w:hint="eastAsia"/>
                <w:b/>
                <w:bCs/>
                <w:sz w:val="18"/>
                <w:szCs w:val="18"/>
              </w:rPr>
            </w:pPr>
            <w:r w:rsidRPr="00E1270D">
              <w:rPr>
                <w:rFonts w:ascii="华文细黑" w:eastAsia="华文细黑" w:hAnsi="华文细黑" w:cs="Arial" w:hint="eastAsia"/>
                <w:b/>
                <w:bCs/>
                <w:sz w:val="18"/>
                <w:szCs w:val="18"/>
              </w:rPr>
              <w:t>特别提示：</w:t>
            </w:r>
          </w:p>
          <w:p w14:paraId="7D49310D" w14:textId="24F3AD78" w:rsidR="005650B2" w:rsidRPr="00E1270D" w:rsidRDefault="005650B2" w:rsidP="005650B2">
            <w:pPr>
              <w:numPr>
                <w:ilvl w:val="0"/>
                <w:numId w:val="15"/>
              </w:numPr>
              <w:spacing w:line="360" w:lineRule="auto"/>
              <w:ind w:left="0" w:firstLineChars="200" w:firstLine="360"/>
              <w:jc w:val="both"/>
              <w:rPr>
                <w:rFonts w:ascii="华文细黑" w:eastAsia="华文细黑" w:hAnsi="华文细黑" w:hint="eastAsia"/>
                <w:kern w:val="2"/>
                <w:sz w:val="18"/>
                <w:szCs w:val="18"/>
              </w:rPr>
            </w:pPr>
            <w:r w:rsidRPr="00E1270D">
              <w:rPr>
                <w:rFonts w:ascii="华文细黑" w:eastAsia="华文细黑" w:hAnsi="华文细黑" w:hint="eastAsia"/>
                <w:kern w:val="2"/>
                <w:sz w:val="18"/>
                <w:szCs w:val="18"/>
              </w:rPr>
              <w:t>根据</w:t>
            </w:r>
            <w:r w:rsidR="00EA426B" w:rsidRPr="00E1270D">
              <w:rPr>
                <w:rFonts w:ascii="华文细黑" w:eastAsia="华文细黑" w:hAnsi="华文细黑" w:hint="eastAsia"/>
                <w:kern w:val="2"/>
                <w:sz w:val="18"/>
                <w:szCs w:val="18"/>
              </w:rPr>
              <w:t>估价委托人提供的《房屋租赁合同》[文本编码：CMBC-HT-802(中后台2020)]复印件及估价专业人员实地查勘，截至价值时点，估价对象已出租给中国民生银行作为银行网点使用，租赁期自2021年1月22日起至2026年1月21日，截至价值时点，剩余租赁期不足</w:t>
            </w:r>
            <w:r w:rsidR="005E53D2" w:rsidRPr="00E1270D">
              <w:rPr>
                <w:rFonts w:ascii="华文细黑" w:eastAsia="华文细黑" w:hAnsi="华文细黑" w:hint="eastAsia"/>
                <w:kern w:val="2"/>
                <w:sz w:val="18"/>
                <w:szCs w:val="18"/>
              </w:rPr>
              <w:t>半</w:t>
            </w:r>
            <w:r w:rsidR="00EA426B" w:rsidRPr="00E1270D">
              <w:rPr>
                <w:rFonts w:ascii="华文细黑" w:eastAsia="华文细黑" w:hAnsi="华文细黑" w:hint="eastAsia"/>
                <w:kern w:val="2"/>
                <w:sz w:val="18"/>
                <w:szCs w:val="18"/>
              </w:rPr>
              <w:t>年，本报告是为估价委托人核定估价对象房地产市场租金水平提供参考依据，故本次估价结果未考虑该租赁权对估价结果的影响</w:t>
            </w:r>
            <w:r w:rsidRPr="00E1270D">
              <w:rPr>
                <w:rFonts w:ascii="华文细黑" w:eastAsia="华文细黑" w:hAnsi="华文细黑" w:hint="eastAsia"/>
                <w:kern w:val="2"/>
                <w:sz w:val="18"/>
                <w:szCs w:val="18"/>
              </w:rPr>
              <w:t>。</w:t>
            </w:r>
          </w:p>
          <w:p w14:paraId="7BEBC936" w14:textId="4C144A76" w:rsidR="005650B2" w:rsidRPr="00E1270D" w:rsidRDefault="00E9112F" w:rsidP="005650B2">
            <w:pPr>
              <w:numPr>
                <w:ilvl w:val="0"/>
                <w:numId w:val="15"/>
              </w:numPr>
              <w:spacing w:line="360" w:lineRule="auto"/>
              <w:ind w:left="0" w:firstLineChars="200" w:firstLine="360"/>
              <w:jc w:val="both"/>
              <w:rPr>
                <w:rFonts w:ascii="华文细黑" w:eastAsia="华文细黑" w:hAnsi="华文细黑" w:hint="eastAsia"/>
                <w:bCs/>
                <w:sz w:val="18"/>
                <w:szCs w:val="18"/>
              </w:rPr>
            </w:pPr>
            <w:r w:rsidRPr="00E1270D">
              <w:rPr>
                <w:rFonts w:ascii="华文细黑" w:eastAsia="华文细黑" w:hAnsi="华文细黑" w:hint="eastAsia"/>
                <w:kern w:val="2"/>
                <w:sz w:val="18"/>
                <w:szCs w:val="18"/>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sidR="005650B2" w:rsidRPr="00E1270D">
              <w:rPr>
                <w:rFonts w:ascii="华文细黑" w:eastAsia="华文细黑" w:hAnsi="华文细黑" w:hint="eastAsia"/>
                <w:kern w:val="2"/>
                <w:sz w:val="18"/>
                <w:szCs w:val="18"/>
              </w:rPr>
              <w:t>。</w:t>
            </w:r>
          </w:p>
          <w:p w14:paraId="1F9328CF" w14:textId="77777777" w:rsidR="005650B2" w:rsidRPr="00E1270D" w:rsidRDefault="005650B2" w:rsidP="005650B2">
            <w:pPr>
              <w:numPr>
                <w:ilvl w:val="0"/>
                <w:numId w:val="15"/>
              </w:numPr>
              <w:spacing w:line="360" w:lineRule="auto"/>
              <w:ind w:left="0" w:firstLineChars="200" w:firstLine="360"/>
              <w:jc w:val="both"/>
              <w:rPr>
                <w:rFonts w:ascii="Arial" w:eastAsia="华文细黑" w:hAnsi="Arial"/>
                <w:sz w:val="18"/>
                <w:szCs w:val="21"/>
              </w:rPr>
            </w:pPr>
            <w:r w:rsidRPr="00E1270D">
              <w:rPr>
                <w:rFonts w:ascii="华文细黑" w:eastAsia="华文细黑" w:hAnsi="华文细黑" w:hint="eastAsia"/>
                <w:kern w:val="2"/>
                <w:sz w:val="18"/>
                <w:szCs w:val="18"/>
              </w:rPr>
              <w:t>本估价结果同时受本报告正文中“估价的假设和限制条件”限制。</w:t>
            </w:r>
            <w:r w:rsidRPr="00E1270D">
              <w:rPr>
                <w:rFonts w:ascii="华文细黑" w:eastAsia="华文细黑" w:hAnsi="华文细黑"/>
                <w:kern w:val="2"/>
                <w:sz w:val="18"/>
                <w:szCs w:val="18"/>
              </w:rPr>
              <w:t xml:space="preserve"> </w:t>
            </w:r>
          </w:p>
        </w:tc>
      </w:tr>
      <w:tr w:rsidR="00E1270D" w:rsidRPr="00E1270D" w14:paraId="799F662F" w14:textId="77777777" w:rsidTr="005650B2">
        <w:trPr>
          <w:gridAfter w:val="2"/>
          <w:wAfter w:w="87" w:type="dxa"/>
          <w:trHeight w:val="93"/>
          <w:jc w:val="center"/>
        </w:trPr>
        <w:tc>
          <w:tcPr>
            <w:tcW w:w="9291" w:type="dxa"/>
            <w:gridSpan w:val="14"/>
            <w:noWrap/>
            <w:tcMar>
              <w:top w:w="85" w:type="dxa"/>
              <w:left w:w="85" w:type="dxa"/>
              <w:bottom w:w="85" w:type="dxa"/>
              <w:right w:w="28" w:type="dxa"/>
            </w:tcMar>
            <w:vAlign w:val="center"/>
          </w:tcPr>
          <w:p w14:paraId="43504622" w14:textId="77777777" w:rsidR="0043741A" w:rsidRPr="00E1270D" w:rsidRDefault="0043741A" w:rsidP="005650B2">
            <w:pPr>
              <w:pStyle w:val="10"/>
              <w:autoSpaceDE w:val="0"/>
              <w:autoSpaceDN w:val="0"/>
              <w:spacing w:line="360" w:lineRule="auto"/>
              <w:ind w:right="6"/>
              <w:textAlignment w:val="bottom"/>
              <w:rPr>
                <w:rFonts w:ascii="Arial" w:eastAsia="华文细黑" w:hAnsi="Arial"/>
                <w:sz w:val="18"/>
                <w:szCs w:val="21"/>
              </w:rPr>
            </w:pPr>
            <w:r w:rsidRPr="00E1270D">
              <w:rPr>
                <w:rFonts w:ascii="Arial" w:eastAsia="华文细黑" w:hAnsi="Arial" w:cs="Arial" w:hint="eastAsia"/>
                <w:b/>
                <w:kern w:val="2"/>
                <w:sz w:val="18"/>
                <w:szCs w:val="24"/>
              </w:rPr>
              <w:lastRenderedPageBreak/>
              <w:t>十</w:t>
            </w:r>
            <w:r w:rsidR="003E66A2" w:rsidRPr="00E1270D">
              <w:rPr>
                <w:rFonts w:ascii="Arial" w:eastAsia="华文细黑" w:hAnsi="Arial" w:cs="Arial" w:hint="eastAsia"/>
                <w:b/>
                <w:kern w:val="2"/>
                <w:sz w:val="18"/>
                <w:szCs w:val="24"/>
              </w:rPr>
              <w:t>二</w:t>
            </w:r>
            <w:r w:rsidRPr="00E1270D">
              <w:rPr>
                <w:rFonts w:ascii="Arial" w:eastAsia="华文细黑" w:hAnsi="Arial" w:cs="Arial" w:hint="eastAsia"/>
                <w:b/>
                <w:kern w:val="2"/>
                <w:sz w:val="18"/>
                <w:szCs w:val="24"/>
              </w:rPr>
              <w:t>、</w:t>
            </w:r>
            <w:r w:rsidRPr="00E1270D">
              <w:rPr>
                <w:rFonts w:ascii="Arial" w:eastAsia="华文细黑" w:hAnsi="Arial" w:cs="Arial"/>
                <w:b/>
                <w:kern w:val="2"/>
                <w:sz w:val="18"/>
                <w:szCs w:val="24"/>
              </w:rPr>
              <w:t>参与本次估价工作的评估专业人员</w:t>
            </w:r>
          </w:p>
        </w:tc>
      </w:tr>
      <w:tr w:rsidR="00E1270D" w:rsidRPr="00E1270D" w14:paraId="2D8B57C0" w14:textId="77777777" w:rsidTr="005650B2">
        <w:trPr>
          <w:gridAfter w:val="2"/>
          <w:wAfter w:w="87" w:type="dxa"/>
          <w:trHeight w:val="468"/>
          <w:jc w:val="center"/>
        </w:trPr>
        <w:tc>
          <w:tcPr>
            <w:tcW w:w="9291" w:type="dxa"/>
            <w:gridSpan w:val="14"/>
            <w:noWrap/>
            <w:tcMar>
              <w:top w:w="85" w:type="dxa"/>
              <w:left w:w="85" w:type="dxa"/>
              <w:bottom w:w="85" w:type="dxa"/>
              <w:right w:w="28" w:type="dxa"/>
            </w:tcMar>
            <w:vAlign w:val="center"/>
          </w:tcPr>
          <w:p w14:paraId="731FFF20" w14:textId="77777777" w:rsidR="0043741A" w:rsidRPr="00E1270D" w:rsidRDefault="0043741A" w:rsidP="005650B2">
            <w:pPr>
              <w:pStyle w:val="10"/>
              <w:autoSpaceDE w:val="0"/>
              <w:autoSpaceDN w:val="0"/>
              <w:spacing w:line="360" w:lineRule="auto"/>
              <w:ind w:right="6"/>
              <w:textAlignment w:val="bottom"/>
              <w:rPr>
                <w:rFonts w:ascii="Arial" w:eastAsia="华文细黑" w:hAnsi="Arial" w:cs="Arial"/>
                <w:b/>
                <w:kern w:val="2"/>
                <w:sz w:val="18"/>
                <w:szCs w:val="24"/>
              </w:rPr>
            </w:pPr>
            <w:r w:rsidRPr="00E1270D">
              <w:rPr>
                <w:rFonts w:ascii="Arial" w:eastAsia="华文细黑" w:hAnsi="Arial" w:hint="eastAsia"/>
                <w:sz w:val="18"/>
                <w:szCs w:val="21"/>
              </w:rPr>
              <w:t>注册房地产估价师</w:t>
            </w:r>
          </w:p>
        </w:tc>
      </w:tr>
      <w:tr w:rsidR="00E1270D" w:rsidRPr="00E1270D" w14:paraId="00859776" w14:textId="77777777" w:rsidTr="005650B2">
        <w:trPr>
          <w:gridAfter w:val="2"/>
          <w:wAfter w:w="87" w:type="dxa"/>
          <w:trHeight w:val="381"/>
          <w:jc w:val="center"/>
        </w:trPr>
        <w:tc>
          <w:tcPr>
            <w:tcW w:w="2322" w:type="dxa"/>
            <w:gridSpan w:val="5"/>
            <w:noWrap/>
            <w:tcMar>
              <w:top w:w="85" w:type="dxa"/>
              <w:left w:w="85" w:type="dxa"/>
              <w:bottom w:w="85" w:type="dxa"/>
              <w:right w:w="28" w:type="dxa"/>
            </w:tcMar>
            <w:vAlign w:val="center"/>
          </w:tcPr>
          <w:p w14:paraId="55B23498"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姓名</w:t>
            </w:r>
          </w:p>
        </w:tc>
        <w:tc>
          <w:tcPr>
            <w:tcW w:w="2323" w:type="dxa"/>
            <w:gridSpan w:val="2"/>
            <w:vAlign w:val="center"/>
          </w:tcPr>
          <w:p w14:paraId="30988EE0"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注册号</w:t>
            </w:r>
          </w:p>
        </w:tc>
        <w:tc>
          <w:tcPr>
            <w:tcW w:w="2323" w:type="dxa"/>
            <w:gridSpan w:val="5"/>
            <w:vAlign w:val="center"/>
          </w:tcPr>
          <w:p w14:paraId="67ADF12D"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签名</w:t>
            </w:r>
          </w:p>
        </w:tc>
        <w:tc>
          <w:tcPr>
            <w:tcW w:w="2323" w:type="dxa"/>
            <w:gridSpan w:val="2"/>
            <w:vAlign w:val="center"/>
          </w:tcPr>
          <w:p w14:paraId="170A4855"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签名日期</w:t>
            </w:r>
          </w:p>
        </w:tc>
      </w:tr>
      <w:tr w:rsidR="00E1270D" w:rsidRPr="00E1270D" w14:paraId="583430A0" w14:textId="77777777" w:rsidTr="005650B2">
        <w:trPr>
          <w:gridAfter w:val="2"/>
          <w:wAfter w:w="87" w:type="dxa"/>
          <w:trHeight w:val="1093"/>
          <w:jc w:val="center"/>
        </w:trPr>
        <w:tc>
          <w:tcPr>
            <w:tcW w:w="2322" w:type="dxa"/>
            <w:gridSpan w:val="5"/>
            <w:noWrap/>
            <w:tcMar>
              <w:top w:w="85" w:type="dxa"/>
              <w:left w:w="85" w:type="dxa"/>
              <w:bottom w:w="85" w:type="dxa"/>
              <w:right w:w="28" w:type="dxa"/>
            </w:tcMar>
            <w:vAlign w:val="center"/>
          </w:tcPr>
          <w:p w14:paraId="20102E49" w14:textId="77777777" w:rsidR="0043741A" w:rsidRPr="00E1270D" w:rsidRDefault="00C56987"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黄</w:t>
            </w:r>
            <w:r w:rsidRPr="00E1270D">
              <w:rPr>
                <w:rFonts w:ascii="Arial" w:eastAsia="华文细黑" w:hAnsi="Arial" w:hint="eastAsia"/>
                <w:sz w:val="18"/>
                <w:szCs w:val="21"/>
              </w:rPr>
              <w:t xml:space="preserve">  </w:t>
            </w:r>
            <w:r w:rsidRPr="00E1270D">
              <w:rPr>
                <w:rFonts w:ascii="Arial" w:eastAsia="华文细黑" w:hAnsi="Arial" w:hint="eastAsia"/>
                <w:sz w:val="18"/>
                <w:szCs w:val="21"/>
              </w:rPr>
              <w:t>英</w:t>
            </w:r>
          </w:p>
        </w:tc>
        <w:tc>
          <w:tcPr>
            <w:tcW w:w="2323" w:type="dxa"/>
            <w:gridSpan w:val="2"/>
            <w:vAlign w:val="center"/>
          </w:tcPr>
          <w:p w14:paraId="27CC64A3" w14:textId="77777777" w:rsidR="0043741A" w:rsidRPr="00E1270D" w:rsidRDefault="00C56987"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sz w:val="18"/>
                <w:szCs w:val="21"/>
              </w:rPr>
              <w:t>1120240053</w:t>
            </w:r>
          </w:p>
        </w:tc>
        <w:tc>
          <w:tcPr>
            <w:tcW w:w="2323" w:type="dxa"/>
            <w:gridSpan w:val="5"/>
            <w:vAlign w:val="center"/>
          </w:tcPr>
          <w:p w14:paraId="673D9672" w14:textId="77777777" w:rsidR="0043741A" w:rsidRPr="00E1270D" w:rsidRDefault="0043741A" w:rsidP="005650B2">
            <w:pPr>
              <w:tabs>
                <w:tab w:val="left" w:pos="5160"/>
              </w:tabs>
              <w:overflowPunct w:val="0"/>
              <w:spacing w:line="360" w:lineRule="auto"/>
              <w:rPr>
                <w:rFonts w:ascii="Arial" w:eastAsia="华文细黑" w:hAnsi="Arial"/>
                <w:sz w:val="18"/>
                <w:szCs w:val="21"/>
              </w:rPr>
            </w:pPr>
          </w:p>
        </w:tc>
        <w:tc>
          <w:tcPr>
            <w:tcW w:w="2323" w:type="dxa"/>
            <w:gridSpan w:val="2"/>
            <w:vAlign w:val="center"/>
          </w:tcPr>
          <w:p w14:paraId="40C171B6" w14:textId="77777777" w:rsidR="0043741A" w:rsidRPr="00E1270D" w:rsidRDefault="0043741A" w:rsidP="005650B2">
            <w:pPr>
              <w:tabs>
                <w:tab w:val="left" w:pos="5160"/>
              </w:tabs>
              <w:overflowPunct w:val="0"/>
              <w:spacing w:line="360" w:lineRule="auto"/>
              <w:ind w:firstLineChars="400" w:firstLine="720"/>
              <w:rPr>
                <w:rFonts w:ascii="Arial" w:eastAsia="华文细黑" w:hAnsi="Arial"/>
                <w:sz w:val="18"/>
                <w:szCs w:val="21"/>
              </w:rPr>
            </w:pPr>
            <w:r w:rsidRPr="00E1270D">
              <w:rPr>
                <w:rFonts w:ascii="Arial" w:eastAsia="华文细黑" w:hAnsi="Arial" w:hint="eastAsia"/>
                <w:sz w:val="18"/>
                <w:szCs w:val="21"/>
              </w:rPr>
              <w:t>年</w:t>
            </w:r>
            <w:r w:rsidRPr="00E1270D">
              <w:rPr>
                <w:rFonts w:ascii="Arial" w:eastAsia="华文细黑" w:hAnsi="Arial" w:hint="eastAsia"/>
                <w:sz w:val="18"/>
                <w:szCs w:val="21"/>
              </w:rPr>
              <w:t xml:space="preserve">   </w:t>
            </w:r>
            <w:r w:rsidRPr="00E1270D">
              <w:rPr>
                <w:rFonts w:ascii="Arial" w:eastAsia="华文细黑" w:hAnsi="Arial" w:hint="eastAsia"/>
                <w:sz w:val="18"/>
                <w:szCs w:val="21"/>
              </w:rPr>
              <w:t>月</w:t>
            </w:r>
            <w:r w:rsidRPr="00E1270D">
              <w:rPr>
                <w:rFonts w:ascii="Arial" w:eastAsia="华文细黑" w:hAnsi="Arial" w:hint="eastAsia"/>
                <w:sz w:val="18"/>
                <w:szCs w:val="21"/>
              </w:rPr>
              <w:t xml:space="preserve">   </w:t>
            </w:r>
            <w:r w:rsidRPr="00E1270D">
              <w:rPr>
                <w:rFonts w:ascii="Arial" w:eastAsia="华文细黑" w:hAnsi="Arial" w:hint="eastAsia"/>
                <w:sz w:val="18"/>
                <w:szCs w:val="21"/>
              </w:rPr>
              <w:t>日</w:t>
            </w:r>
          </w:p>
        </w:tc>
      </w:tr>
      <w:tr w:rsidR="00E1270D" w:rsidRPr="00E1270D" w14:paraId="75C64E3C" w14:textId="77777777" w:rsidTr="005650B2">
        <w:trPr>
          <w:gridAfter w:val="2"/>
          <w:wAfter w:w="87" w:type="dxa"/>
          <w:trHeight w:val="1265"/>
          <w:jc w:val="center"/>
        </w:trPr>
        <w:tc>
          <w:tcPr>
            <w:tcW w:w="2322" w:type="dxa"/>
            <w:gridSpan w:val="5"/>
            <w:noWrap/>
            <w:tcMar>
              <w:top w:w="85" w:type="dxa"/>
              <w:left w:w="85" w:type="dxa"/>
              <w:bottom w:w="85" w:type="dxa"/>
              <w:right w:w="28" w:type="dxa"/>
            </w:tcMar>
            <w:vAlign w:val="center"/>
          </w:tcPr>
          <w:p w14:paraId="653A5E56" w14:textId="32725586" w:rsidR="0043741A" w:rsidRPr="00E1270D" w:rsidRDefault="00EA426B"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许皓源</w:t>
            </w:r>
          </w:p>
        </w:tc>
        <w:tc>
          <w:tcPr>
            <w:tcW w:w="2323" w:type="dxa"/>
            <w:gridSpan w:val="2"/>
            <w:vAlign w:val="center"/>
          </w:tcPr>
          <w:p w14:paraId="0B41FEE2" w14:textId="30298991" w:rsidR="0043741A" w:rsidRPr="00E1270D" w:rsidRDefault="00EA426B"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1119980019</w:t>
            </w:r>
          </w:p>
        </w:tc>
        <w:tc>
          <w:tcPr>
            <w:tcW w:w="2323" w:type="dxa"/>
            <w:gridSpan w:val="5"/>
            <w:vAlign w:val="center"/>
          </w:tcPr>
          <w:p w14:paraId="7DDBDE51" w14:textId="77777777" w:rsidR="0043741A" w:rsidRPr="00E1270D" w:rsidRDefault="0043741A" w:rsidP="005650B2">
            <w:pPr>
              <w:tabs>
                <w:tab w:val="left" w:pos="5160"/>
              </w:tabs>
              <w:overflowPunct w:val="0"/>
              <w:spacing w:line="360" w:lineRule="auto"/>
              <w:rPr>
                <w:rFonts w:ascii="Arial" w:eastAsia="华文细黑" w:hAnsi="Arial"/>
                <w:sz w:val="18"/>
                <w:szCs w:val="21"/>
              </w:rPr>
            </w:pPr>
          </w:p>
        </w:tc>
        <w:tc>
          <w:tcPr>
            <w:tcW w:w="2323" w:type="dxa"/>
            <w:gridSpan w:val="2"/>
            <w:vAlign w:val="center"/>
          </w:tcPr>
          <w:p w14:paraId="76ECCECC" w14:textId="77777777" w:rsidR="0043741A" w:rsidRPr="00E1270D" w:rsidRDefault="0043741A" w:rsidP="005650B2">
            <w:pPr>
              <w:tabs>
                <w:tab w:val="left" w:pos="5160"/>
              </w:tabs>
              <w:overflowPunct w:val="0"/>
              <w:spacing w:line="360" w:lineRule="auto"/>
              <w:ind w:firstLineChars="400" w:firstLine="720"/>
              <w:rPr>
                <w:rFonts w:ascii="Arial" w:eastAsia="华文细黑" w:hAnsi="Arial"/>
                <w:sz w:val="18"/>
                <w:szCs w:val="21"/>
              </w:rPr>
            </w:pPr>
            <w:r w:rsidRPr="00E1270D">
              <w:rPr>
                <w:rFonts w:ascii="Arial" w:eastAsia="华文细黑" w:hAnsi="Arial" w:hint="eastAsia"/>
                <w:sz w:val="18"/>
                <w:szCs w:val="21"/>
              </w:rPr>
              <w:t>年</w:t>
            </w:r>
            <w:r w:rsidRPr="00E1270D">
              <w:rPr>
                <w:rFonts w:ascii="Arial" w:eastAsia="华文细黑" w:hAnsi="Arial" w:hint="eastAsia"/>
                <w:sz w:val="18"/>
                <w:szCs w:val="21"/>
              </w:rPr>
              <w:t xml:space="preserve">   </w:t>
            </w:r>
            <w:r w:rsidRPr="00E1270D">
              <w:rPr>
                <w:rFonts w:ascii="Arial" w:eastAsia="华文细黑" w:hAnsi="Arial" w:hint="eastAsia"/>
                <w:sz w:val="18"/>
                <w:szCs w:val="21"/>
              </w:rPr>
              <w:t>月</w:t>
            </w:r>
            <w:r w:rsidRPr="00E1270D">
              <w:rPr>
                <w:rFonts w:ascii="Arial" w:eastAsia="华文细黑" w:hAnsi="Arial" w:hint="eastAsia"/>
                <w:sz w:val="18"/>
                <w:szCs w:val="21"/>
              </w:rPr>
              <w:t xml:space="preserve">   </w:t>
            </w:r>
            <w:r w:rsidRPr="00E1270D">
              <w:rPr>
                <w:rFonts w:ascii="Arial" w:eastAsia="华文细黑" w:hAnsi="Arial" w:hint="eastAsia"/>
                <w:sz w:val="18"/>
                <w:szCs w:val="21"/>
              </w:rPr>
              <w:t>日</w:t>
            </w:r>
          </w:p>
        </w:tc>
      </w:tr>
      <w:tr w:rsidR="00E1270D" w:rsidRPr="00E1270D" w14:paraId="459A71AE" w14:textId="77777777" w:rsidTr="005650B2">
        <w:trPr>
          <w:gridAfter w:val="2"/>
          <w:wAfter w:w="87" w:type="dxa"/>
          <w:trHeight w:val="499"/>
          <w:jc w:val="center"/>
        </w:trPr>
        <w:tc>
          <w:tcPr>
            <w:tcW w:w="9291" w:type="dxa"/>
            <w:gridSpan w:val="14"/>
            <w:noWrap/>
            <w:tcMar>
              <w:top w:w="85" w:type="dxa"/>
              <w:left w:w="85" w:type="dxa"/>
              <w:bottom w:w="85" w:type="dxa"/>
              <w:right w:w="28" w:type="dxa"/>
            </w:tcMar>
            <w:vAlign w:val="center"/>
          </w:tcPr>
          <w:p w14:paraId="53B443D0"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cs="Arial" w:hint="eastAsia"/>
                <w:b/>
                <w:kern w:val="2"/>
                <w:sz w:val="18"/>
                <w:szCs w:val="24"/>
              </w:rPr>
              <w:lastRenderedPageBreak/>
              <w:t>十</w:t>
            </w:r>
            <w:r w:rsidR="003E66A2" w:rsidRPr="00E1270D">
              <w:rPr>
                <w:rFonts w:ascii="Arial" w:eastAsia="华文细黑" w:hAnsi="Arial" w:cs="Arial" w:hint="eastAsia"/>
                <w:b/>
                <w:kern w:val="2"/>
                <w:sz w:val="18"/>
                <w:szCs w:val="24"/>
              </w:rPr>
              <w:t>三</w:t>
            </w:r>
            <w:r w:rsidRPr="00E1270D">
              <w:rPr>
                <w:rFonts w:ascii="Arial" w:eastAsia="华文细黑" w:hAnsi="Arial" w:cs="Arial" w:hint="eastAsia"/>
                <w:b/>
                <w:kern w:val="2"/>
                <w:sz w:val="18"/>
                <w:szCs w:val="24"/>
              </w:rPr>
              <w:t>、报告附件</w:t>
            </w:r>
          </w:p>
        </w:tc>
      </w:tr>
      <w:tr w:rsidR="0043741A" w:rsidRPr="00E1270D" w14:paraId="7DC5BC8F" w14:textId="77777777" w:rsidTr="005650B2">
        <w:trPr>
          <w:gridAfter w:val="2"/>
          <w:wAfter w:w="87" w:type="dxa"/>
          <w:trHeight w:val="390"/>
          <w:jc w:val="center"/>
        </w:trPr>
        <w:tc>
          <w:tcPr>
            <w:tcW w:w="9291" w:type="dxa"/>
            <w:gridSpan w:val="14"/>
            <w:noWrap/>
            <w:tcMar>
              <w:top w:w="85" w:type="dxa"/>
              <w:left w:w="85" w:type="dxa"/>
              <w:bottom w:w="85" w:type="dxa"/>
              <w:right w:w="28" w:type="dxa"/>
            </w:tcMar>
            <w:vAlign w:val="center"/>
          </w:tcPr>
          <w:p w14:paraId="5108085C"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hint="eastAsia"/>
                <w:sz w:val="18"/>
                <w:szCs w:val="21"/>
              </w:rPr>
              <w:t>《估价委托书》复印件</w:t>
            </w:r>
          </w:p>
          <w:p w14:paraId="3C359DB2"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hint="eastAsia"/>
                <w:sz w:val="18"/>
                <w:szCs w:val="21"/>
              </w:rPr>
              <w:t>估价对象所在位置示意图</w:t>
            </w:r>
          </w:p>
          <w:p w14:paraId="6FEF7B32" w14:textId="33528E11"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hint="eastAsia"/>
                <w:sz w:val="18"/>
                <w:szCs w:val="21"/>
              </w:rPr>
              <w:t>估价对象实地查勘相关照片</w:t>
            </w:r>
          </w:p>
          <w:p w14:paraId="51561C95"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《国有土地使用证》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京朝国用（地）字第</w:t>
            </w:r>
            <w:r w:rsidRPr="00E1270D">
              <w:rPr>
                <w:rFonts w:ascii="Arial" w:eastAsia="华文细黑" w:hAnsi="Arial" w:cs="Arial" w:hint="eastAsia"/>
                <w:sz w:val="18"/>
                <w:szCs w:val="21"/>
              </w:rPr>
              <w:t>000339</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 xml:space="preserve">] </w:t>
            </w:r>
            <w:r w:rsidRPr="00E1270D">
              <w:rPr>
                <w:rFonts w:ascii="Arial" w:eastAsia="华文细黑" w:hAnsi="Arial" w:cs="Arial" w:hint="eastAsia"/>
                <w:sz w:val="18"/>
                <w:szCs w:val="21"/>
              </w:rPr>
              <w:t>复印件</w:t>
            </w:r>
          </w:p>
          <w:p w14:paraId="6F935DDD"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《建设工程规划许可证》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2006</w:t>
            </w:r>
            <w:r w:rsidRPr="00E1270D">
              <w:rPr>
                <w:rFonts w:ascii="Arial" w:eastAsia="华文细黑" w:hAnsi="Arial" w:cs="Arial" w:hint="eastAsia"/>
                <w:sz w:val="18"/>
                <w:szCs w:val="21"/>
              </w:rPr>
              <w:t>规建字</w:t>
            </w:r>
            <w:r w:rsidRPr="00E1270D">
              <w:rPr>
                <w:rFonts w:ascii="Arial" w:eastAsia="华文细黑" w:hAnsi="Arial" w:cs="Arial" w:hint="eastAsia"/>
                <w:sz w:val="18"/>
                <w:szCs w:val="21"/>
              </w:rPr>
              <w:t>0504</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0384CA0B" w14:textId="045A825C"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《建</w:t>
            </w:r>
            <w:r w:rsidR="00E1270D" w:rsidRPr="00E1270D">
              <w:rPr>
                <w:rFonts w:ascii="Arial" w:eastAsia="华文细黑" w:hAnsi="Arial" w:cs="Arial" w:hint="eastAsia"/>
                <w:sz w:val="18"/>
                <w:szCs w:val="21"/>
              </w:rPr>
              <w:t>筑</w:t>
            </w:r>
            <w:r w:rsidRPr="00E1270D">
              <w:rPr>
                <w:rFonts w:ascii="Arial" w:eastAsia="华文细黑" w:hAnsi="Arial" w:cs="Arial" w:hint="eastAsia"/>
                <w:sz w:val="18"/>
                <w:szCs w:val="21"/>
              </w:rPr>
              <w:t>工程施工许可证》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2007</w:t>
            </w:r>
            <w:r w:rsidRPr="00E1270D">
              <w:rPr>
                <w:rFonts w:ascii="Arial" w:eastAsia="华文细黑" w:hAnsi="Arial" w:cs="Arial" w:hint="eastAsia"/>
                <w:sz w:val="18"/>
                <w:szCs w:val="21"/>
              </w:rPr>
              <w:t>）施建字</w:t>
            </w:r>
            <w:r w:rsidRPr="00E1270D">
              <w:rPr>
                <w:rFonts w:ascii="Arial" w:eastAsia="华文细黑" w:hAnsi="Arial" w:cs="Arial" w:hint="eastAsia"/>
                <w:sz w:val="18"/>
                <w:szCs w:val="21"/>
              </w:rPr>
              <w:t>0535</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1545C7BB" w14:textId="02398CDB"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房屋租赁合同》</w:t>
            </w:r>
            <w:r w:rsidR="001462DE"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文本编码：</w:t>
            </w:r>
            <w:r w:rsidR="001462DE" w:rsidRPr="00E1270D">
              <w:rPr>
                <w:rFonts w:ascii="Arial" w:eastAsia="华文细黑" w:hAnsi="Arial" w:cs="Arial" w:hint="eastAsia"/>
                <w:sz w:val="18"/>
                <w:szCs w:val="21"/>
              </w:rPr>
              <w:t>CMBC-HT-802(</w:t>
            </w:r>
            <w:r w:rsidR="001462DE" w:rsidRPr="00E1270D">
              <w:rPr>
                <w:rFonts w:ascii="Arial" w:eastAsia="华文细黑" w:hAnsi="Arial" w:cs="Arial" w:hint="eastAsia"/>
                <w:sz w:val="18"/>
                <w:szCs w:val="21"/>
              </w:rPr>
              <w:t>中后台</w:t>
            </w:r>
            <w:r w:rsidR="001462DE" w:rsidRPr="00E1270D">
              <w:rPr>
                <w:rFonts w:ascii="Arial" w:eastAsia="华文细黑" w:hAnsi="Arial" w:cs="Arial" w:hint="eastAsia"/>
                <w:sz w:val="18"/>
                <w:szCs w:val="21"/>
              </w:rPr>
              <w:t>2020)]</w:t>
            </w:r>
            <w:r w:rsidRPr="00E1270D">
              <w:rPr>
                <w:rFonts w:ascii="Arial" w:eastAsia="华文细黑" w:hAnsi="Arial" w:cs="Arial" w:hint="eastAsia"/>
                <w:sz w:val="18"/>
                <w:szCs w:val="21"/>
              </w:rPr>
              <w:t>复印件</w:t>
            </w:r>
          </w:p>
          <w:p w14:paraId="310C1D23"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《情况说明》</w:t>
            </w:r>
          </w:p>
          <w:p w14:paraId="38C69724" w14:textId="77777777" w:rsidR="003E66A2" w:rsidRPr="00E1270D" w:rsidRDefault="003E66A2" w:rsidP="005650B2">
            <w:pPr>
              <w:numPr>
                <w:ilvl w:val="0"/>
                <w:numId w:val="8"/>
              </w:numPr>
              <w:spacing w:line="360" w:lineRule="auto"/>
              <w:ind w:left="0" w:firstLine="0"/>
              <w:rPr>
                <w:rFonts w:ascii="Arial" w:eastAsia="华文细黑" w:hAnsi="Arial" w:cs="Arial"/>
                <w:sz w:val="18"/>
                <w:szCs w:val="21"/>
              </w:rPr>
            </w:pPr>
            <w:r w:rsidRPr="00E1270D">
              <w:rPr>
                <w:rFonts w:ascii="Arial" w:eastAsia="华文细黑" w:hAnsi="Arial" w:cs="Arial"/>
                <w:sz w:val="18"/>
                <w:szCs w:val="21"/>
              </w:rPr>
              <w:t>估价机构资质证书复印件</w:t>
            </w:r>
          </w:p>
          <w:p w14:paraId="35A1083C" w14:textId="77777777" w:rsidR="0043741A" w:rsidRPr="00E1270D" w:rsidRDefault="003E66A2" w:rsidP="005650B2">
            <w:pPr>
              <w:numPr>
                <w:ilvl w:val="0"/>
                <w:numId w:val="8"/>
              </w:numPr>
              <w:spacing w:line="360" w:lineRule="auto"/>
              <w:ind w:left="0" w:firstLine="0"/>
              <w:rPr>
                <w:rFonts w:ascii="Arial" w:eastAsia="华文细黑" w:hAnsi="Arial" w:cs="Arial"/>
                <w:sz w:val="18"/>
                <w:szCs w:val="21"/>
              </w:rPr>
            </w:pPr>
            <w:r w:rsidRPr="00E1270D">
              <w:rPr>
                <w:rFonts w:ascii="Arial" w:eastAsia="华文细黑" w:hAnsi="Arial" w:cs="Arial"/>
                <w:sz w:val="18"/>
                <w:szCs w:val="21"/>
              </w:rPr>
              <w:t>评估专业人员执业证书复印件</w:t>
            </w:r>
          </w:p>
        </w:tc>
      </w:tr>
    </w:tbl>
    <w:p w14:paraId="25DFC731" w14:textId="77777777" w:rsidR="0043741A" w:rsidRDefault="0043741A">
      <w:pPr>
        <w:spacing w:line="480" w:lineRule="auto"/>
        <w:rPr>
          <w:rFonts w:ascii="宋体" w:hAnsi="宋体" w:hint="eastAsia"/>
          <w:b/>
          <w:sz w:val="21"/>
          <w:szCs w:val="21"/>
        </w:rPr>
      </w:pPr>
    </w:p>
    <w:p w14:paraId="3B492E78" w14:textId="77777777" w:rsidR="002128CF" w:rsidRPr="002128CF" w:rsidRDefault="002128CF" w:rsidP="002128CF">
      <w:pPr>
        <w:rPr>
          <w:rFonts w:ascii="宋体" w:hAnsi="宋体" w:hint="eastAsia"/>
          <w:sz w:val="21"/>
          <w:szCs w:val="21"/>
        </w:rPr>
      </w:pPr>
    </w:p>
    <w:p w14:paraId="6C548A46" w14:textId="77777777" w:rsidR="002128CF" w:rsidRPr="002128CF" w:rsidRDefault="002128CF" w:rsidP="002128CF">
      <w:pPr>
        <w:rPr>
          <w:rFonts w:ascii="宋体" w:hAnsi="宋体" w:hint="eastAsia"/>
          <w:sz w:val="21"/>
          <w:szCs w:val="21"/>
        </w:rPr>
      </w:pPr>
    </w:p>
    <w:p w14:paraId="599B53E2" w14:textId="77777777" w:rsidR="002128CF" w:rsidRPr="002128CF" w:rsidRDefault="002128CF" w:rsidP="002128CF">
      <w:pPr>
        <w:rPr>
          <w:rFonts w:ascii="宋体" w:hAnsi="宋体" w:hint="eastAsia"/>
          <w:sz w:val="21"/>
          <w:szCs w:val="21"/>
        </w:rPr>
      </w:pPr>
    </w:p>
    <w:p w14:paraId="6057B7A9" w14:textId="77777777" w:rsidR="002128CF" w:rsidRPr="002128CF" w:rsidRDefault="002128CF" w:rsidP="002128CF">
      <w:pPr>
        <w:rPr>
          <w:rFonts w:ascii="宋体" w:hAnsi="宋体" w:hint="eastAsia"/>
          <w:sz w:val="21"/>
          <w:szCs w:val="21"/>
        </w:rPr>
      </w:pPr>
    </w:p>
    <w:p w14:paraId="1678AAFC" w14:textId="77777777" w:rsidR="002128CF" w:rsidRPr="002128CF" w:rsidRDefault="002128CF" w:rsidP="002128CF">
      <w:pPr>
        <w:rPr>
          <w:rFonts w:ascii="宋体" w:hAnsi="宋体" w:hint="eastAsia"/>
          <w:sz w:val="21"/>
          <w:szCs w:val="21"/>
        </w:rPr>
      </w:pPr>
    </w:p>
    <w:p w14:paraId="0A802A87" w14:textId="77777777" w:rsidR="002128CF" w:rsidRPr="002128CF" w:rsidRDefault="002128CF" w:rsidP="002128CF">
      <w:pPr>
        <w:rPr>
          <w:rFonts w:ascii="宋体" w:hAnsi="宋体" w:hint="eastAsia"/>
          <w:sz w:val="21"/>
          <w:szCs w:val="21"/>
        </w:rPr>
      </w:pPr>
    </w:p>
    <w:p w14:paraId="0D5EAC5F" w14:textId="77777777" w:rsidR="002128CF" w:rsidRPr="002128CF" w:rsidRDefault="002128CF" w:rsidP="002128CF">
      <w:pPr>
        <w:rPr>
          <w:rFonts w:ascii="宋体" w:hAnsi="宋体" w:hint="eastAsia"/>
          <w:sz w:val="21"/>
          <w:szCs w:val="21"/>
        </w:rPr>
      </w:pPr>
    </w:p>
    <w:p w14:paraId="2BAF9B9E" w14:textId="77777777" w:rsidR="002128CF" w:rsidRPr="002128CF" w:rsidRDefault="002128CF" w:rsidP="002128CF">
      <w:pPr>
        <w:rPr>
          <w:rFonts w:ascii="宋体" w:hAnsi="宋体" w:hint="eastAsia"/>
          <w:sz w:val="21"/>
          <w:szCs w:val="21"/>
        </w:rPr>
      </w:pPr>
    </w:p>
    <w:p w14:paraId="79D47DEB" w14:textId="77777777" w:rsidR="002128CF" w:rsidRPr="002128CF" w:rsidRDefault="002128CF" w:rsidP="002128CF">
      <w:pPr>
        <w:rPr>
          <w:rFonts w:ascii="宋体" w:hAnsi="宋体" w:hint="eastAsia"/>
          <w:sz w:val="21"/>
          <w:szCs w:val="21"/>
        </w:rPr>
      </w:pPr>
    </w:p>
    <w:p w14:paraId="6B4CA30C" w14:textId="77777777" w:rsidR="002128CF" w:rsidRPr="002128CF" w:rsidRDefault="002128CF" w:rsidP="002128CF">
      <w:pPr>
        <w:rPr>
          <w:rFonts w:ascii="宋体" w:hAnsi="宋体" w:hint="eastAsia"/>
          <w:sz w:val="21"/>
          <w:szCs w:val="21"/>
        </w:rPr>
      </w:pPr>
    </w:p>
    <w:p w14:paraId="12281ED2" w14:textId="77777777" w:rsidR="002128CF" w:rsidRPr="002128CF" w:rsidRDefault="002128CF" w:rsidP="002128CF">
      <w:pPr>
        <w:rPr>
          <w:rFonts w:ascii="宋体" w:hAnsi="宋体" w:hint="eastAsia"/>
          <w:sz w:val="21"/>
          <w:szCs w:val="21"/>
        </w:rPr>
      </w:pPr>
    </w:p>
    <w:p w14:paraId="48CD6E6E" w14:textId="77777777" w:rsidR="002128CF" w:rsidRPr="002128CF" w:rsidRDefault="002128CF" w:rsidP="002128CF">
      <w:pPr>
        <w:rPr>
          <w:rFonts w:ascii="宋体" w:hAnsi="宋体" w:hint="eastAsia"/>
          <w:sz w:val="21"/>
          <w:szCs w:val="21"/>
        </w:rPr>
      </w:pPr>
    </w:p>
    <w:p w14:paraId="33719A7A" w14:textId="77777777" w:rsidR="002128CF" w:rsidRPr="002128CF" w:rsidRDefault="002128CF" w:rsidP="002128CF">
      <w:pPr>
        <w:rPr>
          <w:rFonts w:ascii="宋体" w:hAnsi="宋体" w:hint="eastAsia"/>
          <w:sz w:val="21"/>
          <w:szCs w:val="21"/>
        </w:rPr>
      </w:pPr>
    </w:p>
    <w:p w14:paraId="39C5E36F" w14:textId="77777777" w:rsidR="002128CF" w:rsidRPr="002128CF" w:rsidRDefault="002128CF" w:rsidP="002128CF">
      <w:pPr>
        <w:rPr>
          <w:rFonts w:ascii="宋体" w:hAnsi="宋体" w:hint="eastAsia"/>
          <w:sz w:val="21"/>
          <w:szCs w:val="21"/>
        </w:rPr>
      </w:pPr>
    </w:p>
    <w:p w14:paraId="26C5A854" w14:textId="77777777" w:rsidR="002128CF" w:rsidRPr="002128CF" w:rsidRDefault="002128CF" w:rsidP="002128CF">
      <w:pPr>
        <w:rPr>
          <w:rFonts w:ascii="宋体" w:hAnsi="宋体" w:hint="eastAsia"/>
          <w:sz w:val="21"/>
          <w:szCs w:val="21"/>
        </w:rPr>
      </w:pPr>
    </w:p>
    <w:p w14:paraId="6E202486" w14:textId="77777777" w:rsidR="002128CF" w:rsidRPr="002128CF" w:rsidRDefault="002128CF" w:rsidP="002128CF">
      <w:pPr>
        <w:rPr>
          <w:rFonts w:ascii="宋体" w:hAnsi="宋体" w:hint="eastAsia"/>
          <w:sz w:val="21"/>
          <w:szCs w:val="21"/>
        </w:rPr>
      </w:pPr>
    </w:p>
    <w:p w14:paraId="6B910824" w14:textId="77777777" w:rsidR="002128CF" w:rsidRPr="002128CF" w:rsidRDefault="002128CF" w:rsidP="002128CF">
      <w:pPr>
        <w:rPr>
          <w:rFonts w:ascii="宋体" w:hAnsi="宋体" w:hint="eastAsia"/>
          <w:sz w:val="21"/>
          <w:szCs w:val="21"/>
        </w:rPr>
      </w:pPr>
    </w:p>
    <w:p w14:paraId="29D9885C" w14:textId="77777777" w:rsidR="002128CF" w:rsidRPr="002128CF" w:rsidRDefault="002128CF" w:rsidP="002128CF">
      <w:pPr>
        <w:rPr>
          <w:rFonts w:ascii="宋体" w:hAnsi="宋体" w:hint="eastAsia"/>
          <w:sz w:val="21"/>
          <w:szCs w:val="21"/>
        </w:rPr>
      </w:pPr>
    </w:p>
    <w:p w14:paraId="509DAF63" w14:textId="77777777" w:rsidR="002128CF" w:rsidRPr="002128CF" w:rsidRDefault="002128CF" w:rsidP="002128CF">
      <w:pPr>
        <w:rPr>
          <w:rFonts w:ascii="宋体" w:hAnsi="宋体" w:hint="eastAsia"/>
          <w:sz w:val="21"/>
          <w:szCs w:val="21"/>
        </w:rPr>
      </w:pPr>
    </w:p>
    <w:p w14:paraId="5A0CE9C9" w14:textId="77777777" w:rsidR="002128CF" w:rsidRPr="002128CF" w:rsidRDefault="002128CF" w:rsidP="002128CF">
      <w:pPr>
        <w:rPr>
          <w:rFonts w:ascii="宋体" w:hAnsi="宋体" w:hint="eastAsia"/>
          <w:sz w:val="21"/>
          <w:szCs w:val="21"/>
        </w:rPr>
      </w:pPr>
    </w:p>
    <w:p w14:paraId="726ABCEC" w14:textId="77777777" w:rsidR="002128CF" w:rsidRPr="002128CF" w:rsidRDefault="002128CF" w:rsidP="002128CF">
      <w:pPr>
        <w:rPr>
          <w:rFonts w:ascii="宋体" w:hAnsi="宋体" w:hint="eastAsia"/>
          <w:sz w:val="21"/>
          <w:szCs w:val="21"/>
        </w:rPr>
      </w:pPr>
    </w:p>
    <w:p w14:paraId="0CC3350C" w14:textId="77777777" w:rsidR="002128CF" w:rsidRPr="002128CF" w:rsidRDefault="002128CF" w:rsidP="002128CF">
      <w:pPr>
        <w:rPr>
          <w:rFonts w:ascii="宋体" w:hAnsi="宋体" w:hint="eastAsia"/>
          <w:sz w:val="21"/>
          <w:szCs w:val="21"/>
        </w:rPr>
      </w:pPr>
    </w:p>
    <w:p w14:paraId="47C71FD9" w14:textId="3D1DB2D5" w:rsidR="002128CF" w:rsidRPr="002128CF" w:rsidRDefault="002128CF" w:rsidP="002128CF">
      <w:pPr>
        <w:tabs>
          <w:tab w:val="left" w:pos="2166"/>
        </w:tabs>
        <w:rPr>
          <w:rFonts w:ascii="宋体" w:hAnsi="宋体" w:hint="eastAsia"/>
          <w:sz w:val="21"/>
          <w:szCs w:val="21"/>
        </w:rPr>
      </w:pPr>
      <w:r>
        <w:rPr>
          <w:rFonts w:ascii="宋体" w:hAnsi="宋体" w:hint="eastAsia"/>
          <w:sz w:val="21"/>
          <w:szCs w:val="21"/>
        </w:rPr>
        <w:tab/>
      </w:r>
    </w:p>
    <w:sectPr w:rsidR="002128CF" w:rsidRPr="002128CF">
      <w:headerReference w:type="default" r:id="rId18"/>
      <w:pgSz w:w="11907" w:h="16840"/>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62C27" w14:textId="77777777" w:rsidR="00D91729" w:rsidRDefault="00D91729">
      <w:pPr>
        <w:spacing w:line="240" w:lineRule="auto"/>
      </w:pPr>
      <w:r>
        <w:separator/>
      </w:r>
    </w:p>
  </w:endnote>
  <w:endnote w:type="continuationSeparator" w:id="0">
    <w:p w14:paraId="6791151E" w14:textId="77777777" w:rsidR="00D91729" w:rsidRDefault="00D917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GungsuhChe">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BEAC" w14:textId="77777777" w:rsidR="0043741A" w:rsidRDefault="0043741A">
    <w:pPr>
      <w:pStyle w:val="ab"/>
      <w:framePr w:wrap="around" w:vAnchor="text" w:hAnchor="margin" w:xAlign="center" w:y="1"/>
      <w:rPr>
        <w:rStyle w:val="ac"/>
      </w:rPr>
    </w:pPr>
    <w:r>
      <w:fldChar w:fldCharType="begin"/>
    </w:r>
    <w:r>
      <w:rPr>
        <w:rStyle w:val="ac"/>
      </w:rPr>
      <w:instrText xml:space="preserve">PAGE  </w:instrText>
    </w:r>
    <w:r>
      <w:fldChar w:fldCharType="end"/>
    </w:r>
  </w:p>
  <w:p w14:paraId="5C79B77B" w14:textId="77777777" w:rsidR="0043741A" w:rsidRDefault="0043741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2402" w14:textId="72178264" w:rsidR="0043741A" w:rsidRDefault="0043741A">
    <w:pPr>
      <w:pStyle w:val="ab"/>
      <w:pBdr>
        <w:top w:val="single" w:sz="4" w:space="1" w:color="404040"/>
      </w:pBdr>
      <w:tabs>
        <w:tab w:val="clear" w:pos="8306"/>
        <w:tab w:val="right" w:pos="8647"/>
      </w:tabs>
      <w:ind w:right="17"/>
    </w:pPr>
    <w:r>
      <w:rPr>
        <w:rFonts w:hint="eastAsia"/>
      </w:rPr>
      <w:t>评估编号：</w:t>
    </w:r>
    <w:r w:rsidR="002128CF">
      <w:t>2025-1-0581-F02ZLGJ6</w:t>
    </w:r>
    <w:r>
      <w:rPr>
        <w:rFonts w:hint="eastAsia"/>
      </w:rPr>
      <w:t xml:space="preserve">                                                                 </w:t>
    </w:r>
    <w:r>
      <w:fldChar w:fldCharType="begin"/>
    </w:r>
    <w:r>
      <w:instrText>PAGE   \* MERGEFORMAT</w:instrText>
    </w:r>
    <w:r>
      <w:fldChar w:fldCharType="separate"/>
    </w:r>
    <w:r w:rsidR="00CE1BFA" w:rsidRPr="00CE1BFA">
      <w:rPr>
        <w:rFonts w:ascii="Arial" w:hAnsi="Arial"/>
        <w:noProof/>
        <w:lang w:val="zh-CN" w:eastAsia="zh-CN"/>
      </w:rPr>
      <w:t>16</w:t>
    </w:r>
    <w:r>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99B9" w14:textId="77777777" w:rsidR="00D81236" w:rsidRDefault="00D81236">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0A83" w14:textId="77777777" w:rsidR="0043741A" w:rsidRDefault="0043741A">
    <w:pPr>
      <w:pStyle w:val="ab"/>
      <w:jc w:val="center"/>
    </w:pPr>
    <w:r>
      <w:fldChar w:fldCharType="begin"/>
    </w:r>
    <w:r>
      <w:instrText>PAGE   \* MERGEFORMAT</w:instrText>
    </w:r>
    <w:r>
      <w:fldChar w:fldCharType="separate"/>
    </w:r>
    <w:r>
      <w:rPr>
        <w:rFonts w:ascii="Arial" w:hAnsi="Arial"/>
        <w:lang w:val="zh-CN"/>
      </w:rPr>
      <w:t>1</w:t>
    </w:r>
    <w:r>
      <w:rPr>
        <w:rFonts w:ascii="Arial" w:hAnsi="Arial"/>
        <w:lang w:val="zh-CN"/>
      </w:rPr>
      <w:t>2</w:t>
    </w:r>
    <w:r>
      <w:fldChar w:fldCharType="end"/>
    </w:r>
  </w:p>
  <w:p w14:paraId="352927B2" w14:textId="77777777" w:rsidR="0043741A" w:rsidRDefault="0043741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6A66C" w14:textId="77777777" w:rsidR="00D91729" w:rsidRDefault="00D91729">
      <w:pPr>
        <w:spacing w:line="240" w:lineRule="auto"/>
      </w:pPr>
      <w:r>
        <w:separator/>
      </w:r>
    </w:p>
  </w:footnote>
  <w:footnote w:type="continuationSeparator" w:id="0">
    <w:p w14:paraId="0B33954D" w14:textId="77777777" w:rsidR="00D91729" w:rsidRDefault="00D917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F560" w14:textId="77777777" w:rsidR="00D81236" w:rsidRDefault="00D8123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CAC6" w14:textId="1F7FAA32" w:rsidR="0043741A" w:rsidRDefault="00E94F7F">
    <w:pPr>
      <w:pStyle w:val="a7"/>
      <w:pBdr>
        <w:bottom w:val="none" w:sz="0" w:space="0" w:color="auto"/>
      </w:pBdr>
    </w:pPr>
    <w:r>
      <w:rPr>
        <w:noProof/>
        <w:lang w:val="en-US" w:eastAsia="zh-CN"/>
      </w:rPr>
      <w:drawing>
        <wp:inline distT="0" distB="0" distL="0" distR="0" wp14:anchorId="05B1A229" wp14:editId="38F4B990">
          <wp:extent cx="5492115" cy="278765"/>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115" cy="2787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24F6" w14:textId="77777777" w:rsidR="0043741A" w:rsidRDefault="0043741A">
    <w:pPr>
      <w:pStyle w:val="a7"/>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F653" w14:textId="5628B00B" w:rsidR="00D77B9F" w:rsidRDefault="00E94F7F">
    <w:pPr>
      <w:pStyle w:val="a7"/>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7386CA05" wp14:editId="5F22D3EA">
          <wp:extent cx="5908040" cy="29083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EA49" w14:textId="5FA07400" w:rsidR="0043741A" w:rsidRDefault="00E94F7F">
    <w:pPr>
      <w:pStyle w:val="a7"/>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15011D27" wp14:editId="1406B027">
          <wp:extent cx="5908040" cy="29083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00E7" w14:textId="0336E16C" w:rsidR="0043741A" w:rsidRDefault="00E94F7F">
    <w:pPr>
      <w:pStyle w:val="a7"/>
    </w:pPr>
    <w:r>
      <w:rPr>
        <w:noProof/>
        <w:lang w:val="en-US" w:eastAsia="zh-CN"/>
      </w:rPr>
      <w:drawing>
        <wp:inline distT="0" distB="0" distL="0" distR="0" wp14:anchorId="1F828BAD" wp14:editId="21BA4D5E">
          <wp:extent cx="5492115" cy="27876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115" cy="278765"/>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8944" w14:textId="4B45650D" w:rsidR="0043741A" w:rsidRDefault="00E94F7F">
    <w:pPr>
      <w:pStyle w:val="a7"/>
      <w:pBdr>
        <w:bottom w:val="none" w:sz="0" w:space="0" w:color="auto"/>
      </w:pBdr>
      <w:rPr>
        <w:lang w:val="en-US" w:eastAsia="zh-CN"/>
      </w:rPr>
    </w:pPr>
    <w:r>
      <w:rPr>
        <w:noProof/>
        <w:lang w:val="en-US" w:eastAsia="zh-CN"/>
      </w:rPr>
      <w:drawing>
        <wp:inline distT="0" distB="0" distL="0" distR="0" wp14:anchorId="6E353653" wp14:editId="1207AB5A">
          <wp:extent cx="5908040" cy="29083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DD6"/>
    <w:multiLevelType w:val="hybridMultilevel"/>
    <w:tmpl w:val="FCBC5398"/>
    <w:lvl w:ilvl="0" w:tplc="405A11CC">
      <w:start w:val="1"/>
      <w:numFmt w:val="decimal"/>
      <w:lvlText w:val="%1."/>
      <w:lvlJc w:val="left"/>
      <w:pPr>
        <w:ind w:left="810" w:hanging="180"/>
      </w:pPr>
      <w:rPr>
        <w:rFonts w:hint="default"/>
      </w:rPr>
    </w:lvl>
    <w:lvl w:ilvl="1" w:tplc="04090019" w:tentative="1">
      <w:start w:val="1"/>
      <w:numFmt w:val="lowerLetter"/>
      <w:lvlText w:val="%2)"/>
      <w:lvlJc w:val="left"/>
      <w:pPr>
        <w:ind w:left="1510" w:hanging="440"/>
      </w:pPr>
    </w:lvl>
    <w:lvl w:ilvl="2" w:tplc="0409001B" w:tentative="1">
      <w:start w:val="1"/>
      <w:numFmt w:val="lowerRoman"/>
      <w:lvlText w:val="%3."/>
      <w:lvlJc w:val="right"/>
      <w:pPr>
        <w:ind w:left="1950" w:hanging="440"/>
      </w:pPr>
    </w:lvl>
    <w:lvl w:ilvl="3" w:tplc="0409000F" w:tentative="1">
      <w:start w:val="1"/>
      <w:numFmt w:val="decimal"/>
      <w:lvlText w:val="%4."/>
      <w:lvlJc w:val="left"/>
      <w:pPr>
        <w:ind w:left="2390" w:hanging="440"/>
      </w:pPr>
    </w:lvl>
    <w:lvl w:ilvl="4" w:tplc="04090019" w:tentative="1">
      <w:start w:val="1"/>
      <w:numFmt w:val="lowerLetter"/>
      <w:lvlText w:val="%5)"/>
      <w:lvlJc w:val="left"/>
      <w:pPr>
        <w:ind w:left="2830" w:hanging="440"/>
      </w:pPr>
    </w:lvl>
    <w:lvl w:ilvl="5" w:tplc="0409001B" w:tentative="1">
      <w:start w:val="1"/>
      <w:numFmt w:val="lowerRoman"/>
      <w:lvlText w:val="%6."/>
      <w:lvlJc w:val="right"/>
      <w:pPr>
        <w:ind w:left="3270" w:hanging="440"/>
      </w:pPr>
    </w:lvl>
    <w:lvl w:ilvl="6" w:tplc="0409000F" w:tentative="1">
      <w:start w:val="1"/>
      <w:numFmt w:val="decimal"/>
      <w:lvlText w:val="%7."/>
      <w:lvlJc w:val="left"/>
      <w:pPr>
        <w:ind w:left="3710" w:hanging="440"/>
      </w:pPr>
    </w:lvl>
    <w:lvl w:ilvl="7" w:tplc="04090019" w:tentative="1">
      <w:start w:val="1"/>
      <w:numFmt w:val="lowerLetter"/>
      <w:lvlText w:val="%8)"/>
      <w:lvlJc w:val="left"/>
      <w:pPr>
        <w:ind w:left="4150" w:hanging="440"/>
      </w:pPr>
    </w:lvl>
    <w:lvl w:ilvl="8" w:tplc="0409001B" w:tentative="1">
      <w:start w:val="1"/>
      <w:numFmt w:val="lowerRoman"/>
      <w:lvlText w:val="%9."/>
      <w:lvlJc w:val="right"/>
      <w:pPr>
        <w:ind w:left="4590" w:hanging="440"/>
      </w:pPr>
    </w:lvl>
  </w:abstractNum>
  <w:abstractNum w:abstractNumId="1" w15:restartNumberingAfterBreak="0">
    <w:nsid w:val="11163656"/>
    <w:multiLevelType w:val="multilevel"/>
    <w:tmpl w:val="11163656"/>
    <w:lvl w:ilvl="0">
      <w:start w:val="3"/>
      <w:numFmt w:val="decimal"/>
      <w:lvlText w:val="（%1）"/>
      <w:lvlJc w:val="left"/>
      <w:pPr>
        <w:tabs>
          <w:tab w:val="num" w:pos="2597"/>
        </w:tabs>
        <w:ind w:left="2597" w:hanging="720"/>
      </w:pPr>
      <w:rPr>
        <w:rFonts w:hint="eastAsia"/>
      </w:rPr>
    </w:lvl>
    <w:lvl w:ilvl="1">
      <w:start w:val="1"/>
      <w:numFmt w:val="upperLetter"/>
      <w:pStyle w:val="3"/>
      <w:lvlText w:val="%2、"/>
      <w:lvlJc w:val="left"/>
      <w:pPr>
        <w:tabs>
          <w:tab w:val="num" w:pos="3017"/>
        </w:tabs>
        <w:ind w:left="3017" w:hanging="720"/>
      </w:pPr>
      <w:rPr>
        <w:rFonts w:hint="eastAsia"/>
      </w:rPr>
    </w:lvl>
    <w:lvl w:ilvl="2">
      <w:start w:val="1"/>
      <w:numFmt w:val="lowerRoman"/>
      <w:lvlText w:val="%3."/>
      <w:lvlJc w:val="right"/>
      <w:pPr>
        <w:tabs>
          <w:tab w:val="num" w:pos="3137"/>
        </w:tabs>
        <w:ind w:left="3137" w:hanging="420"/>
      </w:pPr>
    </w:lvl>
    <w:lvl w:ilvl="3">
      <w:start w:val="1"/>
      <w:numFmt w:val="decimal"/>
      <w:lvlText w:val="%4."/>
      <w:lvlJc w:val="left"/>
      <w:pPr>
        <w:tabs>
          <w:tab w:val="num" w:pos="3557"/>
        </w:tabs>
        <w:ind w:left="3557" w:hanging="420"/>
      </w:pPr>
    </w:lvl>
    <w:lvl w:ilvl="4">
      <w:start w:val="1"/>
      <w:numFmt w:val="lowerLetter"/>
      <w:lvlText w:val="%5)"/>
      <w:lvlJc w:val="left"/>
      <w:pPr>
        <w:tabs>
          <w:tab w:val="num" w:pos="3977"/>
        </w:tabs>
        <w:ind w:left="3977" w:hanging="420"/>
      </w:pPr>
    </w:lvl>
    <w:lvl w:ilvl="5">
      <w:start w:val="1"/>
      <w:numFmt w:val="lowerRoman"/>
      <w:lvlText w:val="%6."/>
      <w:lvlJc w:val="right"/>
      <w:pPr>
        <w:tabs>
          <w:tab w:val="num" w:pos="4397"/>
        </w:tabs>
        <w:ind w:left="4397" w:hanging="420"/>
      </w:pPr>
    </w:lvl>
    <w:lvl w:ilvl="6">
      <w:start w:val="1"/>
      <w:numFmt w:val="decimal"/>
      <w:lvlText w:val="%7."/>
      <w:lvlJc w:val="left"/>
      <w:pPr>
        <w:tabs>
          <w:tab w:val="num" w:pos="4817"/>
        </w:tabs>
        <w:ind w:left="4817" w:hanging="420"/>
      </w:pPr>
    </w:lvl>
    <w:lvl w:ilvl="7">
      <w:start w:val="1"/>
      <w:numFmt w:val="lowerLetter"/>
      <w:lvlText w:val="%8)"/>
      <w:lvlJc w:val="left"/>
      <w:pPr>
        <w:tabs>
          <w:tab w:val="num" w:pos="5237"/>
        </w:tabs>
        <w:ind w:left="5237" w:hanging="420"/>
      </w:pPr>
    </w:lvl>
    <w:lvl w:ilvl="8">
      <w:start w:val="1"/>
      <w:numFmt w:val="lowerRoman"/>
      <w:lvlText w:val="%9."/>
      <w:lvlJc w:val="right"/>
      <w:pPr>
        <w:tabs>
          <w:tab w:val="num" w:pos="5657"/>
        </w:tabs>
        <w:ind w:left="5657" w:hanging="420"/>
      </w:pPr>
    </w:lvl>
  </w:abstractNum>
  <w:abstractNum w:abstractNumId="2" w15:restartNumberingAfterBreak="0">
    <w:nsid w:val="207D1A26"/>
    <w:multiLevelType w:val="multilevel"/>
    <w:tmpl w:val="207D1A26"/>
    <w:lvl w:ilvl="0">
      <w:start w:val="1"/>
      <w:numFmt w:val="decimal"/>
      <w:lvlText w:val="%1."/>
      <w:lvlJc w:val="left"/>
      <w:pPr>
        <w:ind w:left="8784"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1CF3EE6"/>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4" w15:restartNumberingAfterBreak="0">
    <w:nsid w:val="3ED816AD"/>
    <w:multiLevelType w:val="hybridMultilevel"/>
    <w:tmpl w:val="FCBC5398"/>
    <w:lvl w:ilvl="0" w:tplc="FFFFFFFF">
      <w:start w:val="1"/>
      <w:numFmt w:val="decimal"/>
      <w:lvlText w:val="%1."/>
      <w:lvlJc w:val="left"/>
      <w:pPr>
        <w:ind w:left="748" w:hanging="180"/>
      </w:pPr>
      <w:rPr>
        <w:rFonts w:hint="default"/>
      </w:rPr>
    </w:lvl>
    <w:lvl w:ilvl="1" w:tplc="FFFFFFFF" w:tentative="1">
      <w:start w:val="1"/>
      <w:numFmt w:val="lowerLetter"/>
      <w:lvlText w:val="%2)"/>
      <w:lvlJc w:val="left"/>
      <w:pPr>
        <w:ind w:left="1448" w:hanging="440"/>
      </w:pPr>
    </w:lvl>
    <w:lvl w:ilvl="2" w:tplc="FFFFFFFF" w:tentative="1">
      <w:start w:val="1"/>
      <w:numFmt w:val="lowerRoman"/>
      <w:lvlText w:val="%3."/>
      <w:lvlJc w:val="right"/>
      <w:pPr>
        <w:ind w:left="1888" w:hanging="440"/>
      </w:pPr>
    </w:lvl>
    <w:lvl w:ilvl="3" w:tplc="FFFFFFFF" w:tentative="1">
      <w:start w:val="1"/>
      <w:numFmt w:val="decimal"/>
      <w:lvlText w:val="%4."/>
      <w:lvlJc w:val="left"/>
      <w:pPr>
        <w:ind w:left="2328" w:hanging="440"/>
      </w:pPr>
    </w:lvl>
    <w:lvl w:ilvl="4" w:tplc="FFFFFFFF" w:tentative="1">
      <w:start w:val="1"/>
      <w:numFmt w:val="lowerLetter"/>
      <w:lvlText w:val="%5)"/>
      <w:lvlJc w:val="left"/>
      <w:pPr>
        <w:ind w:left="2768" w:hanging="440"/>
      </w:pPr>
    </w:lvl>
    <w:lvl w:ilvl="5" w:tplc="FFFFFFFF" w:tentative="1">
      <w:start w:val="1"/>
      <w:numFmt w:val="lowerRoman"/>
      <w:lvlText w:val="%6."/>
      <w:lvlJc w:val="right"/>
      <w:pPr>
        <w:ind w:left="3208" w:hanging="440"/>
      </w:pPr>
    </w:lvl>
    <w:lvl w:ilvl="6" w:tplc="FFFFFFFF" w:tentative="1">
      <w:start w:val="1"/>
      <w:numFmt w:val="decimal"/>
      <w:lvlText w:val="%7."/>
      <w:lvlJc w:val="left"/>
      <w:pPr>
        <w:ind w:left="3648" w:hanging="440"/>
      </w:pPr>
    </w:lvl>
    <w:lvl w:ilvl="7" w:tplc="FFFFFFFF" w:tentative="1">
      <w:start w:val="1"/>
      <w:numFmt w:val="lowerLetter"/>
      <w:lvlText w:val="%8)"/>
      <w:lvlJc w:val="left"/>
      <w:pPr>
        <w:ind w:left="4088" w:hanging="440"/>
      </w:pPr>
    </w:lvl>
    <w:lvl w:ilvl="8" w:tplc="FFFFFFFF" w:tentative="1">
      <w:start w:val="1"/>
      <w:numFmt w:val="lowerRoman"/>
      <w:lvlText w:val="%9."/>
      <w:lvlJc w:val="right"/>
      <w:pPr>
        <w:ind w:left="4528" w:hanging="440"/>
      </w:pPr>
    </w:lvl>
  </w:abstractNum>
  <w:abstractNum w:abstractNumId="5" w15:restartNumberingAfterBreak="0">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6" w15:restartNumberingAfterBreak="0">
    <w:nsid w:val="4EE615DC"/>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7" w15:restartNumberingAfterBreak="0">
    <w:nsid w:val="5B754FF1"/>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8"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10" w15:restartNumberingAfterBreak="0">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11" w15:restartNumberingAfterBreak="0">
    <w:nsid w:val="737F152D"/>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12"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76C82189"/>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14"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949046183">
    <w:abstractNumId w:val="14"/>
  </w:num>
  <w:num w:numId="2" w16cid:durableId="1459496836">
    <w:abstractNumId w:val="12"/>
  </w:num>
  <w:num w:numId="3" w16cid:durableId="491795311">
    <w:abstractNumId w:val="1"/>
  </w:num>
  <w:num w:numId="4" w16cid:durableId="1702434678">
    <w:abstractNumId w:val="9"/>
  </w:num>
  <w:num w:numId="5" w16cid:durableId="870000027">
    <w:abstractNumId w:val="8"/>
  </w:num>
  <w:num w:numId="6" w16cid:durableId="1764301556">
    <w:abstractNumId w:val="5"/>
  </w:num>
  <w:num w:numId="7" w16cid:durableId="1006978073">
    <w:abstractNumId w:val="2"/>
  </w:num>
  <w:num w:numId="8" w16cid:durableId="829179974">
    <w:abstractNumId w:val="10"/>
  </w:num>
  <w:num w:numId="9" w16cid:durableId="1575432258">
    <w:abstractNumId w:val="6"/>
  </w:num>
  <w:num w:numId="10" w16cid:durableId="412513976">
    <w:abstractNumId w:val="3"/>
  </w:num>
  <w:num w:numId="11" w16cid:durableId="1098015983">
    <w:abstractNumId w:val="0"/>
  </w:num>
  <w:num w:numId="12" w16cid:durableId="1803577010">
    <w:abstractNumId w:val="4"/>
  </w:num>
  <w:num w:numId="13" w16cid:durableId="111831842">
    <w:abstractNumId w:val="7"/>
  </w:num>
  <w:num w:numId="14" w16cid:durableId="1178277977">
    <w:abstractNumId w:val="11"/>
  </w:num>
  <w:num w:numId="15" w16cid:durableId="9156279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5B"/>
    <w:rsid w:val="00001976"/>
    <w:rsid w:val="000019EB"/>
    <w:rsid w:val="00002574"/>
    <w:rsid w:val="00003712"/>
    <w:rsid w:val="00004D42"/>
    <w:rsid w:val="0001031A"/>
    <w:rsid w:val="000113F7"/>
    <w:rsid w:val="0001225D"/>
    <w:rsid w:val="0001237C"/>
    <w:rsid w:val="0001354F"/>
    <w:rsid w:val="00013655"/>
    <w:rsid w:val="000147F0"/>
    <w:rsid w:val="00014F2D"/>
    <w:rsid w:val="000153FF"/>
    <w:rsid w:val="000163DC"/>
    <w:rsid w:val="00020C12"/>
    <w:rsid w:val="00021424"/>
    <w:rsid w:val="00022827"/>
    <w:rsid w:val="00024A7A"/>
    <w:rsid w:val="00027C67"/>
    <w:rsid w:val="00027D53"/>
    <w:rsid w:val="00030A90"/>
    <w:rsid w:val="00030EB2"/>
    <w:rsid w:val="00031958"/>
    <w:rsid w:val="00035392"/>
    <w:rsid w:val="0003732D"/>
    <w:rsid w:val="00037642"/>
    <w:rsid w:val="0003783C"/>
    <w:rsid w:val="00040FDA"/>
    <w:rsid w:val="00041390"/>
    <w:rsid w:val="0004288D"/>
    <w:rsid w:val="000429C5"/>
    <w:rsid w:val="0004313D"/>
    <w:rsid w:val="0004353E"/>
    <w:rsid w:val="000448C7"/>
    <w:rsid w:val="000454D5"/>
    <w:rsid w:val="00045BC7"/>
    <w:rsid w:val="0004627B"/>
    <w:rsid w:val="00046421"/>
    <w:rsid w:val="00050104"/>
    <w:rsid w:val="00051BD9"/>
    <w:rsid w:val="00052348"/>
    <w:rsid w:val="00052547"/>
    <w:rsid w:val="00053031"/>
    <w:rsid w:val="00053DAB"/>
    <w:rsid w:val="000552B7"/>
    <w:rsid w:val="000574FB"/>
    <w:rsid w:val="00057D66"/>
    <w:rsid w:val="00061FEF"/>
    <w:rsid w:val="000639A8"/>
    <w:rsid w:val="00063CC3"/>
    <w:rsid w:val="000647E7"/>
    <w:rsid w:val="00065379"/>
    <w:rsid w:val="00065684"/>
    <w:rsid w:val="000677C9"/>
    <w:rsid w:val="000728BE"/>
    <w:rsid w:val="0007460A"/>
    <w:rsid w:val="00074C60"/>
    <w:rsid w:val="00076979"/>
    <w:rsid w:val="000769BB"/>
    <w:rsid w:val="00076E70"/>
    <w:rsid w:val="00082C75"/>
    <w:rsid w:val="00084265"/>
    <w:rsid w:val="00085690"/>
    <w:rsid w:val="00086B8E"/>
    <w:rsid w:val="000906AA"/>
    <w:rsid w:val="00090ADF"/>
    <w:rsid w:val="00090DD5"/>
    <w:rsid w:val="00092F3C"/>
    <w:rsid w:val="00092F51"/>
    <w:rsid w:val="0009464C"/>
    <w:rsid w:val="00097039"/>
    <w:rsid w:val="000A1B10"/>
    <w:rsid w:val="000A33AA"/>
    <w:rsid w:val="000A4215"/>
    <w:rsid w:val="000A4F3C"/>
    <w:rsid w:val="000B0322"/>
    <w:rsid w:val="000B060E"/>
    <w:rsid w:val="000B35B2"/>
    <w:rsid w:val="000B652F"/>
    <w:rsid w:val="000B737B"/>
    <w:rsid w:val="000B7C3D"/>
    <w:rsid w:val="000B7E14"/>
    <w:rsid w:val="000C0922"/>
    <w:rsid w:val="000C1708"/>
    <w:rsid w:val="000C1DD9"/>
    <w:rsid w:val="000C5413"/>
    <w:rsid w:val="000C5BB3"/>
    <w:rsid w:val="000C69F2"/>
    <w:rsid w:val="000C750B"/>
    <w:rsid w:val="000C78E8"/>
    <w:rsid w:val="000C7E7F"/>
    <w:rsid w:val="000D002C"/>
    <w:rsid w:val="000D1CE0"/>
    <w:rsid w:val="000D2845"/>
    <w:rsid w:val="000D362A"/>
    <w:rsid w:val="000D51B9"/>
    <w:rsid w:val="000D56DC"/>
    <w:rsid w:val="000D61C2"/>
    <w:rsid w:val="000D6A7B"/>
    <w:rsid w:val="000D7530"/>
    <w:rsid w:val="000D76F1"/>
    <w:rsid w:val="000E0128"/>
    <w:rsid w:val="000E01F1"/>
    <w:rsid w:val="000E0B33"/>
    <w:rsid w:val="000E1641"/>
    <w:rsid w:val="000E3902"/>
    <w:rsid w:val="000E4497"/>
    <w:rsid w:val="000E4856"/>
    <w:rsid w:val="000E4927"/>
    <w:rsid w:val="000E4D45"/>
    <w:rsid w:val="000E5067"/>
    <w:rsid w:val="000E5749"/>
    <w:rsid w:val="000E5FC5"/>
    <w:rsid w:val="000E78E1"/>
    <w:rsid w:val="000E7D56"/>
    <w:rsid w:val="000F059C"/>
    <w:rsid w:val="000F09EC"/>
    <w:rsid w:val="000F4214"/>
    <w:rsid w:val="000F4735"/>
    <w:rsid w:val="000F746A"/>
    <w:rsid w:val="001013C2"/>
    <w:rsid w:val="0010277E"/>
    <w:rsid w:val="00102DDE"/>
    <w:rsid w:val="00103AC3"/>
    <w:rsid w:val="001055A0"/>
    <w:rsid w:val="00105F55"/>
    <w:rsid w:val="00106495"/>
    <w:rsid w:val="00106EB1"/>
    <w:rsid w:val="00110932"/>
    <w:rsid w:val="00111F41"/>
    <w:rsid w:val="00112C6B"/>
    <w:rsid w:val="0011365A"/>
    <w:rsid w:val="00116213"/>
    <w:rsid w:val="00116413"/>
    <w:rsid w:val="0011651C"/>
    <w:rsid w:val="001201A8"/>
    <w:rsid w:val="00120B9B"/>
    <w:rsid w:val="00120EFD"/>
    <w:rsid w:val="00121EB7"/>
    <w:rsid w:val="00121F4B"/>
    <w:rsid w:val="0012365E"/>
    <w:rsid w:val="0012550C"/>
    <w:rsid w:val="001267C9"/>
    <w:rsid w:val="00126809"/>
    <w:rsid w:val="0013092A"/>
    <w:rsid w:val="001309C4"/>
    <w:rsid w:val="00134710"/>
    <w:rsid w:val="00137B2B"/>
    <w:rsid w:val="001416C3"/>
    <w:rsid w:val="001433AC"/>
    <w:rsid w:val="00145E51"/>
    <w:rsid w:val="001462DE"/>
    <w:rsid w:val="00150A2F"/>
    <w:rsid w:val="0015101C"/>
    <w:rsid w:val="00153D34"/>
    <w:rsid w:val="00153F50"/>
    <w:rsid w:val="001544E7"/>
    <w:rsid w:val="001545B8"/>
    <w:rsid w:val="0015478B"/>
    <w:rsid w:val="0015637F"/>
    <w:rsid w:val="00157A54"/>
    <w:rsid w:val="00162718"/>
    <w:rsid w:val="0016376A"/>
    <w:rsid w:val="00164262"/>
    <w:rsid w:val="00167BBC"/>
    <w:rsid w:val="00170B7A"/>
    <w:rsid w:val="00170F66"/>
    <w:rsid w:val="00171F28"/>
    <w:rsid w:val="00172885"/>
    <w:rsid w:val="0017359A"/>
    <w:rsid w:val="00174020"/>
    <w:rsid w:val="00174F0F"/>
    <w:rsid w:val="00174FED"/>
    <w:rsid w:val="001752EA"/>
    <w:rsid w:val="0017647B"/>
    <w:rsid w:val="00176ABA"/>
    <w:rsid w:val="0017744B"/>
    <w:rsid w:val="0018085A"/>
    <w:rsid w:val="00181953"/>
    <w:rsid w:val="00181B68"/>
    <w:rsid w:val="00181D9A"/>
    <w:rsid w:val="0018215B"/>
    <w:rsid w:val="00182264"/>
    <w:rsid w:val="00182645"/>
    <w:rsid w:val="0018410F"/>
    <w:rsid w:val="00185D67"/>
    <w:rsid w:val="00185D76"/>
    <w:rsid w:val="00186584"/>
    <w:rsid w:val="00190047"/>
    <w:rsid w:val="00190377"/>
    <w:rsid w:val="00190D59"/>
    <w:rsid w:val="001946AC"/>
    <w:rsid w:val="0019484B"/>
    <w:rsid w:val="00194A1F"/>
    <w:rsid w:val="00197092"/>
    <w:rsid w:val="00197502"/>
    <w:rsid w:val="001978ED"/>
    <w:rsid w:val="00197FAE"/>
    <w:rsid w:val="001A04DC"/>
    <w:rsid w:val="001A13ED"/>
    <w:rsid w:val="001A31DD"/>
    <w:rsid w:val="001A4FAB"/>
    <w:rsid w:val="001A6CF8"/>
    <w:rsid w:val="001A7B50"/>
    <w:rsid w:val="001A7FA2"/>
    <w:rsid w:val="001B09A7"/>
    <w:rsid w:val="001B1B96"/>
    <w:rsid w:val="001B2B70"/>
    <w:rsid w:val="001B427F"/>
    <w:rsid w:val="001B730A"/>
    <w:rsid w:val="001C2A98"/>
    <w:rsid w:val="001C2C0E"/>
    <w:rsid w:val="001C2C79"/>
    <w:rsid w:val="001C2DF8"/>
    <w:rsid w:val="001C44F5"/>
    <w:rsid w:val="001C4D13"/>
    <w:rsid w:val="001C7458"/>
    <w:rsid w:val="001C74C9"/>
    <w:rsid w:val="001D4FBC"/>
    <w:rsid w:val="001D54C5"/>
    <w:rsid w:val="001D5AE0"/>
    <w:rsid w:val="001D650B"/>
    <w:rsid w:val="001D6626"/>
    <w:rsid w:val="001D7D7A"/>
    <w:rsid w:val="001E0925"/>
    <w:rsid w:val="001E5058"/>
    <w:rsid w:val="001E53E3"/>
    <w:rsid w:val="001F0888"/>
    <w:rsid w:val="001F0DDE"/>
    <w:rsid w:val="001F5E3A"/>
    <w:rsid w:val="001F6090"/>
    <w:rsid w:val="002002BD"/>
    <w:rsid w:val="00200E28"/>
    <w:rsid w:val="00201A37"/>
    <w:rsid w:val="00202895"/>
    <w:rsid w:val="00203822"/>
    <w:rsid w:val="00204617"/>
    <w:rsid w:val="0020557A"/>
    <w:rsid w:val="00205E9D"/>
    <w:rsid w:val="00206854"/>
    <w:rsid w:val="00207238"/>
    <w:rsid w:val="00207DAC"/>
    <w:rsid w:val="002104FD"/>
    <w:rsid w:val="002112D3"/>
    <w:rsid w:val="0021285B"/>
    <w:rsid w:val="002128CF"/>
    <w:rsid w:val="00212985"/>
    <w:rsid w:val="00212AAF"/>
    <w:rsid w:val="00212AEE"/>
    <w:rsid w:val="00212C02"/>
    <w:rsid w:val="00213DCB"/>
    <w:rsid w:val="00221C8C"/>
    <w:rsid w:val="00221F38"/>
    <w:rsid w:val="00223A3D"/>
    <w:rsid w:val="0022545A"/>
    <w:rsid w:val="00226056"/>
    <w:rsid w:val="00227521"/>
    <w:rsid w:val="0023046D"/>
    <w:rsid w:val="00230505"/>
    <w:rsid w:val="00233D66"/>
    <w:rsid w:val="002353C8"/>
    <w:rsid w:val="00235EFE"/>
    <w:rsid w:val="002361E9"/>
    <w:rsid w:val="002373E3"/>
    <w:rsid w:val="00237F00"/>
    <w:rsid w:val="002422F5"/>
    <w:rsid w:val="002429D0"/>
    <w:rsid w:val="0024320B"/>
    <w:rsid w:val="00243B3F"/>
    <w:rsid w:val="00243D67"/>
    <w:rsid w:val="0024429E"/>
    <w:rsid w:val="00244311"/>
    <w:rsid w:val="00244D93"/>
    <w:rsid w:val="00244F91"/>
    <w:rsid w:val="002455C6"/>
    <w:rsid w:val="00245AC4"/>
    <w:rsid w:val="00247052"/>
    <w:rsid w:val="0025035D"/>
    <w:rsid w:val="00250828"/>
    <w:rsid w:val="00252130"/>
    <w:rsid w:val="00252E12"/>
    <w:rsid w:val="0025385C"/>
    <w:rsid w:val="002539C2"/>
    <w:rsid w:val="0025467F"/>
    <w:rsid w:val="002547BD"/>
    <w:rsid w:val="00256148"/>
    <w:rsid w:val="00257BF1"/>
    <w:rsid w:val="00260E83"/>
    <w:rsid w:val="0026133E"/>
    <w:rsid w:val="00263709"/>
    <w:rsid w:val="0026462A"/>
    <w:rsid w:val="00264B8C"/>
    <w:rsid w:val="002660EF"/>
    <w:rsid w:val="00267033"/>
    <w:rsid w:val="002670BC"/>
    <w:rsid w:val="00267E50"/>
    <w:rsid w:val="00270562"/>
    <w:rsid w:val="00270C1D"/>
    <w:rsid w:val="00271771"/>
    <w:rsid w:val="0027408F"/>
    <w:rsid w:val="00276914"/>
    <w:rsid w:val="00277CA3"/>
    <w:rsid w:val="0028009D"/>
    <w:rsid w:val="00282ADF"/>
    <w:rsid w:val="00282EC8"/>
    <w:rsid w:val="0028352B"/>
    <w:rsid w:val="002856FC"/>
    <w:rsid w:val="00287324"/>
    <w:rsid w:val="00290AC0"/>
    <w:rsid w:val="00290FFB"/>
    <w:rsid w:val="0029283F"/>
    <w:rsid w:val="00292C39"/>
    <w:rsid w:val="00292E71"/>
    <w:rsid w:val="00296579"/>
    <w:rsid w:val="002975A8"/>
    <w:rsid w:val="002A136E"/>
    <w:rsid w:val="002A24B2"/>
    <w:rsid w:val="002A4036"/>
    <w:rsid w:val="002A4C30"/>
    <w:rsid w:val="002A53A9"/>
    <w:rsid w:val="002A56FC"/>
    <w:rsid w:val="002A710C"/>
    <w:rsid w:val="002A7EB3"/>
    <w:rsid w:val="002B19D4"/>
    <w:rsid w:val="002B2198"/>
    <w:rsid w:val="002B3378"/>
    <w:rsid w:val="002B35F7"/>
    <w:rsid w:val="002B384D"/>
    <w:rsid w:val="002B410A"/>
    <w:rsid w:val="002B44AD"/>
    <w:rsid w:val="002B4C66"/>
    <w:rsid w:val="002C167B"/>
    <w:rsid w:val="002C3EAB"/>
    <w:rsid w:val="002C4410"/>
    <w:rsid w:val="002C4416"/>
    <w:rsid w:val="002C60C3"/>
    <w:rsid w:val="002C6A9B"/>
    <w:rsid w:val="002C784D"/>
    <w:rsid w:val="002C789A"/>
    <w:rsid w:val="002D0B6A"/>
    <w:rsid w:val="002D19AE"/>
    <w:rsid w:val="002D3A09"/>
    <w:rsid w:val="002D3BA9"/>
    <w:rsid w:val="002D400F"/>
    <w:rsid w:val="002D4553"/>
    <w:rsid w:val="002D5430"/>
    <w:rsid w:val="002D58AA"/>
    <w:rsid w:val="002E1286"/>
    <w:rsid w:val="002E261C"/>
    <w:rsid w:val="002E33E3"/>
    <w:rsid w:val="002E3DA2"/>
    <w:rsid w:val="002E4B1B"/>
    <w:rsid w:val="002E58B3"/>
    <w:rsid w:val="002E6BD0"/>
    <w:rsid w:val="002E77A6"/>
    <w:rsid w:val="002E7F97"/>
    <w:rsid w:val="002F2554"/>
    <w:rsid w:val="002F2BF2"/>
    <w:rsid w:val="002F41E0"/>
    <w:rsid w:val="002F42FA"/>
    <w:rsid w:val="002F6A0D"/>
    <w:rsid w:val="002F7B1B"/>
    <w:rsid w:val="003068C4"/>
    <w:rsid w:val="00306AEA"/>
    <w:rsid w:val="0030795F"/>
    <w:rsid w:val="003118D4"/>
    <w:rsid w:val="00312D2B"/>
    <w:rsid w:val="00314291"/>
    <w:rsid w:val="00314DF4"/>
    <w:rsid w:val="00315E58"/>
    <w:rsid w:val="00316467"/>
    <w:rsid w:val="00320786"/>
    <w:rsid w:val="0032102A"/>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1371"/>
    <w:rsid w:val="003438DC"/>
    <w:rsid w:val="0034427F"/>
    <w:rsid w:val="00344B42"/>
    <w:rsid w:val="003462E2"/>
    <w:rsid w:val="00346A47"/>
    <w:rsid w:val="00346E92"/>
    <w:rsid w:val="00347A1E"/>
    <w:rsid w:val="00347C30"/>
    <w:rsid w:val="0035067C"/>
    <w:rsid w:val="0035080A"/>
    <w:rsid w:val="00351B58"/>
    <w:rsid w:val="00351CBA"/>
    <w:rsid w:val="00352066"/>
    <w:rsid w:val="00353B3D"/>
    <w:rsid w:val="00354B56"/>
    <w:rsid w:val="00355568"/>
    <w:rsid w:val="00355D98"/>
    <w:rsid w:val="003563E5"/>
    <w:rsid w:val="00357EEC"/>
    <w:rsid w:val="003636C1"/>
    <w:rsid w:val="0036385B"/>
    <w:rsid w:val="003639E9"/>
    <w:rsid w:val="00364041"/>
    <w:rsid w:val="00364ED6"/>
    <w:rsid w:val="0037049D"/>
    <w:rsid w:val="0037442F"/>
    <w:rsid w:val="00375161"/>
    <w:rsid w:val="00375183"/>
    <w:rsid w:val="00376119"/>
    <w:rsid w:val="003813E8"/>
    <w:rsid w:val="003843D8"/>
    <w:rsid w:val="00385290"/>
    <w:rsid w:val="00385340"/>
    <w:rsid w:val="00385389"/>
    <w:rsid w:val="00390D6F"/>
    <w:rsid w:val="00391260"/>
    <w:rsid w:val="00391276"/>
    <w:rsid w:val="003922BA"/>
    <w:rsid w:val="003931B0"/>
    <w:rsid w:val="00393A15"/>
    <w:rsid w:val="00393A90"/>
    <w:rsid w:val="0039506B"/>
    <w:rsid w:val="003958DE"/>
    <w:rsid w:val="00396D86"/>
    <w:rsid w:val="00397D5D"/>
    <w:rsid w:val="003A0322"/>
    <w:rsid w:val="003A121B"/>
    <w:rsid w:val="003A15DC"/>
    <w:rsid w:val="003A1A87"/>
    <w:rsid w:val="003A38A4"/>
    <w:rsid w:val="003A4769"/>
    <w:rsid w:val="003A48A3"/>
    <w:rsid w:val="003A4D8E"/>
    <w:rsid w:val="003A5949"/>
    <w:rsid w:val="003A6366"/>
    <w:rsid w:val="003A7040"/>
    <w:rsid w:val="003A71ED"/>
    <w:rsid w:val="003B02F2"/>
    <w:rsid w:val="003B0749"/>
    <w:rsid w:val="003B0E4C"/>
    <w:rsid w:val="003B14BD"/>
    <w:rsid w:val="003B14CF"/>
    <w:rsid w:val="003B166E"/>
    <w:rsid w:val="003B1BD5"/>
    <w:rsid w:val="003B4EEF"/>
    <w:rsid w:val="003B5FF0"/>
    <w:rsid w:val="003B6175"/>
    <w:rsid w:val="003B659E"/>
    <w:rsid w:val="003B6DA1"/>
    <w:rsid w:val="003B7222"/>
    <w:rsid w:val="003C235C"/>
    <w:rsid w:val="003C4DC3"/>
    <w:rsid w:val="003D27C7"/>
    <w:rsid w:val="003D27EF"/>
    <w:rsid w:val="003D2C2F"/>
    <w:rsid w:val="003D33D6"/>
    <w:rsid w:val="003D4A89"/>
    <w:rsid w:val="003D4D8C"/>
    <w:rsid w:val="003D53D3"/>
    <w:rsid w:val="003E0581"/>
    <w:rsid w:val="003E1A4E"/>
    <w:rsid w:val="003E2526"/>
    <w:rsid w:val="003E611B"/>
    <w:rsid w:val="003E64BD"/>
    <w:rsid w:val="003E66A2"/>
    <w:rsid w:val="003F01F2"/>
    <w:rsid w:val="003F17E9"/>
    <w:rsid w:val="003F32AE"/>
    <w:rsid w:val="003F4B05"/>
    <w:rsid w:val="003F6AC8"/>
    <w:rsid w:val="003F6ED2"/>
    <w:rsid w:val="003F716A"/>
    <w:rsid w:val="003F7848"/>
    <w:rsid w:val="003F7F99"/>
    <w:rsid w:val="004004FE"/>
    <w:rsid w:val="00403913"/>
    <w:rsid w:val="00403A0D"/>
    <w:rsid w:val="00403BC4"/>
    <w:rsid w:val="00404396"/>
    <w:rsid w:val="004049E7"/>
    <w:rsid w:val="00405227"/>
    <w:rsid w:val="00406B14"/>
    <w:rsid w:val="004109A6"/>
    <w:rsid w:val="00410F03"/>
    <w:rsid w:val="0041133E"/>
    <w:rsid w:val="004137C5"/>
    <w:rsid w:val="00414CF2"/>
    <w:rsid w:val="004150E4"/>
    <w:rsid w:val="0041611B"/>
    <w:rsid w:val="004209B7"/>
    <w:rsid w:val="00420AA6"/>
    <w:rsid w:val="004213EA"/>
    <w:rsid w:val="00423270"/>
    <w:rsid w:val="00423FF4"/>
    <w:rsid w:val="00424530"/>
    <w:rsid w:val="004250B7"/>
    <w:rsid w:val="00425EC4"/>
    <w:rsid w:val="004260A2"/>
    <w:rsid w:val="004304E5"/>
    <w:rsid w:val="00431786"/>
    <w:rsid w:val="00432405"/>
    <w:rsid w:val="0043365E"/>
    <w:rsid w:val="00433765"/>
    <w:rsid w:val="00436D80"/>
    <w:rsid w:val="0043741A"/>
    <w:rsid w:val="004405B8"/>
    <w:rsid w:val="00440A23"/>
    <w:rsid w:val="00441FF6"/>
    <w:rsid w:val="004420BC"/>
    <w:rsid w:val="00443911"/>
    <w:rsid w:val="00444961"/>
    <w:rsid w:val="00445C35"/>
    <w:rsid w:val="00445CAB"/>
    <w:rsid w:val="004465DD"/>
    <w:rsid w:val="00446A76"/>
    <w:rsid w:val="00447F02"/>
    <w:rsid w:val="00450DCF"/>
    <w:rsid w:val="00452F36"/>
    <w:rsid w:val="00453704"/>
    <w:rsid w:val="0046178C"/>
    <w:rsid w:val="00463FC3"/>
    <w:rsid w:val="004643BE"/>
    <w:rsid w:val="00466C77"/>
    <w:rsid w:val="00472B83"/>
    <w:rsid w:val="004732C8"/>
    <w:rsid w:val="00473F65"/>
    <w:rsid w:val="004746A0"/>
    <w:rsid w:val="00476958"/>
    <w:rsid w:val="00477445"/>
    <w:rsid w:val="004810F5"/>
    <w:rsid w:val="00481308"/>
    <w:rsid w:val="00483265"/>
    <w:rsid w:val="004855EC"/>
    <w:rsid w:val="00491DF0"/>
    <w:rsid w:val="004928CC"/>
    <w:rsid w:val="00493F3F"/>
    <w:rsid w:val="004948EA"/>
    <w:rsid w:val="004956CE"/>
    <w:rsid w:val="00495B8D"/>
    <w:rsid w:val="00496EDE"/>
    <w:rsid w:val="004A1653"/>
    <w:rsid w:val="004A42DB"/>
    <w:rsid w:val="004A541C"/>
    <w:rsid w:val="004A548D"/>
    <w:rsid w:val="004A79D8"/>
    <w:rsid w:val="004B0198"/>
    <w:rsid w:val="004B0D7F"/>
    <w:rsid w:val="004B0FC7"/>
    <w:rsid w:val="004B1E21"/>
    <w:rsid w:val="004B20E9"/>
    <w:rsid w:val="004B2641"/>
    <w:rsid w:val="004B312F"/>
    <w:rsid w:val="004B3670"/>
    <w:rsid w:val="004B60D1"/>
    <w:rsid w:val="004C1FE6"/>
    <w:rsid w:val="004C294D"/>
    <w:rsid w:val="004C29CA"/>
    <w:rsid w:val="004C3884"/>
    <w:rsid w:val="004C3943"/>
    <w:rsid w:val="004C4FC0"/>
    <w:rsid w:val="004C6CB9"/>
    <w:rsid w:val="004C7866"/>
    <w:rsid w:val="004C7B6C"/>
    <w:rsid w:val="004C7D88"/>
    <w:rsid w:val="004D0D0A"/>
    <w:rsid w:val="004D0EE4"/>
    <w:rsid w:val="004D123D"/>
    <w:rsid w:val="004D3985"/>
    <w:rsid w:val="004D4D55"/>
    <w:rsid w:val="004D54CB"/>
    <w:rsid w:val="004D62BB"/>
    <w:rsid w:val="004E16A1"/>
    <w:rsid w:val="004E21FE"/>
    <w:rsid w:val="004E3F45"/>
    <w:rsid w:val="004E47DE"/>
    <w:rsid w:val="004E73CF"/>
    <w:rsid w:val="004E7BB6"/>
    <w:rsid w:val="004F0C1D"/>
    <w:rsid w:val="004F14D2"/>
    <w:rsid w:val="004F3905"/>
    <w:rsid w:val="004F3ABD"/>
    <w:rsid w:val="004F3DA1"/>
    <w:rsid w:val="004F5293"/>
    <w:rsid w:val="004F56D1"/>
    <w:rsid w:val="004F67DE"/>
    <w:rsid w:val="004F7676"/>
    <w:rsid w:val="00502AF3"/>
    <w:rsid w:val="005033AC"/>
    <w:rsid w:val="00504FE4"/>
    <w:rsid w:val="0050504A"/>
    <w:rsid w:val="00505F77"/>
    <w:rsid w:val="005072D7"/>
    <w:rsid w:val="0050774D"/>
    <w:rsid w:val="005129A7"/>
    <w:rsid w:val="005155FC"/>
    <w:rsid w:val="005167F1"/>
    <w:rsid w:val="005168D3"/>
    <w:rsid w:val="00516B79"/>
    <w:rsid w:val="005173DB"/>
    <w:rsid w:val="005202B0"/>
    <w:rsid w:val="00521F05"/>
    <w:rsid w:val="005226CD"/>
    <w:rsid w:val="00523AEB"/>
    <w:rsid w:val="00523F10"/>
    <w:rsid w:val="00524C18"/>
    <w:rsid w:val="005251C8"/>
    <w:rsid w:val="005262AD"/>
    <w:rsid w:val="00526456"/>
    <w:rsid w:val="00526554"/>
    <w:rsid w:val="0052704C"/>
    <w:rsid w:val="00530D9D"/>
    <w:rsid w:val="00532D51"/>
    <w:rsid w:val="005334EA"/>
    <w:rsid w:val="00533DAE"/>
    <w:rsid w:val="00535553"/>
    <w:rsid w:val="0053559F"/>
    <w:rsid w:val="00535EB3"/>
    <w:rsid w:val="005363DB"/>
    <w:rsid w:val="005367E2"/>
    <w:rsid w:val="00537037"/>
    <w:rsid w:val="00537A96"/>
    <w:rsid w:val="00540CB4"/>
    <w:rsid w:val="0054101E"/>
    <w:rsid w:val="0054495D"/>
    <w:rsid w:val="00544C45"/>
    <w:rsid w:val="00544C6E"/>
    <w:rsid w:val="0054546A"/>
    <w:rsid w:val="00545BF4"/>
    <w:rsid w:val="00547333"/>
    <w:rsid w:val="00550657"/>
    <w:rsid w:val="00551993"/>
    <w:rsid w:val="00552741"/>
    <w:rsid w:val="005534B2"/>
    <w:rsid w:val="005540F2"/>
    <w:rsid w:val="00560063"/>
    <w:rsid w:val="00560BCE"/>
    <w:rsid w:val="005610B7"/>
    <w:rsid w:val="0056169A"/>
    <w:rsid w:val="00561C7F"/>
    <w:rsid w:val="00561DDC"/>
    <w:rsid w:val="005629CA"/>
    <w:rsid w:val="005650B2"/>
    <w:rsid w:val="00567AC3"/>
    <w:rsid w:val="00571224"/>
    <w:rsid w:val="00572F07"/>
    <w:rsid w:val="00573359"/>
    <w:rsid w:val="00573494"/>
    <w:rsid w:val="00575536"/>
    <w:rsid w:val="00575B58"/>
    <w:rsid w:val="005774F5"/>
    <w:rsid w:val="0057778B"/>
    <w:rsid w:val="00577B2B"/>
    <w:rsid w:val="005827A4"/>
    <w:rsid w:val="00583EA2"/>
    <w:rsid w:val="00585457"/>
    <w:rsid w:val="00587A7D"/>
    <w:rsid w:val="005925BC"/>
    <w:rsid w:val="00593409"/>
    <w:rsid w:val="005934D2"/>
    <w:rsid w:val="00593B33"/>
    <w:rsid w:val="00594D48"/>
    <w:rsid w:val="005964B4"/>
    <w:rsid w:val="005973FD"/>
    <w:rsid w:val="00597BD4"/>
    <w:rsid w:val="005A043F"/>
    <w:rsid w:val="005A2C8D"/>
    <w:rsid w:val="005A33D9"/>
    <w:rsid w:val="005A678E"/>
    <w:rsid w:val="005A7110"/>
    <w:rsid w:val="005B0290"/>
    <w:rsid w:val="005B1E26"/>
    <w:rsid w:val="005B2877"/>
    <w:rsid w:val="005B30DC"/>
    <w:rsid w:val="005B39D9"/>
    <w:rsid w:val="005B5015"/>
    <w:rsid w:val="005B6F2A"/>
    <w:rsid w:val="005B7015"/>
    <w:rsid w:val="005B741B"/>
    <w:rsid w:val="005C0B3D"/>
    <w:rsid w:val="005C2098"/>
    <w:rsid w:val="005C5572"/>
    <w:rsid w:val="005C6031"/>
    <w:rsid w:val="005D262F"/>
    <w:rsid w:val="005D4241"/>
    <w:rsid w:val="005D4276"/>
    <w:rsid w:val="005D4B6E"/>
    <w:rsid w:val="005D5C55"/>
    <w:rsid w:val="005D6D24"/>
    <w:rsid w:val="005D72BF"/>
    <w:rsid w:val="005D7924"/>
    <w:rsid w:val="005E038C"/>
    <w:rsid w:val="005E10CB"/>
    <w:rsid w:val="005E1228"/>
    <w:rsid w:val="005E1258"/>
    <w:rsid w:val="005E1E54"/>
    <w:rsid w:val="005E28F2"/>
    <w:rsid w:val="005E50F5"/>
    <w:rsid w:val="005E53D2"/>
    <w:rsid w:val="005E6BC0"/>
    <w:rsid w:val="005E6E39"/>
    <w:rsid w:val="005E708A"/>
    <w:rsid w:val="005E7A2D"/>
    <w:rsid w:val="005F00BB"/>
    <w:rsid w:val="005F04FC"/>
    <w:rsid w:val="005F14CE"/>
    <w:rsid w:val="005F24B1"/>
    <w:rsid w:val="005F29B8"/>
    <w:rsid w:val="005F3A08"/>
    <w:rsid w:val="005F4469"/>
    <w:rsid w:val="005F4842"/>
    <w:rsid w:val="005F5B10"/>
    <w:rsid w:val="00602105"/>
    <w:rsid w:val="006023C6"/>
    <w:rsid w:val="00602E99"/>
    <w:rsid w:val="006033C4"/>
    <w:rsid w:val="0060386C"/>
    <w:rsid w:val="00603E95"/>
    <w:rsid w:val="00605600"/>
    <w:rsid w:val="00605EB6"/>
    <w:rsid w:val="00606A14"/>
    <w:rsid w:val="00607FFD"/>
    <w:rsid w:val="0061090D"/>
    <w:rsid w:val="00611093"/>
    <w:rsid w:val="00611C9B"/>
    <w:rsid w:val="00611F0A"/>
    <w:rsid w:val="0061387F"/>
    <w:rsid w:val="00613D22"/>
    <w:rsid w:val="00613E7B"/>
    <w:rsid w:val="00615491"/>
    <w:rsid w:val="00615D43"/>
    <w:rsid w:val="006170E2"/>
    <w:rsid w:val="00617680"/>
    <w:rsid w:val="006206EC"/>
    <w:rsid w:val="00621CB2"/>
    <w:rsid w:val="00622142"/>
    <w:rsid w:val="0062248F"/>
    <w:rsid w:val="0062310F"/>
    <w:rsid w:val="006231D4"/>
    <w:rsid w:val="00623662"/>
    <w:rsid w:val="006247ED"/>
    <w:rsid w:val="00627C4D"/>
    <w:rsid w:val="006305A1"/>
    <w:rsid w:val="0063086A"/>
    <w:rsid w:val="006340BC"/>
    <w:rsid w:val="00637732"/>
    <w:rsid w:val="00640F31"/>
    <w:rsid w:val="00643A09"/>
    <w:rsid w:val="00643E8F"/>
    <w:rsid w:val="006448ED"/>
    <w:rsid w:val="006452DE"/>
    <w:rsid w:val="0064553B"/>
    <w:rsid w:val="00645CA0"/>
    <w:rsid w:val="006470B4"/>
    <w:rsid w:val="00653EBF"/>
    <w:rsid w:val="00654BA2"/>
    <w:rsid w:val="00655331"/>
    <w:rsid w:val="00655626"/>
    <w:rsid w:val="00656293"/>
    <w:rsid w:val="00656A9C"/>
    <w:rsid w:val="0066156E"/>
    <w:rsid w:val="00661701"/>
    <w:rsid w:val="00662CC7"/>
    <w:rsid w:val="00664273"/>
    <w:rsid w:val="00664567"/>
    <w:rsid w:val="00666D8F"/>
    <w:rsid w:val="00670B9F"/>
    <w:rsid w:val="006715BF"/>
    <w:rsid w:val="006717DA"/>
    <w:rsid w:val="00672633"/>
    <w:rsid w:val="00674EC0"/>
    <w:rsid w:val="0067577D"/>
    <w:rsid w:val="00675B0B"/>
    <w:rsid w:val="00676198"/>
    <w:rsid w:val="00676850"/>
    <w:rsid w:val="006778D5"/>
    <w:rsid w:val="00680B97"/>
    <w:rsid w:val="00681BB7"/>
    <w:rsid w:val="006827BC"/>
    <w:rsid w:val="00683DFE"/>
    <w:rsid w:val="0068495E"/>
    <w:rsid w:val="00685B60"/>
    <w:rsid w:val="006863BC"/>
    <w:rsid w:val="00686AFE"/>
    <w:rsid w:val="00686DF8"/>
    <w:rsid w:val="006870F0"/>
    <w:rsid w:val="00687629"/>
    <w:rsid w:val="00687900"/>
    <w:rsid w:val="006879CE"/>
    <w:rsid w:val="00691BD3"/>
    <w:rsid w:val="00694BA2"/>
    <w:rsid w:val="006950DF"/>
    <w:rsid w:val="00695ED8"/>
    <w:rsid w:val="006969CE"/>
    <w:rsid w:val="00696E1F"/>
    <w:rsid w:val="006A0A03"/>
    <w:rsid w:val="006A4423"/>
    <w:rsid w:val="006A457B"/>
    <w:rsid w:val="006A4D02"/>
    <w:rsid w:val="006A5399"/>
    <w:rsid w:val="006A53A8"/>
    <w:rsid w:val="006A71D7"/>
    <w:rsid w:val="006B4A2F"/>
    <w:rsid w:val="006C082D"/>
    <w:rsid w:val="006C178D"/>
    <w:rsid w:val="006C188F"/>
    <w:rsid w:val="006C4407"/>
    <w:rsid w:val="006C5081"/>
    <w:rsid w:val="006C547E"/>
    <w:rsid w:val="006C6921"/>
    <w:rsid w:val="006C72BE"/>
    <w:rsid w:val="006D0D42"/>
    <w:rsid w:val="006D103E"/>
    <w:rsid w:val="006D256C"/>
    <w:rsid w:val="006D280A"/>
    <w:rsid w:val="006D2C3C"/>
    <w:rsid w:val="006D35A2"/>
    <w:rsid w:val="006D51AE"/>
    <w:rsid w:val="006D56D6"/>
    <w:rsid w:val="006D71F3"/>
    <w:rsid w:val="006D7CF3"/>
    <w:rsid w:val="006E16A8"/>
    <w:rsid w:val="006E26F0"/>
    <w:rsid w:val="006E5EE7"/>
    <w:rsid w:val="006E7B93"/>
    <w:rsid w:val="006F04B9"/>
    <w:rsid w:val="006F2864"/>
    <w:rsid w:val="006F2E22"/>
    <w:rsid w:val="006F35A8"/>
    <w:rsid w:val="006F41F6"/>
    <w:rsid w:val="006F73D4"/>
    <w:rsid w:val="00701433"/>
    <w:rsid w:val="00701FD3"/>
    <w:rsid w:val="0070221C"/>
    <w:rsid w:val="00704230"/>
    <w:rsid w:val="00704A20"/>
    <w:rsid w:val="00705C74"/>
    <w:rsid w:val="00707500"/>
    <w:rsid w:val="00710215"/>
    <w:rsid w:val="00711456"/>
    <w:rsid w:val="00711779"/>
    <w:rsid w:val="00713746"/>
    <w:rsid w:val="0071465E"/>
    <w:rsid w:val="0071645F"/>
    <w:rsid w:val="007169C4"/>
    <w:rsid w:val="00717631"/>
    <w:rsid w:val="00717BC9"/>
    <w:rsid w:val="00721447"/>
    <w:rsid w:val="0072195E"/>
    <w:rsid w:val="00722625"/>
    <w:rsid w:val="00724FFE"/>
    <w:rsid w:val="00727C26"/>
    <w:rsid w:val="00733A9F"/>
    <w:rsid w:val="007353FF"/>
    <w:rsid w:val="007356B1"/>
    <w:rsid w:val="0073750D"/>
    <w:rsid w:val="0073766E"/>
    <w:rsid w:val="00737EFD"/>
    <w:rsid w:val="00740F8B"/>
    <w:rsid w:val="0074136A"/>
    <w:rsid w:val="00741FE2"/>
    <w:rsid w:val="00741FEB"/>
    <w:rsid w:val="00745C00"/>
    <w:rsid w:val="007468BD"/>
    <w:rsid w:val="007475F8"/>
    <w:rsid w:val="007501E3"/>
    <w:rsid w:val="00750298"/>
    <w:rsid w:val="00750E80"/>
    <w:rsid w:val="0075192C"/>
    <w:rsid w:val="00751C56"/>
    <w:rsid w:val="00754393"/>
    <w:rsid w:val="00754E0D"/>
    <w:rsid w:val="007558A0"/>
    <w:rsid w:val="00756375"/>
    <w:rsid w:val="00761F37"/>
    <w:rsid w:val="00762219"/>
    <w:rsid w:val="00762810"/>
    <w:rsid w:val="00763696"/>
    <w:rsid w:val="00763939"/>
    <w:rsid w:val="00763EB2"/>
    <w:rsid w:val="00764DB8"/>
    <w:rsid w:val="00766EFB"/>
    <w:rsid w:val="007676CC"/>
    <w:rsid w:val="00771556"/>
    <w:rsid w:val="00774CA1"/>
    <w:rsid w:val="00774E0B"/>
    <w:rsid w:val="007775FF"/>
    <w:rsid w:val="007778D5"/>
    <w:rsid w:val="0078149A"/>
    <w:rsid w:val="00783AA9"/>
    <w:rsid w:val="007843C6"/>
    <w:rsid w:val="00785E0A"/>
    <w:rsid w:val="0078750D"/>
    <w:rsid w:val="00787A5B"/>
    <w:rsid w:val="007917D9"/>
    <w:rsid w:val="007920AD"/>
    <w:rsid w:val="007922A9"/>
    <w:rsid w:val="00792A75"/>
    <w:rsid w:val="00792E8C"/>
    <w:rsid w:val="00794953"/>
    <w:rsid w:val="00795415"/>
    <w:rsid w:val="00795623"/>
    <w:rsid w:val="00795E56"/>
    <w:rsid w:val="00796577"/>
    <w:rsid w:val="0079777C"/>
    <w:rsid w:val="007A078E"/>
    <w:rsid w:val="007A0FEB"/>
    <w:rsid w:val="007A15BA"/>
    <w:rsid w:val="007A2590"/>
    <w:rsid w:val="007A4132"/>
    <w:rsid w:val="007A539D"/>
    <w:rsid w:val="007A581F"/>
    <w:rsid w:val="007A6766"/>
    <w:rsid w:val="007B00E2"/>
    <w:rsid w:val="007B130A"/>
    <w:rsid w:val="007B143E"/>
    <w:rsid w:val="007B2169"/>
    <w:rsid w:val="007B25CA"/>
    <w:rsid w:val="007B35AC"/>
    <w:rsid w:val="007B4C75"/>
    <w:rsid w:val="007B5347"/>
    <w:rsid w:val="007B64C9"/>
    <w:rsid w:val="007B6C55"/>
    <w:rsid w:val="007C352C"/>
    <w:rsid w:val="007C5289"/>
    <w:rsid w:val="007C71CC"/>
    <w:rsid w:val="007C72BC"/>
    <w:rsid w:val="007C74AC"/>
    <w:rsid w:val="007D0FED"/>
    <w:rsid w:val="007D15AE"/>
    <w:rsid w:val="007D24E6"/>
    <w:rsid w:val="007D28F2"/>
    <w:rsid w:val="007D392F"/>
    <w:rsid w:val="007D46D9"/>
    <w:rsid w:val="007D4826"/>
    <w:rsid w:val="007D74CF"/>
    <w:rsid w:val="007D7EE6"/>
    <w:rsid w:val="007E0C41"/>
    <w:rsid w:val="007E2B40"/>
    <w:rsid w:val="007E490C"/>
    <w:rsid w:val="007E4B8C"/>
    <w:rsid w:val="007E5485"/>
    <w:rsid w:val="007E590D"/>
    <w:rsid w:val="007E5CA4"/>
    <w:rsid w:val="007E6941"/>
    <w:rsid w:val="007E7D55"/>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1757"/>
    <w:rsid w:val="00815372"/>
    <w:rsid w:val="0081686B"/>
    <w:rsid w:val="008200C9"/>
    <w:rsid w:val="00821895"/>
    <w:rsid w:val="00822718"/>
    <w:rsid w:val="008232C1"/>
    <w:rsid w:val="00823E5E"/>
    <w:rsid w:val="008244A0"/>
    <w:rsid w:val="008244BF"/>
    <w:rsid w:val="00825082"/>
    <w:rsid w:val="00826BDE"/>
    <w:rsid w:val="00830E5D"/>
    <w:rsid w:val="00831441"/>
    <w:rsid w:val="0083185F"/>
    <w:rsid w:val="00831C70"/>
    <w:rsid w:val="00831D5E"/>
    <w:rsid w:val="00831E03"/>
    <w:rsid w:val="00834451"/>
    <w:rsid w:val="008352BC"/>
    <w:rsid w:val="008370DF"/>
    <w:rsid w:val="008424C4"/>
    <w:rsid w:val="00844094"/>
    <w:rsid w:val="0084556C"/>
    <w:rsid w:val="008459C0"/>
    <w:rsid w:val="008464F8"/>
    <w:rsid w:val="00846586"/>
    <w:rsid w:val="00847630"/>
    <w:rsid w:val="00850B9E"/>
    <w:rsid w:val="00851B22"/>
    <w:rsid w:val="0085369F"/>
    <w:rsid w:val="00855C34"/>
    <w:rsid w:val="00856390"/>
    <w:rsid w:val="00857C38"/>
    <w:rsid w:val="00857C77"/>
    <w:rsid w:val="00860C9A"/>
    <w:rsid w:val="008637CB"/>
    <w:rsid w:val="00863F0B"/>
    <w:rsid w:val="00864E6C"/>
    <w:rsid w:val="00865BC7"/>
    <w:rsid w:val="00867524"/>
    <w:rsid w:val="00867534"/>
    <w:rsid w:val="00870804"/>
    <w:rsid w:val="008708AC"/>
    <w:rsid w:val="00870B6A"/>
    <w:rsid w:val="00871697"/>
    <w:rsid w:val="008721B1"/>
    <w:rsid w:val="00873519"/>
    <w:rsid w:val="00873ED8"/>
    <w:rsid w:val="008741A3"/>
    <w:rsid w:val="008752EE"/>
    <w:rsid w:val="00882A0B"/>
    <w:rsid w:val="00883D07"/>
    <w:rsid w:val="00886064"/>
    <w:rsid w:val="008869A6"/>
    <w:rsid w:val="00893749"/>
    <w:rsid w:val="0089390A"/>
    <w:rsid w:val="00894BE1"/>
    <w:rsid w:val="00895A18"/>
    <w:rsid w:val="00895C80"/>
    <w:rsid w:val="00896557"/>
    <w:rsid w:val="0089673D"/>
    <w:rsid w:val="008A175A"/>
    <w:rsid w:val="008A4342"/>
    <w:rsid w:val="008A4A5F"/>
    <w:rsid w:val="008A56D9"/>
    <w:rsid w:val="008A65BE"/>
    <w:rsid w:val="008A6EC3"/>
    <w:rsid w:val="008A70AA"/>
    <w:rsid w:val="008B0435"/>
    <w:rsid w:val="008B11C6"/>
    <w:rsid w:val="008B2FD7"/>
    <w:rsid w:val="008B72D0"/>
    <w:rsid w:val="008B7EE6"/>
    <w:rsid w:val="008C02C5"/>
    <w:rsid w:val="008C1C6D"/>
    <w:rsid w:val="008C25A1"/>
    <w:rsid w:val="008C2FD0"/>
    <w:rsid w:val="008C3095"/>
    <w:rsid w:val="008C6DA7"/>
    <w:rsid w:val="008C7101"/>
    <w:rsid w:val="008D1FC8"/>
    <w:rsid w:val="008D408F"/>
    <w:rsid w:val="008E1B0B"/>
    <w:rsid w:val="008E2DB7"/>
    <w:rsid w:val="008E326C"/>
    <w:rsid w:val="008E32C0"/>
    <w:rsid w:val="008E4221"/>
    <w:rsid w:val="008E52DB"/>
    <w:rsid w:val="008E5AC6"/>
    <w:rsid w:val="008E6D93"/>
    <w:rsid w:val="008F0FB1"/>
    <w:rsid w:val="008F160E"/>
    <w:rsid w:val="008F1BD6"/>
    <w:rsid w:val="008F32E3"/>
    <w:rsid w:val="008F5654"/>
    <w:rsid w:val="008F5C53"/>
    <w:rsid w:val="00902CFD"/>
    <w:rsid w:val="00905D6A"/>
    <w:rsid w:val="00910ED5"/>
    <w:rsid w:val="00911103"/>
    <w:rsid w:val="00913173"/>
    <w:rsid w:val="00913645"/>
    <w:rsid w:val="00913CBC"/>
    <w:rsid w:val="00914CA6"/>
    <w:rsid w:val="009160B0"/>
    <w:rsid w:val="00917024"/>
    <w:rsid w:val="009171C2"/>
    <w:rsid w:val="009173A0"/>
    <w:rsid w:val="00920CF1"/>
    <w:rsid w:val="00921FB4"/>
    <w:rsid w:val="0093248F"/>
    <w:rsid w:val="009356C5"/>
    <w:rsid w:val="009359E2"/>
    <w:rsid w:val="0093774F"/>
    <w:rsid w:val="0094006B"/>
    <w:rsid w:val="00940EAF"/>
    <w:rsid w:val="009410E0"/>
    <w:rsid w:val="00941235"/>
    <w:rsid w:val="00941665"/>
    <w:rsid w:val="00941BDF"/>
    <w:rsid w:val="00942775"/>
    <w:rsid w:val="00942BAA"/>
    <w:rsid w:val="009437C5"/>
    <w:rsid w:val="00943C9C"/>
    <w:rsid w:val="00947511"/>
    <w:rsid w:val="00950565"/>
    <w:rsid w:val="00950BB5"/>
    <w:rsid w:val="00952C49"/>
    <w:rsid w:val="00952D92"/>
    <w:rsid w:val="00952EC0"/>
    <w:rsid w:val="009558DB"/>
    <w:rsid w:val="00955F94"/>
    <w:rsid w:val="00956025"/>
    <w:rsid w:val="00956659"/>
    <w:rsid w:val="009566A0"/>
    <w:rsid w:val="009574DB"/>
    <w:rsid w:val="00960D77"/>
    <w:rsid w:val="009615C3"/>
    <w:rsid w:val="009618AC"/>
    <w:rsid w:val="00962326"/>
    <w:rsid w:val="0096248E"/>
    <w:rsid w:val="009628C7"/>
    <w:rsid w:val="00962FA3"/>
    <w:rsid w:val="00962FC2"/>
    <w:rsid w:val="0096490C"/>
    <w:rsid w:val="009663D5"/>
    <w:rsid w:val="00966EEF"/>
    <w:rsid w:val="00967AE9"/>
    <w:rsid w:val="0097135E"/>
    <w:rsid w:val="00971743"/>
    <w:rsid w:val="00972581"/>
    <w:rsid w:val="009734E0"/>
    <w:rsid w:val="00973734"/>
    <w:rsid w:val="0098080F"/>
    <w:rsid w:val="00980DA4"/>
    <w:rsid w:val="0098154B"/>
    <w:rsid w:val="00981C08"/>
    <w:rsid w:val="00981C3C"/>
    <w:rsid w:val="00982476"/>
    <w:rsid w:val="00984015"/>
    <w:rsid w:val="009859CB"/>
    <w:rsid w:val="00987258"/>
    <w:rsid w:val="009955CC"/>
    <w:rsid w:val="009975F9"/>
    <w:rsid w:val="009A032A"/>
    <w:rsid w:val="009A1001"/>
    <w:rsid w:val="009A1B86"/>
    <w:rsid w:val="009A2A1F"/>
    <w:rsid w:val="009A2D34"/>
    <w:rsid w:val="009A33D0"/>
    <w:rsid w:val="009A5009"/>
    <w:rsid w:val="009A535E"/>
    <w:rsid w:val="009A64BC"/>
    <w:rsid w:val="009B04CC"/>
    <w:rsid w:val="009B0809"/>
    <w:rsid w:val="009B4957"/>
    <w:rsid w:val="009B5FD8"/>
    <w:rsid w:val="009B6FE9"/>
    <w:rsid w:val="009C5027"/>
    <w:rsid w:val="009C5287"/>
    <w:rsid w:val="009C530D"/>
    <w:rsid w:val="009C6A20"/>
    <w:rsid w:val="009D0170"/>
    <w:rsid w:val="009D30C4"/>
    <w:rsid w:val="009D359E"/>
    <w:rsid w:val="009D5925"/>
    <w:rsid w:val="009E1A87"/>
    <w:rsid w:val="009E3BE9"/>
    <w:rsid w:val="009E3C3F"/>
    <w:rsid w:val="009E3D3D"/>
    <w:rsid w:val="009E424F"/>
    <w:rsid w:val="009E464E"/>
    <w:rsid w:val="009E5BD0"/>
    <w:rsid w:val="009E669B"/>
    <w:rsid w:val="009E6A66"/>
    <w:rsid w:val="009E7AF8"/>
    <w:rsid w:val="009E7CCC"/>
    <w:rsid w:val="009F0A10"/>
    <w:rsid w:val="009F40DB"/>
    <w:rsid w:val="009F76AD"/>
    <w:rsid w:val="00A0033C"/>
    <w:rsid w:val="00A02B5A"/>
    <w:rsid w:val="00A02C7E"/>
    <w:rsid w:val="00A02FE1"/>
    <w:rsid w:val="00A03BD8"/>
    <w:rsid w:val="00A03E05"/>
    <w:rsid w:val="00A03F45"/>
    <w:rsid w:val="00A04E7A"/>
    <w:rsid w:val="00A05480"/>
    <w:rsid w:val="00A05DF6"/>
    <w:rsid w:val="00A06A7D"/>
    <w:rsid w:val="00A07398"/>
    <w:rsid w:val="00A0775F"/>
    <w:rsid w:val="00A07B78"/>
    <w:rsid w:val="00A1102B"/>
    <w:rsid w:val="00A11F38"/>
    <w:rsid w:val="00A1201D"/>
    <w:rsid w:val="00A1572B"/>
    <w:rsid w:val="00A201CD"/>
    <w:rsid w:val="00A2091B"/>
    <w:rsid w:val="00A21C00"/>
    <w:rsid w:val="00A21DE3"/>
    <w:rsid w:val="00A2279F"/>
    <w:rsid w:val="00A22E06"/>
    <w:rsid w:val="00A22F29"/>
    <w:rsid w:val="00A244F8"/>
    <w:rsid w:val="00A26153"/>
    <w:rsid w:val="00A269F8"/>
    <w:rsid w:val="00A26F61"/>
    <w:rsid w:val="00A30CD9"/>
    <w:rsid w:val="00A31E2E"/>
    <w:rsid w:val="00A32C16"/>
    <w:rsid w:val="00A341AB"/>
    <w:rsid w:val="00A3432E"/>
    <w:rsid w:val="00A34E81"/>
    <w:rsid w:val="00A36326"/>
    <w:rsid w:val="00A3748E"/>
    <w:rsid w:val="00A40067"/>
    <w:rsid w:val="00A415C5"/>
    <w:rsid w:val="00A41A41"/>
    <w:rsid w:val="00A4306E"/>
    <w:rsid w:val="00A4388D"/>
    <w:rsid w:val="00A43D70"/>
    <w:rsid w:val="00A44C9A"/>
    <w:rsid w:val="00A44EE2"/>
    <w:rsid w:val="00A468DF"/>
    <w:rsid w:val="00A46DDF"/>
    <w:rsid w:val="00A50ACB"/>
    <w:rsid w:val="00A53B90"/>
    <w:rsid w:val="00A55603"/>
    <w:rsid w:val="00A569EA"/>
    <w:rsid w:val="00A56CC7"/>
    <w:rsid w:val="00A60821"/>
    <w:rsid w:val="00A628D5"/>
    <w:rsid w:val="00A670C8"/>
    <w:rsid w:val="00A71C46"/>
    <w:rsid w:val="00A7380D"/>
    <w:rsid w:val="00A744E0"/>
    <w:rsid w:val="00A75102"/>
    <w:rsid w:val="00A75D5D"/>
    <w:rsid w:val="00A76FFB"/>
    <w:rsid w:val="00A8089B"/>
    <w:rsid w:val="00A81439"/>
    <w:rsid w:val="00A820D7"/>
    <w:rsid w:val="00A83869"/>
    <w:rsid w:val="00A85404"/>
    <w:rsid w:val="00A90CE1"/>
    <w:rsid w:val="00A91B3F"/>
    <w:rsid w:val="00A931C3"/>
    <w:rsid w:val="00A935CF"/>
    <w:rsid w:val="00A93733"/>
    <w:rsid w:val="00A937DC"/>
    <w:rsid w:val="00A93D21"/>
    <w:rsid w:val="00A96803"/>
    <w:rsid w:val="00A97B9F"/>
    <w:rsid w:val="00AA1156"/>
    <w:rsid w:val="00AA1715"/>
    <w:rsid w:val="00AA29C5"/>
    <w:rsid w:val="00AA3276"/>
    <w:rsid w:val="00AA3FCD"/>
    <w:rsid w:val="00AA50DA"/>
    <w:rsid w:val="00AB4234"/>
    <w:rsid w:val="00AB6047"/>
    <w:rsid w:val="00AB66D0"/>
    <w:rsid w:val="00AC09D8"/>
    <w:rsid w:val="00AC1F6B"/>
    <w:rsid w:val="00AC3FF7"/>
    <w:rsid w:val="00AC4564"/>
    <w:rsid w:val="00AC4C71"/>
    <w:rsid w:val="00AC4DED"/>
    <w:rsid w:val="00AC53DE"/>
    <w:rsid w:val="00AC7372"/>
    <w:rsid w:val="00AC7FC5"/>
    <w:rsid w:val="00AD048C"/>
    <w:rsid w:val="00AD1A7B"/>
    <w:rsid w:val="00AD1B9B"/>
    <w:rsid w:val="00AD2243"/>
    <w:rsid w:val="00AD31D5"/>
    <w:rsid w:val="00AD418C"/>
    <w:rsid w:val="00AD4448"/>
    <w:rsid w:val="00AD644C"/>
    <w:rsid w:val="00AD6E6E"/>
    <w:rsid w:val="00AD6E94"/>
    <w:rsid w:val="00AE0BD2"/>
    <w:rsid w:val="00AE22A0"/>
    <w:rsid w:val="00AE2B5C"/>
    <w:rsid w:val="00AE3F70"/>
    <w:rsid w:val="00AE47DA"/>
    <w:rsid w:val="00AE57BA"/>
    <w:rsid w:val="00AE7DC8"/>
    <w:rsid w:val="00AF027B"/>
    <w:rsid w:val="00AF0A60"/>
    <w:rsid w:val="00AF0DFD"/>
    <w:rsid w:val="00AF2B7F"/>
    <w:rsid w:val="00AF3701"/>
    <w:rsid w:val="00AF3E2E"/>
    <w:rsid w:val="00AF3FA6"/>
    <w:rsid w:val="00AF4C5B"/>
    <w:rsid w:val="00AF4F84"/>
    <w:rsid w:val="00AF577B"/>
    <w:rsid w:val="00AF5899"/>
    <w:rsid w:val="00AF6582"/>
    <w:rsid w:val="00AF681D"/>
    <w:rsid w:val="00AF6937"/>
    <w:rsid w:val="00AF7058"/>
    <w:rsid w:val="00AF79A7"/>
    <w:rsid w:val="00B0054C"/>
    <w:rsid w:val="00B006BA"/>
    <w:rsid w:val="00B0293C"/>
    <w:rsid w:val="00B04D69"/>
    <w:rsid w:val="00B05087"/>
    <w:rsid w:val="00B06966"/>
    <w:rsid w:val="00B06BF5"/>
    <w:rsid w:val="00B07EB9"/>
    <w:rsid w:val="00B07F9E"/>
    <w:rsid w:val="00B10026"/>
    <w:rsid w:val="00B12604"/>
    <w:rsid w:val="00B12A96"/>
    <w:rsid w:val="00B13564"/>
    <w:rsid w:val="00B13612"/>
    <w:rsid w:val="00B139E3"/>
    <w:rsid w:val="00B13D8E"/>
    <w:rsid w:val="00B14C58"/>
    <w:rsid w:val="00B15AE4"/>
    <w:rsid w:val="00B15D7C"/>
    <w:rsid w:val="00B16C20"/>
    <w:rsid w:val="00B17705"/>
    <w:rsid w:val="00B17F72"/>
    <w:rsid w:val="00B20F1A"/>
    <w:rsid w:val="00B2363F"/>
    <w:rsid w:val="00B23795"/>
    <w:rsid w:val="00B2434A"/>
    <w:rsid w:val="00B24C30"/>
    <w:rsid w:val="00B2668D"/>
    <w:rsid w:val="00B2739E"/>
    <w:rsid w:val="00B312F0"/>
    <w:rsid w:val="00B322CC"/>
    <w:rsid w:val="00B33885"/>
    <w:rsid w:val="00B34F35"/>
    <w:rsid w:val="00B36810"/>
    <w:rsid w:val="00B36AD6"/>
    <w:rsid w:val="00B37328"/>
    <w:rsid w:val="00B4038A"/>
    <w:rsid w:val="00B422D7"/>
    <w:rsid w:val="00B430F1"/>
    <w:rsid w:val="00B447D8"/>
    <w:rsid w:val="00B454E4"/>
    <w:rsid w:val="00B45F7A"/>
    <w:rsid w:val="00B46557"/>
    <w:rsid w:val="00B46B69"/>
    <w:rsid w:val="00B50FF2"/>
    <w:rsid w:val="00B51126"/>
    <w:rsid w:val="00B519E6"/>
    <w:rsid w:val="00B51DCF"/>
    <w:rsid w:val="00B52A74"/>
    <w:rsid w:val="00B53D64"/>
    <w:rsid w:val="00B556B1"/>
    <w:rsid w:val="00B558AE"/>
    <w:rsid w:val="00B55B3C"/>
    <w:rsid w:val="00B56814"/>
    <w:rsid w:val="00B57521"/>
    <w:rsid w:val="00B6090E"/>
    <w:rsid w:val="00B63BF4"/>
    <w:rsid w:val="00B648DA"/>
    <w:rsid w:val="00B64E63"/>
    <w:rsid w:val="00B65014"/>
    <w:rsid w:val="00B66802"/>
    <w:rsid w:val="00B67039"/>
    <w:rsid w:val="00B678DE"/>
    <w:rsid w:val="00B67B44"/>
    <w:rsid w:val="00B70BFD"/>
    <w:rsid w:val="00B714C0"/>
    <w:rsid w:val="00B7218B"/>
    <w:rsid w:val="00B735D5"/>
    <w:rsid w:val="00B74A6C"/>
    <w:rsid w:val="00B74B31"/>
    <w:rsid w:val="00B8025A"/>
    <w:rsid w:val="00B805B7"/>
    <w:rsid w:val="00B80AE9"/>
    <w:rsid w:val="00B8177D"/>
    <w:rsid w:val="00B81905"/>
    <w:rsid w:val="00B82926"/>
    <w:rsid w:val="00B836A7"/>
    <w:rsid w:val="00B84651"/>
    <w:rsid w:val="00B85B86"/>
    <w:rsid w:val="00B8619F"/>
    <w:rsid w:val="00B8624D"/>
    <w:rsid w:val="00B86B5B"/>
    <w:rsid w:val="00B87383"/>
    <w:rsid w:val="00B900A8"/>
    <w:rsid w:val="00B90BFA"/>
    <w:rsid w:val="00B91958"/>
    <w:rsid w:val="00B91E0F"/>
    <w:rsid w:val="00B932AF"/>
    <w:rsid w:val="00B93AD9"/>
    <w:rsid w:val="00B95457"/>
    <w:rsid w:val="00B96733"/>
    <w:rsid w:val="00B97928"/>
    <w:rsid w:val="00BA15B5"/>
    <w:rsid w:val="00BA2FCA"/>
    <w:rsid w:val="00BA3117"/>
    <w:rsid w:val="00BA565A"/>
    <w:rsid w:val="00BA687D"/>
    <w:rsid w:val="00BA695A"/>
    <w:rsid w:val="00BA7681"/>
    <w:rsid w:val="00BB0B20"/>
    <w:rsid w:val="00BB17ED"/>
    <w:rsid w:val="00BB54EF"/>
    <w:rsid w:val="00BB5630"/>
    <w:rsid w:val="00BB73F0"/>
    <w:rsid w:val="00BB7DE0"/>
    <w:rsid w:val="00BC1868"/>
    <w:rsid w:val="00BC1CF1"/>
    <w:rsid w:val="00BC2545"/>
    <w:rsid w:val="00BC2D66"/>
    <w:rsid w:val="00BC60C4"/>
    <w:rsid w:val="00BC63E9"/>
    <w:rsid w:val="00BC7B93"/>
    <w:rsid w:val="00BD059E"/>
    <w:rsid w:val="00BD0ED6"/>
    <w:rsid w:val="00BD3116"/>
    <w:rsid w:val="00BD41A5"/>
    <w:rsid w:val="00BD4DB9"/>
    <w:rsid w:val="00BD4DD5"/>
    <w:rsid w:val="00BD4FB5"/>
    <w:rsid w:val="00BD501C"/>
    <w:rsid w:val="00BD56BB"/>
    <w:rsid w:val="00BD666F"/>
    <w:rsid w:val="00BE08B5"/>
    <w:rsid w:val="00BE198C"/>
    <w:rsid w:val="00BE3800"/>
    <w:rsid w:val="00BE4971"/>
    <w:rsid w:val="00BF167A"/>
    <w:rsid w:val="00BF1ECF"/>
    <w:rsid w:val="00BF217B"/>
    <w:rsid w:val="00BF318B"/>
    <w:rsid w:val="00BF34D3"/>
    <w:rsid w:val="00BF46F5"/>
    <w:rsid w:val="00BF4F89"/>
    <w:rsid w:val="00BF5534"/>
    <w:rsid w:val="00BF6435"/>
    <w:rsid w:val="00BF7488"/>
    <w:rsid w:val="00C00848"/>
    <w:rsid w:val="00C00DFB"/>
    <w:rsid w:val="00C00FAB"/>
    <w:rsid w:val="00C014C2"/>
    <w:rsid w:val="00C02744"/>
    <w:rsid w:val="00C027E3"/>
    <w:rsid w:val="00C03074"/>
    <w:rsid w:val="00C0378B"/>
    <w:rsid w:val="00C04B36"/>
    <w:rsid w:val="00C05352"/>
    <w:rsid w:val="00C055CF"/>
    <w:rsid w:val="00C07177"/>
    <w:rsid w:val="00C10851"/>
    <w:rsid w:val="00C159F8"/>
    <w:rsid w:val="00C15D16"/>
    <w:rsid w:val="00C16D5C"/>
    <w:rsid w:val="00C20527"/>
    <w:rsid w:val="00C227DE"/>
    <w:rsid w:val="00C22BDB"/>
    <w:rsid w:val="00C24073"/>
    <w:rsid w:val="00C3087C"/>
    <w:rsid w:val="00C31A7F"/>
    <w:rsid w:val="00C31CBC"/>
    <w:rsid w:val="00C345A6"/>
    <w:rsid w:val="00C348A7"/>
    <w:rsid w:val="00C36C98"/>
    <w:rsid w:val="00C406A7"/>
    <w:rsid w:val="00C40CDD"/>
    <w:rsid w:val="00C40FA9"/>
    <w:rsid w:val="00C41630"/>
    <w:rsid w:val="00C41666"/>
    <w:rsid w:val="00C42081"/>
    <w:rsid w:val="00C42174"/>
    <w:rsid w:val="00C421D3"/>
    <w:rsid w:val="00C43B42"/>
    <w:rsid w:val="00C45108"/>
    <w:rsid w:val="00C458EE"/>
    <w:rsid w:val="00C46703"/>
    <w:rsid w:val="00C50BF5"/>
    <w:rsid w:val="00C52CB9"/>
    <w:rsid w:val="00C550F5"/>
    <w:rsid w:val="00C55C21"/>
    <w:rsid w:val="00C55D51"/>
    <w:rsid w:val="00C56987"/>
    <w:rsid w:val="00C57913"/>
    <w:rsid w:val="00C604F8"/>
    <w:rsid w:val="00C624CF"/>
    <w:rsid w:val="00C62DE1"/>
    <w:rsid w:val="00C6336B"/>
    <w:rsid w:val="00C64B39"/>
    <w:rsid w:val="00C650C6"/>
    <w:rsid w:val="00C6517C"/>
    <w:rsid w:val="00C65204"/>
    <w:rsid w:val="00C664A9"/>
    <w:rsid w:val="00C667C8"/>
    <w:rsid w:val="00C675F3"/>
    <w:rsid w:val="00C705A0"/>
    <w:rsid w:val="00C708D4"/>
    <w:rsid w:val="00C71060"/>
    <w:rsid w:val="00C710EC"/>
    <w:rsid w:val="00C71CBF"/>
    <w:rsid w:val="00C720FC"/>
    <w:rsid w:val="00C72F4B"/>
    <w:rsid w:val="00C7322D"/>
    <w:rsid w:val="00C734CD"/>
    <w:rsid w:val="00C750DB"/>
    <w:rsid w:val="00C771A6"/>
    <w:rsid w:val="00C80823"/>
    <w:rsid w:val="00C8580E"/>
    <w:rsid w:val="00C85CAA"/>
    <w:rsid w:val="00C86C09"/>
    <w:rsid w:val="00C86F6F"/>
    <w:rsid w:val="00C87B29"/>
    <w:rsid w:val="00C905E9"/>
    <w:rsid w:val="00C92838"/>
    <w:rsid w:val="00C92F5F"/>
    <w:rsid w:val="00C93857"/>
    <w:rsid w:val="00C93D5B"/>
    <w:rsid w:val="00C93EB4"/>
    <w:rsid w:val="00C956E6"/>
    <w:rsid w:val="00C95AE0"/>
    <w:rsid w:val="00C967D8"/>
    <w:rsid w:val="00C97696"/>
    <w:rsid w:val="00CA2952"/>
    <w:rsid w:val="00CA499F"/>
    <w:rsid w:val="00CA52EC"/>
    <w:rsid w:val="00CA5F6F"/>
    <w:rsid w:val="00CB1410"/>
    <w:rsid w:val="00CB25CB"/>
    <w:rsid w:val="00CB2A84"/>
    <w:rsid w:val="00CB471A"/>
    <w:rsid w:val="00CB4CB8"/>
    <w:rsid w:val="00CC0C3B"/>
    <w:rsid w:val="00CC2520"/>
    <w:rsid w:val="00CC30FE"/>
    <w:rsid w:val="00CC356D"/>
    <w:rsid w:val="00CC4ABE"/>
    <w:rsid w:val="00CC4C78"/>
    <w:rsid w:val="00CC5AC7"/>
    <w:rsid w:val="00CC7449"/>
    <w:rsid w:val="00CC7C92"/>
    <w:rsid w:val="00CD1323"/>
    <w:rsid w:val="00CD1407"/>
    <w:rsid w:val="00CD412F"/>
    <w:rsid w:val="00CD571A"/>
    <w:rsid w:val="00CE0A5D"/>
    <w:rsid w:val="00CE1BFA"/>
    <w:rsid w:val="00CE2713"/>
    <w:rsid w:val="00CE3B3B"/>
    <w:rsid w:val="00CE3CBE"/>
    <w:rsid w:val="00CE401A"/>
    <w:rsid w:val="00CE4ADC"/>
    <w:rsid w:val="00CE60D0"/>
    <w:rsid w:val="00CE629B"/>
    <w:rsid w:val="00CE6327"/>
    <w:rsid w:val="00CE6578"/>
    <w:rsid w:val="00CE6E8C"/>
    <w:rsid w:val="00CE719B"/>
    <w:rsid w:val="00CE72DF"/>
    <w:rsid w:val="00CF1E41"/>
    <w:rsid w:val="00CF2E70"/>
    <w:rsid w:val="00CF3D0E"/>
    <w:rsid w:val="00CF51C3"/>
    <w:rsid w:val="00CF59C9"/>
    <w:rsid w:val="00D030D7"/>
    <w:rsid w:val="00D033C8"/>
    <w:rsid w:val="00D05927"/>
    <w:rsid w:val="00D13DEC"/>
    <w:rsid w:val="00D1465F"/>
    <w:rsid w:val="00D169F0"/>
    <w:rsid w:val="00D175B4"/>
    <w:rsid w:val="00D344FB"/>
    <w:rsid w:val="00D3604C"/>
    <w:rsid w:val="00D373E7"/>
    <w:rsid w:val="00D41C9D"/>
    <w:rsid w:val="00D43A2A"/>
    <w:rsid w:val="00D461B9"/>
    <w:rsid w:val="00D46563"/>
    <w:rsid w:val="00D46650"/>
    <w:rsid w:val="00D470B1"/>
    <w:rsid w:val="00D47823"/>
    <w:rsid w:val="00D5046E"/>
    <w:rsid w:val="00D50577"/>
    <w:rsid w:val="00D52C10"/>
    <w:rsid w:val="00D52E86"/>
    <w:rsid w:val="00D542EB"/>
    <w:rsid w:val="00D54E99"/>
    <w:rsid w:val="00D56B23"/>
    <w:rsid w:val="00D57950"/>
    <w:rsid w:val="00D60040"/>
    <w:rsid w:val="00D600F5"/>
    <w:rsid w:val="00D60113"/>
    <w:rsid w:val="00D60DD3"/>
    <w:rsid w:val="00D61272"/>
    <w:rsid w:val="00D64014"/>
    <w:rsid w:val="00D65054"/>
    <w:rsid w:val="00D65D6A"/>
    <w:rsid w:val="00D66249"/>
    <w:rsid w:val="00D67607"/>
    <w:rsid w:val="00D67716"/>
    <w:rsid w:val="00D71FE0"/>
    <w:rsid w:val="00D725DB"/>
    <w:rsid w:val="00D732F5"/>
    <w:rsid w:val="00D73494"/>
    <w:rsid w:val="00D74467"/>
    <w:rsid w:val="00D74494"/>
    <w:rsid w:val="00D766EE"/>
    <w:rsid w:val="00D77B9F"/>
    <w:rsid w:val="00D81236"/>
    <w:rsid w:val="00D82FDF"/>
    <w:rsid w:val="00D83E3C"/>
    <w:rsid w:val="00D846DE"/>
    <w:rsid w:val="00D86B58"/>
    <w:rsid w:val="00D87DDB"/>
    <w:rsid w:val="00D90D06"/>
    <w:rsid w:val="00D916A1"/>
    <w:rsid w:val="00D91729"/>
    <w:rsid w:val="00D93B61"/>
    <w:rsid w:val="00D93E44"/>
    <w:rsid w:val="00D9438C"/>
    <w:rsid w:val="00D95EC0"/>
    <w:rsid w:val="00D97943"/>
    <w:rsid w:val="00DA1594"/>
    <w:rsid w:val="00DA3E49"/>
    <w:rsid w:val="00DA5FD6"/>
    <w:rsid w:val="00DA7AD0"/>
    <w:rsid w:val="00DA7E21"/>
    <w:rsid w:val="00DB016D"/>
    <w:rsid w:val="00DB0685"/>
    <w:rsid w:val="00DB16EF"/>
    <w:rsid w:val="00DB1913"/>
    <w:rsid w:val="00DB2B3C"/>
    <w:rsid w:val="00DB5462"/>
    <w:rsid w:val="00DB790B"/>
    <w:rsid w:val="00DC0CA4"/>
    <w:rsid w:val="00DC2270"/>
    <w:rsid w:val="00DC2354"/>
    <w:rsid w:val="00DC29DC"/>
    <w:rsid w:val="00DC43AC"/>
    <w:rsid w:val="00DC560F"/>
    <w:rsid w:val="00DD0BEA"/>
    <w:rsid w:val="00DD22C4"/>
    <w:rsid w:val="00DD282B"/>
    <w:rsid w:val="00DD2C90"/>
    <w:rsid w:val="00DD2CCD"/>
    <w:rsid w:val="00DD36CF"/>
    <w:rsid w:val="00DD3DDA"/>
    <w:rsid w:val="00DD3E33"/>
    <w:rsid w:val="00DD420C"/>
    <w:rsid w:val="00DD6F20"/>
    <w:rsid w:val="00DE11DC"/>
    <w:rsid w:val="00DE12F8"/>
    <w:rsid w:val="00DE286B"/>
    <w:rsid w:val="00DE3165"/>
    <w:rsid w:val="00DE614D"/>
    <w:rsid w:val="00DF05D8"/>
    <w:rsid w:val="00DF324D"/>
    <w:rsid w:val="00DF35A9"/>
    <w:rsid w:val="00DF3E33"/>
    <w:rsid w:val="00DF4066"/>
    <w:rsid w:val="00DF5244"/>
    <w:rsid w:val="00DF5A51"/>
    <w:rsid w:val="00DF7EC0"/>
    <w:rsid w:val="00E00220"/>
    <w:rsid w:val="00E0273F"/>
    <w:rsid w:val="00E02912"/>
    <w:rsid w:val="00E04E38"/>
    <w:rsid w:val="00E06AEA"/>
    <w:rsid w:val="00E07D5B"/>
    <w:rsid w:val="00E10134"/>
    <w:rsid w:val="00E10FBF"/>
    <w:rsid w:val="00E124F3"/>
    <w:rsid w:val="00E1270D"/>
    <w:rsid w:val="00E13EEC"/>
    <w:rsid w:val="00E1448B"/>
    <w:rsid w:val="00E14E05"/>
    <w:rsid w:val="00E21169"/>
    <w:rsid w:val="00E215A8"/>
    <w:rsid w:val="00E222D9"/>
    <w:rsid w:val="00E23AE8"/>
    <w:rsid w:val="00E243D7"/>
    <w:rsid w:val="00E24711"/>
    <w:rsid w:val="00E25DE2"/>
    <w:rsid w:val="00E2608C"/>
    <w:rsid w:val="00E27369"/>
    <w:rsid w:val="00E273EF"/>
    <w:rsid w:val="00E30567"/>
    <w:rsid w:val="00E31865"/>
    <w:rsid w:val="00E31B64"/>
    <w:rsid w:val="00E33D58"/>
    <w:rsid w:val="00E34634"/>
    <w:rsid w:val="00E35E30"/>
    <w:rsid w:val="00E405C7"/>
    <w:rsid w:val="00E40DA2"/>
    <w:rsid w:val="00E418A5"/>
    <w:rsid w:val="00E43EA8"/>
    <w:rsid w:val="00E47DD5"/>
    <w:rsid w:val="00E50E1F"/>
    <w:rsid w:val="00E538B1"/>
    <w:rsid w:val="00E53A72"/>
    <w:rsid w:val="00E53E86"/>
    <w:rsid w:val="00E54034"/>
    <w:rsid w:val="00E5488F"/>
    <w:rsid w:val="00E56103"/>
    <w:rsid w:val="00E607B0"/>
    <w:rsid w:val="00E60910"/>
    <w:rsid w:val="00E60B40"/>
    <w:rsid w:val="00E624FA"/>
    <w:rsid w:val="00E64696"/>
    <w:rsid w:val="00E64D23"/>
    <w:rsid w:val="00E65928"/>
    <w:rsid w:val="00E65DB2"/>
    <w:rsid w:val="00E66821"/>
    <w:rsid w:val="00E66F18"/>
    <w:rsid w:val="00E67EA2"/>
    <w:rsid w:val="00E70B02"/>
    <w:rsid w:val="00E717A2"/>
    <w:rsid w:val="00E71B45"/>
    <w:rsid w:val="00E74609"/>
    <w:rsid w:val="00E7572B"/>
    <w:rsid w:val="00E75B4C"/>
    <w:rsid w:val="00E76844"/>
    <w:rsid w:val="00E779E0"/>
    <w:rsid w:val="00E77F18"/>
    <w:rsid w:val="00E801F0"/>
    <w:rsid w:val="00E80F99"/>
    <w:rsid w:val="00E858D6"/>
    <w:rsid w:val="00E8633C"/>
    <w:rsid w:val="00E9112F"/>
    <w:rsid w:val="00E93ADB"/>
    <w:rsid w:val="00E94F7F"/>
    <w:rsid w:val="00E95178"/>
    <w:rsid w:val="00E95CA0"/>
    <w:rsid w:val="00EA1693"/>
    <w:rsid w:val="00EA3469"/>
    <w:rsid w:val="00EA3C39"/>
    <w:rsid w:val="00EA426B"/>
    <w:rsid w:val="00EA53E6"/>
    <w:rsid w:val="00EB0E19"/>
    <w:rsid w:val="00EB1105"/>
    <w:rsid w:val="00EB20B6"/>
    <w:rsid w:val="00EB3CC9"/>
    <w:rsid w:val="00EB5A4B"/>
    <w:rsid w:val="00EB624F"/>
    <w:rsid w:val="00EB719E"/>
    <w:rsid w:val="00EB78C9"/>
    <w:rsid w:val="00EB7B3E"/>
    <w:rsid w:val="00EC0050"/>
    <w:rsid w:val="00EC09A8"/>
    <w:rsid w:val="00EC437F"/>
    <w:rsid w:val="00EC5844"/>
    <w:rsid w:val="00EC6283"/>
    <w:rsid w:val="00EC62D7"/>
    <w:rsid w:val="00EC6454"/>
    <w:rsid w:val="00EC7C33"/>
    <w:rsid w:val="00ED0258"/>
    <w:rsid w:val="00ED2978"/>
    <w:rsid w:val="00ED32BE"/>
    <w:rsid w:val="00ED4CDF"/>
    <w:rsid w:val="00ED619A"/>
    <w:rsid w:val="00ED6221"/>
    <w:rsid w:val="00ED657F"/>
    <w:rsid w:val="00ED66E4"/>
    <w:rsid w:val="00ED70A9"/>
    <w:rsid w:val="00ED749D"/>
    <w:rsid w:val="00EE05EE"/>
    <w:rsid w:val="00EE1B38"/>
    <w:rsid w:val="00EE470C"/>
    <w:rsid w:val="00EF19D8"/>
    <w:rsid w:val="00EF30D4"/>
    <w:rsid w:val="00EF3B9C"/>
    <w:rsid w:val="00EF3D23"/>
    <w:rsid w:val="00EF4826"/>
    <w:rsid w:val="00EF62E0"/>
    <w:rsid w:val="00EF6565"/>
    <w:rsid w:val="00F0030A"/>
    <w:rsid w:val="00F0097F"/>
    <w:rsid w:val="00F00FB2"/>
    <w:rsid w:val="00F01563"/>
    <w:rsid w:val="00F01C99"/>
    <w:rsid w:val="00F01F37"/>
    <w:rsid w:val="00F024F6"/>
    <w:rsid w:val="00F05A92"/>
    <w:rsid w:val="00F06AFB"/>
    <w:rsid w:val="00F10609"/>
    <w:rsid w:val="00F11EF5"/>
    <w:rsid w:val="00F130A9"/>
    <w:rsid w:val="00F13F72"/>
    <w:rsid w:val="00F1421C"/>
    <w:rsid w:val="00F14772"/>
    <w:rsid w:val="00F150CC"/>
    <w:rsid w:val="00F156A8"/>
    <w:rsid w:val="00F206BB"/>
    <w:rsid w:val="00F20A59"/>
    <w:rsid w:val="00F21022"/>
    <w:rsid w:val="00F22B81"/>
    <w:rsid w:val="00F22C97"/>
    <w:rsid w:val="00F23A1F"/>
    <w:rsid w:val="00F243D3"/>
    <w:rsid w:val="00F24B82"/>
    <w:rsid w:val="00F26E41"/>
    <w:rsid w:val="00F271B5"/>
    <w:rsid w:val="00F27BE6"/>
    <w:rsid w:val="00F30834"/>
    <w:rsid w:val="00F32A43"/>
    <w:rsid w:val="00F32BDA"/>
    <w:rsid w:val="00F34098"/>
    <w:rsid w:val="00F3492F"/>
    <w:rsid w:val="00F35003"/>
    <w:rsid w:val="00F3534B"/>
    <w:rsid w:val="00F35829"/>
    <w:rsid w:val="00F3622B"/>
    <w:rsid w:val="00F40508"/>
    <w:rsid w:val="00F41F64"/>
    <w:rsid w:val="00F43247"/>
    <w:rsid w:val="00F44AD2"/>
    <w:rsid w:val="00F4527A"/>
    <w:rsid w:val="00F46671"/>
    <w:rsid w:val="00F47637"/>
    <w:rsid w:val="00F5112E"/>
    <w:rsid w:val="00F53364"/>
    <w:rsid w:val="00F557E0"/>
    <w:rsid w:val="00F5601D"/>
    <w:rsid w:val="00F56E6B"/>
    <w:rsid w:val="00F5723D"/>
    <w:rsid w:val="00F61390"/>
    <w:rsid w:val="00F61B76"/>
    <w:rsid w:val="00F626B3"/>
    <w:rsid w:val="00F65704"/>
    <w:rsid w:val="00F66151"/>
    <w:rsid w:val="00F66181"/>
    <w:rsid w:val="00F6659D"/>
    <w:rsid w:val="00F709DF"/>
    <w:rsid w:val="00F73D46"/>
    <w:rsid w:val="00F74FB5"/>
    <w:rsid w:val="00F756BC"/>
    <w:rsid w:val="00F76A2E"/>
    <w:rsid w:val="00F776C8"/>
    <w:rsid w:val="00F80796"/>
    <w:rsid w:val="00F813B5"/>
    <w:rsid w:val="00F830DB"/>
    <w:rsid w:val="00F84A08"/>
    <w:rsid w:val="00F857D9"/>
    <w:rsid w:val="00F85D27"/>
    <w:rsid w:val="00F86A25"/>
    <w:rsid w:val="00F92CCE"/>
    <w:rsid w:val="00F92F51"/>
    <w:rsid w:val="00F9313E"/>
    <w:rsid w:val="00F94DB5"/>
    <w:rsid w:val="00F94FCC"/>
    <w:rsid w:val="00F976DF"/>
    <w:rsid w:val="00FA0F02"/>
    <w:rsid w:val="00FA2FF8"/>
    <w:rsid w:val="00FA6FAD"/>
    <w:rsid w:val="00FB03E5"/>
    <w:rsid w:val="00FB0C72"/>
    <w:rsid w:val="00FB0F73"/>
    <w:rsid w:val="00FB22A8"/>
    <w:rsid w:val="00FB2787"/>
    <w:rsid w:val="00FB389A"/>
    <w:rsid w:val="00FB3B57"/>
    <w:rsid w:val="00FB5C67"/>
    <w:rsid w:val="00FC0D30"/>
    <w:rsid w:val="00FC19FE"/>
    <w:rsid w:val="00FC1D97"/>
    <w:rsid w:val="00FC297E"/>
    <w:rsid w:val="00FC2E46"/>
    <w:rsid w:val="00FC4345"/>
    <w:rsid w:val="00FC74F1"/>
    <w:rsid w:val="00FD0F3E"/>
    <w:rsid w:val="00FD1B27"/>
    <w:rsid w:val="00FD2047"/>
    <w:rsid w:val="00FD4B28"/>
    <w:rsid w:val="00FD5203"/>
    <w:rsid w:val="00FD5726"/>
    <w:rsid w:val="00FD5F20"/>
    <w:rsid w:val="00FD6804"/>
    <w:rsid w:val="00FD69DF"/>
    <w:rsid w:val="00FD6AF6"/>
    <w:rsid w:val="00FD71F8"/>
    <w:rsid w:val="00FD72A9"/>
    <w:rsid w:val="00FD7818"/>
    <w:rsid w:val="00FD7926"/>
    <w:rsid w:val="00FE0B94"/>
    <w:rsid w:val="00FE0F91"/>
    <w:rsid w:val="00FE1935"/>
    <w:rsid w:val="00FE4618"/>
    <w:rsid w:val="00FE51FE"/>
    <w:rsid w:val="00FE542D"/>
    <w:rsid w:val="00FE6669"/>
    <w:rsid w:val="00FE669E"/>
    <w:rsid w:val="00FE68B2"/>
    <w:rsid w:val="00FE7E03"/>
    <w:rsid w:val="00FF1746"/>
    <w:rsid w:val="00FF1ABE"/>
    <w:rsid w:val="00FF242D"/>
    <w:rsid w:val="00FF3196"/>
    <w:rsid w:val="00FF32E2"/>
    <w:rsid w:val="00FF3527"/>
    <w:rsid w:val="00FF3DD4"/>
    <w:rsid w:val="00FF52BC"/>
    <w:rsid w:val="00FF5E18"/>
    <w:rsid w:val="00FF6986"/>
    <w:rsid w:val="00FF6E8C"/>
    <w:rsid w:val="012F7D7A"/>
    <w:rsid w:val="04087EEF"/>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5D0A6"/>
  <w15:chartTrackingRefBased/>
  <w15:docId w15:val="{4F00E23F-CE5D-419F-92D0-A76630FD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lsdException w:name="footnote text" w:semiHidden="1" w:unhideWhenUsed="1"/>
    <w:lsdException w:name="annotation text"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iPriority="0"/>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lsdException w:name="Body Text Indent 3" w:semiHidden="1" w:uiPriority="0"/>
    <w:lsdException w:name="Block Text" w:semiHidden="1" w:unhideWhenUsed="1"/>
    <w:lsdException w:name="FollowedHyperlink" w:semiHidden="1" w:uiPriority="0"/>
    <w:lsdException w:name="Strong" w:uiPriority="0" w:qFormat="1"/>
    <w:lsdException w:name="Emphasis" w:uiPriority="20" w:qFormat="1"/>
    <w:lsdException w:name="Document Map" w:semiHidden="1" w:uiPriority="0"/>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qFormat="1"/>
    <w:lsdException w:name="Light Shading Accent 2"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annotation reference"/>
    <w:semiHidden/>
    <w:rPr>
      <w:sz w:val="21"/>
      <w:szCs w:val="21"/>
    </w:rPr>
  </w:style>
  <w:style w:type="character" w:styleId="a5">
    <w:name w:val="FollowedHyperlink"/>
    <w:semiHidden/>
    <w:rPr>
      <w:color w:val="800080"/>
      <w:u w:val="single"/>
    </w:rPr>
  </w:style>
  <w:style w:type="character" w:customStyle="1" w:styleId="text1">
    <w:name w:val="text1"/>
    <w:rPr>
      <w:spacing w:val="10"/>
      <w:sz w:val="28"/>
      <w:szCs w:val="28"/>
    </w:rPr>
  </w:style>
  <w:style w:type="character" w:customStyle="1" w:styleId="a6">
    <w:name w:val="页眉 字符"/>
    <w:link w:val="a7"/>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a8">
    <w:name w:val="文档结构图 字符"/>
    <w:link w:val="a9"/>
    <w:semiHidden/>
    <w:rPr>
      <w:sz w:val="24"/>
      <w:shd w:val="clear" w:color="auto" w:fill="000080"/>
    </w:rPr>
  </w:style>
  <w:style w:type="character" w:customStyle="1" w:styleId="nr1">
    <w:name w:val="nr1"/>
    <w:rPr>
      <w:rFonts w:ascii="楷体_GB2312" w:eastAsia="楷体_GB2312" w:hint="eastAsia"/>
      <w:color w:val="000000"/>
      <w:sz w:val="24"/>
      <w:szCs w:val="24"/>
    </w:rPr>
  </w:style>
  <w:style w:type="character" w:customStyle="1" w:styleId="aa">
    <w:name w:val="页脚 字符"/>
    <w:link w:val="ab"/>
    <w:uiPriority w:val="99"/>
    <w:rPr>
      <w:sz w:val="18"/>
    </w:rPr>
  </w:style>
  <w:style w:type="character" w:customStyle="1" w:styleId="5Char">
    <w:name w:val="标题 5 Char"/>
    <w:rPr>
      <w:rFonts w:ascii="楷体_GB2312" w:eastAsia="楷体_GB2312"/>
      <w:color w:val="000000"/>
      <w:sz w:val="28"/>
    </w:rPr>
  </w:style>
  <w:style w:type="character" w:customStyle="1" w:styleId="20">
    <w:name w:val="中等深浅网格 2 字符"/>
    <w:link w:val="21"/>
    <w:uiPriority w:val="1"/>
    <w:rPr>
      <w:sz w:val="22"/>
      <w:szCs w:val="22"/>
      <w:lang w:val="en-US" w:eastAsia="zh-CN" w:bidi="ar-SA"/>
    </w:rPr>
  </w:style>
  <w:style w:type="character" w:customStyle="1" w:styleId="2Char">
    <w:name w:val="中等深浅网格 2 Char"/>
    <w:link w:val="210"/>
    <w:uiPriority w:val="1"/>
    <w:rPr>
      <w:sz w:val="22"/>
      <w:szCs w:val="22"/>
      <w:lang w:val="en-US" w:eastAsia="zh-CN" w:bidi="ar-SA"/>
    </w:rPr>
  </w:style>
  <w:style w:type="character" w:styleId="ac">
    <w:name w:val="page number"/>
    <w:basedOn w:val="a0"/>
  </w:style>
  <w:style w:type="character" w:styleId="ad">
    <w:name w:val="Hyperlink"/>
    <w:uiPriority w:val="99"/>
    <w:rPr>
      <w:color w:val="0000FF"/>
      <w:u w:val="single"/>
    </w:rPr>
  </w:style>
  <w:style w:type="character" w:customStyle="1" w:styleId="t12h291">
    <w:name w:val="t12h291"/>
    <w:rPr>
      <w:color w:val="000000"/>
      <w:sz w:val="24"/>
      <w:szCs w:val="24"/>
    </w:rPr>
  </w:style>
  <w:style w:type="paragraph" w:styleId="ae">
    <w:name w:val="Normal (Web)"/>
    <w:basedOn w:val="a"/>
    <w:semiHidden/>
    <w:pPr>
      <w:widowControl/>
      <w:adjustRightInd/>
      <w:spacing w:line="360" w:lineRule="auto"/>
      <w:textAlignment w:val="auto"/>
    </w:pPr>
    <w:rPr>
      <w:rFonts w:ascii="宋体" w:hAnsi="宋体"/>
      <w:sz w:val="18"/>
      <w:szCs w:val="18"/>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styleId="af">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10">
    <w:name w:val="正文1"/>
    <w:pPr>
      <w:widowControl w:val="0"/>
      <w:adjustRightInd w:val="0"/>
      <w:spacing w:line="360" w:lineRule="atLeast"/>
      <w:textAlignment w:val="baseline"/>
    </w:pPr>
    <w:rPr>
      <w:rFonts w:ascii="宋体"/>
      <w:sz w:val="34"/>
    </w:rPr>
  </w:style>
  <w:style w:type="paragraph" w:customStyle="1" w:styleId="21">
    <w:name w:val="中等深浅网格 21"/>
    <w:link w:val="20"/>
    <w:uiPriority w:val="1"/>
    <w:qFormat/>
    <w:rPr>
      <w:sz w:val="22"/>
      <w:szCs w:val="22"/>
    </w:rPr>
  </w:style>
  <w:style w:type="paragraph" w:customStyle="1" w:styleId="af0">
    <w:name w:val="正文首行缩进"/>
    <w:basedOn w:val="af1"/>
    <w:semiHidden/>
    <w:pPr>
      <w:adjustRightInd/>
      <w:spacing w:after="120" w:line="240" w:lineRule="auto"/>
      <w:ind w:firstLine="420"/>
      <w:jc w:val="both"/>
      <w:textAlignment w:val="auto"/>
    </w:pPr>
    <w:rPr>
      <w:rFonts w:eastAsia="宋体"/>
      <w:kern w:val="2"/>
      <w:sz w:val="21"/>
    </w:rPr>
  </w:style>
  <w:style w:type="paragraph" w:customStyle="1" w:styleId="11">
    <w:name w:val="目录 1"/>
    <w:basedOn w:val="a"/>
    <w:next w:val="a"/>
    <w:uiPriority w:val="39"/>
    <w:pPr>
      <w:tabs>
        <w:tab w:val="right" w:leader="dot" w:pos="9072"/>
      </w:tabs>
      <w:spacing w:line="500" w:lineRule="exact"/>
    </w:pPr>
    <w:rPr>
      <w:rFonts w:ascii="楷体_GB2312" w:eastAsia="楷体_GB2312"/>
      <w:b/>
      <w:bCs/>
      <w:sz w:val="30"/>
      <w:szCs w:val="30"/>
    </w:rPr>
  </w:style>
  <w:style w:type="paragraph" w:styleId="a9">
    <w:name w:val="Document Map"/>
    <w:basedOn w:val="a"/>
    <w:link w:val="a8"/>
    <w:semiHidden/>
    <w:pPr>
      <w:shd w:val="clear" w:color="auto" w:fill="000080"/>
    </w:pPr>
    <w:rPr>
      <w:lang w:val="x-none" w:eastAsia="x-none"/>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7">
    <w:name w:val="目录 7"/>
    <w:basedOn w:val="a"/>
    <w:next w:val="a"/>
    <w:semiHidden/>
    <w:pPr>
      <w:ind w:leftChars="1200" w:left="2520"/>
    </w:pPr>
  </w:style>
  <w:style w:type="paragraph" w:styleId="af2">
    <w:name w:val="annotation subject"/>
    <w:basedOn w:val="af3"/>
    <w:next w:val="af3"/>
    <w:semiHidden/>
    <w:rPr>
      <w:b/>
      <w:bCs/>
    </w:rPr>
  </w:style>
  <w:style w:type="paragraph" w:styleId="af3">
    <w:name w:val="annotation text"/>
    <w:basedOn w:val="a"/>
    <w:semiHidden/>
  </w:style>
  <w:style w:type="paragraph" w:styleId="af1">
    <w:name w:val="Body Text"/>
    <w:basedOn w:val="a"/>
    <w:semiHidden/>
    <w:rPr>
      <w:rFonts w:eastAsia="隶书"/>
      <w:sz w:val="52"/>
    </w:rPr>
  </w:style>
  <w:style w:type="paragraph" w:styleId="af4">
    <w:name w:val="Body Text Indent"/>
    <w:basedOn w:val="a"/>
    <w:semiHidden/>
    <w:pPr>
      <w:spacing w:before="120" w:line="360" w:lineRule="auto"/>
      <w:ind w:left="1145"/>
    </w:pPr>
    <w:rPr>
      <w:rFonts w:ascii="楷体_GB2312" w:eastAsia="楷体_GB2312"/>
      <w:kern w:val="2"/>
      <w:sz w:val="28"/>
    </w:rPr>
  </w:style>
  <w:style w:type="paragraph" w:customStyle="1" w:styleId="-11">
    <w:name w:val="彩色列表 - 着色 11"/>
    <w:basedOn w:val="a"/>
    <w:uiPriority w:val="34"/>
    <w:qFormat/>
    <w:pPr>
      <w:ind w:firstLineChars="200" w:firstLine="420"/>
    </w:pPr>
  </w:style>
  <w:style w:type="paragraph" w:styleId="af5">
    <w:name w:val="Balloon Text"/>
    <w:basedOn w:val="a"/>
    <w:semiHidden/>
    <w:rPr>
      <w:sz w:val="18"/>
      <w:szCs w:val="18"/>
    </w:rPr>
  </w:style>
  <w:style w:type="paragraph" w:styleId="22">
    <w:name w:val="Body Text Indent 2"/>
    <w:basedOn w:val="a"/>
    <w:semiHidden/>
    <w:pPr>
      <w:spacing w:before="120" w:line="360" w:lineRule="auto"/>
      <w:ind w:left="600" w:firstLine="480"/>
    </w:pPr>
    <w:rPr>
      <w:rFonts w:ascii="楷体_GB2312" w:eastAsia="楷体_GB2312"/>
      <w:kern w:val="2"/>
      <w:sz w:val="28"/>
    </w:rPr>
  </w:style>
  <w:style w:type="paragraph" w:styleId="af6">
    <w:name w:val="Plain Text"/>
    <w:basedOn w:val="a"/>
    <w:semiHidden/>
    <w:pPr>
      <w:adjustRightInd/>
      <w:spacing w:line="240" w:lineRule="auto"/>
      <w:jc w:val="both"/>
      <w:textAlignment w:val="auto"/>
    </w:pPr>
    <w:rPr>
      <w:rFonts w:ascii="宋体" w:hAnsi="Courier New"/>
      <w:kern w:val="2"/>
      <w:sz w:val="21"/>
    </w:rPr>
  </w:style>
  <w:style w:type="paragraph" w:customStyle="1" w:styleId="50">
    <w:name w:val="目录 5"/>
    <w:basedOn w:val="a"/>
    <w:next w:val="a"/>
    <w:semiHidden/>
    <w:pPr>
      <w:ind w:leftChars="800" w:left="1680"/>
    </w:pPr>
  </w:style>
  <w:style w:type="paragraph" w:customStyle="1" w:styleId="210">
    <w:name w:val="中等深浅网格 21"/>
    <w:link w:val="2Char"/>
    <w:uiPriority w:val="1"/>
    <w:qFormat/>
    <w:pPr>
      <w:spacing w:before="20" w:after="20" w:line="400" w:lineRule="exact"/>
    </w:pPr>
    <w:rPr>
      <w:sz w:val="22"/>
      <w:szCs w:val="22"/>
    </w:rPr>
  </w:style>
  <w:style w:type="paragraph" w:styleId="a7">
    <w:name w:val="header"/>
    <w:basedOn w:val="a"/>
    <w:link w:val="a6"/>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b">
    <w:name w:val="footer"/>
    <w:basedOn w:val="a"/>
    <w:link w:val="aa"/>
    <w:uiPriority w:val="99"/>
    <w:pPr>
      <w:tabs>
        <w:tab w:val="center" w:pos="4153"/>
        <w:tab w:val="right" w:pos="8306"/>
      </w:tabs>
      <w:spacing w:line="240" w:lineRule="atLeast"/>
    </w:pPr>
    <w:rPr>
      <w:sz w:val="18"/>
      <w:lang w:val="x-none" w:eastAsia="x-none"/>
    </w:rPr>
  </w:style>
  <w:style w:type="paragraph" w:styleId="af7">
    <w:name w:val="Date"/>
    <w:basedOn w:val="a"/>
    <w:next w:val="a"/>
    <w:semiHidden/>
    <w:pPr>
      <w:jc w:val="both"/>
    </w:pPr>
    <w:rPr>
      <w:rFonts w:ascii="楷体_GB2312" w:eastAsia="楷体_GB2312"/>
      <w:b/>
      <w:sz w:val="28"/>
    </w:rPr>
  </w:style>
  <w:style w:type="paragraph" w:customStyle="1" w:styleId="8">
    <w:name w:val="目录 8"/>
    <w:basedOn w:val="a"/>
    <w:next w:val="a"/>
    <w:semiHidden/>
    <w:pPr>
      <w:ind w:leftChars="1400" w:left="2940"/>
    </w:pPr>
  </w:style>
  <w:style w:type="paragraph" w:customStyle="1" w:styleId="30">
    <w:name w:val="目录 3"/>
    <w:basedOn w:val="a"/>
    <w:next w:val="a"/>
    <w:semiHidden/>
    <w:pPr>
      <w:ind w:leftChars="400" w:left="840"/>
    </w:pPr>
  </w:style>
  <w:style w:type="paragraph" w:customStyle="1" w:styleId="6">
    <w:name w:val="目录 6"/>
    <w:basedOn w:val="a"/>
    <w:next w:val="a"/>
    <w:semiHidden/>
    <w:pPr>
      <w:ind w:leftChars="1000" w:left="2100"/>
    </w:pPr>
  </w:style>
  <w:style w:type="paragraph" w:customStyle="1" w:styleId="40">
    <w:name w:val="目录 4"/>
    <w:basedOn w:val="a"/>
    <w:next w:val="a"/>
    <w:semiHidden/>
    <w:pPr>
      <w:ind w:leftChars="600" w:left="1260"/>
    </w:pPr>
  </w:style>
  <w:style w:type="paragraph" w:styleId="31">
    <w:name w:val="Body Text Indent 3"/>
    <w:basedOn w:val="a"/>
    <w:semiHidden/>
    <w:pPr>
      <w:spacing w:line="360" w:lineRule="auto"/>
      <w:ind w:left="600" w:firstLine="555"/>
      <w:outlineLvl w:val="0"/>
    </w:pPr>
    <w:rPr>
      <w:rFonts w:ascii="楷体_GB2312" w:eastAsia="楷体_GB2312"/>
      <w:kern w:val="2"/>
      <w:sz w:val="28"/>
    </w:rPr>
  </w:style>
  <w:style w:type="paragraph" w:styleId="23">
    <w:name w:val="Body Text 2"/>
    <w:basedOn w:val="a"/>
    <w:semiHidden/>
    <w:pPr>
      <w:spacing w:line="360" w:lineRule="auto"/>
      <w:ind w:right="2"/>
    </w:pPr>
    <w:rPr>
      <w:rFonts w:eastAsia="仿宋_GB2312"/>
      <w:sz w:val="28"/>
    </w:rPr>
  </w:style>
  <w:style w:type="paragraph" w:customStyle="1" w:styleId="24">
    <w:name w:val="目录 2"/>
    <w:basedOn w:val="a"/>
    <w:next w:val="a"/>
    <w:uiPriority w:val="39"/>
    <w:pPr>
      <w:tabs>
        <w:tab w:val="right" w:leader="dot" w:pos="9072"/>
      </w:tabs>
      <w:ind w:leftChars="200" w:left="480"/>
    </w:pPr>
  </w:style>
  <w:style w:type="paragraph" w:customStyle="1" w:styleId="9">
    <w:name w:val="目录 9"/>
    <w:basedOn w:val="a"/>
    <w:next w:val="a"/>
    <w:semiHidden/>
    <w:pPr>
      <w:ind w:leftChars="1600" w:left="3360"/>
    </w:p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12">
    <w:name w:val="正文1"/>
    <w:pPr>
      <w:widowControl w:val="0"/>
      <w:adjustRightInd w:val="0"/>
      <w:spacing w:line="360" w:lineRule="atLeast"/>
      <w:jc w:val="center"/>
      <w:textAlignment w:val="baseline"/>
    </w:pPr>
    <w:rPr>
      <w:rFonts w:ascii="宋体"/>
      <w:sz w:val="34"/>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Revision"/>
    <w:hidden/>
    <w:uiPriority w:val="71"/>
    <w:rsid w:val="00D77B9F"/>
    <w:rPr>
      <w:sz w:val="24"/>
    </w:rPr>
  </w:style>
  <w:style w:type="paragraph" w:styleId="afa">
    <w:name w:val="List Paragraph"/>
    <w:basedOn w:val="a"/>
    <w:uiPriority w:val="34"/>
    <w:qFormat/>
    <w:rsid w:val="00D059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08064">
      <w:bodyDiv w:val="1"/>
      <w:marLeft w:val="0"/>
      <w:marRight w:val="0"/>
      <w:marTop w:val="0"/>
      <w:marBottom w:val="0"/>
      <w:divBdr>
        <w:top w:val="none" w:sz="0" w:space="0" w:color="auto"/>
        <w:left w:val="none" w:sz="0" w:space="0" w:color="auto"/>
        <w:bottom w:val="none" w:sz="0" w:space="0" w:color="auto"/>
        <w:right w:val="none" w:sz="0" w:space="0" w:color="auto"/>
      </w:divBdr>
    </w:div>
    <w:div w:id="200281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6F149-3B4F-4F6C-BD5D-EF5FD617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17</Pages>
  <Words>4967</Words>
  <Characters>5316</Characters>
  <Application>Microsoft Office Word</Application>
  <DocSecurity>0</DocSecurity>
  <Lines>279</Lines>
  <Paragraphs>331</Paragraphs>
  <ScaleCrop>false</ScaleCrop>
  <Company>Sky123.Org</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Administrator</cp:lastModifiedBy>
  <cp:revision>10</cp:revision>
  <cp:lastPrinted>2025-08-15T07:24:00Z</cp:lastPrinted>
  <dcterms:created xsi:type="dcterms:W3CDTF">2025-08-15T05:16:00Z</dcterms:created>
  <dcterms:modified xsi:type="dcterms:W3CDTF">2025-09-02T05:42:00Z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