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6685F" w14:textId="77777777" w:rsidR="00D97405" w:rsidRDefault="00D97405">
      <w:pPr>
        <w:spacing w:line="300" w:lineRule="exact"/>
        <w:jc w:val="center"/>
        <w:rPr>
          <w:rFonts w:ascii="Arial" w:hAnsi="Arial" w:cs="Arial"/>
        </w:rPr>
      </w:pPr>
    </w:p>
    <w:p w14:paraId="058EB79E" w14:textId="77777777" w:rsidR="00D97405" w:rsidRDefault="00D97405">
      <w:pPr>
        <w:spacing w:line="300" w:lineRule="exact"/>
        <w:rPr>
          <w:rFonts w:ascii="Arial" w:hAnsi="Arial" w:cs="Arial"/>
        </w:rPr>
      </w:pPr>
    </w:p>
    <w:p w14:paraId="4F26D73A" w14:textId="77777777" w:rsidR="00D97405" w:rsidRDefault="00D97405">
      <w:pPr>
        <w:spacing w:line="300" w:lineRule="exact"/>
        <w:rPr>
          <w:rFonts w:ascii="Arial" w:hAnsi="Arial" w:cs="Arial"/>
        </w:rPr>
      </w:pPr>
    </w:p>
    <w:p w14:paraId="201BBA11" w14:textId="77777777" w:rsidR="00D97405" w:rsidRDefault="00D97405">
      <w:pPr>
        <w:spacing w:line="300" w:lineRule="exact"/>
        <w:rPr>
          <w:rFonts w:ascii="Arial" w:hAnsi="Arial" w:cs="Arial"/>
        </w:rPr>
      </w:pPr>
    </w:p>
    <w:p w14:paraId="62BDEA87" w14:textId="77777777" w:rsidR="00D97405" w:rsidRDefault="00D97405">
      <w:pPr>
        <w:spacing w:line="300" w:lineRule="exact"/>
        <w:rPr>
          <w:rFonts w:ascii="Arial" w:hAnsi="Arial" w:cs="Arial"/>
        </w:rPr>
      </w:pPr>
    </w:p>
    <w:p w14:paraId="2ADB1A68" w14:textId="77777777" w:rsidR="00D97405" w:rsidRDefault="00D97405">
      <w:pPr>
        <w:snapToGrid w:val="0"/>
        <w:spacing w:line="360" w:lineRule="auto"/>
        <w:jc w:val="center"/>
        <w:rPr>
          <w:rFonts w:ascii="Arial" w:hAnsi="Arial"/>
          <w:sz w:val="52"/>
          <w:szCs w:val="52"/>
        </w:rPr>
      </w:pPr>
    </w:p>
    <w:p w14:paraId="3290C7B2" w14:textId="77777777" w:rsidR="00D97405" w:rsidRDefault="00D97405">
      <w:pPr>
        <w:snapToGrid w:val="0"/>
        <w:spacing w:line="360" w:lineRule="auto"/>
        <w:jc w:val="center"/>
        <w:rPr>
          <w:rFonts w:ascii="Arial" w:hAnsi="Arial"/>
          <w:sz w:val="52"/>
          <w:szCs w:val="52"/>
        </w:rPr>
      </w:pPr>
    </w:p>
    <w:p w14:paraId="7749CF2D" w14:textId="77777777" w:rsidR="00D97405" w:rsidRDefault="00000000">
      <w:pPr>
        <w:snapToGrid w:val="0"/>
        <w:spacing w:line="360" w:lineRule="auto"/>
        <w:jc w:val="center"/>
        <w:rPr>
          <w:rFonts w:ascii="Arial" w:hAnsi="Arial"/>
          <w:sz w:val="52"/>
          <w:szCs w:val="52"/>
        </w:rPr>
      </w:pPr>
      <w:r>
        <w:rPr>
          <w:rFonts w:ascii="Arial" w:hAnsi="Arial"/>
          <w:sz w:val="52"/>
          <w:szCs w:val="52"/>
        </w:rPr>
        <w:t>房地产估价报告</w:t>
      </w:r>
    </w:p>
    <w:p w14:paraId="659DF78B" w14:textId="77777777" w:rsidR="00D97405" w:rsidRDefault="00D97405">
      <w:pPr>
        <w:spacing w:line="300" w:lineRule="exact"/>
        <w:rPr>
          <w:rFonts w:ascii="Arial" w:hAnsi="Arial"/>
        </w:rPr>
      </w:pPr>
    </w:p>
    <w:p w14:paraId="782E759F" w14:textId="77777777" w:rsidR="00D97405" w:rsidRDefault="00D97405">
      <w:pPr>
        <w:spacing w:line="300" w:lineRule="exact"/>
        <w:rPr>
          <w:rFonts w:ascii="Arial" w:hAnsi="Arial"/>
        </w:rPr>
      </w:pPr>
    </w:p>
    <w:p w14:paraId="296344B5" w14:textId="77777777" w:rsidR="00D97405" w:rsidRDefault="00D97405">
      <w:pPr>
        <w:spacing w:line="300" w:lineRule="exact"/>
        <w:rPr>
          <w:rFonts w:ascii="Arial" w:hAnsi="Arial"/>
        </w:rPr>
      </w:pPr>
    </w:p>
    <w:p w14:paraId="604F959D" w14:textId="77777777" w:rsidR="00D97405" w:rsidRDefault="00D97405">
      <w:pPr>
        <w:spacing w:line="300" w:lineRule="exact"/>
        <w:rPr>
          <w:rFonts w:ascii="Arial" w:hAnsi="Arial" w:cs="Arial"/>
        </w:rPr>
      </w:pPr>
    </w:p>
    <w:p w14:paraId="682B9B46" w14:textId="77777777" w:rsidR="00D97405" w:rsidRDefault="00D97405">
      <w:pPr>
        <w:spacing w:line="300" w:lineRule="exact"/>
        <w:rPr>
          <w:rFonts w:ascii="Arial" w:hAnsi="Arial" w:cs="Arial"/>
        </w:rPr>
      </w:pPr>
    </w:p>
    <w:p w14:paraId="6BF0B434" w14:textId="77777777" w:rsidR="00D97405" w:rsidRDefault="00D97405">
      <w:pPr>
        <w:spacing w:line="300" w:lineRule="exact"/>
        <w:rPr>
          <w:rFonts w:ascii="Arial" w:hAnsi="Arial" w:cs="Arial"/>
        </w:rPr>
      </w:pPr>
    </w:p>
    <w:p w14:paraId="0C3E1EB0" w14:textId="77777777" w:rsidR="00D97405" w:rsidRDefault="00D97405">
      <w:pPr>
        <w:spacing w:line="300" w:lineRule="exact"/>
        <w:rPr>
          <w:rFonts w:ascii="Arial" w:hAnsi="Arial" w:cs="Arial"/>
        </w:rPr>
      </w:pPr>
    </w:p>
    <w:p w14:paraId="462BF9B7" w14:textId="77777777" w:rsidR="00D97405" w:rsidRDefault="00D97405">
      <w:pPr>
        <w:spacing w:line="300" w:lineRule="exact"/>
        <w:rPr>
          <w:rFonts w:ascii="Arial" w:hAnsi="Arial" w:cs="Arial"/>
        </w:rPr>
      </w:pPr>
    </w:p>
    <w:p w14:paraId="2017A8AA" w14:textId="77777777" w:rsidR="00D97405" w:rsidRDefault="00D97405">
      <w:pPr>
        <w:spacing w:line="300" w:lineRule="exact"/>
        <w:rPr>
          <w:rFonts w:ascii="Arial" w:hAnsi="Arial" w:cs="Arial"/>
        </w:rPr>
      </w:pPr>
    </w:p>
    <w:p w14:paraId="46AE4AAA" w14:textId="77777777" w:rsidR="00D97405" w:rsidRDefault="00D97405">
      <w:pPr>
        <w:spacing w:line="300" w:lineRule="exact"/>
        <w:rPr>
          <w:rFonts w:ascii="Arial" w:hAnsi="Arial" w:cs="Arial"/>
        </w:rPr>
      </w:pPr>
    </w:p>
    <w:p w14:paraId="27732B7C" w14:textId="77777777" w:rsidR="00D97405" w:rsidRDefault="00D97405">
      <w:pPr>
        <w:spacing w:line="300" w:lineRule="exact"/>
        <w:rPr>
          <w:rFonts w:ascii="Arial" w:hAnsi="Arial" w:cs="Arial"/>
        </w:rPr>
      </w:pPr>
    </w:p>
    <w:p w14:paraId="0857F1B7" w14:textId="77777777" w:rsidR="00D97405" w:rsidRDefault="00D97405">
      <w:pPr>
        <w:spacing w:line="300" w:lineRule="exact"/>
        <w:rPr>
          <w:rFonts w:ascii="Arial" w:hAnsi="Arial" w:cs="Arial"/>
        </w:rPr>
      </w:pPr>
    </w:p>
    <w:p w14:paraId="30E0BFC4" w14:textId="77777777" w:rsidR="00D97405" w:rsidRDefault="00D97405">
      <w:pPr>
        <w:spacing w:line="300" w:lineRule="exact"/>
        <w:rPr>
          <w:rFonts w:ascii="Arial" w:hAnsi="Arial" w:cs="Arial"/>
        </w:rPr>
      </w:pPr>
    </w:p>
    <w:p w14:paraId="39298437" w14:textId="77777777" w:rsidR="00D97405" w:rsidRDefault="00000000">
      <w:pPr>
        <w:pStyle w:val="afd"/>
        <w:numPr>
          <w:ilvl w:val="0"/>
          <w:numId w:val="4"/>
        </w:numPr>
        <w:spacing w:line="300" w:lineRule="exact"/>
        <w:ind w:right="-93"/>
        <w:jc w:val="both"/>
        <w:outlineLvl w:val="0"/>
        <w:rPr>
          <w:rFonts w:ascii="Arial" w:eastAsia="方正黑体简体" w:hAnsi="Arial" w:cs="Arial"/>
          <w:b/>
          <w:bCs/>
          <w:sz w:val="21"/>
          <w:szCs w:val="21"/>
        </w:rPr>
      </w:pPr>
      <w:r>
        <w:rPr>
          <w:rFonts w:ascii="Arial" w:eastAsia="方正黑体简体" w:hAnsi="Arial" w:cs="Arial"/>
          <w:b/>
          <w:bCs/>
          <w:sz w:val="21"/>
          <w:szCs w:val="21"/>
        </w:rPr>
        <w:t>估价项目名称：</w:t>
      </w:r>
    </w:p>
    <w:p w14:paraId="08C20CCC" w14:textId="77777777" w:rsidR="00D97405" w:rsidRDefault="00000000">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w:t>
      </w:r>
      <w:proofErr w:type="gramStart"/>
      <w:r>
        <w:rPr>
          <w:rFonts w:ascii="Arial" w:eastAsia="方正黑体简体" w:hAnsi="Arial" w:cs="Arial"/>
          <w:sz w:val="21"/>
          <w:szCs w:val="21"/>
        </w:rPr>
        <w:t>经济技术开发区科创十一</w:t>
      </w:r>
      <w:proofErr w:type="gramEnd"/>
      <w:r>
        <w:rPr>
          <w:rFonts w:ascii="Arial" w:eastAsia="方正黑体简体" w:hAnsi="Arial" w:cs="Arial"/>
          <w:sz w:val="21"/>
          <w:szCs w:val="21"/>
        </w:rPr>
        <w:t>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hint="eastAsia"/>
          <w:sz w:val="21"/>
          <w:szCs w:val="21"/>
        </w:rPr>
        <w:t>5</w:t>
      </w:r>
      <w:r>
        <w:rPr>
          <w:rFonts w:ascii="Arial" w:eastAsia="方正黑体简体" w:hAnsi="Arial" w:cs="Arial" w:hint="eastAsia"/>
          <w:sz w:val="21"/>
          <w:szCs w:val="21"/>
        </w:rPr>
        <w:t>、</w:t>
      </w:r>
      <w:r>
        <w:rPr>
          <w:rFonts w:ascii="Arial" w:eastAsia="方正黑体简体" w:hAnsi="Arial" w:cs="Arial"/>
          <w:sz w:val="21"/>
          <w:szCs w:val="21"/>
        </w:rPr>
        <w:t>10</w:t>
      </w:r>
      <w:r>
        <w:rPr>
          <w:rFonts w:ascii="Arial" w:eastAsia="方正黑体简体" w:hAnsi="Arial" w:cs="Arial"/>
          <w:sz w:val="21"/>
          <w:szCs w:val="21"/>
        </w:rPr>
        <w:t>号楼（</w:t>
      </w:r>
      <w:bookmarkStart w:id="0" w:name="_Hlk155624358"/>
      <w:r>
        <w:rPr>
          <w:rFonts w:ascii="Arial" w:eastAsia="方正黑体简体" w:hAnsi="Arial" w:cs="Arial"/>
          <w:sz w:val="21"/>
          <w:szCs w:val="21"/>
        </w:rPr>
        <w:t>E18</w:t>
      </w:r>
      <w:r>
        <w:rPr>
          <w:rFonts w:ascii="Arial" w:eastAsia="方正黑体简体" w:hAnsi="Arial" w:cs="Arial"/>
          <w:sz w:val="21"/>
          <w:szCs w:val="21"/>
        </w:rPr>
        <w:t>亦城景园</w:t>
      </w:r>
      <w:r>
        <w:rPr>
          <w:rFonts w:ascii="Arial" w:eastAsia="方正黑体简体" w:hAnsi="Arial" w:cs="Arial" w:hint="eastAsia"/>
          <w:sz w:val="21"/>
          <w:szCs w:val="21"/>
        </w:rPr>
        <w:t>国际人才公寓</w:t>
      </w:r>
      <w:bookmarkEnd w:id="0"/>
      <w:r>
        <w:rPr>
          <w:rFonts w:ascii="Arial" w:eastAsia="方正黑体简体" w:hAnsi="Arial" w:cs="Arial"/>
          <w:sz w:val="21"/>
          <w:szCs w:val="21"/>
        </w:rPr>
        <w:t>）共</w:t>
      </w:r>
      <w:r>
        <w:rPr>
          <w:rFonts w:ascii="Arial" w:eastAsia="方正黑体简体" w:hAnsi="Arial" w:cs="Arial" w:hint="eastAsia"/>
          <w:sz w:val="21"/>
          <w:szCs w:val="21"/>
        </w:rPr>
        <w:t>516</w:t>
      </w:r>
      <w:r>
        <w:rPr>
          <w:rFonts w:ascii="Arial" w:eastAsia="方正黑体简体" w:hAnsi="Arial" w:cs="Arial"/>
          <w:sz w:val="21"/>
          <w:szCs w:val="21"/>
        </w:rPr>
        <w:t>套公共租赁住房</w:t>
      </w:r>
      <w:r>
        <w:rPr>
          <w:rFonts w:ascii="Arial" w:eastAsia="方正黑体简体" w:hAnsi="Arial" w:cs="Arial" w:hint="eastAsia"/>
          <w:sz w:val="21"/>
          <w:szCs w:val="21"/>
        </w:rPr>
        <w:t>项目</w:t>
      </w:r>
      <w:r>
        <w:rPr>
          <w:rFonts w:ascii="Arial" w:eastAsia="方正黑体简体" w:hAnsi="Arial" w:cs="Arial"/>
          <w:sz w:val="21"/>
          <w:szCs w:val="21"/>
        </w:rPr>
        <w:t>市场租金评估</w:t>
      </w:r>
    </w:p>
    <w:p w14:paraId="1771A748" w14:textId="77777777" w:rsidR="00D97405" w:rsidRDefault="00D97405">
      <w:pPr>
        <w:spacing w:line="300" w:lineRule="exact"/>
        <w:rPr>
          <w:rFonts w:ascii="Arial" w:eastAsia="方正黑体简体" w:hAnsi="Arial" w:cs="Arial"/>
          <w:b/>
          <w:bCs/>
          <w:sz w:val="21"/>
          <w:szCs w:val="21"/>
        </w:rPr>
      </w:pPr>
    </w:p>
    <w:p w14:paraId="7E2B3F55" w14:textId="77777777" w:rsidR="00D97405" w:rsidRDefault="00000000">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估价委托人：</w:t>
      </w:r>
    </w:p>
    <w:p w14:paraId="5C299956" w14:textId="77777777" w:rsidR="00D97405" w:rsidRDefault="00000000">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42EC6304" w14:textId="77777777" w:rsidR="00D97405" w:rsidRDefault="00D97405">
      <w:pPr>
        <w:pStyle w:val="afd"/>
        <w:spacing w:line="300" w:lineRule="exact"/>
        <w:ind w:left="360" w:firstLine="0"/>
        <w:jc w:val="both"/>
        <w:rPr>
          <w:rFonts w:ascii="Arial" w:eastAsia="方正黑体简体" w:hAnsi="Arial" w:cs="Arial"/>
          <w:sz w:val="21"/>
          <w:szCs w:val="21"/>
        </w:rPr>
      </w:pPr>
    </w:p>
    <w:p w14:paraId="019F6414" w14:textId="77777777" w:rsidR="00D97405" w:rsidRDefault="00000000">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房地产估价机构：</w:t>
      </w:r>
    </w:p>
    <w:p w14:paraId="5ACEFBA7" w14:textId="77777777" w:rsidR="00D97405" w:rsidRDefault="00000000">
      <w:pPr>
        <w:pStyle w:val="afd"/>
        <w:spacing w:line="300" w:lineRule="exact"/>
        <w:ind w:left="360" w:firstLine="0"/>
        <w:jc w:val="both"/>
        <w:rPr>
          <w:rFonts w:ascii="Arial" w:eastAsia="方正黑体简体" w:hAnsi="Arial" w:cs="Arial"/>
          <w:sz w:val="21"/>
          <w:szCs w:val="21"/>
        </w:rPr>
      </w:pPr>
      <w:proofErr w:type="gramStart"/>
      <w:r>
        <w:rPr>
          <w:rFonts w:ascii="Arial" w:eastAsia="方正黑体简体" w:hAnsi="Arial" w:cs="Arial"/>
          <w:sz w:val="21"/>
          <w:szCs w:val="21"/>
        </w:rPr>
        <w:t>北京康正宏</w:t>
      </w:r>
      <w:proofErr w:type="gramEnd"/>
      <w:r>
        <w:rPr>
          <w:rFonts w:ascii="Arial" w:eastAsia="方正黑体简体" w:hAnsi="Arial" w:cs="Arial"/>
          <w:sz w:val="21"/>
          <w:szCs w:val="21"/>
        </w:rPr>
        <w:t>基房地产评估有限公司</w:t>
      </w:r>
    </w:p>
    <w:p w14:paraId="51990BD6" w14:textId="77777777" w:rsidR="00D97405" w:rsidRDefault="00D97405">
      <w:pPr>
        <w:spacing w:line="300" w:lineRule="exact"/>
        <w:jc w:val="both"/>
        <w:rPr>
          <w:rFonts w:ascii="Arial" w:eastAsia="方正黑体简体" w:hAnsi="Arial" w:cs="Arial"/>
          <w:b/>
          <w:sz w:val="21"/>
          <w:szCs w:val="21"/>
        </w:rPr>
      </w:pPr>
    </w:p>
    <w:p w14:paraId="7767F1B2" w14:textId="77777777" w:rsidR="00D97405" w:rsidRDefault="00000000">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注册房地产估价师：</w:t>
      </w:r>
    </w:p>
    <w:p w14:paraId="69B03B83" w14:textId="77777777" w:rsidR="00D97405" w:rsidRDefault="00000000">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高</w:t>
      </w:r>
      <w:r>
        <w:rPr>
          <w:rFonts w:ascii="Arial" w:eastAsia="Arial" w:hAnsi="Arial" w:cs="Arial"/>
          <w:sz w:val="21"/>
          <w:szCs w:val="21"/>
        </w:rPr>
        <w:t xml:space="preserve"> </w:t>
      </w:r>
      <w:r>
        <w:rPr>
          <w:rFonts w:ascii="Arial" w:eastAsia="方正黑体简体" w:hAnsi="Arial" w:cs="Arial"/>
          <w:sz w:val="21"/>
          <w:szCs w:val="21"/>
        </w:rPr>
        <w:t>鹏（注册号：</w:t>
      </w:r>
      <w:r>
        <w:rPr>
          <w:rFonts w:ascii="Arial" w:eastAsia="方正黑体简体" w:hAnsi="Arial" w:cs="Arial"/>
          <w:sz w:val="21"/>
          <w:szCs w:val="21"/>
        </w:rPr>
        <w:t>1120140024</w:t>
      </w:r>
      <w:r>
        <w:rPr>
          <w:rFonts w:ascii="Arial" w:eastAsia="方正黑体简体" w:hAnsi="Arial" w:cs="Arial"/>
          <w:sz w:val="21"/>
          <w:szCs w:val="21"/>
        </w:rPr>
        <w:t>）、许皓源（注册号：</w:t>
      </w:r>
      <w:r>
        <w:rPr>
          <w:rFonts w:ascii="Arial" w:eastAsia="方正黑体简体" w:hAnsi="Arial" w:cs="Arial"/>
          <w:sz w:val="21"/>
          <w:szCs w:val="21"/>
        </w:rPr>
        <w:t>1119980019</w:t>
      </w:r>
      <w:r>
        <w:rPr>
          <w:rFonts w:ascii="Arial" w:eastAsia="方正黑体简体" w:hAnsi="Arial" w:cs="Arial"/>
          <w:sz w:val="21"/>
          <w:szCs w:val="21"/>
        </w:rPr>
        <w:t>）</w:t>
      </w:r>
    </w:p>
    <w:p w14:paraId="28E8088D" w14:textId="77777777" w:rsidR="00D97405" w:rsidRDefault="00D97405">
      <w:pPr>
        <w:spacing w:line="300" w:lineRule="exact"/>
        <w:jc w:val="both"/>
        <w:rPr>
          <w:rFonts w:ascii="Arial" w:eastAsia="方正黑体简体" w:hAnsi="Arial" w:cs="Arial"/>
          <w:b/>
          <w:sz w:val="21"/>
          <w:szCs w:val="21"/>
        </w:rPr>
      </w:pPr>
    </w:p>
    <w:p w14:paraId="689CDBA4" w14:textId="77777777" w:rsidR="00D97405" w:rsidRDefault="00000000">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64A31B49" w14:textId="77777777" w:rsidR="00D97405" w:rsidRDefault="00000000">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202</w:t>
      </w:r>
      <w:r>
        <w:rPr>
          <w:rFonts w:ascii="Arial" w:eastAsia="方正黑体简体" w:hAnsi="Arial" w:cs="Arial" w:hint="eastAsia"/>
          <w:sz w:val="21"/>
          <w:szCs w:val="21"/>
        </w:rPr>
        <w:t>5</w:t>
      </w:r>
      <w:r>
        <w:rPr>
          <w:rFonts w:ascii="Arial" w:eastAsia="方正黑体简体" w:hAnsi="Arial" w:cs="Arial"/>
          <w:sz w:val="21"/>
          <w:szCs w:val="21"/>
        </w:rPr>
        <w:t>年</w:t>
      </w:r>
      <w:r>
        <w:rPr>
          <w:rFonts w:ascii="Arial" w:eastAsia="方正黑体简体" w:hAnsi="Arial" w:cs="Arial" w:hint="eastAsia"/>
          <w:sz w:val="21"/>
          <w:szCs w:val="21"/>
        </w:rPr>
        <w:t>11</w:t>
      </w:r>
      <w:r>
        <w:rPr>
          <w:rFonts w:ascii="Arial" w:eastAsia="方正黑体简体" w:hAnsi="Arial" w:cs="Arial"/>
          <w:sz w:val="21"/>
          <w:szCs w:val="21"/>
        </w:rPr>
        <w:t>月</w:t>
      </w:r>
      <w:r>
        <w:rPr>
          <w:rFonts w:ascii="Arial" w:eastAsia="方正黑体简体" w:hAnsi="Arial" w:cs="Arial" w:hint="eastAsia"/>
          <w:sz w:val="21"/>
          <w:szCs w:val="21"/>
        </w:rPr>
        <w:t>1</w:t>
      </w:r>
      <w:r>
        <w:rPr>
          <w:rFonts w:ascii="Arial" w:eastAsia="方正黑体简体" w:hAnsi="Arial" w:cs="Arial"/>
          <w:sz w:val="21"/>
          <w:szCs w:val="21"/>
        </w:rPr>
        <w:t>日</w:t>
      </w:r>
    </w:p>
    <w:p w14:paraId="605AB142" w14:textId="77777777" w:rsidR="00D97405" w:rsidRDefault="00D97405">
      <w:pPr>
        <w:spacing w:line="300" w:lineRule="exact"/>
        <w:jc w:val="both"/>
        <w:rPr>
          <w:rFonts w:ascii="Arial" w:eastAsia="方正黑体简体" w:hAnsi="Arial" w:cs="Arial"/>
          <w:b/>
          <w:sz w:val="21"/>
          <w:szCs w:val="21"/>
        </w:rPr>
      </w:pPr>
    </w:p>
    <w:p w14:paraId="124F26D8" w14:textId="77777777" w:rsidR="00D97405" w:rsidRDefault="00000000">
      <w:pPr>
        <w:pStyle w:val="afd"/>
        <w:numPr>
          <w:ilvl w:val="0"/>
          <w:numId w:val="4"/>
        </w:numPr>
        <w:spacing w:line="300" w:lineRule="exact"/>
        <w:jc w:val="both"/>
        <w:outlineLvl w:val="0"/>
        <w:rPr>
          <w:rFonts w:ascii="Arial" w:eastAsia="方正黑体简体" w:hAnsi="Arial" w:cs="Arial"/>
          <w:sz w:val="21"/>
          <w:szCs w:val="21"/>
        </w:rPr>
      </w:pPr>
      <w:r>
        <w:rPr>
          <w:rFonts w:ascii="Arial" w:eastAsia="方正黑体简体" w:hAnsi="Arial" w:cs="Arial"/>
          <w:b/>
          <w:sz w:val="21"/>
          <w:szCs w:val="21"/>
        </w:rPr>
        <w:t>估价报告编号：</w:t>
      </w:r>
    </w:p>
    <w:p w14:paraId="0191D53C" w14:textId="77777777" w:rsidR="00D97405" w:rsidRDefault="00000000">
      <w:pPr>
        <w:pStyle w:val="afd"/>
        <w:spacing w:line="300" w:lineRule="exact"/>
        <w:ind w:left="360" w:firstLine="0"/>
        <w:jc w:val="both"/>
        <w:rPr>
          <w:rFonts w:ascii="Arial" w:eastAsia="方正黑体简体" w:hAnsi="Arial" w:cs="Arial"/>
          <w:sz w:val="21"/>
          <w:szCs w:val="21"/>
        </w:rPr>
        <w:sectPr w:rsidR="00D97405">
          <w:headerReference w:type="default" r:id="rId8"/>
          <w:footerReference w:type="default" r:id="rId9"/>
          <w:headerReference w:type="first" r:id="rId10"/>
          <w:footerReference w:type="first" r:id="rId11"/>
          <w:pgSz w:w="11906" w:h="16838"/>
          <w:pgMar w:top="1843" w:right="1134" w:bottom="1190" w:left="1474" w:header="850" w:footer="1134" w:gutter="0"/>
          <w:cols w:space="720"/>
          <w:formProt w:val="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Pr>
          <w:rFonts w:ascii="Arial" w:eastAsia="方正黑体简体" w:hAnsi="Arial" w:cs="Arial"/>
          <w:sz w:val="21"/>
          <w:szCs w:val="21"/>
        </w:rPr>
        <w:tab/>
        <w:t>202</w:t>
      </w:r>
      <w:r>
        <w:rPr>
          <w:rFonts w:ascii="Arial" w:eastAsia="方正黑体简体" w:hAnsi="Arial" w:cs="Arial" w:hint="eastAsia"/>
          <w:sz w:val="21"/>
          <w:szCs w:val="21"/>
        </w:rPr>
        <w:t>5</w:t>
      </w:r>
      <w:r>
        <w:rPr>
          <w:rFonts w:ascii="Arial" w:eastAsia="方正黑体简体" w:hAnsi="Arial" w:cs="Arial"/>
          <w:sz w:val="21"/>
          <w:szCs w:val="21"/>
        </w:rPr>
        <w:t>-1-0</w:t>
      </w:r>
      <w:r>
        <w:rPr>
          <w:rFonts w:ascii="Arial" w:eastAsia="方正黑体简体" w:hAnsi="Arial" w:cs="Arial" w:hint="eastAsia"/>
          <w:sz w:val="21"/>
          <w:szCs w:val="21"/>
        </w:rPr>
        <w:t>801</w:t>
      </w:r>
      <w:r>
        <w:rPr>
          <w:rFonts w:ascii="Arial" w:eastAsia="方正黑体简体" w:hAnsi="Arial" w:cs="Arial"/>
          <w:sz w:val="21"/>
          <w:szCs w:val="21"/>
        </w:rPr>
        <w:t>-F01ZLGJ6</w:t>
      </w:r>
      <w:r>
        <w:rPr>
          <w:rFonts w:ascii="Arial" w:eastAsia="方正黑体简体" w:hAnsi="Arial" w:cs="Arial"/>
          <w:sz w:val="21"/>
          <w:szCs w:val="21"/>
        </w:rPr>
        <w:t>号</w:t>
      </w:r>
    </w:p>
    <w:p w14:paraId="52AE0B14" w14:textId="77777777" w:rsidR="00D97405" w:rsidRDefault="00000000">
      <w:pPr>
        <w:pStyle w:val="1"/>
        <w:spacing w:line="480" w:lineRule="auto"/>
        <w:jc w:val="center"/>
        <w:rPr>
          <w:rFonts w:eastAsia="方正黑体简体"/>
          <w:b w:val="0"/>
          <w:color w:val="000000"/>
          <w:kern w:val="2"/>
          <w:sz w:val="32"/>
          <w:szCs w:val="32"/>
        </w:rPr>
      </w:pPr>
      <w:bookmarkStart w:id="1" w:name="_Toc155340478"/>
      <w:r>
        <w:rPr>
          <w:rFonts w:eastAsia="方正黑体简体"/>
          <w:b w:val="0"/>
          <w:color w:val="000000"/>
          <w:kern w:val="2"/>
          <w:sz w:val="32"/>
          <w:szCs w:val="32"/>
        </w:rPr>
        <w:lastRenderedPageBreak/>
        <w:t>致估价委托人函</w:t>
      </w:r>
      <w:bookmarkEnd w:id="1"/>
    </w:p>
    <w:p w14:paraId="79EBE584" w14:textId="77777777" w:rsidR="00D97405" w:rsidRDefault="00000000">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69D0E9CB"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套公共租赁住房项目市场租金</w:t>
      </w:r>
      <w:r>
        <w:rPr>
          <w:rFonts w:ascii="Arial" w:hAnsi="Arial" w:cs="Arial"/>
          <w:kern w:val="2"/>
          <w:sz w:val="21"/>
          <w:szCs w:val="21"/>
        </w:rPr>
        <w:t>进行了评估。</w:t>
      </w:r>
    </w:p>
    <w:p w14:paraId="0EA5FFDE" w14:textId="77777777" w:rsidR="00D97405"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1155A970" w14:textId="77777777" w:rsidR="00D97405" w:rsidRDefault="00000000">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，估价对象为</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，现状四至为东至通惠干渠路、南至崔家窑北街、西至经海六路、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街。根据估价委托人提供的《估价委托书》、《不动产权证书》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，估价对象所属宗地土地用途为城镇住宅用地等，权利人为北京博大新元房地产开发有限公司，权利类型为国有建设用地使用权</w:t>
      </w:r>
      <w:r>
        <w:rPr>
          <w:rFonts w:ascii="Arial" w:hAnsi="Arial" w:cs="Arial"/>
          <w:kern w:val="2"/>
          <w:sz w:val="21"/>
          <w:szCs w:val="21"/>
        </w:rPr>
        <w:t>/</w:t>
      </w:r>
      <w:r>
        <w:rPr>
          <w:rFonts w:ascii="Arial" w:hAnsi="Arial" w:cs="Arial"/>
          <w:kern w:val="2"/>
          <w:sz w:val="21"/>
          <w:szCs w:val="21"/>
        </w:rPr>
        <w:t>房屋所有权，权利性质为国有土地租赁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日，用途为居住</w:t>
      </w:r>
      <w:r>
        <w:rPr>
          <w:rFonts w:ascii="Arial" w:hAnsi="Arial" w:cs="Arial"/>
          <w:kern w:val="2"/>
          <w:sz w:val="21"/>
          <w:szCs w:val="21"/>
        </w:rPr>
        <w:t>/</w:t>
      </w:r>
      <w:r>
        <w:rPr>
          <w:rFonts w:ascii="Arial" w:hAnsi="Arial" w:cs="Arial"/>
          <w:kern w:val="2"/>
          <w:sz w:val="21"/>
          <w:szCs w:val="21"/>
        </w:rPr>
        <w:t>门卫室、住宅等</w:t>
      </w:r>
      <w:r>
        <w:rPr>
          <w:rFonts w:ascii="Arial" w:hAnsi="Arial" w:cs="Arial"/>
          <w:kern w:val="2"/>
          <w:sz w:val="21"/>
          <w:szCs w:val="21"/>
        </w:rPr>
        <w:t>16</w:t>
      </w:r>
      <w:r>
        <w:rPr>
          <w:rFonts w:ascii="Arial" w:hAnsi="Arial" w:cs="Arial"/>
          <w:kern w:val="2"/>
          <w:sz w:val="21"/>
          <w:szCs w:val="21"/>
        </w:rPr>
        <w:t>种用途。根据估价委托人提供的《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人才公寓是由北京博大新元房地产开发有限公司开发建设、持有并经营，总建筑面积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5000" w:type="pct"/>
        <w:jc w:val="center"/>
        <w:tblLook w:val="04A0" w:firstRow="1" w:lastRow="0" w:firstColumn="1" w:lastColumn="0" w:noHBand="0" w:noVBand="1"/>
      </w:tblPr>
      <w:tblGrid>
        <w:gridCol w:w="1842"/>
        <w:gridCol w:w="1231"/>
        <w:gridCol w:w="1132"/>
        <w:gridCol w:w="1030"/>
        <w:gridCol w:w="1102"/>
        <w:gridCol w:w="1570"/>
        <w:gridCol w:w="1381"/>
      </w:tblGrid>
      <w:tr w:rsidR="00D97405" w14:paraId="0B33C6F0" w14:textId="77777777">
        <w:trPr>
          <w:trHeight w:val="285"/>
          <w:jc w:val="center"/>
        </w:trPr>
        <w:tc>
          <w:tcPr>
            <w:tcW w:w="2000" w:type="dxa"/>
            <w:tcBorders>
              <w:top w:val="single" w:sz="4" w:space="0" w:color="000000"/>
              <w:left w:val="single" w:sz="4" w:space="0" w:color="000000"/>
              <w:bottom w:val="single" w:sz="4" w:space="0" w:color="000000"/>
            </w:tcBorders>
            <w:vAlign w:val="center"/>
          </w:tcPr>
          <w:p w14:paraId="1E51F39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14:paraId="48FAFA1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14:paraId="5F5A19F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14:paraId="1EA2834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14:paraId="5B93FCC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14:paraId="57548BD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6186CB5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97405" w14:paraId="31901D08" w14:textId="77777777">
        <w:trPr>
          <w:trHeight w:val="285"/>
          <w:jc w:val="center"/>
        </w:trPr>
        <w:tc>
          <w:tcPr>
            <w:tcW w:w="2000" w:type="dxa"/>
            <w:tcBorders>
              <w:left w:val="single" w:sz="4" w:space="0" w:color="000000"/>
              <w:bottom w:val="single" w:sz="4" w:space="0" w:color="000000"/>
            </w:tcBorders>
            <w:vAlign w:val="center"/>
          </w:tcPr>
          <w:p w14:paraId="5C63A21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754EB32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14:paraId="673B0A9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14:paraId="5F11808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3D7D37DA"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07D47A7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14:paraId="7D6BF48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39930265" w14:textId="77777777">
        <w:trPr>
          <w:trHeight w:val="285"/>
          <w:jc w:val="center"/>
        </w:trPr>
        <w:tc>
          <w:tcPr>
            <w:tcW w:w="2000" w:type="dxa"/>
            <w:tcBorders>
              <w:left w:val="single" w:sz="4" w:space="0" w:color="000000"/>
              <w:bottom w:val="single" w:sz="4" w:space="0" w:color="000000"/>
            </w:tcBorders>
            <w:vAlign w:val="center"/>
          </w:tcPr>
          <w:p w14:paraId="00B694D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14:paraId="7779139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14:paraId="7AF22C2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14:paraId="3794A98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5D37DC3B"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4308B4E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14:paraId="400FCF5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4F6AD1C3" w14:textId="77777777">
        <w:trPr>
          <w:trHeight w:val="285"/>
          <w:jc w:val="center"/>
        </w:trPr>
        <w:tc>
          <w:tcPr>
            <w:tcW w:w="2000" w:type="dxa"/>
            <w:tcBorders>
              <w:left w:val="single" w:sz="4" w:space="0" w:color="000000"/>
              <w:bottom w:val="single" w:sz="4" w:space="0" w:color="000000"/>
            </w:tcBorders>
            <w:vAlign w:val="center"/>
          </w:tcPr>
          <w:p w14:paraId="57CFADD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554CE01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14:paraId="013D4A5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14:paraId="2759B4B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377774E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14:paraId="7CCD8B4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14:paraId="746485B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5F64B5F7" w14:textId="77777777">
        <w:trPr>
          <w:trHeight w:val="285"/>
          <w:jc w:val="center"/>
        </w:trPr>
        <w:tc>
          <w:tcPr>
            <w:tcW w:w="2000" w:type="dxa"/>
            <w:tcBorders>
              <w:left w:val="single" w:sz="4" w:space="0" w:color="000000"/>
              <w:bottom w:val="single" w:sz="4" w:space="0" w:color="000000"/>
            </w:tcBorders>
            <w:shd w:val="clear" w:color="auto" w:fill="FFFFFF"/>
            <w:vAlign w:val="center"/>
          </w:tcPr>
          <w:p w14:paraId="4FFE11A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60F868D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34DB084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1D85AA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41AF64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9682AA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C38857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39FD39C5" w14:textId="77777777">
        <w:trPr>
          <w:trHeight w:val="285"/>
          <w:jc w:val="center"/>
        </w:trPr>
        <w:tc>
          <w:tcPr>
            <w:tcW w:w="2000" w:type="dxa"/>
            <w:tcBorders>
              <w:left w:val="single" w:sz="4" w:space="0" w:color="000000"/>
              <w:bottom w:val="single" w:sz="4" w:space="0" w:color="000000"/>
            </w:tcBorders>
            <w:shd w:val="clear" w:color="auto" w:fill="FFFFFF"/>
            <w:vAlign w:val="center"/>
          </w:tcPr>
          <w:p w14:paraId="35A5A41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2E95CF2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14:paraId="4438736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14:paraId="44B0937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515C33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6EEE513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7AFAFE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172408F3" w14:textId="77777777">
        <w:trPr>
          <w:trHeight w:val="285"/>
          <w:jc w:val="center"/>
        </w:trPr>
        <w:tc>
          <w:tcPr>
            <w:tcW w:w="2000" w:type="dxa"/>
            <w:tcBorders>
              <w:left w:val="single" w:sz="4" w:space="0" w:color="000000"/>
              <w:bottom w:val="single" w:sz="4" w:space="0" w:color="000000"/>
            </w:tcBorders>
            <w:vAlign w:val="center"/>
          </w:tcPr>
          <w:p w14:paraId="429DFB2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14:paraId="41B8F70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14:paraId="6FE9F56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14:paraId="7D774D4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14:paraId="64DD4C5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14:paraId="18C605C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14:paraId="7FD7DC1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bookmarkEnd w:id="2"/>
    <w:p w14:paraId="5C77FF9C" w14:textId="77777777" w:rsidR="00D97405" w:rsidRDefault="00000000">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由于估价对象均未进行土地分摊测绘，故本次评估不列示估价对象分摊土地面积。</w:t>
      </w:r>
    </w:p>
    <w:p w14:paraId="0295D965" w14:textId="77777777" w:rsidR="00D97405" w:rsidRDefault="00000000">
      <w:pPr>
        <w:overflowPunct w:val="0"/>
        <w:spacing w:line="480" w:lineRule="auto"/>
        <w:ind w:firstLine="420"/>
        <w:jc w:val="both"/>
        <w:textAlignment w:val="auto"/>
      </w:pPr>
      <w:r>
        <w:rPr>
          <w:rFonts w:ascii="Arial" w:hAnsi="Arial" w:cs="Arial"/>
          <w:b/>
          <w:bCs/>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14:paraId="49C1A360"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14:paraId="24A56FBF" w14:textId="77777777" w:rsidR="00D97405" w:rsidRDefault="00000000">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）规划利用条件及下述设定条件下的市场平均租金价格：</w:t>
      </w:r>
      <w:r>
        <w:rPr>
          <w:rFonts w:ascii="Arial" w:eastAsia="Arial" w:hAnsi="Arial" w:cs="Arial"/>
          <w:sz w:val="21"/>
          <w:szCs w:val="21"/>
        </w:rPr>
        <w:t xml:space="preserve"> </w:t>
      </w:r>
    </w:p>
    <w:p w14:paraId="79BCC302" w14:textId="77777777" w:rsidR="00D97405" w:rsidRDefault="00000000">
      <w:pPr>
        <w:overflowPunct w:val="0"/>
        <w:spacing w:line="480" w:lineRule="auto"/>
        <w:ind w:firstLine="420"/>
        <w:jc w:val="both"/>
      </w:pPr>
      <w:r>
        <w:rPr>
          <w:rFonts w:ascii="Arial" w:eastAsia="宋体" w:hAnsi="Arial" w:cs="Arial" w:hint="eastAsia"/>
          <w:sz w:val="21"/>
          <w:szCs w:val="21"/>
        </w:rPr>
        <w:lastRenderedPageBreak/>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eastAsia="Arial" w:hAnsi="Arial" w:cs="Arial"/>
          <w:sz w:val="21"/>
          <w:szCs w:val="21"/>
        </w:rPr>
        <w:t xml:space="preserve"> </w:t>
      </w:r>
    </w:p>
    <w:p w14:paraId="59920EA6" w14:textId="77777777" w:rsidR="00D97405"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348D7EF" w14:textId="77777777" w:rsidR="00D97405"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w:t>
      </w:r>
      <w:proofErr w:type="gramStart"/>
      <w:r>
        <w:rPr>
          <w:rFonts w:ascii="Arial" w:hAnsi="Arial" w:cs="Arial"/>
          <w:sz w:val="21"/>
          <w:szCs w:val="21"/>
        </w:rPr>
        <w:t>配套相同</w:t>
      </w:r>
      <w:proofErr w:type="gramEnd"/>
      <w:r>
        <w:rPr>
          <w:rFonts w:ascii="Arial" w:hAnsi="Arial" w:cs="Arial"/>
          <w:sz w:val="21"/>
          <w:szCs w:val="21"/>
        </w:rPr>
        <w:t>或相似的住房。</w:t>
      </w:r>
    </w:p>
    <w:p w14:paraId="2C90DFAA"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14:paraId="4CE14F8E" w14:textId="77777777" w:rsidR="00D97405" w:rsidRDefault="00000000">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AB5C968"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eastAsia="Arial" w:hAnsi="Arial" w:cs="Arial"/>
          <w:sz w:val="21"/>
          <w:szCs w:val="21"/>
        </w:rPr>
        <w:t xml:space="preserve"> </w:t>
      </w:r>
    </w:p>
    <w:p w14:paraId="2AFC9E48" w14:textId="77777777" w:rsidR="00D97405"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区域市场租金：</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851019B" w14:textId="77777777" w:rsidR="00D97405" w:rsidRDefault="00000000">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6B75BCC" w14:textId="77777777" w:rsidR="00D97405"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13495556" w14:textId="77777777" w:rsidR="00D97405"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7F5B8EDE" w14:textId="77777777" w:rsidR="00D97405"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7684D78D" w14:textId="77777777" w:rsidR="00D97405"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614E34A1" w14:textId="77777777" w:rsidR="00D97405" w:rsidRDefault="00000000">
      <w:pPr>
        <w:overflowPunct w:val="0"/>
        <w:spacing w:line="480" w:lineRule="auto"/>
        <w:ind w:left="720" w:hanging="360"/>
        <w:jc w:val="both"/>
        <w:textAlignment w:val="auto"/>
        <w:rPr>
          <w:rFonts w:ascii="Arial" w:hAnsi="Arial" w:cs="Arial"/>
          <w:sz w:val="18"/>
          <w:szCs w:val="18"/>
        </w:rPr>
      </w:pPr>
      <w:r>
        <w:rPr>
          <w:rFonts w:ascii="Arial" w:hAnsi="Arial" w:cs="Arial" w:hint="eastAsia"/>
          <w:sz w:val="18"/>
          <w:szCs w:val="18"/>
        </w:rPr>
        <w:t>（转下页）</w:t>
      </w:r>
    </w:p>
    <w:p w14:paraId="104600CC" w14:textId="77777777" w:rsidR="00D97405" w:rsidRDefault="00000000">
      <w:pPr>
        <w:rPr>
          <w:rFonts w:ascii="Arial" w:hAnsi="Arial" w:cs="Arial"/>
          <w:sz w:val="21"/>
          <w:szCs w:val="21"/>
        </w:rPr>
      </w:pPr>
      <w:r>
        <w:rPr>
          <w:rFonts w:ascii="Arial" w:hAnsi="Arial" w:cs="Arial"/>
          <w:sz w:val="21"/>
          <w:szCs w:val="21"/>
        </w:rPr>
        <w:br w:type="page"/>
      </w:r>
    </w:p>
    <w:p w14:paraId="689952B2" w14:textId="77777777" w:rsidR="00D97405" w:rsidRDefault="00000000">
      <w:pPr>
        <w:spacing w:line="480" w:lineRule="auto"/>
        <w:ind w:firstLineChars="500" w:firstLine="1050"/>
        <w:jc w:val="both"/>
        <w:rPr>
          <w:rFonts w:ascii="Arial" w:hAnsi="Arial" w:cs="Arial"/>
          <w:sz w:val="21"/>
          <w:szCs w:val="21"/>
        </w:rPr>
      </w:pPr>
      <w:commentRangeStart w:id="4"/>
      <w:r>
        <w:rPr>
          <w:rFonts w:ascii="Arial" w:hAnsi="Arial" w:cs="Arial" w:hint="eastAsia"/>
          <w:sz w:val="21"/>
          <w:szCs w:val="21"/>
        </w:rPr>
        <w:lastRenderedPageBreak/>
        <w:t>（此页无正文）</w:t>
      </w:r>
      <w:commentRangeEnd w:id="4"/>
      <w:r w:rsidR="0090196A">
        <w:rPr>
          <w:rStyle w:val="af3"/>
        </w:rPr>
        <w:commentReference w:id="4"/>
      </w:r>
    </w:p>
    <w:p w14:paraId="5D066688" w14:textId="77777777" w:rsidR="00D97405" w:rsidRDefault="00D97405">
      <w:pPr>
        <w:spacing w:line="480" w:lineRule="auto"/>
        <w:ind w:firstLineChars="500" w:firstLine="1050"/>
        <w:jc w:val="both"/>
        <w:rPr>
          <w:rFonts w:ascii="Arial" w:hAnsi="Arial" w:cs="Arial"/>
          <w:sz w:val="21"/>
          <w:szCs w:val="21"/>
        </w:rPr>
      </w:pPr>
    </w:p>
    <w:p w14:paraId="59985083" w14:textId="77777777" w:rsidR="00D97405" w:rsidRDefault="00D97405">
      <w:pPr>
        <w:spacing w:line="480" w:lineRule="auto"/>
        <w:ind w:firstLineChars="500" w:firstLine="1050"/>
        <w:jc w:val="both"/>
        <w:rPr>
          <w:rFonts w:ascii="Arial" w:hAnsi="Arial" w:cs="Arial"/>
          <w:sz w:val="21"/>
          <w:szCs w:val="21"/>
        </w:rPr>
      </w:pPr>
    </w:p>
    <w:p w14:paraId="43559B04" w14:textId="77777777" w:rsidR="00D97405" w:rsidRDefault="00000000">
      <w:pPr>
        <w:spacing w:line="480" w:lineRule="auto"/>
        <w:ind w:firstLineChars="900" w:firstLine="1890"/>
        <w:jc w:val="both"/>
        <w:rPr>
          <w:rFonts w:ascii="Arial" w:hAnsi="Arial" w:cs="Arial"/>
          <w:sz w:val="21"/>
          <w:szCs w:val="21"/>
        </w:rPr>
      </w:pPr>
      <w:r>
        <w:rPr>
          <w:rFonts w:ascii="Arial" w:hAnsi="Arial" w:cs="Arial"/>
          <w:sz w:val="21"/>
          <w:szCs w:val="21"/>
        </w:rPr>
        <w:t>顺致</w:t>
      </w:r>
    </w:p>
    <w:p w14:paraId="4628B1BC" w14:textId="77777777" w:rsidR="00D97405" w:rsidRDefault="00D97405">
      <w:pPr>
        <w:spacing w:line="480" w:lineRule="auto"/>
        <w:jc w:val="both"/>
        <w:rPr>
          <w:rFonts w:ascii="Arial" w:hAnsi="Arial" w:cs="Arial"/>
          <w:sz w:val="21"/>
          <w:szCs w:val="21"/>
        </w:rPr>
      </w:pPr>
    </w:p>
    <w:p w14:paraId="22374580" w14:textId="77777777" w:rsidR="00D97405" w:rsidRDefault="00000000">
      <w:pPr>
        <w:spacing w:line="480" w:lineRule="auto"/>
        <w:ind w:firstLine="420"/>
        <w:jc w:val="both"/>
        <w:rPr>
          <w:rFonts w:ascii="Arial" w:hAnsi="Arial" w:cs="Arial"/>
          <w:sz w:val="21"/>
          <w:szCs w:val="21"/>
        </w:rPr>
      </w:pPr>
      <w:r>
        <w:rPr>
          <w:noProof/>
        </w:rPr>
        <mc:AlternateContent>
          <mc:Choice Requires="wps">
            <w:drawing>
              <wp:anchor distT="0" distB="0" distL="114300" distR="0" simplePos="0" relativeHeight="251657216" behindDoc="0" locked="0" layoutInCell="1" allowOverlap="1" wp14:anchorId="7E7D31A9" wp14:editId="23E720C0">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p w14:paraId="78A59F55" w14:textId="77777777" w:rsidR="00D97405" w:rsidRDefault="00D97405"/>
                        </w:txbxContent>
                      </wps:txbx>
                      <wps:bodyPr lIns="0" tIns="0" rIns="0" bIns="0" anchor="t">
                        <a:noAutofit/>
                      </wps:bodyPr>
                    </wps:wsp>
                  </a:graphicData>
                </a:graphic>
              </wp:anchor>
            </w:drawing>
          </mc:Choice>
          <mc:Fallback>
            <w:pict>
              <v:shapetype w14:anchorId="7E7D31A9" id="_x0000_t202" coordsize="21600,21600" o:spt="202" path="m,l,21600r21600,l21600,xe">
                <v:stroke joinstyle="miter"/>
                <v:path gradientshapeok="t" o:connecttype="rect"/>
              </v:shapetype>
              <v:shape id="文本框 2" o:spid="_x0000_s1026" type="#_x0000_t202" style="position:absolute;left:0;text-align:left;margin-left:118.9pt;margin-top:23.85pt;width:170.1pt;height:115.5pt;z-index:251657216;visibility:visible;mso-wrap-style:square;mso-wrap-distance-left:9pt;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" stroked="f">
                <v:fill opacity="0"/>
                <v:textbox inset="0,0,0,0">
                  <w:txbxContent>
                    <w:p w14:paraId="78A59F55" w14:textId="77777777" w:rsidR="00D97405" w:rsidRDefault="00D97405"/>
                  </w:txbxContent>
                </v:textbox>
                <w10:wrap type="square" anchorx="margin"/>
              </v:shape>
            </w:pict>
          </mc:Fallback>
        </mc:AlternateContent>
      </w:r>
      <w:r>
        <w:rPr>
          <w:rFonts w:ascii="Arial" w:hAnsi="Arial" w:cs="Arial"/>
          <w:sz w:val="21"/>
          <w:szCs w:val="21"/>
        </w:rPr>
        <w:t>商祺</w:t>
      </w:r>
    </w:p>
    <w:p w14:paraId="3D720EED" w14:textId="77777777" w:rsidR="00D97405" w:rsidRDefault="00D97405">
      <w:pPr>
        <w:spacing w:line="480" w:lineRule="auto"/>
        <w:ind w:firstLine="420"/>
        <w:jc w:val="both"/>
        <w:rPr>
          <w:rFonts w:ascii="Arial" w:hAnsi="Arial" w:cs="Arial"/>
          <w:sz w:val="21"/>
          <w:szCs w:val="21"/>
        </w:rPr>
      </w:pPr>
    </w:p>
    <w:p w14:paraId="5BB36241" w14:textId="77777777" w:rsidR="00D97405" w:rsidRDefault="00D97405">
      <w:pPr>
        <w:spacing w:line="480" w:lineRule="auto"/>
        <w:ind w:firstLine="420"/>
        <w:jc w:val="both"/>
        <w:rPr>
          <w:rFonts w:ascii="Arial" w:hAnsi="Arial" w:cs="Arial"/>
          <w:sz w:val="21"/>
          <w:szCs w:val="21"/>
        </w:rPr>
      </w:pPr>
    </w:p>
    <w:p w14:paraId="0BCD2E62" w14:textId="77777777" w:rsidR="00D97405" w:rsidRDefault="00D97405">
      <w:pPr>
        <w:spacing w:line="480" w:lineRule="auto"/>
        <w:ind w:firstLine="420"/>
        <w:jc w:val="both"/>
        <w:rPr>
          <w:rFonts w:ascii="Arial" w:hAnsi="Arial" w:cs="Arial"/>
          <w:sz w:val="21"/>
          <w:szCs w:val="21"/>
        </w:rPr>
      </w:pPr>
    </w:p>
    <w:tbl>
      <w:tblPr>
        <w:tblpPr w:leftFromText="180" w:rightFromText="180" w:vertAnchor="text" w:horzAnchor="page" w:tblpX="6806" w:tblpY="69"/>
        <w:tblOverlap w:val="never"/>
        <w:tblW w:w="3402" w:type="dxa"/>
        <w:tblLook w:val="04A0" w:firstRow="1" w:lastRow="0" w:firstColumn="1" w:lastColumn="0" w:noHBand="0" w:noVBand="1"/>
      </w:tblPr>
      <w:tblGrid>
        <w:gridCol w:w="3402"/>
      </w:tblGrid>
      <w:tr w:rsidR="00D97405" w14:paraId="17B80F70" w14:textId="77777777">
        <w:tc>
          <w:tcPr>
            <w:tcW w:w="3402" w:type="dxa"/>
          </w:tcPr>
          <w:p w14:paraId="5979261D" w14:textId="77777777" w:rsidR="00D97405" w:rsidRDefault="00000000">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D97405" w14:paraId="0A7CDC47" w14:textId="77777777">
        <w:trPr>
          <w:trHeight w:val="1431"/>
        </w:trPr>
        <w:tc>
          <w:tcPr>
            <w:tcW w:w="3402" w:type="dxa"/>
          </w:tcPr>
          <w:p w14:paraId="0B34FA8E" w14:textId="77777777" w:rsidR="00D97405" w:rsidRDefault="00000000">
            <w:pPr>
              <w:spacing w:line="480" w:lineRule="auto"/>
              <w:rPr>
                <w:rFonts w:ascii="Arial" w:hAnsi="Arial" w:cs="Arial"/>
                <w:sz w:val="21"/>
                <w:szCs w:val="21"/>
              </w:rPr>
            </w:pPr>
            <w:r>
              <w:rPr>
                <w:rFonts w:ascii="Arial" w:hAnsi="Arial" w:cs="Arial"/>
                <w:sz w:val="21"/>
                <w:szCs w:val="21"/>
              </w:rPr>
              <w:t>法定代表人：</w:t>
            </w:r>
          </w:p>
        </w:tc>
      </w:tr>
      <w:tr w:rsidR="00D97405" w14:paraId="75FC563D" w14:textId="77777777">
        <w:tc>
          <w:tcPr>
            <w:tcW w:w="3402" w:type="dxa"/>
          </w:tcPr>
          <w:p w14:paraId="731B363A" w14:textId="77777777" w:rsidR="00D97405" w:rsidRDefault="00000000">
            <w:pPr>
              <w:spacing w:line="480" w:lineRule="auto"/>
              <w:jc w:val="right"/>
            </w:pPr>
            <w:r>
              <w:rPr>
                <w:rFonts w:ascii="Arial" w:hAnsi="Arial" w:cs="Arial" w:hint="eastAsia"/>
                <w:sz w:val="21"/>
                <w:szCs w:val="21"/>
              </w:rPr>
              <w:t>二〇二五年十一月一日</w:t>
            </w:r>
          </w:p>
        </w:tc>
      </w:tr>
    </w:tbl>
    <w:p w14:paraId="6C855612" w14:textId="77777777" w:rsidR="00D97405" w:rsidRDefault="00000000">
      <w:pPr>
        <w:spacing w:line="480" w:lineRule="auto"/>
        <w:ind w:firstLine="420"/>
        <w:jc w:val="both"/>
        <w:rPr>
          <w:rFonts w:ascii="Arial" w:hAnsi="Arial" w:cs="Arial"/>
          <w:sz w:val="21"/>
          <w:szCs w:val="21"/>
        </w:rPr>
      </w:pPr>
      <w:r>
        <w:rPr>
          <w:rFonts w:ascii="Arial" w:hAnsi="Arial" w:cs="Arial" w:hint="eastAsia"/>
          <w:sz w:val="21"/>
          <w:szCs w:val="21"/>
        </w:rPr>
        <w:t xml:space="preserve">                                                                                               </w:t>
      </w:r>
    </w:p>
    <w:p w14:paraId="5243F0BE" w14:textId="77777777" w:rsidR="00D97405" w:rsidRDefault="00D97405">
      <w:pPr>
        <w:spacing w:line="480" w:lineRule="auto"/>
        <w:ind w:firstLine="420"/>
        <w:jc w:val="both"/>
        <w:rPr>
          <w:rFonts w:ascii="Arial" w:hAnsi="Arial" w:cs="Arial"/>
          <w:sz w:val="21"/>
          <w:szCs w:val="21"/>
        </w:rPr>
      </w:pPr>
    </w:p>
    <w:p w14:paraId="13777AC6" w14:textId="77777777" w:rsidR="00D97405" w:rsidRDefault="00D97405">
      <w:pPr>
        <w:spacing w:line="480" w:lineRule="auto"/>
        <w:ind w:firstLine="420"/>
        <w:jc w:val="both"/>
        <w:rPr>
          <w:rFonts w:ascii="Arial" w:hAnsi="Arial" w:cs="Arial"/>
          <w:sz w:val="21"/>
          <w:szCs w:val="21"/>
        </w:rPr>
      </w:pPr>
    </w:p>
    <w:p w14:paraId="69ADB7EC" w14:textId="77777777" w:rsidR="00D97405" w:rsidRDefault="00D97405">
      <w:pPr>
        <w:spacing w:line="480" w:lineRule="auto"/>
        <w:ind w:firstLine="420"/>
        <w:jc w:val="both"/>
        <w:rPr>
          <w:rFonts w:ascii="Arial" w:hAnsi="Arial" w:cs="Arial"/>
          <w:sz w:val="21"/>
          <w:szCs w:val="21"/>
        </w:rPr>
      </w:pPr>
    </w:p>
    <w:p w14:paraId="4875C934" w14:textId="77777777" w:rsidR="00D97405" w:rsidRDefault="00000000">
      <w:pPr>
        <w:spacing w:line="480" w:lineRule="auto"/>
        <w:ind w:firstLine="420"/>
        <w:jc w:val="both"/>
        <w:rPr>
          <w:rFonts w:ascii="Arial" w:hAnsi="Arial" w:cs="Arial"/>
          <w:sz w:val="21"/>
          <w:szCs w:val="21"/>
        </w:rPr>
      </w:pPr>
      <w:r>
        <w:rPr>
          <w:rFonts w:ascii="Arial" w:hAnsi="Arial" w:cs="Arial" w:hint="eastAsia"/>
          <w:sz w:val="21"/>
          <w:szCs w:val="21"/>
        </w:rPr>
        <w:t xml:space="preserve">                                              </w:t>
      </w:r>
    </w:p>
    <w:p w14:paraId="69B49C04" w14:textId="77777777" w:rsidR="00D97405" w:rsidRDefault="00D97405">
      <w:pPr>
        <w:spacing w:line="480" w:lineRule="auto"/>
        <w:ind w:firstLine="420"/>
        <w:jc w:val="both"/>
        <w:rPr>
          <w:rFonts w:ascii="Arial" w:hAnsi="Arial" w:cs="Arial"/>
          <w:sz w:val="21"/>
          <w:szCs w:val="21"/>
        </w:rPr>
      </w:pPr>
    </w:p>
    <w:p w14:paraId="50D23445" w14:textId="77777777" w:rsidR="00D97405" w:rsidRDefault="00D97405">
      <w:pPr>
        <w:spacing w:line="480" w:lineRule="auto"/>
        <w:ind w:firstLine="420"/>
        <w:jc w:val="both"/>
        <w:rPr>
          <w:rFonts w:ascii="Arial" w:hAnsi="Arial" w:cs="Arial"/>
          <w:sz w:val="21"/>
          <w:szCs w:val="21"/>
        </w:rPr>
      </w:pPr>
    </w:p>
    <w:p w14:paraId="2B2C2DB5" w14:textId="77777777" w:rsidR="00D97405" w:rsidRDefault="00D97405">
      <w:pPr>
        <w:spacing w:line="480" w:lineRule="auto"/>
        <w:ind w:firstLine="420"/>
        <w:jc w:val="both"/>
        <w:rPr>
          <w:rFonts w:ascii="Arial" w:hAnsi="Arial" w:cs="Arial"/>
          <w:sz w:val="21"/>
          <w:szCs w:val="21"/>
        </w:rPr>
      </w:pPr>
    </w:p>
    <w:p w14:paraId="58E24F25" w14:textId="77777777" w:rsidR="00D97405" w:rsidRDefault="00D97405">
      <w:pPr>
        <w:spacing w:line="480" w:lineRule="auto"/>
        <w:ind w:firstLine="420"/>
        <w:jc w:val="both"/>
        <w:rPr>
          <w:rFonts w:ascii="Arial" w:hAnsi="Arial" w:cs="Arial"/>
          <w:sz w:val="21"/>
          <w:szCs w:val="21"/>
        </w:rPr>
      </w:pPr>
    </w:p>
    <w:p w14:paraId="7D0328D6" w14:textId="77777777" w:rsidR="00D97405" w:rsidRDefault="00D97405">
      <w:pPr>
        <w:spacing w:line="480" w:lineRule="auto"/>
        <w:ind w:firstLine="420"/>
        <w:jc w:val="both"/>
        <w:rPr>
          <w:rFonts w:ascii="Arial" w:hAnsi="Arial" w:cs="Arial"/>
          <w:sz w:val="21"/>
          <w:szCs w:val="21"/>
        </w:rPr>
      </w:pPr>
    </w:p>
    <w:p w14:paraId="7D42973E" w14:textId="77777777" w:rsidR="00D97405" w:rsidRDefault="00D97405">
      <w:pPr>
        <w:spacing w:line="480" w:lineRule="auto"/>
        <w:ind w:firstLine="420"/>
        <w:jc w:val="both"/>
        <w:rPr>
          <w:rFonts w:ascii="Arial" w:hAnsi="Arial" w:cs="Arial"/>
          <w:sz w:val="21"/>
          <w:szCs w:val="21"/>
        </w:rPr>
      </w:pPr>
    </w:p>
    <w:p w14:paraId="7EB12F50" w14:textId="77777777" w:rsidR="00D97405" w:rsidRDefault="00D97405">
      <w:pPr>
        <w:spacing w:line="480" w:lineRule="auto"/>
        <w:ind w:firstLine="420"/>
        <w:jc w:val="both"/>
        <w:rPr>
          <w:rFonts w:ascii="Arial" w:hAnsi="Arial" w:cs="Arial"/>
          <w:sz w:val="21"/>
          <w:szCs w:val="21"/>
        </w:rPr>
      </w:pPr>
    </w:p>
    <w:p w14:paraId="6E7111C3" w14:textId="77777777" w:rsidR="00D97405" w:rsidRDefault="00D97405">
      <w:pPr>
        <w:spacing w:line="480" w:lineRule="auto"/>
        <w:ind w:firstLine="420"/>
        <w:jc w:val="both"/>
        <w:rPr>
          <w:rFonts w:ascii="Arial" w:hAnsi="Arial" w:cs="Arial"/>
          <w:sz w:val="21"/>
          <w:szCs w:val="21"/>
        </w:rPr>
      </w:pPr>
    </w:p>
    <w:p w14:paraId="02C34FDE" w14:textId="77777777" w:rsidR="00D97405" w:rsidRDefault="00D97405">
      <w:pPr>
        <w:spacing w:line="480" w:lineRule="auto"/>
        <w:ind w:firstLine="420"/>
        <w:jc w:val="both"/>
        <w:rPr>
          <w:rFonts w:ascii="Arial" w:hAnsi="Arial" w:cs="Arial"/>
          <w:sz w:val="21"/>
          <w:szCs w:val="21"/>
        </w:rPr>
      </w:pPr>
    </w:p>
    <w:p w14:paraId="19DBAC07" w14:textId="77777777" w:rsidR="00D97405" w:rsidRDefault="00D97405">
      <w:pPr>
        <w:spacing w:line="480" w:lineRule="auto"/>
        <w:jc w:val="right"/>
        <w:rPr>
          <w:rFonts w:ascii="Arial" w:hAnsi="Arial" w:cs="Arial"/>
          <w:sz w:val="21"/>
          <w:szCs w:val="21"/>
        </w:rPr>
      </w:pPr>
    </w:p>
    <w:p w14:paraId="1B633AC0" w14:textId="77777777" w:rsidR="00D97405" w:rsidRDefault="00D97405">
      <w:pPr>
        <w:spacing w:line="480" w:lineRule="auto"/>
        <w:jc w:val="right"/>
        <w:rPr>
          <w:rFonts w:ascii="Arial" w:hAnsi="Arial" w:cs="Arial"/>
          <w:sz w:val="21"/>
          <w:szCs w:val="21"/>
        </w:rPr>
      </w:pPr>
    </w:p>
    <w:p w14:paraId="48D196B1" w14:textId="77777777" w:rsidR="00D97405" w:rsidRDefault="00D97405">
      <w:pPr>
        <w:spacing w:line="480" w:lineRule="auto"/>
        <w:jc w:val="right"/>
        <w:rPr>
          <w:rFonts w:ascii="Arial" w:hAnsi="Arial" w:cs="Arial"/>
          <w:sz w:val="21"/>
          <w:szCs w:val="21"/>
        </w:rPr>
        <w:sectPr w:rsidR="00D97405">
          <w:headerReference w:type="default" r:id="rId16"/>
          <w:footerReference w:type="default" r:id="rId17"/>
          <w:pgSz w:w="11906" w:h="16838"/>
          <w:pgMar w:top="1843" w:right="1134" w:bottom="1134" w:left="1474" w:header="1134" w:footer="907" w:gutter="0"/>
          <w:pgNumType w:start="1"/>
          <w:cols w:space="720"/>
          <w:formProt w:val="0"/>
          <w:docGrid w:linePitch="326"/>
        </w:sectPr>
      </w:pPr>
    </w:p>
    <w:p w14:paraId="2B8ECDF5" w14:textId="77777777" w:rsidR="00D97405" w:rsidRDefault="00000000">
      <w:pPr>
        <w:spacing w:line="480" w:lineRule="auto"/>
        <w:jc w:val="center"/>
        <w:outlineLvl w:val="0"/>
      </w:pPr>
      <w:r>
        <w:rPr>
          <w:rFonts w:eastAsia="方正黑体简体"/>
        </w:rPr>
        <w:lastRenderedPageBreak/>
        <w:t>目</w:t>
      </w:r>
      <w:r>
        <w:rPr>
          <w:rFonts w:eastAsia="方正黑体简体"/>
        </w:rPr>
        <w:t xml:space="preserve">   </w:t>
      </w:r>
      <w:r>
        <w:t>录</w:t>
      </w:r>
    </w:p>
    <w:sdt>
      <w:sdtPr>
        <w:id w:val="1141393622"/>
        <w:docPartObj>
          <w:docPartGallery w:val="Table of Contents"/>
          <w:docPartUnique/>
        </w:docPartObj>
      </w:sdtPr>
      <w:sdtContent>
        <w:p w14:paraId="207FF8B0"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r>
            <w:fldChar w:fldCharType="begin"/>
          </w:r>
          <w:r>
            <w:rPr>
              <w:rFonts w:ascii="宋体;SimSun" w:eastAsia="宋体;SimSun" w:hAnsi="宋体;SimSun" w:cs="宋体;SimSun"/>
              <w:sz w:val="24"/>
              <w:szCs w:val="24"/>
            </w:rPr>
            <w:instrText>TOC \o "1-3" \h \z</w:instrText>
          </w:r>
          <w:r>
            <w:rPr>
              <w:rFonts w:ascii="宋体;SimSun" w:eastAsia="宋体;SimSun" w:hAnsi="宋体;SimSun" w:cs="宋体;SimSun"/>
              <w:sz w:val="24"/>
              <w:szCs w:val="24"/>
            </w:rPr>
            <w:fldChar w:fldCharType="separate"/>
          </w:r>
          <w:hyperlink w:anchor="_Toc155340478" w:history="1">
            <w:r>
              <w:rPr>
                <w:rStyle w:val="af2"/>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r>
            <w:r>
              <w:rPr>
                <w:sz w:val="24"/>
                <w:szCs w:val="24"/>
              </w:rPr>
              <w:fldChar w:fldCharType="separate"/>
            </w:r>
            <w:r>
              <w:rPr>
                <w:sz w:val="24"/>
                <w:szCs w:val="24"/>
              </w:rPr>
              <w:t>1</w:t>
            </w:r>
            <w:r>
              <w:rPr>
                <w:sz w:val="24"/>
                <w:szCs w:val="24"/>
              </w:rPr>
              <w:fldChar w:fldCharType="end"/>
            </w:r>
          </w:hyperlink>
        </w:p>
        <w:p w14:paraId="687432C1"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hyperlink w:anchor="_Toc155340479" w:history="1">
            <w:r>
              <w:rPr>
                <w:rStyle w:val="af2"/>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r>
            <w:r>
              <w:rPr>
                <w:sz w:val="24"/>
                <w:szCs w:val="24"/>
              </w:rPr>
              <w:fldChar w:fldCharType="separate"/>
            </w:r>
            <w:r>
              <w:rPr>
                <w:sz w:val="24"/>
                <w:szCs w:val="24"/>
              </w:rPr>
              <w:t>6</w:t>
            </w:r>
            <w:r>
              <w:rPr>
                <w:sz w:val="24"/>
                <w:szCs w:val="24"/>
              </w:rPr>
              <w:fldChar w:fldCharType="end"/>
            </w:r>
          </w:hyperlink>
        </w:p>
        <w:p w14:paraId="4CCC0681"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hyperlink w:anchor="_Toc155340480" w:history="1">
            <w:r>
              <w:rPr>
                <w:rStyle w:val="af2"/>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r>
            <w:r>
              <w:rPr>
                <w:sz w:val="24"/>
                <w:szCs w:val="24"/>
              </w:rPr>
              <w:fldChar w:fldCharType="separate"/>
            </w:r>
            <w:r>
              <w:rPr>
                <w:sz w:val="24"/>
                <w:szCs w:val="24"/>
              </w:rPr>
              <w:t>7</w:t>
            </w:r>
            <w:r>
              <w:rPr>
                <w:sz w:val="24"/>
                <w:szCs w:val="24"/>
              </w:rPr>
              <w:fldChar w:fldCharType="end"/>
            </w:r>
          </w:hyperlink>
        </w:p>
        <w:p w14:paraId="4A226E63"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hyperlink w:anchor="_Toc155340481" w:history="1">
            <w:r>
              <w:rPr>
                <w:rStyle w:val="af2"/>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r>
            <w:r>
              <w:rPr>
                <w:sz w:val="24"/>
                <w:szCs w:val="24"/>
              </w:rPr>
              <w:fldChar w:fldCharType="separate"/>
            </w:r>
            <w:r>
              <w:rPr>
                <w:sz w:val="24"/>
                <w:szCs w:val="24"/>
              </w:rPr>
              <w:t>10</w:t>
            </w:r>
            <w:r>
              <w:rPr>
                <w:sz w:val="24"/>
                <w:szCs w:val="24"/>
              </w:rPr>
              <w:fldChar w:fldCharType="end"/>
            </w:r>
          </w:hyperlink>
        </w:p>
        <w:p w14:paraId="25F1988B"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2" w:history="1">
            <w:r>
              <w:rPr>
                <w:rStyle w:val="af2"/>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r>
            <w:r>
              <w:rPr>
                <w:sz w:val="21"/>
                <w:szCs w:val="21"/>
              </w:rPr>
              <w:fldChar w:fldCharType="separate"/>
            </w:r>
            <w:r>
              <w:rPr>
                <w:sz w:val="21"/>
                <w:szCs w:val="21"/>
              </w:rPr>
              <w:t>10</w:t>
            </w:r>
            <w:r>
              <w:rPr>
                <w:sz w:val="21"/>
                <w:szCs w:val="21"/>
              </w:rPr>
              <w:fldChar w:fldCharType="end"/>
            </w:r>
          </w:hyperlink>
        </w:p>
        <w:p w14:paraId="4075D866"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3" w:history="1">
            <w:r>
              <w:rPr>
                <w:rStyle w:val="af2"/>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r>
            <w:r>
              <w:rPr>
                <w:sz w:val="21"/>
                <w:szCs w:val="21"/>
              </w:rPr>
              <w:fldChar w:fldCharType="separate"/>
            </w:r>
            <w:r>
              <w:rPr>
                <w:sz w:val="21"/>
                <w:szCs w:val="21"/>
              </w:rPr>
              <w:t>10</w:t>
            </w:r>
            <w:r>
              <w:rPr>
                <w:sz w:val="21"/>
                <w:szCs w:val="21"/>
              </w:rPr>
              <w:fldChar w:fldCharType="end"/>
            </w:r>
          </w:hyperlink>
        </w:p>
        <w:p w14:paraId="03FB9AF9"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4" w:history="1">
            <w:r>
              <w:rPr>
                <w:rStyle w:val="af2"/>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r>
            <w:r>
              <w:rPr>
                <w:sz w:val="21"/>
                <w:szCs w:val="21"/>
              </w:rPr>
              <w:fldChar w:fldCharType="separate"/>
            </w:r>
            <w:r>
              <w:rPr>
                <w:sz w:val="21"/>
                <w:szCs w:val="21"/>
              </w:rPr>
              <w:t>10</w:t>
            </w:r>
            <w:r>
              <w:rPr>
                <w:sz w:val="21"/>
                <w:szCs w:val="21"/>
              </w:rPr>
              <w:fldChar w:fldCharType="end"/>
            </w:r>
          </w:hyperlink>
        </w:p>
        <w:p w14:paraId="6674F4BB"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5" w:history="1">
            <w:r>
              <w:rPr>
                <w:rStyle w:val="af2"/>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r>
            <w:r>
              <w:rPr>
                <w:sz w:val="21"/>
                <w:szCs w:val="21"/>
              </w:rPr>
              <w:fldChar w:fldCharType="separate"/>
            </w:r>
            <w:r>
              <w:rPr>
                <w:sz w:val="21"/>
                <w:szCs w:val="21"/>
              </w:rPr>
              <w:t>10</w:t>
            </w:r>
            <w:r>
              <w:rPr>
                <w:sz w:val="21"/>
                <w:szCs w:val="21"/>
              </w:rPr>
              <w:fldChar w:fldCharType="end"/>
            </w:r>
          </w:hyperlink>
        </w:p>
        <w:p w14:paraId="2FDDA591"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6" w:history="1">
            <w:r>
              <w:rPr>
                <w:rStyle w:val="af2"/>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r>
            <w:r>
              <w:rPr>
                <w:sz w:val="21"/>
                <w:szCs w:val="21"/>
              </w:rPr>
              <w:fldChar w:fldCharType="separate"/>
            </w:r>
            <w:r>
              <w:rPr>
                <w:sz w:val="21"/>
                <w:szCs w:val="21"/>
              </w:rPr>
              <w:t>13</w:t>
            </w:r>
            <w:r>
              <w:rPr>
                <w:sz w:val="21"/>
                <w:szCs w:val="21"/>
              </w:rPr>
              <w:fldChar w:fldCharType="end"/>
            </w:r>
          </w:hyperlink>
        </w:p>
        <w:p w14:paraId="65257A46"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7" w:history="1">
            <w:r>
              <w:rPr>
                <w:rStyle w:val="af2"/>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r>
            <w:r>
              <w:rPr>
                <w:sz w:val="21"/>
                <w:szCs w:val="21"/>
              </w:rPr>
              <w:fldChar w:fldCharType="separate"/>
            </w:r>
            <w:r>
              <w:rPr>
                <w:sz w:val="21"/>
                <w:szCs w:val="21"/>
              </w:rPr>
              <w:t>13</w:t>
            </w:r>
            <w:r>
              <w:rPr>
                <w:sz w:val="21"/>
                <w:szCs w:val="21"/>
              </w:rPr>
              <w:fldChar w:fldCharType="end"/>
            </w:r>
          </w:hyperlink>
        </w:p>
        <w:p w14:paraId="69D0BE06"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8" w:history="1">
            <w:r>
              <w:rPr>
                <w:rStyle w:val="af2"/>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r>
            <w:r>
              <w:rPr>
                <w:sz w:val="21"/>
                <w:szCs w:val="21"/>
              </w:rPr>
              <w:fldChar w:fldCharType="separate"/>
            </w:r>
            <w:r>
              <w:rPr>
                <w:sz w:val="21"/>
                <w:szCs w:val="21"/>
              </w:rPr>
              <w:t>14</w:t>
            </w:r>
            <w:r>
              <w:rPr>
                <w:sz w:val="21"/>
                <w:szCs w:val="21"/>
              </w:rPr>
              <w:fldChar w:fldCharType="end"/>
            </w:r>
          </w:hyperlink>
        </w:p>
        <w:p w14:paraId="0816C9EB"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89" w:history="1">
            <w:r>
              <w:rPr>
                <w:rStyle w:val="af2"/>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r>
            <w:r>
              <w:rPr>
                <w:sz w:val="21"/>
                <w:szCs w:val="21"/>
              </w:rPr>
              <w:fldChar w:fldCharType="separate"/>
            </w:r>
            <w:r>
              <w:rPr>
                <w:sz w:val="21"/>
                <w:szCs w:val="21"/>
              </w:rPr>
              <w:t>16</w:t>
            </w:r>
            <w:r>
              <w:rPr>
                <w:sz w:val="21"/>
                <w:szCs w:val="21"/>
              </w:rPr>
              <w:fldChar w:fldCharType="end"/>
            </w:r>
          </w:hyperlink>
        </w:p>
        <w:p w14:paraId="6D4CF8C3" w14:textId="77777777" w:rsidR="00D97405" w:rsidRDefault="00000000">
          <w:pPr>
            <w:pStyle w:val="TOC2"/>
            <w:tabs>
              <w:tab w:val="left" w:pos="1260"/>
            </w:tabs>
            <w:rPr>
              <w:rFonts w:asciiTheme="minorHAnsi" w:eastAsiaTheme="minorEastAsia" w:hAnsiTheme="minorHAnsi" w:cstheme="minorBidi" w:hint="eastAsia"/>
              <w:kern w:val="2"/>
              <w:sz w:val="21"/>
              <w:szCs w:val="21"/>
              <w:lang w:val="en-US"/>
              <w14:ligatures w14:val="standardContextual"/>
            </w:rPr>
          </w:pPr>
          <w:hyperlink w:anchor="_Toc155340490" w:history="1">
            <w:r>
              <w:rPr>
                <w:rStyle w:val="af2"/>
                <w:rFonts w:eastAsia="宋体;SimSun"/>
                <w:sz w:val="21"/>
                <w:szCs w:val="21"/>
              </w:rPr>
              <w:t>九、</w:t>
            </w:r>
            <w:r>
              <w:rPr>
                <w:rFonts w:asciiTheme="minorHAnsi" w:eastAsiaTheme="minorEastAsia" w:hAnsiTheme="minorHAnsi" w:cstheme="minorBidi"/>
                <w:kern w:val="2"/>
                <w:sz w:val="21"/>
                <w:szCs w:val="21"/>
                <w:lang w:val="en-US"/>
                <w14:ligatures w14:val="standardContextual"/>
              </w:rPr>
              <w:tab/>
            </w:r>
            <w:r>
              <w:rPr>
                <w:rStyle w:val="af2"/>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r>
            <w:r>
              <w:rPr>
                <w:sz w:val="21"/>
                <w:szCs w:val="21"/>
              </w:rPr>
              <w:fldChar w:fldCharType="separate"/>
            </w:r>
            <w:r>
              <w:rPr>
                <w:sz w:val="21"/>
                <w:szCs w:val="21"/>
              </w:rPr>
              <w:t>18</w:t>
            </w:r>
            <w:r>
              <w:rPr>
                <w:sz w:val="21"/>
                <w:szCs w:val="21"/>
              </w:rPr>
              <w:fldChar w:fldCharType="end"/>
            </w:r>
          </w:hyperlink>
        </w:p>
        <w:p w14:paraId="3CF03A1D"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1" w:history="1">
            <w:r>
              <w:rPr>
                <w:rStyle w:val="af2"/>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r>
            <w:r>
              <w:rPr>
                <w:sz w:val="21"/>
                <w:szCs w:val="21"/>
              </w:rPr>
              <w:fldChar w:fldCharType="separate"/>
            </w:r>
            <w:r>
              <w:rPr>
                <w:sz w:val="21"/>
                <w:szCs w:val="21"/>
              </w:rPr>
              <w:t>20</w:t>
            </w:r>
            <w:r>
              <w:rPr>
                <w:sz w:val="21"/>
                <w:szCs w:val="21"/>
              </w:rPr>
              <w:fldChar w:fldCharType="end"/>
            </w:r>
          </w:hyperlink>
        </w:p>
        <w:p w14:paraId="66F24C51"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2" w:history="1">
            <w:r>
              <w:rPr>
                <w:rStyle w:val="af2"/>
                <w:rFonts w:eastAsia="宋体;SimSun"/>
                <w:sz w:val="21"/>
                <w:szCs w:val="21"/>
              </w:rPr>
              <w:t>十一、参与本次估价工作的评估专</w:t>
            </w:r>
            <w:r>
              <w:rPr>
                <w:rStyle w:val="af2"/>
                <w:rFonts w:ascii="Liberation Serif" w:eastAsia="宋体;SimSun" w:hAnsi="Liberation Serif"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r>
            <w:r>
              <w:rPr>
                <w:sz w:val="21"/>
                <w:szCs w:val="21"/>
              </w:rPr>
              <w:fldChar w:fldCharType="separate"/>
            </w:r>
            <w:r>
              <w:rPr>
                <w:sz w:val="21"/>
                <w:szCs w:val="21"/>
              </w:rPr>
              <w:t>21</w:t>
            </w:r>
            <w:r>
              <w:rPr>
                <w:sz w:val="21"/>
                <w:szCs w:val="21"/>
              </w:rPr>
              <w:fldChar w:fldCharType="end"/>
            </w:r>
          </w:hyperlink>
        </w:p>
        <w:p w14:paraId="78669AD6"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3" w:history="1">
            <w:r>
              <w:rPr>
                <w:rStyle w:val="af2"/>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r>
            <w:r>
              <w:rPr>
                <w:sz w:val="21"/>
                <w:szCs w:val="21"/>
              </w:rPr>
              <w:fldChar w:fldCharType="separate"/>
            </w:r>
            <w:r>
              <w:rPr>
                <w:sz w:val="21"/>
                <w:szCs w:val="21"/>
              </w:rPr>
              <w:t>21</w:t>
            </w:r>
            <w:r>
              <w:rPr>
                <w:sz w:val="21"/>
                <w:szCs w:val="21"/>
              </w:rPr>
              <w:fldChar w:fldCharType="end"/>
            </w:r>
          </w:hyperlink>
        </w:p>
        <w:p w14:paraId="134EF4AA"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4" w:history="1">
            <w:r>
              <w:rPr>
                <w:rStyle w:val="af2"/>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r>
            <w:r>
              <w:rPr>
                <w:sz w:val="21"/>
                <w:szCs w:val="21"/>
              </w:rPr>
              <w:fldChar w:fldCharType="separate"/>
            </w:r>
            <w:r>
              <w:rPr>
                <w:sz w:val="21"/>
                <w:szCs w:val="21"/>
              </w:rPr>
              <w:t>21</w:t>
            </w:r>
            <w:r>
              <w:rPr>
                <w:sz w:val="21"/>
                <w:szCs w:val="21"/>
              </w:rPr>
              <w:fldChar w:fldCharType="end"/>
            </w:r>
          </w:hyperlink>
        </w:p>
        <w:p w14:paraId="570CC70B"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hyperlink w:anchor="_Toc155340495" w:history="1">
            <w:r>
              <w:rPr>
                <w:rStyle w:val="af2"/>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r>
            <w:r>
              <w:rPr>
                <w:sz w:val="24"/>
                <w:szCs w:val="24"/>
              </w:rPr>
              <w:fldChar w:fldCharType="separate"/>
            </w:r>
            <w:r>
              <w:rPr>
                <w:sz w:val="24"/>
                <w:szCs w:val="24"/>
              </w:rPr>
              <w:t>22</w:t>
            </w:r>
            <w:r>
              <w:rPr>
                <w:sz w:val="24"/>
                <w:szCs w:val="24"/>
              </w:rPr>
              <w:fldChar w:fldCharType="end"/>
            </w:r>
          </w:hyperlink>
        </w:p>
        <w:p w14:paraId="203CCE0F"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6" w:history="1">
            <w:r>
              <w:rPr>
                <w:rStyle w:val="af2"/>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r>
            <w:r>
              <w:rPr>
                <w:sz w:val="21"/>
                <w:szCs w:val="21"/>
              </w:rPr>
              <w:fldChar w:fldCharType="separate"/>
            </w:r>
            <w:r>
              <w:rPr>
                <w:sz w:val="21"/>
                <w:szCs w:val="21"/>
              </w:rPr>
              <w:t>22</w:t>
            </w:r>
            <w:r>
              <w:rPr>
                <w:sz w:val="21"/>
                <w:szCs w:val="21"/>
              </w:rPr>
              <w:fldChar w:fldCharType="end"/>
            </w:r>
          </w:hyperlink>
        </w:p>
        <w:p w14:paraId="57B9DFDA"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7" w:history="1">
            <w:r>
              <w:rPr>
                <w:rStyle w:val="af2"/>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r>
            <w:r>
              <w:rPr>
                <w:sz w:val="21"/>
                <w:szCs w:val="21"/>
              </w:rPr>
              <w:fldChar w:fldCharType="separate"/>
            </w:r>
            <w:r>
              <w:rPr>
                <w:sz w:val="21"/>
                <w:szCs w:val="21"/>
              </w:rPr>
              <w:t>22</w:t>
            </w:r>
            <w:r>
              <w:rPr>
                <w:sz w:val="21"/>
                <w:szCs w:val="21"/>
              </w:rPr>
              <w:fldChar w:fldCharType="end"/>
            </w:r>
          </w:hyperlink>
        </w:p>
        <w:p w14:paraId="10CD9633"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8" w:history="1">
            <w:r>
              <w:rPr>
                <w:rStyle w:val="af2"/>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r>
            <w:r>
              <w:rPr>
                <w:sz w:val="21"/>
                <w:szCs w:val="21"/>
              </w:rPr>
              <w:fldChar w:fldCharType="separate"/>
            </w:r>
            <w:r>
              <w:rPr>
                <w:sz w:val="21"/>
                <w:szCs w:val="21"/>
              </w:rPr>
              <w:t>23</w:t>
            </w:r>
            <w:r>
              <w:rPr>
                <w:sz w:val="21"/>
                <w:szCs w:val="21"/>
              </w:rPr>
              <w:fldChar w:fldCharType="end"/>
            </w:r>
          </w:hyperlink>
        </w:p>
        <w:p w14:paraId="3A07DA80"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499" w:history="1">
            <w:r>
              <w:rPr>
                <w:rStyle w:val="af2"/>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r>
            <w:r>
              <w:rPr>
                <w:sz w:val="21"/>
                <w:szCs w:val="21"/>
              </w:rPr>
              <w:fldChar w:fldCharType="separate"/>
            </w:r>
            <w:r>
              <w:rPr>
                <w:sz w:val="21"/>
                <w:szCs w:val="21"/>
              </w:rPr>
              <w:t>25</w:t>
            </w:r>
            <w:r>
              <w:rPr>
                <w:sz w:val="21"/>
                <w:szCs w:val="21"/>
              </w:rPr>
              <w:fldChar w:fldCharType="end"/>
            </w:r>
          </w:hyperlink>
        </w:p>
        <w:p w14:paraId="5A562E46"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500" w:history="1">
            <w:r>
              <w:rPr>
                <w:rStyle w:val="af2"/>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r>
            <w:r>
              <w:rPr>
                <w:sz w:val="21"/>
                <w:szCs w:val="21"/>
              </w:rPr>
              <w:fldChar w:fldCharType="separate"/>
            </w:r>
            <w:r>
              <w:rPr>
                <w:sz w:val="21"/>
                <w:szCs w:val="21"/>
              </w:rPr>
              <w:t>26</w:t>
            </w:r>
            <w:r>
              <w:rPr>
                <w:sz w:val="21"/>
                <w:szCs w:val="21"/>
              </w:rPr>
              <w:fldChar w:fldCharType="end"/>
            </w:r>
          </w:hyperlink>
        </w:p>
        <w:p w14:paraId="373A221A"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501" w:history="1">
            <w:r>
              <w:rPr>
                <w:rStyle w:val="af2"/>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r>
            <w:r>
              <w:rPr>
                <w:sz w:val="21"/>
                <w:szCs w:val="21"/>
              </w:rPr>
              <w:fldChar w:fldCharType="separate"/>
            </w:r>
            <w:r>
              <w:rPr>
                <w:sz w:val="21"/>
                <w:szCs w:val="21"/>
              </w:rPr>
              <w:t>42</w:t>
            </w:r>
            <w:r>
              <w:rPr>
                <w:sz w:val="21"/>
                <w:szCs w:val="21"/>
              </w:rPr>
              <w:fldChar w:fldCharType="end"/>
            </w:r>
          </w:hyperlink>
        </w:p>
        <w:p w14:paraId="4C3AFDC9"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502" w:history="1">
            <w:r>
              <w:rPr>
                <w:rStyle w:val="af2"/>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r>
            <w:r>
              <w:rPr>
                <w:sz w:val="21"/>
                <w:szCs w:val="21"/>
              </w:rPr>
              <w:fldChar w:fldCharType="separate"/>
            </w:r>
            <w:r>
              <w:rPr>
                <w:sz w:val="21"/>
                <w:szCs w:val="21"/>
              </w:rPr>
              <w:t>43</w:t>
            </w:r>
            <w:r>
              <w:rPr>
                <w:sz w:val="21"/>
                <w:szCs w:val="21"/>
              </w:rPr>
              <w:fldChar w:fldCharType="end"/>
            </w:r>
          </w:hyperlink>
        </w:p>
        <w:p w14:paraId="0E26E6A8"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503" w:history="1">
            <w:r>
              <w:rPr>
                <w:rStyle w:val="af2"/>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r>
            <w:r>
              <w:rPr>
                <w:sz w:val="21"/>
                <w:szCs w:val="21"/>
              </w:rPr>
              <w:fldChar w:fldCharType="separate"/>
            </w:r>
            <w:r>
              <w:rPr>
                <w:sz w:val="21"/>
                <w:szCs w:val="21"/>
              </w:rPr>
              <w:t>46</w:t>
            </w:r>
            <w:r>
              <w:rPr>
                <w:sz w:val="21"/>
                <w:szCs w:val="21"/>
              </w:rPr>
              <w:fldChar w:fldCharType="end"/>
            </w:r>
          </w:hyperlink>
        </w:p>
        <w:p w14:paraId="056B7E52" w14:textId="77777777" w:rsidR="00D97405" w:rsidRDefault="00000000">
          <w:pPr>
            <w:pStyle w:val="TOC2"/>
            <w:rPr>
              <w:rFonts w:asciiTheme="minorHAnsi" w:eastAsiaTheme="minorEastAsia" w:hAnsiTheme="minorHAnsi" w:cstheme="minorBidi" w:hint="eastAsia"/>
              <w:kern w:val="2"/>
              <w:sz w:val="21"/>
              <w:szCs w:val="21"/>
              <w:lang w:val="en-US"/>
              <w14:ligatures w14:val="standardContextual"/>
            </w:rPr>
          </w:pPr>
          <w:hyperlink w:anchor="_Toc155340504" w:history="1">
            <w:r>
              <w:rPr>
                <w:rStyle w:val="af2"/>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r>
            <w:r>
              <w:rPr>
                <w:sz w:val="21"/>
                <w:szCs w:val="21"/>
              </w:rPr>
              <w:fldChar w:fldCharType="separate"/>
            </w:r>
            <w:r>
              <w:rPr>
                <w:sz w:val="21"/>
                <w:szCs w:val="21"/>
              </w:rPr>
              <w:t>62</w:t>
            </w:r>
            <w:r>
              <w:rPr>
                <w:sz w:val="21"/>
                <w:szCs w:val="21"/>
              </w:rPr>
              <w:fldChar w:fldCharType="end"/>
            </w:r>
          </w:hyperlink>
        </w:p>
        <w:p w14:paraId="07D9C79D" w14:textId="77777777" w:rsidR="00D97405" w:rsidRDefault="00000000">
          <w:pPr>
            <w:pStyle w:val="TOC1"/>
            <w:rPr>
              <w:rFonts w:asciiTheme="minorHAnsi" w:eastAsiaTheme="minorEastAsia" w:hAnsiTheme="minorHAnsi" w:cstheme="minorBidi" w:hint="eastAsia"/>
              <w:b w:val="0"/>
              <w:bCs w:val="0"/>
              <w:kern w:val="2"/>
              <w:sz w:val="24"/>
              <w:szCs w:val="24"/>
              <w:lang w:val="en-US"/>
              <w14:ligatures w14:val="standardContextual"/>
            </w:rPr>
          </w:pPr>
          <w:hyperlink w:anchor="_Toc155340505" w:history="1">
            <w:r>
              <w:rPr>
                <w:rStyle w:val="af2"/>
                <w:rFonts w:eastAsia="方正黑体简体"/>
                <w:sz w:val="24"/>
                <w:szCs w:val="24"/>
              </w:rPr>
              <w:t>附</w:t>
            </w:r>
            <w:r>
              <w:rPr>
                <w:rStyle w:val="af2"/>
                <w:rFonts w:eastAsia="Arial"/>
                <w:sz w:val="24"/>
                <w:szCs w:val="24"/>
              </w:rPr>
              <w:t xml:space="preserve">   </w:t>
            </w:r>
            <w:r>
              <w:rPr>
                <w:rStyle w:val="af2"/>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r>
            <w:r>
              <w:rPr>
                <w:sz w:val="24"/>
                <w:szCs w:val="24"/>
              </w:rPr>
              <w:fldChar w:fldCharType="separate"/>
            </w:r>
            <w:r>
              <w:rPr>
                <w:sz w:val="24"/>
                <w:szCs w:val="24"/>
              </w:rPr>
              <w:t>63</w:t>
            </w:r>
            <w:r>
              <w:rPr>
                <w:sz w:val="24"/>
                <w:szCs w:val="24"/>
              </w:rPr>
              <w:fldChar w:fldCharType="end"/>
            </w:r>
          </w:hyperlink>
        </w:p>
        <w:p w14:paraId="48CB91E0" w14:textId="77777777" w:rsidR="00D97405" w:rsidRDefault="00000000">
          <w:pPr>
            <w:pStyle w:val="TOC1"/>
            <w:rPr>
              <w:rFonts w:ascii="宋体;SimSun" w:eastAsia="宋体;SimSun" w:hAnsi="宋体;SimSun" w:cs="宋体;SimSun"/>
              <w:kern w:val="2"/>
              <w:sz w:val="24"/>
              <w:szCs w:val="24"/>
            </w:rPr>
          </w:pPr>
          <w:r>
            <w:rPr>
              <w:rFonts w:ascii="宋体;SimSun" w:eastAsia="宋体;SimSun" w:hAnsi="宋体;SimSun" w:cs="宋体;SimSun"/>
              <w:b w:val="0"/>
              <w:bCs w:val="0"/>
              <w:sz w:val="24"/>
              <w:szCs w:val="24"/>
            </w:rPr>
            <w:lastRenderedPageBreak/>
            <w:fldChar w:fldCharType="end"/>
          </w:r>
        </w:p>
      </w:sdtContent>
    </w:sdt>
    <w:p w14:paraId="44A80EEC"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7E5157AF"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119DE09E"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70BED39B"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3C8C2B7" w14:textId="77777777" w:rsidR="00D97405" w:rsidRDefault="00000000">
      <w:pPr>
        <w:numPr>
          <w:ilvl w:val="0"/>
          <w:numId w:val="5"/>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27E2C56B"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41BC52AB" w14:textId="77777777" w:rsidR="00D97405" w:rsidRDefault="00000000">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0BC37D2" w14:textId="77777777" w:rsidR="00D97405" w:rsidRDefault="00000000">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7FB65AFC" w14:textId="77777777" w:rsidR="00D97405" w:rsidRDefault="00000000">
      <w:pPr>
        <w:numPr>
          <w:ilvl w:val="0"/>
          <w:numId w:val="5"/>
        </w:numPr>
        <w:spacing w:line="360" w:lineRule="auto"/>
        <w:jc w:val="both"/>
        <w:sectPr w:rsidR="00D97405">
          <w:headerReference w:type="default" r:id="rId18"/>
          <w:footerReference w:type="default" r:id="rId19"/>
          <w:pgSz w:w="11906" w:h="16838"/>
          <w:pgMar w:top="1843" w:right="1134" w:bottom="1134" w:left="1474" w:header="1134" w:footer="907" w:gutter="0"/>
          <w:cols w:space="720"/>
          <w:formProt w:val="0"/>
          <w:docGrid w:linePitch="326"/>
        </w:sectPr>
      </w:pPr>
      <w:r>
        <w:rPr>
          <w:rFonts w:ascii="Arial" w:hAnsi="Arial" w:cs="Arial"/>
          <w:sz w:val="21"/>
          <w:szCs w:val="21"/>
        </w:rPr>
        <w:t>评估专业人员执业证书复印件</w:t>
      </w:r>
    </w:p>
    <w:p w14:paraId="11CD84BD" w14:textId="77777777" w:rsidR="00D97405" w:rsidRDefault="00000000">
      <w:pPr>
        <w:pStyle w:val="1"/>
        <w:spacing w:line="480" w:lineRule="auto"/>
        <w:jc w:val="center"/>
        <w:rPr>
          <w:rFonts w:eastAsia="方正黑体简体"/>
          <w:b w:val="0"/>
          <w:kern w:val="2"/>
          <w:sz w:val="32"/>
          <w:szCs w:val="32"/>
        </w:rPr>
      </w:pPr>
      <w:bookmarkStart w:id="5" w:name="_Toc155340479"/>
      <w:r>
        <w:rPr>
          <w:rFonts w:eastAsia="方正黑体简体"/>
          <w:b w:val="0"/>
          <w:kern w:val="2"/>
          <w:sz w:val="32"/>
          <w:szCs w:val="32"/>
        </w:rPr>
        <w:lastRenderedPageBreak/>
        <w:t>估价师声明</w:t>
      </w:r>
      <w:bookmarkEnd w:id="5"/>
    </w:p>
    <w:p w14:paraId="1469FEA2"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15A5AA1"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42539ACB"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C664274"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ascii="Arial" w:hAnsi="Arial" w:cs="Arial" w:hint="eastAsia"/>
          <w:kern w:val="2"/>
          <w:sz w:val="21"/>
          <w:szCs w:val="21"/>
        </w:rPr>
        <w:t>注册房地产估价师已于</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13</w:t>
      </w:r>
      <w:r>
        <w:rPr>
          <w:rFonts w:ascii="Arial" w:hAnsi="Arial" w:cs="Arial" w:hint="eastAsia"/>
          <w:kern w:val="2"/>
          <w:sz w:val="21"/>
          <w:szCs w:val="21"/>
        </w:rPr>
        <w:t>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A10146A"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w:t>
      </w:r>
      <w:r>
        <w:rPr>
          <w:rFonts w:ascii="Arial" w:hAnsi="Arial" w:cs="Arial" w:hint="eastAsia"/>
          <w:kern w:val="2"/>
          <w:sz w:val="21"/>
          <w:szCs w:val="21"/>
        </w:rPr>
        <w:t>，并参照</w:t>
      </w:r>
      <w:r>
        <w:rPr>
          <w:rFonts w:ascii="Arial" w:hAnsi="Arial" w:hint="eastAsia"/>
          <w:bCs/>
          <w:sz w:val="21"/>
        </w:rPr>
        <w:t>《</w:t>
      </w:r>
      <w:r>
        <w:rPr>
          <w:rFonts w:ascii="Arial" w:hAnsi="Arial" w:cs="Arial" w:hint="eastAsia"/>
          <w:kern w:val="2"/>
          <w:sz w:val="21"/>
          <w:szCs w:val="21"/>
        </w:rPr>
        <w:t>北京市公共租赁住房项目市场租金评估技术指引</w:t>
      </w:r>
      <w:r>
        <w:rPr>
          <w:rFonts w:ascii="Arial" w:hAnsi="Arial" w:hint="eastAsia"/>
          <w:bCs/>
          <w:sz w:val="21"/>
        </w:rPr>
        <w:t>》</w:t>
      </w:r>
      <w:r>
        <w:rPr>
          <w:rFonts w:ascii="Arial" w:hAnsi="Arial" w:cs="Arial"/>
          <w:kern w:val="2"/>
          <w:sz w:val="21"/>
          <w:szCs w:val="21"/>
        </w:rPr>
        <w:t>进行估价工作，撰写本估价报告。</w:t>
      </w:r>
    </w:p>
    <w:p w14:paraId="75EBE9CA" w14:textId="77777777" w:rsidR="00D97405" w:rsidRDefault="00000000">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674EEEE" w14:textId="77777777" w:rsidR="00D97405" w:rsidRDefault="00000000">
      <w:pPr>
        <w:spacing w:line="480" w:lineRule="auto"/>
        <w:jc w:val="both"/>
        <w:outlineLvl w:val="0"/>
        <w:sectPr w:rsidR="00D97405">
          <w:headerReference w:type="default" r:id="rId20"/>
          <w:footerReference w:type="default" r:id="rId21"/>
          <w:pgSz w:w="11906" w:h="16838"/>
          <w:pgMar w:top="1843" w:right="1134" w:bottom="1134" w:left="1474" w:header="1134" w:footer="907" w:gutter="0"/>
          <w:cols w:space="720"/>
          <w:formProt w:val="0"/>
          <w:docGrid w:linePitch="326"/>
        </w:sect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p>
    <w:p w14:paraId="7EFF06BC" w14:textId="77777777" w:rsidR="00D97405" w:rsidRDefault="00000000">
      <w:pPr>
        <w:pStyle w:val="1"/>
        <w:spacing w:line="480" w:lineRule="auto"/>
        <w:jc w:val="center"/>
        <w:rPr>
          <w:rFonts w:eastAsia="方正黑体简体"/>
          <w:b w:val="0"/>
          <w:kern w:val="2"/>
          <w:sz w:val="32"/>
          <w:szCs w:val="32"/>
        </w:rPr>
      </w:pPr>
      <w:bookmarkStart w:id="6" w:name="_Toc155340480"/>
      <w:r>
        <w:rPr>
          <w:rFonts w:eastAsia="方正黑体简体"/>
          <w:b w:val="0"/>
          <w:kern w:val="2"/>
          <w:sz w:val="32"/>
          <w:szCs w:val="32"/>
        </w:rPr>
        <w:lastRenderedPageBreak/>
        <w:t>估价假设和限制条件</w:t>
      </w:r>
      <w:bookmarkEnd w:id="6"/>
    </w:p>
    <w:p w14:paraId="18B25841"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0CF07621"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7FF09285"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4B3203E8"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8CCC468"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 xml:space="preserve">4. </w:t>
      </w:r>
      <w:r>
        <w:rPr>
          <w:rFonts w:ascii="Arial" w:hAnsi="Arial" w:cs="Arial"/>
          <w:kern w:val="2"/>
          <w:sz w:val="21"/>
          <w:szCs w:val="21"/>
        </w:rPr>
        <w:t>本次估价结果是在满足全部假设与限制条件下，于价值时点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w:t>
      </w:r>
      <w:r>
        <w:rPr>
          <w:rFonts w:ascii="Arial" w:hAnsi="Arial" w:cs="Arial"/>
          <w:kern w:val="2"/>
          <w:sz w:val="21"/>
          <w:szCs w:val="21"/>
        </w:rPr>
        <w:t>前一年内（</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日至</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9</w:t>
      </w:r>
      <w:r>
        <w:rPr>
          <w:rFonts w:ascii="Arial" w:hAnsi="Arial" w:cs="Arial" w:hint="eastAsia"/>
          <w:kern w:val="2"/>
          <w:sz w:val="21"/>
          <w:szCs w:val="21"/>
        </w:rPr>
        <w:t>月</w:t>
      </w:r>
      <w:r>
        <w:rPr>
          <w:rFonts w:ascii="Arial" w:hAnsi="Arial" w:cs="Arial" w:hint="eastAsia"/>
          <w:kern w:val="2"/>
          <w:sz w:val="21"/>
          <w:szCs w:val="21"/>
        </w:rPr>
        <w:t>30</w:t>
      </w:r>
      <w:r>
        <w:rPr>
          <w:rFonts w:ascii="Arial" w:hAnsi="Arial" w:cs="Arial" w:hint="eastAsia"/>
          <w:kern w:val="2"/>
          <w:sz w:val="21"/>
          <w:szCs w:val="21"/>
        </w:rPr>
        <w:t>日</w:t>
      </w:r>
      <w:r>
        <w:rPr>
          <w:rFonts w:ascii="Arial" w:hAnsi="Arial" w:cs="Arial"/>
          <w:kern w:val="2"/>
          <w:sz w:val="21"/>
          <w:szCs w:val="21"/>
        </w:rPr>
        <w:t>）估价对象所在区域同类型商品住房的市场平均租金价格水平，估价结果</w:t>
      </w:r>
      <w:r>
        <w:rPr>
          <w:rFonts w:ascii="Arial" w:hAnsi="Arial" w:cs="Arial" w:hint="eastAsia"/>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42979D8D"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估价对象户型、建筑面积、套数等情况均以估价委托人提供的《估价委托书》、</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国际人才公寓房屋明细》为</w:t>
      </w:r>
      <w:r>
        <w:rPr>
          <w:rFonts w:ascii="Arial" w:hAnsi="Arial" w:cs="Arial"/>
          <w:sz w:val="21"/>
          <w:szCs w:val="21"/>
        </w:rPr>
        <w:t>依据。</w:t>
      </w:r>
    </w:p>
    <w:p w14:paraId="4D8406E9" w14:textId="77777777" w:rsidR="00D97405" w:rsidRDefault="00000000">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D09E692"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5FDF4548"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1371B79F"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0C9E07C9"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注册房地产估价师于</w:t>
      </w:r>
      <w:r>
        <w:rPr>
          <w:rFonts w:ascii="Arial" w:hAnsi="Arial" w:cs="Arial"/>
          <w:sz w:val="21"/>
          <w:szCs w:val="21"/>
        </w:rPr>
        <w:t>2025</w:t>
      </w:r>
      <w:r>
        <w:rPr>
          <w:rFonts w:ascii="Arial" w:hAnsi="Arial" w:cs="Arial"/>
          <w:sz w:val="21"/>
          <w:szCs w:val="21"/>
        </w:rPr>
        <w:t>年</w:t>
      </w:r>
      <w:r>
        <w:rPr>
          <w:rFonts w:ascii="Arial" w:hAnsi="Arial" w:cs="Arial" w:hint="eastAsia"/>
          <w:sz w:val="21"/>
          <w:szCs w:val="21"/>
        </w:rPr>
        <w:t>10</w:t>
      </w:r>
      <w:r>
        <w:rPr>
          <w:rFonts w:ascii="Arial" w:hAnsi="Arial" w:cs="Arial"/>
          <w:sz w:val="21"/>
          <w:szCs w:val="21"/>
        </w:rPr>
        <w:t>月</w:t>
      </w:r>
      <w:r>
        <w:rPr>
          <w:rFonts w:ascii="Arial" w:hAnsi="Arial" w:cs="Arial"/>
          <w:sz w:val="21"/>
          <w:szCs w:val="21"/>
        </w:rPr>
        <w:t>1</w:t>
      </w:r>
      <w:r>
        <w:rPr>
          <w:rFonts w:ascii="Arial" w:hAnsi="Arial" w:cs="Arial" w:hint="eastAsia"/>
          <w:sz w:val="21"/>
          <w:szCs w:val="21"/>
        </w:rPr>
        <w:t>3</w:t>
      </w:r>
      <w:r>
        <w:rPr>
          <w:rFonts w:ascii="Arial" w:hAnsi="Arial" w:cs="Arial"/>
          <w:sz w:val="21"/>
          <w:szCs w:val="21"/>
        </w:rPr>
        <w:t>日</w:t>
      </w:r>
      <w:r>
        <w:rPr>
          <w:rFonts w:ascii="Arial" w:hAnsi="Arial" w:cs="Arial" w:hint="eastAsia"/>
          <w:kern w:val="2"/>
          <w:sz w:val="21"/>
          <w:szCs w:val="21"/>
        </w:rPr>
        <w:t>对估价对象现状利用状况进行了实地查勘。</w:t>
      </w:r>
    </w:p>
    <w:p w14:paraId="259D6644" w14:textId="77777777" w:rsidR="00D97405" w:rsidRDefault="00000000">
      <w:pPr>
        <w:spacing w:line="480" w:lineRule="auto"/>
        <w:ind w:firstLine="420"/>
        <w:jc w:val="both"/>
        <w:rPr>
          <w:rFonts w:ascii="Arial" w:hAnsi="Arial" w:cs="Arial"/>
          <w:kern w:val="2"/>
          <w:sz w:val="21"/>
          <w:szCs w:val="21"/>
        </w:rPr>
      </w:pPr>
      <w:r>
        <w:rPr>
          <w:rFonts w:ascii="Arial" w:hAnsi="Arial" w:cs="Arial" w:hint="eastAsia"/>
          <w:kern w:val="2"/>
          <w:sz w:val="21"/>
          <w:szCs w:val="21"/>
        </w:rPr>
        <w:t>11.</w:t>
      </w:r>
      <w:r>
        <w:rPr>
          <w:rFonts w:ascii="Arial" w:hAnsi="Arial" w:cs="Arial" w:hint="eastAsia"/>
          <w:kern w:val="2"/>
          <w:sz w:val="21"/>
          <w:szCs w:val="21"/>
        </w:rPr>
        <w:t>根据估价目的，本次估价未考虑抵押、租赁、地役、查封等他项权利影响，故设定估价对象</w:t>
      </w:r>
      <w:r>
        <w:rPr>
          <w:rFonts w:ascii="Arial" w:hAnsi="Arial" w:cs="Arial" w:hint="eastAsia"/>
          <w:kern w:val="2"/>
          <w:sz w:val="21"/>
          <w:szCs w:val="21"/>
        </w:rPr>
        <w:lastRenderedPageBreak/>
        <w:t>于价值时点不存在抵押、租赁、地役、查封等他项权利限制。</w:t>
      </w:r>
    </w:p>
    <w:p w14:paraId="2268F3AE"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F591DCC" w14:textId="77777777" w:rsidR="00D97405" w:rsidRDefault="00000000">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8D8EECF"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7" w:name="_Hlk118391731"/>
      <w:r>
        <w:rPr>
          <w:rFonts w:ascii="Arial" w:hAnsi="Arial" w:cs="Arial"/>
          <w:b/>
          <w:kern w:val="2"/>
          <w:sz w:val="21"/>
          <w:szCs w:val="21"/>
        </w:rPr>
        <w:t>背离事实假设</w:t>
      </w:r>
      <w:bookmarkEnd w:id="7"/>
    </w:p>
    <w:p w14:paraId="054E2A8F" w14:textId="77777777" w:rsidR="00D97405" w:rsidRDefault="00000000">
      <w:pPr>
        <w:spacing w:line="480" w:lineRule="auto"/>
        <w:ind w:firstLine="420"/>
        <w:jc w:val="both"/>
        <w:rPr>
          <w:rFonts w:ascii="Arial" w:hAnsi="Arial" w:cs="Arial"/>
          <w:kern w:val="2"/>
          <w:sz w:val="21"/>
          <w:szCs w:val="21"/>
        </w:rPr>
      </w:pP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人介绍，于价值时点，估价对象部分已公开配租，结合本次估价目的，未考虑现有租约对估价结果的影响</w:t>
      </w:r>
      <w:r>
        <w:rPr>
          <w:rFonts w:ascii="Arial" w:hAnsi="Arial" w:cs="Arial"/>
          <w:kern w:val="2"/>
          <w:sz w:val="21"/>
          <w:szCs w:val="21"/>
        </w:rPr>
        <w:t>。</w:t>
      </w:r>
    </w:p>
    <w:p w14:paraId="22C35BA2"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3B9F2BB8" w14:textId="77777777" w:rsidR="00D97405" w:rsidRDefault="00000000">
      <w:pPr>
        <w:spacing w:line="480" w:lineRule="auto"/>
        <w:ind w:firstLine="420"/>
        <w:jc w:val="both"/>
        <w:rPr>
          <w:rFonts w:ascii="Arial" w:hAnsi="Arial" w:cs="Arial"/>
          <w:kern w:val="2"/>
          <w:sz w:val="21"/>
          <w:szCs w:val="21"/>
        </w:rPr>
      </w:pP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日不一致，本次评估假设估价对象于价值时点的实物状况与实地查勘之日一致。在此提请报告使用者注意</w:t>
      </w:r>
      <w:r>
        <w:rPr>
          <w:rFonts w:ascii="Arial" w:hAnsi="Arial" w:cs="Arial"/>
          <w:kern w:val="2"/>
          <w:sz w:val="21"/>
          <w:szCs w:val="21"/>
        </w:rPr>
        <w:t>。</w:t>
      </w:r>
    </w:p>
    <w:p w14:paraId="645D11D3"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6181BFA4" w14:textId="77777777" w:rsidR="00D97405" w:rsidRDefault="00000000">
      <w:pPr>
        <w:spacing w:line="480" w:lineRule="auto"/>
        <w:ind w:firstLine="420"/>
        <w:jc w:val="both"/>
        <w:rPr>
          <w:rFonts w:ascii="Arial" w:hAnsi="Arial" w:cs="Arial"/>
          <w:kern w:val="2"/>
          <w:sz w:val="21"/>
          <w:szCs w:val="21"/>
        </w:rPr>
      </w:pP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proofErr w:type="gramStart"/>
      <w:r>
        <w:rPr>
          <w:rFonts w:ascii="Arial" w:hAnsi="Arial" w:cs="Arial" w:hint="eastAsia"/>
          <w:sz w:val="21"/>
          <w:szCs w:val="21"/>
        </w:rPr>
        <w:t>》</w:t>
      </w:r>
      <w:proofErr w:type="gramEnd"/>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自</w:t>
      </w:r>
      <w:r>
        <w:rPr>
          <w:rFonts w:ascii="Arial" w:hAnsi="Arial" w:cs="Arial" w:hint="eastAsia"/>
          <w:kern w:val="2"/>
          <w:sz w:val="21"/>
          <w:szCs w:val="21"/>
        </w:rPr>
        <w:t>2020</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日起施行，有效期为三年，截至价值时点，评估技术指引已过有效期。考虑到新版技术指引尚未发布，且目前北京市公共租赁住房市场租金评估相关标准仍按技术指引执行，故本次评估参照</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进行评估，在此提请报告使用者注意</w:t>
      </w:r>
      <w:r>
        <w:rPr>
          <w:rFonts w:ascii="Arial" w:hAnsi="Arial" w:cs="Arial"/>
          <w:kern w:val="2"/>
          <w:sz w:val="21"/>
          <w:szCs w:val="21"/>
        </w:rPr>
        <w:t>。</w:t>
      </w:r>
    </w:p>
    <w:p w14:paraId="49A1D74F" w14:textId="77777777" w:rsidR="00D97405"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60CDDEA5"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54E33DD3"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2CC7B859"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F7E901"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35B28775"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1D0360E8"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25A9701C" w14:textId="77777777" w:rsidR="00D97405"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703EB51D" w14:textId="77777777" w:rsidR="00D97405"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0B71CA9" w14:textId="77777777" w:rsidR="00D97405"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7BD3546F" w14:textId="77777777" w:rsidR="00D97405"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755B2CBE" w14:textId="77777777" w:rsidR="00D97405"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45D07021" w14:textId="77777777" w:rsidR="00D97405"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686A8C9C" w14:textId="77777777" w:rsidR="00D97405" w:rsidRDefault="00000000">
      <w:pPr>
        <w:spacing w:line="480" w:lineRule="auto"/>
        <w:ind w:firstLineChars="200" w:firstLine="420"/>
        <w:jc w:val="both"/>
        <w:rPr>
          <w:rFonts w:ascii="Arial" w:hAnsi="Arial" w:cs="Arial"/>
          <w:color w:val="0070C0"/>
          <w:sz w:val="21"/>
          <w:szCs w:val="21"/>
        </w:rPr>
        <w:sectPr w:rsidR="00D97405">
          <w:headerReference w:type="default" r:id="rId22"/>
          <w:footerReference w:type="default" r:id="rId23"/>
          <w:pgSz w:w="11906" w:h="16838"/>
          <w:pgMar w:top="1843" w:right="1134" w:bottom="1134" w:left="1474" w:header="1134" w:footer="907" w:gutter="0"/>
          <w:cols w:space="720"/>
          <w:formProt w:val="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Pr>
          <w:rFonts w:ascii="Arial" w:hAnsi="Arial" w:cs="Arial"/>
          <w:kern w:val="2"/>
          <w:sz w:val="21"/>
          <w:szCs w:val="21"/>
        </w:rPr>
        <w:t>2025</w:t>
      </w:r>
      <w:r>
        <w:rPr>
          <w:rFonts w:ascii="Arial" w:hAnsi="Arial" w:cs="Arial"/>
          <w:kern w:val="2"/>
          <w:sz w:val="21"/>
          <w:szCs w:val="21"/>
        </w:rPr>
        <w:t>年</w:t>
      </w:r>
      <w:r>
        <w:rPr>
          <w:rFonts w:ascii="Arial" w:hAnsi="Arial" w:cs="Arial" w:hint="eastAsia"/>
          <w:kern w:val="2"/>
          <w:sz w:val="21"/>
          <w:szCs w:val="21"/>
        </w:rPr>
        <w:t>11</w:t>
      </w:r>
      <w:r>
        <w:rPr>
          <w:rFonts w:ascii="Arial" w:hAnsi="Arial" w:cs="Arial"/>
          <w:kern w:val="2"/>
          <w:sz w:val="21"/>
          <w:szCs w:val="21"/>
        </w:rPr>
        <w:t>月</w:t>
      </w:r>
      <w:r>
        <w:rPr>
          <w:rFonts w:ascii="Arial" w:hAnsi="Arial" w:cs="Arial" w:hint="eastAsia"/>
          <w:kern w:val="2"/>
          <w:sz w:val="21"/>
          <w:szCs w:val="21"/>
        </w:rPr>
        <w:t>1</w:t>
      </w:r>
      <w:r>
        <w:rPr>
          <w:rFonts w:ascii="Arial" w:hAnsi="Arial" w:cs="Arial"/>
          <w:kern w:val="2"/>
          <w:sz w:val="21"/>
          <w:szCs w:val="21"/>
        </w:rPr>
        <w:t>日</w:t>
      </w:r>
      <w:r>
        <w:rPr>
          <w:rFonts w:ascii="Arial" w:hAnsi="Arial" w:cs="Arial" w:hint="eastAsia"/>
          <w:kern w:val="2"/>
          <w:sz w:val="21"/>
          <w:szCs w:val="21"/>
        </w:rPr>
        <w:t>至</w:t>
      </w:r>
      <w:r>
        <w:rPr>
          <w:rFonts w:ascii="Arial" w:hAnsi="Arial" w:cs="Arial"/>
          <w:kern w:val="2"/>
          <w:sz w:val="21"/>
          <w:szCs w:val="21"/>
        </w:rPr>
        <w:t>202</w:t>
      </w:r>
      <w:r>
        <w:rPr>
          <w:rFonts w:ascii="Arial" w:hAnsi="Arial" w:cs="Arial" w:hint="eastAsia"/>
          <w:kern w:val="2"/>
          <w:sz w:val="21"/>
          <w:szCs w:val="21"/>
        </w:rPr>
        <w:t>6</w:t>
      </w:r>
      <w:r>
        <w:rPr>
          <w:rFonts w:ascii="Arial" w:hAnsi="Arial" w:cs="Arial"/>
          <w:kern w:val="2"/>
          <w:sz w:val="21"/>
          <w:szCs w:val="21"/>
        </w:rPr>
        <w:t>年</w:t>
      </w:r>
      <w:r>
        <w:rPr>
          <w:rFonts w:ascii="Arial" w:hAnsi="Arial" w:cs="Arial" w:hint="eastAsia"/>
          <w:kern w:val="2"/>
          <w:sz w:val="21"/>
          <w:szCs w:val="21"/>
        </w:rPr>
        <w:t>10</w:t>
      </w:r>
      <w:r>
        <w:rPr>
          <w:rFonts w:ascii="Arial" w:hAnsi="Arial" w:cs="Arial"/>
          <w:kern w:val="2"/>
          <w:sz w:val="21"/>
          <w:szCs w:val="21"/>
        </w:rPr>
        <w:t>月</w:t>
      </w:r>
      <w:r>
        <w:rPr>
          <w:rFonts w:ascii="Arial" w:hAnsi="Arial" w:cs="Arial" w:hint="eastAsia"/>
          <w:kern w:val="2"/>
          <w:sz w:val="21"/>
          <w:szCs w:val="21"/>
        </w:rPr>
        <w:t>31</w:t>
      </w:r>
      <w:r>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5AA128B8" w14:textId="77777777" w:rsidR="00D97405" w:rsidRDefault="00000000">
      <w:pPr>
        <w:pStyle w:val="1"/>
        <w:spacing w:line="360" w:lineRule="auto"/>
        <w:jc w:val="center"/>
        <w:rPr>
          <w:rFonts w:eastAsia="方正黑体简体"/>
          <w:b w:val="0"/>
          <w:kern w:val="2"/>
          <w:sz w:val="32"/>
          <w:szCs w:val="32"/>
        </w:rPr>
      </w:pPr>
      <w:bookmarkStart w:id="8" w:name="_Toc155340481"/>
      <w:r>
        <w:rPr>
          <w:rFonts w:eastAsia="方正黑体简体"/>
          <w:b w:val="0"/>
          <w:kern w:val="2"/>
          <w:sz w:val="32"/>
          <w:szCs w:val="32"/>
        </w:rPr>
        <w:lastRenderedPageBreak/>
        <w:t>估价结果报告</w:t>
      </w:r>
      <w:bookmarkEnd w:id="8"/>
    </w:p>
    <w:p w14:paraId="73A3F1D5" w14:textId="77777777" w:rsidR="00D97405" w:rsidRDefault="00000000">
      <w:pPr>
        <w:pStyle w:val="2"/>
        <w:numPr>
          <w:ilvl w:val="0"/>
          <w:numId w:val="0"/>
        </w:numPr>
        <w:overflowPunct w:val="0"/>
        <w:spacing w:line="480" w:lineRule="auto"/>
        <w:ind w:left="357" w:hanging="357"/>
        <w:jc w:val="both"/>
        <w:textAlignment w:val="auto"/>
        <w:rPr>
          <w:rFonts w:eastAsia="宋体;SimSun"/>
          <w:b w:val="0"/>
          <w:kern w:val="2"/>
          <w:sz w:val="21"/>
          <w:szCs w:val="21"/>
        </w:rPr>
      </w:pPr>
      <w:bookmarkStart w:id="9" w:name="_Toc155340482"/>
      <w:r>
        <w:rPr>
          <w:rFonts w:eastAsia="宋体;SimSun"/>
          <w:kern w:val="2"/>
          <w:sz w:val="21"/>
          <w:szCs w:val="21"/>
        </w:rPr>
        <w:t>一、估价委托人</w:t>
      </w:r>
      <w:bookmarkEnd w:id="9"/>
    </w:p>
    <w:p w14:paraId="73817428" w14:textId="77777777" w:rsidR="00D97405" w:rsidRDefault="00000000">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4852256E" w14:textId="77777777" w:rsidR="00D97405"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1272D364"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commentRangeStart w:id="10"/>
      <w:r>
        <w:rPr>
          <w:rFonts w:ascii="Arial" w:hAnsi="Arial" w:cs="Arial"/>
          <w:sz w:val="21"/>
          <w:szCs w:val="21"/>
        </w:rPr>
        <w:t>北京市北京经济技术开发区</w:t>
      </w:r>
      <w:proofErr w:type="gramStart"/>
      <w:r>
        <w:rPr>
          <w:rFonts w:ascii="Arial" w:hAnsi="Arial" w:cs="Arial"/>
          <w:sz w:val="21"/>
          <w:szCs w:val="21"/>
        </w:rPr>
        <w:t>鹿海园</w:t>
      </w:r>
      <w:proofErr w:type="gramEnd"/>
      <w:r>
        <w:rPr>
          <w:rFonts w:ascii="Arial" w:hAnsi="Arial" w:cs="Arial"/>
          <w:sz w:val="21"/>
          <w:szCs w:val="21"/>
        </w:rPr>
        <w:t>四里</w:t>
      </w:r>
      <w:r>
        <w:rPr>
          <w:rFonts w:ascii="Arial" w:hAnsi="Arial" w:cs="Arial"/>
          <w:sz w:val="21"/>
          <w:szCs w:val="21"/>
        </w:rPr>
        <w:t>8</w:t>
      </w:r>
      <w:r>
        <w:rPr>
          <w:rFonts w:ascii="Arial" w:hAnsi="Arial" w:cs="Arial"/>
          <w:sz w:val="21"/>
          <w:szCs w:val="21"/>
        </w:rPr>
        <w:t>号楼</w:t>
      </w:r>
      <w:r>
        <w:rPr>
          <w:rFonts w:ascii="Arial" w:hAnsi="Arial" w:cs="Arial"/>
          <w:sz w:val="21"/>
          <w:szCs w:val="21"/>
        </w:rPr>
        <w:t>8101</w:t>
      </w:r>
      <w:commentRangeEnd w:id="10"/>
      <w:r w:rsidR="0090196A">
        <w:rPr>
          <w:rStyle w:val="af3"/>
        </w:rPr>
        <w:commentReference w:id="10"/>
      </w:r>
    </w:p>
    <w:p w14:paraId="5A24626B"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40E07A76" w14:textId="77777777" w:rsidR="00D97405" w:rsidRDefault="00D97405">
      <w:pPr>
        <w:overflowPunct w:val="0"/>
        <w:spacing w:line="480" w:lineRule="auto"/>
        <w:ind w:firstLine="420"/>
        <w:jc w:val="both"/>
        <w:textAlignment w:val="auto"/>
        <w:rPr>
          <w:rFonts w:ascii="Arial" w:hAnsi="Arial" w:cs="Arial"/>
          <w:sz w:val="21"/>
          <w:szCs w:val="21"/>
        </w:rPr>
      </w:pPr>
    </w:p>
    <w:p w14:paraId="7EC6E7AA"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11" w:name="_Toc155340483"/>
      <w:r>
        <w:rPr>
          <w:rFonts w:eastAsia="宋体;SimSun"/>
          <w:kern w:val="2"/>
          <w:sz w:val="21"/>
          <w:szCs w:val="21"/>
        </w:rPr>
        <w:t>二、房地产估价机构</w:t>
      </w:r>
      <w:bookmarkEnd w:id="11"/>
    </w:p>
    <w:p w14:paraId="2FB26D0E" w14:textId="77777777" w:rsidR="00D97405"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6B0E7525" w14:textId="77777777" w:rsidR="00D97405"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24B0FC16" w14:textId="77777777" w:rsidR="00D97405"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sz w:val="21"/>
          <w:szCs w:val="21"/>
        </w:rPr>
        <w:t>[2013]081</w:t>
      </w:r>
      <w:r>
        <w:rPr>
          <w:rFonts w:ascii="Arial" w:hAnsi="Arial" w:cs="Arial" w:hint="eastAsia"/>
          <w:sz w:val="21"/>
          <w:szCs w:val="21"/>
        </w:rPr>
        <w:t>号</w:t>
      </w:r>
    </w:p>
    <w:p w14:paraId="34C3A458" w14:textId="77777777" w:rsidR="00D97405"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commentRangeStart w:id="12"/>
      <w:r>
        <w:rPr>
          <w:rFonts w:ascii="Arial" w:hAnsi="Arial"/>
          <w:sz w:val="21"/>
          <w:szCs w:val="21"/>
        </w:rPr>
        <w:t>20</w:t>
      </w:r>
      <w:r>
        <w:rPr>
          <w:rFonts w:ascii="Arial" w:hAnsi="Arial" w:hint="eastAsia"/>
          <w:sz w:val="21"/>
          <w:szCs w:val="21"/>
        </w:rPr>
        <w:t>22</w:t>
      </w:r>
      <w:r>
        <w:rPr>
          <w:rFonts w:ascii="Arial" w:hAnsi="Arial" w:hint="eastAsia"/>
          <w:sz w:val="21"/>
          <w:szCs w:val="21"/>
        </w:rPr>
        <w:t>年</w:t>
      </w:r>
      <w:r>
        <w:rPr>
          <w:rFonts w:ascii="Arial" w:hAnsi="Arial" w:hint="eastAsia"/>
          <w:sz w:val="21"/>
          <w:szCs w:val="21"/>
        </w:rPr>
        <w:t>08</w:t>
      </w:r>
      <w:r>
        <w:rPr>
          <w:rFonts w:ascii="Arial" w:hAnsi="Arial" w:hint="eastAsia"/>
          <w:sz w:val="21"/>
          <w:szCs w:val="21"/>
        </w:rPr>
        <w:t>月</w:t>
      </w:r>
      <w:r>
        <w:rPr>
          <w:rFonts w:ascii="Arial" w:hAnsi="Arial" w:hint="eastAsia"/>
          <w:sz w:val="21"/>
          <w:szCs w:val="21"/>
        </w:rPr>
        <w:t>30</w:t>
      </w:r>
      <w:r>
        <w:rPr>
          <w:rFonts w:ascii="Arial" w:hAnsi="Arial" w:hint="eastAsia"/>
          <w:sz w:val="21"/>
          <w:szCs w:val="21"/>
        </w:rPr>
        <w:t>日至</w:t>
      </w:r>
      <w:r>
        <w:rPr>
          <w:rFonts w:ascii="Arial" w:hAnsi="Arial"/>
          <w:sz w:val="21"/>
          <w:szCs w:val="21"/>
        </w:rPr>
        <w:t>202</w:t>
      </w:r>
      <w:r>
        <w:rPr>
          <w:rFonts w:ascii="Arial" w:hAnsi="Arial" w:hint="eastAsia"/>
          <w:sz w:val="21"/>
          <w:szCs w:val="21"/>
        </w:rPr>
        <w:t>5</w:t>
      </w:r>
      <w:r>
        <w:rPr>
          <w:rFonts w:ascii="Arial" w:hAnsi="Arial" w:hint="eastAsia"/>
          <w:sz w:val="21"/>
          <w:szCs w:val="21"/>
        </w:rPr>
        <w:t>年</w:t>
      </w:r>
      <w:r>
        <w:rPr>
          <w:rFonts w:ascii="Arial" w:hAnsi="Arial" w:hint="eastAsia"/>
          <w:sz w:val="21"/>
          <w:szCs w:val="21"/>
        </w:rPr>
        <w:t>08</w:t>
      </w:r>
      <w:r>
        <w:rPr>
          <w:rFonts w:ascii="Arial" w:hAnsi="Arial" w:hint="eastAsia"/>
          <w:sz w:val="21"/>
          <w:szCs w:val="21"/>
        </w:rPr>
        <w:t>月</w:t>
      </w:r>
      <w:r>
        <w:rPr>
          <w:rFonts w:ascii="Arial" w:hAnsi="Arial" w:hint="eastAsia"/>
          <w:sz w:val="21"/>
          <w:szCs w:val="21"/>
        </w:rPr>
        <w:t>29</w:t>
      </w:r>
      <w:r>
        <w:rPr>
          <w:rFonts w:ascii="Arial" w:hAnsi="Arial" w:hint="eastAsia"/>
          <w:sz w:val="21"/>
          <w:szCs w:val="21"/>
        </w:rPr>
        <w:t>日</w:t>
      </w:r>
      <w:commentRangeEnd w:id="12"/>
      <w:r w:rsidR="0090196A">
        <w:rPr>
          <w:rStyle w:val="af3"/>
        </w:rPr>
        <w:commentReference w:id="12"/>
      </w:r>
    </w:p>
    <w:p w14:paraId="5084A154" w14:textId="77777777" w:rsidR="00D97405"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址：北京市朝阳区裕民路</w:t>
      </w:r>
      <w:r>
        <w:rPr>
          <w:rFonts w:ascii="Arial" w:hAnsi="Arial" w:cs="Arial" w:hint="eastAsia"/>
          <w:sz w:val="21"/>
          <w:szCs w:val="21"/>
        </w:rPr>
        <w:t>1</w:t>
      </w:r>
      <w:r>
        <w:rPr>
          <w:rFonts w:ascii="Arial" w:hAnsi="Arial" w:cs="Arial"/>
          <w:sz w:val="21"/>
          <w:szCs w:val="21"/>
        </w:rPr>
        <w:t>2</w:t>
      </w:r>
      <w:r>
        <w:rPr>
          <w:rFonts w:ascii="Arial" w:hAnsi="Arial" w:cs="Arial"/>
          <w:sz w:val="21"/>
          <w:szCs w:val="21"/>
        </w:rPr>
        <w:t>号中国国际科技会展中心</w:t>
      </w:r>
      <w:r>
        <w:rPr>
          <w:rFonts w:ascii="Arial" w:hAnsi="Arial" w:cs="Arial"/>
          <w:sz w:val="21"/>
          <w:szCs w:val="21"/>
        </w:rPr>
        <w:t>B</w:t>
      </w:r>
      <w:r>
        <w:rPr>
          <w:rFonts w:ascii="Arial" w:hAnsi="Arial" w:cs="Arial"/>
          <w:sz w:val="21"/>
          <w:szCs w:val="21"/>
        </w:rPr>
        <w:t>座</w:t>
      </w:r>
      <w:r>
        <w:rPr>
          <w:rFonts w:ascii="Arial" w:hAnsi="Arial" w:cs="Arial" w:hint="eastAsia"/>
          <w:sz w:val="21"/>
          <w:szCs w:val="21"/>
        </w:rPr>
        <w:t>1</w:t>
      </w:r>
      <w:r>
        <w:rPr>
          <w:rFonts w:ascii="Arial" w:hAnsi="Arial" w:cs="Arial"/>
          <w:sz w:val="21"/>
          <w:szCs w:val="21"/>
        </w:rPr>
        <w:t>003</w:t>
      </w:r>
    </w:p>
    <w:p w14:paraId="0B2DF9CC" w14:textId="77777777" w:rsidR="00D97405" w:rsidRDefault="00000000">
      <w:pPr>
        <w:overflowPunct w:val="0"/>
        <w:spacing w:line="480" w:lineRule="auto"/>
        <w:ind w:firstLine="420"/>
        <w:jc w:val="both"/>
        <w:rPr>
          <w:rFonts w:ascii="Arial" w:hAnsi="Arial" w:cs="Arial"/>
          <w:sz w:val="21"/>
          <w:szCs w:val="21"/>
        </w:rPr>
      </w:pPr>
      <w:r>
        <w:rPr>
          <w:rFonts w:ascii="Arial" w:hAnsi="Arial" w:cs="Arial" w:hint="eastAsia"/>
          <w:sz w:val="21"/>
          <w:szCs w:val="21"/>
        </w:rPr>
        <w:t>法定代表人：齐宏</w:t>
      </w:r>
    </w:p>
    <w:p w14:paraId="7DD4B842"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人：常畅</w:t>
      </w:r>
    </w:p>
    <w:p w14:paraId="64ADC22C"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8FEF81C" w14:textId="77777777" w:rsidR="00D97405" w:rsidRDefault="00D97405">
      <w:pPr>
        <w:overflowPunct w:val="0"/>
        <w:spacing w:line="480" w:lineRule="auto"/>
        <w:ind w:firstLine="420"/>
        <w:jc w:val="both"/>
        <w:textAlignment w:val="auto"/>
        <w:rPr>
          <w:rFonts w:ascii="Arial" w:hAnsi="Arial" w:cs="Arial"/>
          <w:kern w:val="2"/>
          <w:sz w:val="21"/>
          <w:szCs w:val="21"/>
        </w:rPr>
      </w:pPr>
    </w:p>
    <w:p w14:paraId="68813A1D"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13" w:name="_Toc155340484"/>
      <w:r>
        <w:rPr>
          <w:rFonts w:eastAsia="宋体;SimSun"/>
          <w:kern w:val="2"/>
          <w:sz w:val="21"/>
          <w:szCs w:val="21"/>
        </w:rPr>
        <w:t>三、估价目的</w:t>
      </w:r>
      <w:bookmarkEnd w:id="13"/>
    </w:p>
    <w:p w14:paraId="409F52C3" w14:textId="77777777" w:rsidR="00D97405" w:rsidRDefault="00000000">
      <w:pPr>
        <w:overflowPunct w:val="0"/>
        <w:spacing w:line="480" w:lineRule="auto"/>
        <w:ind w:firstLine="420"/>
        <w:jc w:val="both"/>
        <w:textAlignment w:val="auto"/>
      </w:pPr>
      <w:r>
        <w:rPr>
          <w:rFonts w:ascii="Arial" w:hAnsi="Arial" w:cs="Arial" w:hint="eastAsia"/>
          <w:sz w:val="21"/>
          <w:szCs w:val="21"/>
        </w:rPr>
        <w:t>为估价委托人确定公共租赁住房项目市场租金提供价格参考依据</w:t>
      </w:r>
      <w:r>
        <w:rPr>
          <w:rFonts w:ascii="Arial" w:hAnsi="Arial" w:cs="Arial"/>
          <w:kern w:val="2"/>
          <w:sz w:val="21"/>
          <w:szCs w:val="21"/>
        </w:rPr>
        <w:t>。</w:t>
      </w:r>
      <w:r>
        <w:rPr>
          <w:rFonts w:ascii="Arial" w:eastAsia="Arial" w:hAnsi="Arial" w:cs="Arial"/>
          <w:kern w:val="2"/>
          <w:sz w:val="21"/>
          <w:szCs w:val="21"/>
        </w:rPr>
        <w:t xml:space="preserve"> </w:t>
      </w:r>
    </w:p>
    <w:p w14:paraId="3B36CFB8" w14:textId="77777777" w:rsidR="00D97405" w:rsidRDefault="00D97405">
      <w:pPr>
        <w:overflowPunct w:val="0"/>
        <w:spacing w:line="480" w:lineRule="auto"/>
        <w:ind w:firstLine="420"/>
        <w:jc w:val="both"/>
        <w:textAlignment w:val="auto"/>
        <w:rPr>
          <w:rFonts w:ascii="Arial" w:hAnsi="Arial" w:cs="Arial"/>
          <w:kern w:val="2"/>
          <w:sz w:val="21"/>
          <w:szCs w:val="21"/>
        </w:rPr>
      </w:pPr>
    </w:p>
    <w:p w14:paraId="40CB8742"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14" w:name="_Toc155340485"/>
      <w:r>
        <w:rPr>
          <w:rFonts w:eastAsia="宋体;SimSun"/>
          <w:kern w:val="2"/>
          <w:sz w:val="21"/>
          <w:szCs w:val="21"/>
        </w:rPr>
        <w:t>四、估价对象</w:t>
      </w:r>
      <w:bookmarkEnd w:id="14"/>
    </w:p>
    <w:p w14:paraId="5B10B868" w14:textId="77777777" w:rsidR="00D97405"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2B7F47EC" w14:textId="77777777" w:rsidR="00D97405" w:rsidRDefault="00000000">
      <w:pPr>
        <w:overflowPunct w:val="0"/>
        <w:spacing w:line="480" w:lineRule="auto"/>
        <w:ind w:firstLine="420"/>
        <w:jc w:val="both"/>
        <w:textAlignment w:val="auto"/>
        <w:rPr>
          <w:rFonts w:cs="Arial"/>
        </w:rPr>
      </w:pPr>
      <w:r>
        <w:rPr>
          <w:rFonts w:ascii="Arial" w:hAnsi="Arial" w:cs="Arial"/>
          <w:kern w:val="2"/>
          <w:sz w:val="21"/>
          <w:szCs w:val="21"/>
        </w:rPr>
        <w:t>估价对象为</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人才公寓总建筑面积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97405" w14:paraId="363F8E9D" w14:textId="77777777">
        <w:trPr>
          <w:trHeight w:val="285"/>
        </w:trPr>
        <w:tc>
          <w:tcPr>
            <w:tcW w:w="2000" w:type="dxa"/>
            <w:tcBorders>
              <w:top w:val="single" w:sz="4" w:space="0" w:color="000000"/>
              <w:left w:val="single" w:sz="4" w:space="0" w:color="000000"/>
              <w:bottom w:val="single" w:sz="4" w:space="0" w:color="000000"/>
            </w:tcBorders>
            <w:vAlign w:val="center"/>
          </w:tcPr>
          <w:p w14:paraId="4CF6EFE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lastRenderedPageBreak/>
              <w:t>公寓类型</w:t>
            </w:r>
          </w:p>
        </w:tc>
        <w:tc>
          <w:tcPr>
            <w:tcW w:w="1260" w:type="dxa"/>
            <w:tcBorders>
              <w:top w:val="single" w:sz="4" w:space="0" w:color="000000"/>
              <w:left w:val="single" w:sz="4" w:space="0" w:color="000000"/>
              <w:bottom w:val="single" w:sz="4" w:space="0" w:color="000000"/>
            </w:tcBorders>
            <w:vAlign w:val="center"/>
          </w:tcPr>
          <w:p w14:paraId="385ED34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14:paraId="28DC1A8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14:paraId="1EF21DF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14:paraId="497512D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14:paraId="2B60376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2539D22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97405" w14:paraId="71D040B8" w14:textId="77777777">
        <w:trPr>
          <w:trHeight w:val="285"/>
        </w:trPr>
        <w:tc>
          <w:tcPr>
            <w:tcW w:w="2000" w:type="dxa"/>
            <w:tcBorders>
              <w:left w:val="single" w:sz="4" w:space="0" w:color="000000"/>
              <w:bottom w:val="single" w:sz="4" w:space="0" w:color="000000"/>
            </w:tcBorders>
            <w:vAlign w:val="center"/>
          </w:tcPr>
          <w:p w14:paraId="3F4EE73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5108FC1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14:paraId="60BB4F9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14:paraId="0CE9939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77D02773"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078662F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14:paraId="498E43E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31188B98" w14:textId="77777777">
        <w:trPr>
          <w:trHeight w:val="285"/>
        </w:trPr>
        <w:tc>
          <w:tcPr>
            <w:tcW w:w="2000" w:type="dxa"/>
            <w:tcBorders>
              <w:left w:val="single" w:sz="4" w:space="0" w:color="000000"/>
              <w:bottom w:val="single" w:sz="4" w:space="0" w:color="000000"/>
            </w:tcBorders>
            <w:vAlign w:val="center"/>
          </w:tcPr>
          <w:p w14:paraId="5D4FD57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14:paraId="5ABC40F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14:paraId="031539A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14:paraId="60522B3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4B50AB82"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70D0727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14:paraId="07C5249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728DA17A" w14:textId="77777777">
        <w:trPr>
          <w:trHeight w:val="285"/>
        </w:trPr>
        <w:tc>
          <w:tcPr>
            <w:tcW w:w="2000" w:type="dxa"/>
            <w:tcBorders>
              <w:left w:val="single" w:sz="4" w:space="0" w:color="000000"/>
              <w:bottom w:val="single" w:sz="4" w:space="0" w:color="000000"/>
            </w:tcBorders>
            <w:vAlign w:val="center"/>
          </w:tcPr>
          <w:p w14:paraId="15B0138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1EEAA6B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14:paraId="2B0AB7E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14:paraId="553E420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5078055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14:paraId="2771018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14:paraId="3553FFE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6F4720DF" w14:textId="77777777">
        <w:trPr>
          <w:trHeight w:val="285"/>
        </w:trPr>
        <w:tc>
          <w:tcPr>
            <w:tcW w:w="2000" w:type="dxa"/>
            <w:tcBorders>
              <w:left w:val="single" w:sz="4" w:space="0" w:color="000000"/>
              <w:bottom w:val="single" w:sz="4" w:space="0" w:color="000000"/>
            </w:tcBorders>
            <w:shd w:val="clear" w:color="auto" w:fill="FFFFFF"/>
            <w:vAlign w:val="center"/>
          </w:tcPr>
          <w:p w14:paraId="3E78AD9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36A9809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1FB79DF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6233D68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9BA1C6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73DFDAE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6DDDC12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515DEFC1" w14:textId="77777777">
        <w:trPr>
          <w:trHeight w:val="285"/>
        </w:trPr>
        <w:tc>
          <w:tcPr>
            <w:tcW w:w="2000" w:type="dxa"/>
            <w:tcBorders>
              <w:left w:val="single" w:sz="4" w:space="0" w:color="000000"/>
              <w:bottom w:val="single" w:sz="4" w:space="0" w:color="000000"/>
            </w:tcBorders>
            <w:shd w:val="clear" w:color="auto" w:fill="FFFFFF"/>
            <w:vAlign w:val="center"/>
          </w:tcPr>
          <w:p w14:paraId="16C4FE0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1E52257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14:paraId="5075092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14:paraId="34EDB1E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1DCDD6D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7CB892C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FE2F85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49A61EAD" w14:textId="77777777">
        <w:trPr>
          <w:trHeight w:val="285"/>
        </w:trPr>
        <w:tc>
          <w:tcPr>
            <w:tcW w:w="2000" w:type="dxa"/>
            <w:tcBorders>
              <w:left w:val="single" w:sz="4" w:space="0" w:color="000000"/>
              <w:bottom w:val="single" w:sz="4" w:space="0" w:color="000000"/>
            </w:tcBorders>
            <w:vAlign w:val="center"/>
          </w:tcPr>
          <w:p w14:paraId="1BC3AA4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14:paraId="3C679C7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14:paraId="6DE9553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14:paraId="2B76373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14:paraId="7130B03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14:paraId="73E4FE2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14:paraId="32F705C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04F3BC33" w14:textId="77777777" w:rsidR="00D97405" w:rsidRDefault="00000000">
      <w:pPr>
        <w:overflowPunct w:val="0"/>
        <w:spacing w:beforeLines="100" w:before="24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587B2D8" w14:textId="77777777" w:rsidR="00D97405" w:rsidRDefault="00000000">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11E4B26F" w14:textId="77777777" w:rsidR="00D97405" w:rsidRDefault="00000000">
      <w:pPr>
        <w:overflowPunct w:val="0"/>
        <w:spacing w:line="480" w:lineRule="auto"/>
        <w:jc w:val="center"/>
        <w:textAlignment w:val="auto"/>
        <w:rPr>
          <w:rFonts w:ascii="Arial" w:hAnsi="Arial" w:cs="Arial"/>
          <w:kern w:val="2"/>
          <w:sz w:val="21"/>
          <w:szCs w:val="21"/>
        </w:rPr>
      </w:pPr>
      <w:r>
        <w:rPr>
          <w:noProof/>
          <w:lang w:val="zh-CN"/>
        </w:rPr>
        <w:drawing>
          <wp:inline distT="0" distB="0" distL="0" distR="0" wp14:anchorId="74E01F11" wp14:editId="5514CDA7">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a:srcRect l="-4" t="-6" r="-4" b="-6"/>
                    <a:stretch>
                      <a:fillRect/>
                    </a:stretch>
                  </pic:blipFill>
                  <pic:spPr>
                    <a:xfrm>
                      <a:off x="0" y="0"/>
                      <a:ext cx="5906135" cy="3733800"/>
                    </a:xfrm>
                    <a:prstGeom prst="rect">
                      <a:avLst/>
                    </a:prstGeom>
                  </pic:spPr>
                </pic:pic>
              </a:graphicData>
            </a:graphic>
          </wp:inline>
        </w:drawing>
      </w:r>
      <w:r>
        <w:rPr>
          <w:noProof/>
        </w:rPr>
        <mc:AlternateContent>
          <mc:Choice Requires="wps">
            <w:drawing>
              <wp:anchor distT="0" distB="0" distL="114935" distR="114935" simplePos="0" relativeHeight="251658240" behindDoc="0" locked="0" layoutInCell="1" allowOverlap="1" wp14:anchorId="1A2270E3" wp14:editId="3651798D">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673213F5" w14:textId="77777777" w:rsidR="00D97405" w:rsidRDefault="00000000">
                            <w:pPr>
                              <w:overflowPunct w:val="0"/>
                            </w:pPr>
                            <w:r>
                              <w:rPr>
                                <w:color w:val="FFFFFF"/>
                                <w:kern w:val="2"/>
                              </w:rPr>
                              <w:t>估价对象</w:t>
                            </w:r>
                          </w:p>
                        </w:txbxContent>
                      </wps:txbx>
                      <wps:bodyPr>
                        <a:noAutofit/>
                      </wps:bodyPr>
                    </wps:wsp>
                  </a:graphicData>
                </a:graphic>
              </wp:anchor>
            </w:drawing>
          </mc:Choice>
          <mc:Fallback>
            <w:pict>
              <v:shapetype w14:anchorId="1A2270E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7" type="#_x0000_t63" style="position:absolute;left:0;text-align:left;margin-left:294.55pt;margin-top:96.45pt;width:90.05pt;height:48.05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" adj="1440,25583" fillcolor="red" stroked="f">
                <v:textbox>
                  <w:txbxContent>
                    <w:p w14:paraId="673213F5" w14:textId="77777777" w:rsidR="00D97405" w:rsidRDefault="00000000">
                      <w:pPr>
                        <w:overflowPunct w:val="0"/>
                      </w:pPr>
                      <w:r>
                        <w:rPr>
                          <w:color w:val="FFFFFF"/>
                          <w:kern w:val="2"/>
                        </w:rPr>
                        <w:t>估价对象</w:t>
                      </w:r>
                    </w:p>
                  </w:txbxContent>
                </v:textbox>
              </v:shape>
            </w:pict>
          </mc:Fallback>
        </mc:AlternateContent>
      </w:r>
    </w:p>
    <w:p w14:paraId="0D9DF504" w14:textId="77777777" w:rsidR="00D97405"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FCD3FC4"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w:t>
      </w:r>
      <w:proofErr w:type="gramStart"/>
      <w:r>
        <w:rPr>
          <w:rFonts w:ascii="Arial" w:hAnsi="Arial" w:cs="Arial"/>
          <w:kern w:val="2"/>
          <w:sz w:val="21"/>
          <w:szCs w:val="21"/>
        </w:rPr>
        <w:t>地权利</w:t>
      </w:r>
      <w:proofErr w:type="gramEnd"/>
      <w:r>
        <w:rPr>
          <w:rFonts w:ascii="Arial" w:hAnsi="Arial" w:cs="Arial"/>
          <w:kern w:val="2"/>
          <w:sz w:val="21"/>
          <w:szCs w:val="21"/>
        </w:rPr>
        <w:t>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0142D94" w14:textId="77777777" w:rsidR="00D97405" w:rsidRDefault="00000000">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估价对象所属项目现状四至：</w:t>
      </w:r>
    </w:p>
    <w:p w14:paraId="2125457C"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w:t>
      </w:r>
    </w:p>
    <w:p w14:paraId="2DE75ACD"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lastRenderedPageBreak/>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1F9326CB" w14:textId="77777777" w:rsidR="00D97405"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开发程度：</w:t>
      </w:r>
    </w:p>
    <w:p w14:paraId="6B43F5B0"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（即通路、通电、通讯、通上水、通下水、通燃气、通热力），且保证程度高。</w:t>
      </w:r>
    </w:p>
    <w:p w14:paraId="293546C4" w14:textId="77777777" w:rsidR="00D97405"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E8A158" w14:textId="77777777" w:rsidR="00D97405"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2682AC80" w14:textId="77777777" w:rsidR="00D97405" w:rsidRDefault="00000000">
      <w:pPr>
        <w:overflowPunct w:val="0"/>
        <w:spacing w:line="480" w:lineRule="auto"/>
        <w:ind w:firstLine="420"/>
        <w:jc w:val="both"/>
        <w:textAlignment w:val="auto"/>
        <w:rPr>
          <w:rFonts w:cs="Arial"/>
        </w:rPr>
      </w:pP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，建筑类型为高层板楼，楼宇主体建筑结构为钢混。建筑面积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5000" w:type="pct"/>
        <w:jc w:val="center"/>
        <w:tblLook w:val="04A0" w:firstRow="1" w:lastRow="0" w:firstColumn="1" w:lastColumn="0" w:noHBand="0" w:noVBand="1"/>
      </w:tblPr>
      <w:tblGrid>
        <w:gridCol w:w="1842"/>
        <w:gridCol w:w="1231"/>
        <w:gridCol w:w="1132"/>
        <w:gridCol w:w="1030"/>
        <w:gridCol w:w="1102"/>
        <w:gridCol w:w="1570"/>
        <w:gridCol w:w="1381"/>
      </w:tblGrid>
      <w:tr w:rsidR="00D97405" w14:paraId="3C4A9893" w14:textId="77777777">
        <w:trPr>
          <w:trHeight w:val="285"/>
          <w:jc w:val="center"/>
        </w:trPr>
        <w:tc>
          <w:tcPr>
            <w:tcW w:w="2000" w:type="dxa"/>
            <w:tcBorders>
              <w:top w:val="single" w:sz="4" w:space="0" w:color="000000"/>
              <w:left w:val="single" w:sz="4" w:space="0" w:color="000000"/>
              <w:bottom w:val="single" w:sz="4" w:space="0" w:color="000000"/>
            </w:tcBorders>
            <w:vAlign w:val="center"/>
          </w:tcPr>
          <w:p w14:paraId="7E2063F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14:paraId="3BA8072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14:paraId="3826FF9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14:paraId="4B27317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14:paraId="39A0BF1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14:paraId="66D0165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57F710C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97405" w14:paraId="50A1352B" w14:textId="77777777">
        <w:trPr>
          <w:trHeight w:val="285"/>
          <w:jc w:val="center"/>
        </w:trPr>
        <w:tc>
          <w:tcPr>
            <w:tcW w:w="2000" w:type="dxa"/>
            <w:tcBorders>
              <w:left w:val="single" w:sz="4" w:space="0" w:color="000000"/>
              <w:bottom w:val="single" w:sz="4" w:space="0" w:color="000000"/>
            </w:tcBorders>
            <w:vAlign w:val="center"/>
          </w:tcPr>
          <w:p w14:paraId="14CC1EC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75C5E79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14:paraId="4453C07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14:paraId="5C0B58E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3A5DFD7E"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42D29C5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14:paraId="24C5BAE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5771978E" w14:textId="77777777">
        <w:trPr>
          <w:trHeight w:val="285"/>
          <w:jc w:val="center"/>
        </w:trPr>
        <w:tc>
          <w:tcPr>
            <w:tcW w:w="2000" w:type="dxa"/>
            <w:tcBorders>
              <w:left w:val="single" w:sz="4" w:space="0" w:color="000000"/>
              <w:bottom w:val="single" w:sz="4" w:space="0" w:color="000000"/>
            </w:tcBorders>
            <w:vAlign w:val="center"/>
          </w:tcPr>
          <w:p w14:paraId="5381A45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14:paraId="2F8B534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14:paraId="0F06E6A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14:paraId="16CB1A9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08C7D3BF"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7513056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14:paraId="75C3110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090A2F3F" w14:textId="77777777">
        <w:trPr>
          <w:trHeight w:val="285"/>
          <w:jc w:val="center"/>
        </w:trPr>
        <w:tc>
          <w:tcPr>
            <w:tcW w:w="2000" w:type="dxa"/>
            <w:tcBorders>
              <w:left w:val="single" w:sz="4" w:space="0" w:color="000000"/>
              <w:bottom w:val="single" w:sz="4" w:space="0" w:color="000000"/>
            </w:tcBorders>
            <w:vAlign w:val="center"/>
          </w:tcPr>
          <w:p w14:paraId="3BD0043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363EA5D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14:paraId="1C6C3C1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14:paraId="7F49E6D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5128BD1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14:paraId="22E9E04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14:paraId="014D2ED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053FA4F6" w14:textId="77777777">
        <w:trPr>
          <w:trHeight w:val="285"/>
          <w:jc w:val="center"/>
        </w:trPr>
        <w:tc>
          <w:tcPr>
            <w:tcW w:w="2000" w:type="dxa"/>
            <w:tcBorders>
              <w:left w:val="single" w:sz="4" w:space="0" w:color="000000"/>
              <w:bottom w:val="single" w:sz="4" w:space="0" w:color="000000"/>
            </w:tcBorders>
            <w:shd w:val="clear" w:color="auto" w:fill="FFFFFF"/>
            <w:vAlign w:val="center"/>
          </w:tcPr>
          <w:p w14:paraId="66C3282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67E8423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5440F24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A9B4D6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12F570C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6CF4BF5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045D2AC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2778274F" w14:textId="77777777">
        <w:trPr>
          <w:trHeight w:val="285"/>
          <w:jc w:val="center"/>
        </w:trPr>
        <w:tc>
          <w:tcPr>
            <w:tcW w:w="2000" w:type="dxa"/>
            <w:tcBorders>
              <w:left w:val="single" w:sz="4" w:space="0" w:color="000000"/>
              <w:bottom w:val="single" w:sz="4" w:space="0" w:color="000000"/>
            </w:tcBorders>
            <w:shd w:val="clear" w:color="auto" w:fill="FFFFFF"/>
            <w:vAlign w:val="center"/>
          </w:tcPr>
          <w:p w14:paraId="75A8247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4E8BE4C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14:paraId="67D4E11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14:paraId="6CCC02A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698F801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131B2B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2AA217C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4A642B20" w14:textId="77777777">
        <w:trPr>
          <w:trHeight w:val="285"/>
          <w:jc w:val="center"/>
        </w:trPr>
        <w:tc>
          <w:tcPr>
            <w:tcW w:w="2000" w:type="dxa"/>
            <w:tcBorders>
              <w:left w:val="single" w:sz="4" w:space="0" w:color="000000"/>
              <w:bottom w:val="single" w:sz="4" w:space="0" w:color="000000"/>
            </w:tcBorders>
            <w:vAlign w:val="center"/>
          </w:tcPr>
          <w:p w14:paraId="4788C3A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14:paraId="64C6180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14:paraId="1E95DB1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14:paraId="7603649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14:paraId="7B37B1A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14:paraId="22A72C9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14:paraId="0267278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7FD75698" w14:textId="77777777" w:rsidR="00D97405" w:rsidRDefault="00000000">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bookmarkStart w:id="15" w:name="OLE_LINK2"/>
      <w:bookmarkStart w:id="16" w:name="OLE_LINK3"/>
    </w:p>
    <w:p w14:paraId="0322129D"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4D30BB38" w14:textId="77777777" w:rsidR="00D97405"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618B374C"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w:t>
      </w:r>
      <w:proofErr w:type="gramStart"/>
      <w:r>
        <w:rPr>
          <w:rFonts w:ascii="Arial" w:hAnsi="Arial" w:cs="Arial"/>
          <w:sz w:val="21"/>
          <w:szCs w:val="21"/>
        </w:rPr>
        <w:t>配整体</w:t>
      </w:r>
      <w:proofErr w:type="gramEnd"/>
      <w:r>
        <w:rPr>
          <w:rFonts w:ascii="Arial" w:hAnsi="Arial" w:cs="Arial"/>
          <w:sz w:val="21"/>
          <w:szCs w:val="21"/>
        </w:rPr>
        <w:t>橱柜；卫生间地面地砖，墙面为墙砖，顶棚为铝扣板，配淋浴间，室内装修领军人才公寓为：室内地面地砖，墙面刷涂料，顶棚刷涂料；厨房地面地砖，墙面为墙砖，顶棚为</w:t>
      </w:r>
      <w:r>
        <w:rPr>
          <w:rFonts w:ascii="Arial" w:hAnsi="Arial" w:cs="Arial"/>
          <w:sz w:val="21"/>
          <w:szCs w:val="21"/>
        </w:rPr>
        <w:lastRenderedPageBreak/>
        <w:t>铝扣板，配简易橱柜；卫生间地面地砖，墙面为墙砖，顶棚为铝扣板。</w:t>
      </w:r>
    </w:p>
    <w:p w14:paraId="34D55B4B" w14:textId="77777777" w:rsidR="00D97405" w:rsidRDefault="00000000">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新旧程度：估价对象观察成新度较高，建成年代较近，成新度较高。</w:t>
      </w:r>
    </w:p>
    <w:p w14:paraId="781C094F" w14:textId="77777777" w:rsidR="00D97405" w:rsidRDefault="00000000">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Pr>
          <w:rFonts w:ascii="Arial" w:hAnsi="Arial" w:cs="Arial"/>
          <w:sz w:val="21"/>
          <w:szCs w:val="21"/>
        </w:rPr>
        <w:t>E18</w:t>
      </w:r>
      <w:r>
        <w:rPr>
          <w:rFonts w:ascii="Arial" w:hAnsi="Arial" w:cs="Arial" w:hint="eastAsia"/>
          <w:sz w:val="21"/>
          <w:szCs w:val="21"/>
        </w:rPr>
        <w:t>亦城景园国际人才公寓</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居室共</w:t>
      </w:r>
      <w:commentRangeStart w:id="17"/>
      <w:r>
        <w:rPr>
          <w:rFonts w:ascii="Arial" w:hAnsi="Arial" w:cs="Arial" w:hint="eastAsia"/>
          <w:sz w:val="21"/>
          <w:szCs w:val="21"/>
        </w:rPr>
        <w:t>103</w:t>
      </w:r>
      <w:r>
        <w:rPr>
          <w:rFonts w:ascii="Arial" w:hAnsi="Arial" w:cs="Arial"/>
          <w:sz w:val="21"/>
          <w:szCs w:val="21"/>
        </w:rPr>
        <w:t>套</w:t>
      </w:r>
      <w:commentRangeEnd w:id="17"/>
      <w:r w:rsidR="00076F0E">
        <w:rPr>
          <w:rStyle w:val="af3"/>
        </w:rPr>
        <w:commentReference w:id="17"/>
      </w:r>
      <w:r>
        <w:rPr>
          <w:rFonts w:ascii="Arial" w:hAnsi="Arial" w:cs="Arial"/>
          <w:sz w:val="21"/>
          <w:szCs w:val="21"/>
        </w:rPr>
        <w:t>，面积控制在</w:t>
      </w:r>
      <w:r>
        <w:rPr>
          <w:rFonts w:ascii="Arial" w:hAnsi="Arial" w:cs="Arial"/>
          <w:sz w:val="21"/>
          <w:szCs w:val="21"/>
        </w:rPr>
        <w:t>69</w:t>
      </w:r>
      <w:r>
        <w:rPr>
          <w:rFonts w:ascii="Arial" w:hAnsi="Arial" w:cs="Arial" w:hint="eastAsia"/>
          <w:sz w:val="21"/>
          <w:szCs w:val="21"/>
        </w:rPr>
        <w:t>.62</w:t>
      </w:r>
      <w:r>
        <w:rPr>
          <w:rFonts w:ascii="Arial" w:hAnsi="Arial" w:cs="Arial"/>
          <w:sz w:val="21"/>
          <w:szCs w:val="21"/>
        </w:rPr>
        <w:t>-</w:t>
      </w:r>
      <w:r>
        <w:rPr>
          <w:rFonts w:ascii="Arial" w:hAnsi="Arial" w:cs="Arial" w:hint="eastAsia"/>
          <w:sz w:val="21"/>
          <w:szCs w:val="21"/>
        </w:rPr>
        <w:t>69.80</w:t>
      </w:r>
      <w:r>
        <w:rPr>
          <w:rFonts w:ascii="Arial" w:hAnsi="Arial" w:cs="Arial"/>
          <w:sz w:val="21"/>
          <w:szCs w:val="21"/>
        </w:rPr>
        <w:t>平方米；</w:t>
      </w:r>
      <w:r>
        <w:rPr>
          <w:rFonts w:ascii="Arial" w:hAnsi="Arial" w:cs="Arial" w:hint="eastAsia"/>
          <w:sz w:val="21"/>
          <w:szCs w:val="21"/>
        </w:rPr>
        <w:t>两居室</w:t>
      </w:r>
      <w:r>
        <w:rPr>
          <w:rFonts w:ascii="Arial" w:hAnsi="Arial" w:cs="Arial"/>
          <w:sz w:val="21"/>
          <w:szCs w:val="21"/>
        </w:rPr>
        <w:t>共</w:t>
      </w:r>
      <w:r>
        <w:rPr>
          <w:rFonts w:ascii="Arial" w:hAnsi="Arial" w:cs="Arial"/>
          <w:sz w:val="21"/>
          <w:szCs w:val="21"/>
        </w:rPr>
        <w:t>41</w:t>
      </w:r>
      <w:r>
        <w:rPr>
          <w:rFonts w:ascii="Arial" w:hAnsi="Arial" w:cs="Arial" w:hint="eastAsia"/>
          <w:sz w:val="21"/>
          <w:szCs w:val="21"/>
        </w:rPr>
        <w:t>3</w:t>
      </w:r>
      <w:r>
        <w:rPr>
          <w:rFonts w:ascii="Arial" w:hAnsi="Arial" w:cs="Arial"/>
          <w:sz w:val="21"/>
          <w:szCs w:val="21"/>
        </w:rPr>
        <w:t>套，面积控制在</w:t>
      </w:r>
      <w:r>
        <w:rPr>
          <w:rFonts w:ascii="Arial" w:hAnsi="Arial" w:cs="Arial" w:hint="eastAsia"/>
          <w:sz w:val="21"/>
          <w:szCs w:val="21"/>
        </w:rPr>
        <w:t>88.41</w:t>
      </w:r>
      <w:r>
        <w:rPr>
          <w:rFonts w:ascii="Arial" w:hAnsi="Arial" w:cs="Arial"/>
          <w:sz w:val="21"/>
          <w:szCs w:val="21"/>
        </w:rPr>
        <w:t>-</w:t>
      </w:r>
      <w:r>
        <w:rPr>
          <w:rFonts w:ascii="Arial" w:hAnsi="Arial" w:cs="Arial" w:hint="eastAsia"/>
          <w:sz w:val="21"/>
          <w:szCs w:val="21"/>
        </w:rPr>
        <w:t>92.39</w:t>
      </w:r>
      <w:r>
        <w:rPr>
          <w:rFonts w:ascii="Arial" w:hAnsi="Arial" w:cs="Arial"/>
          <w:sz w:val="21"/>
          <w:szCs w:val="21"/>
        </w:rPr>
        <w:t>平方米。</w:t>
      </w:r>
    </w:p>
    <w:p w14:paraId="669E1D53" w14:textId="77777777" w:rsidR="00D97405" w:rsidRDefault="00000000">
      <w:pPr>
        <w:spacing w:line="480" w:lineRule="auto"/>
        <w:ind w:firstLine="420"/>
      </w:pPr>
      <w:r>
        <w:rPr>
          <w:rFonts w:ascii="Arial" w:hAnsi="Arial" w:cs="Arial"/>
          <w:sz w:val="21"/>
          <w:szCs w:val="21"/>
        </w:rPr>
        <w:t>8.</w:t>
      </w:r>
      <w:r>
        <w:rPr>
          <w:rFonts w:ascii="Arial" w:hAnsi="Arial" w:cs="Arial"/>
          <w:sz w:val="21"/>
          <w:szCs w:val="21"/>
        </w:rPr>
        <w:t>朝向：朝向为南北、南，以朝南为主。</w:t>
      </w:r>
    </w:p>
    <w:bookmarkEnd w:id="15"/>
    <w:bookmarkEnd w:id="16"/>
    <w:p w14:paraId="5AD7DC48" w14:textId="77777777" w:rsidR="00D97405" w:rsidRDefault="00000000">
      <w:pPr>
        <w:spacing w:line="480" w:lineRule="auto"/>
      </w:pPr>
      <w:r>
        <w:rPr>
          <w:rFonts w:ascii="Arial" w:hAnsi="Arial" w:cs="Arial"/>
          <w:b/>
          <w:kern w:val="2"/>
          <w:sz w:val="21"/>
          <w:szCs w:val="21"/>
        </w:rPr>
        <w:t>（四）对价格影响的分析</w:t>
      </w:r>
    </w:p>
    <w:p w14:paraId="262A9BE9" w14:textId="77777777" w:rsidR="00D97405" w:rsidRDefault="00000000">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ascii="Arial" w:hAnsi="Arial" w:cs="Arial" w:hint="eastAsia"/>
          <w:sz w:val="21"/>
          <w:szCs w:val="21"/>
        </w:rPr>
        <w:t>承</w:t>
      </w:r>
      <w:r>
        <w:rPr>
          <w:rFonts w:ascii="Arial" w:hAnsi="Arial" w:cs="Arial"/>
          <w:sz w:val="21"/>
          <w:szCs w:val="21"/>
        </w:rPr>
        <w:t>租者的需求，</w:t>
      </w:r>
      <w:commentRangeStart w:id="18"/>
      <w:r>
        <w:rPr>
          <w:rFonts w:ascii="Arial" w:hAnsi="Arial" w:cs="Arial"/>
          <w:sz w:val="21"/>
          <w:szCs w:val="21"/>
        </w:rPr>
        <w:t>因此将会在一定程度上影响其租金价格水平</w:t>
      </w:r>
      <w:commentRangeEnd w:id="18"/>
      <w:r w:rsidR="00076F0E">
        <w:rPr>
          <w:rStyle w:val="af3"/>
        </w:rPr>
        <w:commentReference w:id="18"/>
      </w:r>
      <w:r>
        <w:rPr>
          <w:rFonts w:ascii="Arial" w:hAnsi="Arial" w:cs="Arial"/>
          <w:sz w:val="21"/>
          <w:szCs w:val="21"/>
        </w:rPr>
        <w:t>。</w:t>
      </w:r>
    </w:p>
    <w:p w14:paraId="4BAC06BF" w14:textId="77777777" w:rsidR="00D97405" w:rsidRDefault="00000000">
      <w:pPr>
        <w:spacing w:line="480" w:lineRule="auto"/>
        <w:rPr>
          <w:rFonts w:ascii="Arial" w:hAnsi="Arial" w:cs="Arial"/>
          <w:b/>
          <w:kern w:val="2"/>
          <w:sz w:val="21"/>
          <w:szCs w:val="21"/>
        </w:rPr>
      </w:pPr>
      <w:r>
        <w:rPr>
          <w:rFonts w:ascii="Arial" w:hAnsi="Arial" w:cs="Arial"/>
          <w:b/>
          <w:kern w:val="2"/>
          <w:sz w:val="21"/>
          <w:szCs w:val="21"/>
        </w:rPr>
        <w:t>（五）他项权利状况</w:t>
      </w:r>
    </w:p>
    <w:p w14:paraId="218BA3B5" w14:textId="77777777" w:rsidR="00D97405" w:rsidRDefault="00000000">
      <w:pPr>
        <w:spacing w:line="480" w:lineRule="auto"/>
        <w:ind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人介绍，于价值时点，估价对象部分已公开配租，结合本次估价目的，未考虑现有租约对估价结果的影响。</w:t>
      </w:r>
    </w:p>
    <w:p w14:paraId="051413D3" w14:textId="77777777" w:rsidR="00D97405" w:rsidRDefault="00000000">
      <w:pPr>
        <w:spacing w:line="480" w:lineRule="auto"/>
        <w:ind w:firstLine="420"/>
        <w:rPr>
          <w:rFonts w:ascii="Arial" w:hAnsi="Arial" w:cs="Arial"/>
          <w:sz w:val="21"/>
          <w:szCs w:val="21"/>
        </w:rPr>
      </w:pPr>
      <w:r>
        <w:rPr>
          <w:rFonts w:ascii="Arial" w:hAnsi="Arial" w:cs="Arial" w:hint="eastAsia"/>
          <w:sz w:val="21"/>
          <w:szCs w:val="21"/>
        </w:rPr>
        <w:t>2.</w:t>
      </w:r>
      <w:r>
        <w:rPr>
          <w:rFonts w:ascii="Arial" w:hAnsi="Arial" w:cs="Arial" w:hint="eastAsia"/>
          <w:sz w:val="21"/>
          <w:szCs w:val="21"/>
        </w:rPr>
        <w:t>经建设单位介绍，估价对象于价值时点不存在抵押权、地役权、查封等他项权利，根据估价目的，本次评估设定估价对象于价值时点不存在抵押权、地役权、查封等他项权利。</w:t>
      </w:r>
    </w:p>
    <w:p w14:paraId="6E493A8D" w14:textId="77777777" w:rsidR="00D97405" w:rsidRDefault="00D97405">
      <w:pPr>
        <w:spacing w:line="480" w:lineRule="auto"/>
        <w:rPr>
          <w:rFonts w:ascii="Arial" w:hAnsi="Arial" w:cs="Arial"/>
          <w:sz w:val="21"/>
          <w:szCs w:val="21"/>
        </w:rPr>
      </w:pPr>
    </w:p>
    <w:p w14:paraId="0A581635"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19" w:name="_Toc155340486"/>
      <w:r>
        <w:rPr>
          <w:rFonts w:eastAsia="宋体;SimSun"/>
          <w:kern w:val="2"/>
          <w:sz w:val="21"/>
          <w:szCs w:val="21"/>
        </w:rPr>
        <w:t>五、价值时点</w:t>
      </w:r>
      <w:bookmarkEnd w:id="19"/>
    </w:p>
    <w:p w14:paraId="7058A0C7"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14:paraId="131CF4F9" w14:textId="77777777" w:rsidR="00D97405" w:rsidRDefault="00D97405">
      <w:pPr>
        <w:overflowPunct w:val="0"/>
        <w:spacing w:line="480" w:lineRule="auto"/>
        <w:ind w:firstLine="420"/>
        <w:jc w:val="both"/>
        <w:textAlignment w:val="auto"/>
        <w:rPr>
          <w:rFonts w:ascii="Arial" w:hAnsi="Arial" w:cs="Arial"/>
          <w:sz w:val="21"/>
          <w:szCs w:val="21"/>
        </w:rPr>
      </w:pPr>
    </w:p>
    <w:p w14:paraId="58EE9F8A"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20" w:name="_Toc155340487"/>
      <w:r>
        <w:rPr>
          <w:rFonts w:eastAsia="宋体;SimSun"/>
          <w:kern w:val="2"/>
          <w:sz w:val="21"/>
          <w:szCs w:val="21"/>
        </w:rPr>
        <w:t>六、价值类型</w:t>
      </w:r>
      <w:bookmarkEnd w:id="20"/>
    </w:p>
    <w:p w14:paraId="556B5BFB" w14:textId="77777777" w:rsidR="00D97405" w:rsidRDefault="00000000">
      <w:pPr>
        <w:spacing w:line="480" w:lineRule="auto"/>
        <w:rPr>
          <w:rFonts w:ascii="Arial" w:hAnsi="Arial" w:cs="Arial"/>
          <w:b/>
          <w:kern w:val="2"/>
          <w:sz w:val="21"/>
          <w:szCs w:val="21"/>
        </w:rPr>
      </w:pPr>
      <w:r>
        <w:rPr>
          <w:rFonts w:ascii="Arial" w:hAnsi="Arial" w:cs="Arial"/>
          <w:b/>
          <w:kern w:val="2"/>
          <w:sz w:val="21"/>
          <w:szCs w:val="21"/>
        </w:rPr>
        <w:t>（一）价值类型</w:t>
      </w:r>
    </w:p>
    <w:p w14:paraId="12B486C6" w14:textId="77777777" w:rsidR="00D97405" w:rsidRDefault="00000000">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）规划利用条件及下述设定条件下的市场平均租金价格：</w:t>
      </w:r>
      <w:r>
        <w:rPr>
          <w:rFonts w:ascii="Arial" w:eastAsia="Arial" w:hAnsi="Arial" w:cs="Arial"/>
          <w:sz w:val="21"/>
          <w:szCs w:val="21"/>
        </w:rPr>
        <w:t xml:space="preserve"> </w:t>
      </w:r>
    </w:p>
    <w:p w14:paraId="32A3248F" w14:textId="77777777" w:rsidR="00D97405" w:rsidRDefault="00000000">
      <w:pPr>
        <w:overflowPunct w:val="0"/>
        <w:spacing w:line="480" w:lineRule="auto"/>
        <w:ind w:firstLine="420"/>
        <w:jc w:val="both"/>
      </w:pPr>
      <w:r>
        <w:rPr>
          <w:rFonts w:ascii="Arial" w:eastAsia="宋体" w:hAnsi="Arial" w:cs="Arial" w:hint="eastAsia"/>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eastAsia="Arial" w:hAnsi="Arial" w:cs="Arial"/>
          <w:sz w:val="21"/>
          <w:szCs w:val="21"/>
        </w:rPr>
        <w:t xml:space="preserve"> </w:t>
      </w:r>
    </w:p>
    <w:p w14:paraId="37BE587E" w14:textId="77777777" w:rsidR="00D97405"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w:t>
      </w:r>
      <w:r>
        <w:rPr>
          <w:rFonts w:ascii="Arial" w:hAnsi="Arial" w:cs="Arial"/>
          <w:sz w:val="21"/>
          <w:szCs w:val="21"/>
        </w:rPr>
        <w:lastRenderedPageBreak/>
        <w:t>形成的同质区域。</w:t>
      </w:r>
      <w:r>
        <w:rPr>
          <w:rFonts w:ascii="Arial" w:eastAsia="Arial" w:hAnsi="Arial" w:cs="Arial"/>
          <w:sz w:val="21"/>
          <w:szCs w:val="21"/>
        </w:rPr>
        <w:t xml:space="preserve"> </w:t>
      </w:r>
    </w:p>
    <w:p w14:paraId="1C55ABBF" w14:textId="77777777" w:rsidR="00D97405"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w:t>
      </w:r>
      <w:proofErr w:type="gramStart"/>
      <w:r>
        <w:rPr>
          <w:rFonts w:ascii="Arial" w:hAnsi="Arial" w:cs="Arial"/>
          <w:sz w:val="21"/>
          <w:szCs w:val="21"/>
        </w:rPr>
        <w:t>配套相同</w:t>
      </w:r>
      <w:proofErr w:type="gramEnd"/>
      <w:r>
        <w:rPr>
          <w:rFonts w:ascii="Arial" w:hAnsi="Arial" w:cs="Arial"/>
          <w:sz w:val="21"/>
          <w:szCs w:val="21"/>
        </w:rPr>
        <w:t>或相似的住房。</w:t>
      </w:r>
    </w:p>
    <w:p w14:paraId="1DAA8D4A"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14:paraId="32FB0DA0" w14:textId="77777777" w:rsidR="00D97405" w:rsidRDefault="00000000">
      <w:pPr>
        <w:spacing w:line="480" w:lineRule="auto"/>
        <w:rPr>
          <w:rFonts w:ascii="Arial" w:hAnsi="Arial" w:cs="Arial"/>
          <w:b/>
          <w:kern w:val="2"/>
          <w:sz w:val="21"/>
          <w:szCs w:val="21"/>
        </w:rPr>
      </w:pPr>
      <w:r>
        <w:rPr>
          <w:rFonts w:ascii="Arial" w:hAnsi="Arial" w:cs="Arial"/>
          <w:b/>
          <w:kern w:val="2"/>
          <w:sz w:val="21"/>
          <w:szCs w:val="21"/>
        </w:rPr>
        <w:t>（二）设定条件</w:t>
      </w:r>
    </w:p>
    <w:p w14:paraId="64468060" w14:textId="77777777" w:rsidR="00D97405" w:rsidRDefault="00000000">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ascii="Arial" w:hAnsi="Arial" w:cs="Arial" w:hint="eastAsia"/>
          <w:sz w:val="21"/>
          <w:szCs w:val="21"/>
        </w:rPr>
        <w:t>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日）的估价时段内，</w:t>
      </w:r>
      <w:r>
        <w:rPr>
          <w:rFonts w:ascii="Arial" w:hAnsi="Arial" w:cs="Arial"/>
          <w:sz w:val="21"/>
          <w:szCs w:val="21"/>
        </w:rPr>
        <w:t>估价对象在规划利用条件及下述设定条件下的市场平均租金价格：</w:t>
      </w:r>
    </w:p>
    <w:p w14:paraId="7FB7C720" w14:textId="77777777" w:rsidR="00D97405" w:rsidRDefault="00000000">
      <w:pPr>
        <w:spacing w:line="480" w:lineRule="auto"/>
        <w:ind w:firstLine="420"/>
        <w:rPr>
          <w:rFonts w:ascii="Arial" w:hAnsi="Arial" w:cs="Arial"/>
          <w:sz w:val="21"/>
          <w:szCs w:val="21"/>
        </w:rPr>
      </w:pPr>
      <w:r>
        <w:rPr>
          <w:rFonts w:ascii="Arial" w:hAnsi="Arial" w:cs="Arial"/>
          <w:sz w:val="21"/>
          <w:szCs w:val="21"/>
        </w:rPr>
        <w:t xml:space="preserve">1. </w:t>
      </w:r>
      <w:r>
        <w:rPr>
          <w:rFonts w:ascii="Arial" w:hAnsi="Arial" w:cs="Arial"/>
          <w:sz w:val="21"/>
          <w:szCs w:val="21"/>
        </w:rPr>
        <w:t>估价结果为项目同地段、同类型普通住宅前</w:t>
      </w:r>
      <w:r>
        <w:rPr>
          <w:rFonts w:ascii="Arial" w:hAnsi="Arial" w:cs="Arial"/>
          <w:sz w:val="21"/>
          <w:szCs w:val="21"/>
        </w:rPr>
        <w:t>12</w:t>
      </w:r>
      <w:r>
        <w:rPr>
          <w:rFonts w:ascii="Arial" w:hAnsi="Arial" w:cs="Arial"/>
          <w:sz w:val="21"/>
          <w:szCs w:val="21"/>
        </w:rPr>
        <w:t>个月（</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）的市场平均月租金价格；</w:t>
      </w:r>
    </w:p>
    <w:p w14:paraId="485F182D" w14:textId="77777777" w:rsidR="00D97405" w:rsidRDefault="00000000">
      <w:pPr>
        <w:spacing w:line="480" w:lineRule="auto"/>
        <w:ind w:firstLine="420"/>
        <w:rPr>
          <w:rFonts w:ascii="Arial" w:hAnsi="Arial" w:cs="Arial"/>
          <w:sz w:val="21"/>
          <w:szCs w:val="21"/>
        </w:rPr>
      </w:pPr>
      <w:r>
        <w:rPr>
          <w:rFonts w:ascii="Arial" w:hAnsi="Arial" w:cs="Arial"/>
          <w:sz w:val="21"/>
          <w:szCs w:val="21"/>
        </w:rPr>
        <w:t>2.</w:t>
      </w:r>
      <w:r>
        <w:rPr>
          <w:rFonts w:ascii="Arial" w:hAnsi="Arial" w:cs="Arial"/>
          <w:sz w:val="21"/>
          <w:szCs w:val="21"/>
        </w:rPr>
        <w:t>估价对象所在区域是指与估价对象地理位置比较接近或者一致，基础设施、环境条件、规划条件、配套服务设施等情况基本相同的区域；</w:t>
      </w:r>
    </w:p>
    <w:p w14:paraId="032F5270" w14:textId="77777777" w:rsidR="00D97405" w:rsidRDefault="00000000">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同地段、同类型住房是指普通住宅，</w:t>
      </w:r>
      <w:proofErr w:type="gramStart"/>
      <w:r>
        <w:rPr>
          <w:rFonts w:ascii="Arial" w:hAnsi="Arial" w:cs="Arial"/>
          <w:sz w:val="21"/>
          <w:szCs w:val="21"/>
        </w:rPr>
        <w:t>含普通</w:t>
      </w:r>
      <w:proofErr w:type="gramEnd"/>
      <w:r>
        <w:rPr>
          <w:rFonts w:ascii="Arial" w:hAnsi="Arial" w:cs="Arial"/>
          <w:sz w:val="21"/>
          <w:szCs w:val="21"/>
        </w:rPr>
        <w:t>商品住宅、限价商品住房等；</w:t>
      </w:r>
    </w:p>
    <w:p w14:paraId="497A4F3B" w14:textId="77777777" w:rsidR="00D97405" w:rsidRDefault="00000000">
      <w:pPr>
        <w:spacing w:line="480" w:lineRule="auto"/>
        <w:ind w:firstLine="420"/>
        <w:rPr>
          <w:rFonts w:ascii="Arial" w:hAnsi="Arial" w:cs="Arial"/>
          <w:kern w:val="2"/>
          <w:sz w:val="21"/>
          <w:szCs w:val="21"/>
        </w:rPr>
      </w:pPr>
      <w:r>
        <w:rPr>
          <w:rFonts w:ascii="Arial" w:hAnsi="Arial" w:cs="Arial"/>
          <w:sz w:val="21"/>
          <w:szCs w:val="21"/>
        </w:rPr>
        <w:t>4.</w:t>
      </w:r>
      <w:r>
        <w:rPr>
          <w:rFonts w:ascii="Arial" w:eastAsia="宋体" w:hAnsi="Arial" w:cs="Arial" w:hint="eastAsia"/>
          <w:sz w:val="21"/>
          <w:szCs w:val="21"/>
        </w:rPr>
        <w:t>本次估价采取标准房进行评估设定，标准房是指参照被评估公共租赁住房项目的户型、面积、</w:t>
      </w:r>
      <w:r>
        <w:rPr>
          <w:rFonts w:ascii="Arial" w:hAnsi="Arial" w:cs="Arial" w:hint="eastAsia"/>
          <w:sz w:val="21"/>
          <w:szCs w:val="21"/>
        </w:rPr>
        <w:t>朝向、楼层、装修及设备等因素按照众数原则设定的房屋状况。</w:t>
      </w:r>
      <w:r>
        <w:rPr>
          <w:rFonts w:ascii="Arial" w:hAnsi="Arial" w:cs="Arial"/>
          <w:kern w:val="2"/>
          <w:sz w:val="21"/>
          <w:szCs w:val="21"/>
        </w:rPr>
        <w:t>估价对象</w:t>
      </w:r>
      <w:r>
        <w:rPr>
          <w:rFonts w:ascii="Arial" w:hAnsi="Arial" w:cs="Arial" w:hint="eastAsia"/>
          <w:kern w:val="2"/>
          <w:sz w:val="21"/>
          <w:szCs w:val="21"/>
        </w:rPr>
        <w:t>标准房设定为</w:t>
      </w:r>
      <w:r>
        <w:rPr>
          <w:rFonts w:ascii="Arial" w:hAnsi="Arial" w:cs="Arial"/>
          <w:kern w:val="2"/>
          <w:sz w:val="21"/>
          <w:szCs w:val="21"/>
        </w:rPr>
        <w:t>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w:t>
      </w:r>
      <w:r>
        <w:rPr>
          <w:rFonts w:ascii="Arial" w:hAnsi="Arial" w:cs="Arial" w:hint="eastAsia"/>
          <w:kern w:val="2"/>
          <w:sz w:val="21"/>
          <w:szCs w:val="21"/>
        </w:rPr>
        <w:t>简单装修</w:t>
      </w:r>
      <w:r>
        <w:rPr>
          <w:rFonts w:ascii="Arial" w:hAnsi="Arial" w:cs="Arial"/>
          <w:kern w:val="2"/>
          <w:sz w:val="21"/>
          <w:szCs w:val="21"/>
        </w:rPr>
        <w:t>的普通商品住宅房地产。</w:t>
      </w:r>
    </w:p>
    <w:p w14:paraId="743E5B48" w14:textId="77777777" w:rsidR="00D97405" w:rsidRDefault="00000000">
      <w:pPr>
        <w:spacing w:line="480" w:lineRule="auto"/>
        <w:ind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w:t>
      </w:r>
      <w:r>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1740C9A0" w14:textId="77777777" w:rsidR="00D97405" w:rsidRDefault="00D97405">
      <w:pPr>
        <w:spacing w:line="480" w:lineRule="auto"/>
        <w:ind w:firstLine="420"/>
        <w:rPr>
          <w:rFonts w:ascii="Arial" w:hAnsi="Arial" w:cs="Arial"/>
          <w:sz w:val="21"/>
          <w:szCs w:val="21"/>
        </w:rPr>
      </w:pPr>
    </w:p>
    <w:p w14:paraId="2B83CB54"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21" w:name="_Toc155340488"/>
      <w:r>
        <w:rPr>
          <w:rFonts w:eastAsia="宋体;SimSun"/>
          <w:kern w:val="2"/>
          <w:sz w:val="21"/>
          <w:szCs w:val="21"/>
        </w:rPr>
        <w:t>七、估价原则</w:t>
      </w:r>
      <w:bookmarkEnd w:id="21"/>
    </w:p>
    <w:p w14:paraId="7A1C24F0" w14:textId="77777777" w:rsidR="00D97405" w:rsidRDefault="0000000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24C1F9B5" w14:textId="77777777" w:rsidR="00D97405"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0956B99"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w:t>
      </w:r>
      <w:r>
        <w:rPr>
          <w:rFonts w:ascii="Arial" w:hAnsi="Arial" w:cs="Arial"/>
          <w:sz w:val="21"/>
          <w:szCs w:val="21"/>
        </w:rPr>
        <w:lastRenderedPageBreak/>
        <w:t>则。</w:t>
      </w:r>
    </w:p>
    <w:p w14:paraId="3F4D9410"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E360E98"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14:paraId="1ADA9C76"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4FB11A08"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58408377"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本次估价对象位于北京市大兴</w:t>
      </w:r>
      <w:r>
        <w:rPr>
          <w:rFonts w:ascii="Arial" w:hAnsi="Arial" w:cs="Arial" w:hint="eastAsia"/>
          <w:kern w:val="2"/>
          <w:sz w:val="21"/>
          <w:szCs w:val="21"/>
        </w:rPr>
        <w:t>区</w:t>
      </w:r>
      <w:r>
        <w:rPr>
          <w:rFonts w:ascii="Arial" w:hAnsi="Arial" w:cs="Arial"/>
          <w:sz w:val="21"/>
          <w:szCs w:val="21"/>
        </w:rPr>
        <w:t>，估价对象</w:t>
      </w:r>
      <w:r>
        <w:rPr>
          <w:rFonts w:ascii="Arial" w:hAnsi="Arial" w:cs="Arial" w:hint="eastAsia"/>
          <w:sz w:val="21"/>
          <w:szCs w:val="21"/>
        </w:rPr>
        <w:t>现作为公共租赁住房使用</w:t>
      </w:r>
      <w:r>
        <w:rPr>
          <w:rFonts w:ascii="Arial" w:hAnsi="Arial" w:cs="Arial"/>
          <w:sz w:val="21"/>
          <w:szCs w:val="21"/>
        </w:rPr>
        <w:t>，程序上合</w:t>
      </w:r>
      <w:proofErr w:type="gramStart"/>
      <w:r>
        <w:rPr>
          <w:rFonts w:ascii="Arial" w:hAnsi="Arial" w:cs="Arial"/>
          <w:sz w:val="21"/>
          <w:szCs w:val="21"/>
        </w:rPr>
        <w:t>规</w:t>
      </w:r>
      <w:proofErr w:type="gramEnd"/>
      <w:r>
        <w:rPr>
          <w:rFonts w:ascii="Arial" w:hAnsi="Arial" w:cs="Arial"/>
          <w:sz w:val="21"/>
          <w:szCs w:val="21"/>
        </w:rPr>
        <w:t>；其土地用途为住宅，符合城市规划限制的要求；估价对象依据相关政策及批复进行建设，其建筑结构及布局在技术上能满足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w:t>
      </w:r>
      <w:proofErr w:type="gramStart"/>
      <w:r>
        <w:rPr>
          <w:rFonts w:ascii="Arial" w:hAnsi="Arial" w:cs="Arial"/>
          <w:sz w:val="21"/>
          <w:szCs w:val="21"/>
        </w:rPr>
        <w:t>最佳利用</w:t>
      </w:r>
      <w:proofErr w:type="gramEnd"/>
      <w:r>
        <w:rPr>
          <w:rFonts w:ascii="Arial" w:hAnsi="Arial" w:cs="Arial"/>
          <w:sz w:val="21"/>
          <w:szCs w:val="21"/>
        </w:rPr>
        <w:t>原则。</w:t>
      </w:r>
    </w:p>
    <w:p w14:paraId="3E004EE9"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CE022F4"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DA9AA1B"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FA1E0"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14:paraId="642206EF"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870E2A2"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DB3123A" w14:textId="77777777" w:rsidR="00D97405"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12</w:t>
      </w:r>
      <w:r>
        <w:rPr>
          <w:rFonts w:ascii="Arial" w:hAnsi="Arial" w:cs="Arial"/>
          <w:sz w:val="21"/>
          <w:szCs w:val="21"/>
        </w:rPr>
        <w:t>个月的</w:t>
      </w:r>
      <w:r>
        <w:rPr>
          <w:rFonts w:ascii="Arial" w:hAnsi="Arial" w:cs="Arial" w:hint="eastAsia"/>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09CF2FD0"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6C69F209" w14:textId="77777777" w:rsidR="00D97405" w:rsidRDefault="00000000">
      <w:pPr>
        <w:overflowPunct w:val="0"/>
        <w:spacing w:line="480" w:lineRule="auto"/>
        <w:ind w:firstLine="420"/>
        <w:jc w:val="both"/>
        <w:textAlignment w:val="auto"/>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37773B4E" w14:textId="77777777" w:rsidR="00D97405" w:rsidRDefault="00D97405">
      <w:pPr>
        <w:overflowPunct w:val="0"/>
        <w:spacing w:line="480" w:lineRule="auto"/>
        <w:ind w:firstLine="420"/>
        <w:jc w:val="both"/>
        <w:textAlignment w:val="auto"/>
        <w:rPr>
          <w:rFonts w:ascii="Arial" w:hAnsi="Arial" w:cs="Arial"/>
          <w:sz w:val="21"/>
          <w:szCs w:val="21"/>
        </w:rPr>
      </w:pPr>
    </w:p>
    <w:p w14:paraId="742AF8DF"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22" w:name="_Toc155340489"/>
      <w:r>
        <w:rPr>
          <w:rFonts w:eastAsia="宋体;SimSun"/>
          <w:kern w:val="2"/>
          <w:sz w:val="21"/>
          <w:szCs w:val="21"/>
        </w:rPr>
        <w:t>八、估价依据</w:t>
      </w:r>
      <w:bookmarkEnd w:id="22"/>
    </w:p>
    <w:p w14:paraId="2F9A858A" w14:textId="77777777" w:rsidR="00D97405"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5601C2CB"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1C9AC069"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2.</w:t>
      </w: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 xml:space="preserve"> 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77D44DBD"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26B74472"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FC99BC2"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4695337"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《关于运用政府和社会资本合作模式推进公共租赁住房投资建设和运营管理的通知》</w:t>
      </w:r>
      <w:r>
        <w:rPr>
          <w:rFonts w:ascii="Arial" w:hAnsi="Arial" w:cs="Arial" w:hint="eastAsia"/>
          <w:sz w:val="21"/>
          <w:szCs w:val="21"/>
        </w:rPr>
        <w:t>[</w:t>
      </w:r>
      <w:r>
        <w:rPr>
          <w:rFonts w:ascii="Arial" w:hAnsi="Arial" w:cs="Arial" w:hint="eastAsia"/>
          <w:sz w:val="21"/>
          <w:szCs w:val="21"/>
        </w:rPr>
        <w:t>财综</w:t>
      </w:r>
      <w:r>
        <w:rPr>
          <w:rFonts w:ascii="Arial" w:hAnsi="Arial" w:cs="Arial" w:hint="eastAsia"/>
          <w:sz w:val="21"/>
          <w:szCs w:val="21"/>
        </w:rPr>
        <w:t>[2015]15</w:t>
      </w:r>
      <w:r>
        <w:rPr>
          <w:rFonts w:ascii="Arial" w:hAnsi="Arial" w:cs="Arial" w:hint="eastAsia"/>
          <w:sz w:val="21"/>
          <w:szCs w:val="21"/>
        </w:rPr>
        <w:t>号</w:t>
      </w:r>
      <w:r>
        <w:rPr>
          <w:rFonts w:ascii="Arial" w:hAnsi="Arial" w:cs="Arial" w:hint="eastAsia"/>
          <w:sz w:val="21"/>
          <w:szCs w:val="21"/>
        </w:rPr>
        <w:t>]</w:t>
      </w:r>
    </w:p>
    <w:p w14:paraId="67AA5AD7"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《公共租赁住房管理办法》</w:t>
      </w:r>
      <w:r>
        <w:rPr>
          <w:rFonts w:ascii="Arial" w:hAnsi="Arial" w:cs="Arial" w:hint="eastAsia"/>
          <w:sz w:val="21"/>
          <w:szCs w:val="21"/>
        </w:rPr>
        <w:t>[</w:t>
      </w:r>
      <w:r>
        <w:rPr>
          <w:rFonts w:ascii="Arial" w:hAnsi="Arial" w:cs="Arial" w:hint="eastAsia"/>
          <w:sz w:val="21"/>
          <w:szCs w:val="21"/>
        </w:rPr>
        <w:t>住房和城乡建设部令第</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14:paraId="0D6BDF99"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《关于加快发展公共租赁住房的指导意见》</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[2010]87</w:t>
      </w:r>
      <w:r>
        <w:rPr>
          <w:rFonts w:ascii="Arial" w:hAnsi="Arial" w:cs="Arial" w:hint="eastAsia"/>
          <w:sz w:val="21"/>
          <w:szCs w:val="21"/>
        </w:rPr>
        <w:t>号</w:t>
      </w:r>
      <w:r>
        <w:rPr>
          <w:rFonts w:ascii="Arial" w:hAnsi="Arial" w:cs="Arial" w:hint="eastAsia"/>
          <w:sz w:val="21"/>
          <w:szCs w:val="21"/>
        </w:rPr>
        <w:t>]</w:t>
      </w:r>
    </w:p>
    <w:p w14:paraId="7E6D9CDC"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hint="eastAsia"/>
          <w:sz w:val="21"/>
          <w:szCs w:val="21"/>
        </w:rPr>
        <w:t>《住房城乡建设部财政部国家发展改革委关于公共租赁住房和廉租住房并轨运行的通知》</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[2013]178</w:t>
      </w:r>
      <w:r>
        <w:rPr>
          <w:rFonts w:ascii="Arial" w:hAnsi="Arial" w:cs="Arial" w:hint="eastAsia"/>
          <w:sz w:val="21"/>
          <w:szCs w:val="21"/>
        </w:rPr>
        <w:t>号</w:t>
      </w:r>
      <w:r>
        <w:rPr>
          <w:rFonts w:ascii="Arial" w:hAnsi="Arial" w:cs="Arial" w:hint="eastAsia"/>
          <w:sz w:val="21"/>
          <w:szCs w:val="21"/>
        </w:rPr>
        <w:t>]</w:t>
      </w:r>
    </w:p>
    <w:p w14:paraId="4E27B189"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Pr>
          <w:rFonts w:ascii="Arial" w:hAnsi="Arial" w:cs="Arial" w:hint="eastAsia"/>
          <w:sz w:val="21"/>
          <w:szCs w:val="21"/>
        </w:rPr>
        <w:t>《北京市人民政府关于加强本市公共租赁住房建设和管理的通知》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2011</w:t>
      </w:r>
      <w:r>
        <w:rPr>
          <w:rFonts w:ascii="Arial" w:hAnsi="Arial" w:cs="Arial" w:hint="eastAsia"/>
          <w:sz w:val="21"/>
          <w:szCs w:val="21"/>
        </w:rPr>
        <w:t>〕</w:t>
      </w:r>
      <w:r>
        <w:rPr>
          <w:rFonts w:ascii="Arial" w:hAnsi="Arial" w:cs="Arial" w:hint="eastAsia"/>
          <w:sz w:val="21"/>
          <w:szCs w:val="21"/>
        </w:rPr>
        <w:t>61</w:t>
      </w:r>
      <w:r>
        <w:rPr>
          <w:rFonts w:ascii="Arial" w:hAnsi="Arial" w:cs="Arial" w:hint="eastAsia"/>
          <w:sz w:val="21"/>
          <w:szCs w:val="21"/>
        </w:rPr>
        <w:t>号</w:t>
      </w:r>
      <w:r>
        <w:rPr>
          <w:rFonts w:ascii="Arial" w:hAnsi="Arial" w:cs="Arial" w:hint="eastAsia"/>
          <w:sz w:val="21"/>
          <w:szCs w:val="21"/>
        </w:rPr>
        <w:t>]</w:t>
      </w:r>
    </w:p>
    <w:p w14:paraId="63D2BA4C"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11.</w:t>
      </w:r>
      <w:r>
        <w:rPr>
          <w:rFonts w:ascii="Arial" w:hAnsi="Arial" w:cs="Arial" w:hint="eastAsia"/>
          <w:sz w:val="21"/>
          <w:szCs w:val="21"/>
        </w:rPr>
        <w:t>《</w:t>
      </w:r>
      <w:commentRangeStart w:id="23"/>
      <w:r>
        <w:rPr>
          <w:rFonts w:ascii="Arial" w:hAnsi="Arial" w:cs="Arial" w:hint="eastAsia"/>
          <w:sz w:val="21"/>
          <w:szCs w:val="21"/>
        </w:rPr>
        <w:t>北京保障房中心有限公司</w:t>
      </w:r>
      <w:commentRangeEnd w:id="23"/>
      <w:r w:rsidR="00076F0E">
        <w:rPr>
          <w:rStyle w:val="af3"/>
        </w:rPr>
        <w:commentReference w:id="23"/>
      </w:r>
      <w:r>
        <w:rPr>
          <w:rFonts w:ascii="Arial" w:hAnsi="Arial" w:cs="Arial" w:hint="eastAsia"/>
          <w:sz w:val="21"/>
          <w:szCs w:val="21"/>
        </w:rPr>
        <w:t>关于印发</w:t>
      </w:r>
      <w:r>
        <w:rPr>
          <w:rFonts w:ascii="Arial" w:hAnsi="Arial" w:cs="Arial" w:hint="eastAsia"/>
          <w:sz w:val="21"/>
          <w:szCs w:val="21"/>
        </w:rPr>
        <w:t>&lt;</w:t>
      </w:r>
      <w:r>
        <w:rPr>
          <w:rFonts w:ascii="Arial" w:hAnsi="Arial" w:cs="Arial" w:hint="eastAsia"/>
          <w:sz w:val="21"/>
          <w:szCs w:val="21"/>
        </w:rPr>
        <w:t>北京市公共租赁住房申请、审核及配租管理办法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[2011]25</w:t>
      </w:r>
      <w:r>
        <w:rPr>
          <w:rFonts w:ascii="Arial" w:hAnsi="Arial" w:cs="Arial" w:hint="eastAsia"/>
          <w:sz w:val="21"/>
          <w:szCs w:val="21"/>
        </w:rPr>
        <w:t>号</w:t>
      </w:r>
      <w:r>
        <w:rPr>
          <w:rFonts w:ascii="Arial" w:hAnsi="Arial" w:cs="Arial" w:hint="eastAsia"/>
          <w:sz w:val="21"/>
          <w:szCs w:val="21"/>
        </w:rPr>
        <w:t>]</w:t>
      </w:r>
    </w:p>
    <w:p w14:paraId="2641D42C"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《关于贯彻落实公共租赁住房税收优惠政策有关问题的通知》</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[2011]227</w:t>
      </w:r>
      <w:r>
        <w:rPr>
          <w:rFonts w:ascii="Arial" w:hAnsi="Arial" w:cs="Arial" w:hint="eastAsia"/>
          <w:sz w:val="21"/>
          <w:szCs w:val="21"/>
        </w:rPr>
        <w:t>号</w:t>
      </w:r>
      <w:r>
        <w:rPr>
          <w:rFonts w:ascii="Arial" w:hAnsi="Arial" w:cs="Arial" w:hint="eastAsia"/>
          <w:sz w:val="21"/>
          <w:szCs w:val="21"/>
        </w:rPr>
        <w:t>]</w:t>
      </w:r>
    </w:p>
    <w:p w14:paraId="4675584D"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Pr>
          <w:rFonts w:ascii="Arial" w:hAnsi="Arial" w:cs="Arial" w:hint="eastAsia"/>
          <w:sz w:val="21"/>
          <w:szCs w:val="21"/>
        </w:rPr>
        <w:t>《关于印发</w:t>
      </w:r>
      <w:r>
        <w:rPr>
          <w:rFonts w:ascii="Arial" w:hAnsi="Arial" w:cs="Arial" w:hint="eastAsia"/>
          <w:sz w:val="21"/>
          <w:szCs w:val="21"/>
        </w:rPr>
        <w:t>&lt;</w:t>
      </w:r>
      <w:r>
        <w:rPr>
          <w:rFonts w:ascii="Arial" w:hAnsi="Arial" w:cs="Arial" w:hint="eastAsia"/>
          <w:sz w:val="21"/>
          <w:szCs w:val="21"/>
        </w:rPr>
        <w:t>北京市公共租赁住房管理办法（试行）</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京建住</w:t>
      </w:r>
      <w:proofErr w:type="gramEnd"/>
      <w:r>
        <w:rPr>
          <w:rFonts w:ascii="Arial" w:hAnsi="Arial" w:cs="Arial" w:hint="eastAsia"/>
          <w:sz w:val="21"/>
          <w:szCs w:val="21"/>
        </w:rPr>
        <w:t>[2009]525</w:t>
      </w:r>
      <w:r>
        <w:rPr>
          <w:rFonts w:ascii="Arial" w:hAnsi="Arial" w:cs="Arial" w:hint="eastAsia"/>
          <w:sz w:val="21"/>
          <w:szCs w:val="21"/>
        </w:rPr>
        <w:t>号</w:t>
      </w:r>
      <w:r>
        <w:rPr>
          <w:rFonts w:ascii="Arial" w:hAnsi="Arial" w:cs="Arial" w:hint="eastAsia"/>
          <w:sz w:val="21"/>
          <w:szCs w:val="21"/>
        </w:rPr>
        <w:t>]</w:t>
      </w:r>
    </w:p>
    <w:p w14:paraId="1EC96448"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Pr>
          <w:rFonts w:ascii="Arial" w:hAnsi="Arial" w:cs="Arial" w:hint="eastAsia"/>
          <w:sz w:val="21"/>
          <w:szCs w:val="21"/>
        </w:rPr>
        <w:t>《北京市公共租赁住房建设技术导则（试行）》</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413</w:t>
      </w:r>
      <w:r>
        <w:rPr>
          <w:rFonts w:ascii="Arial" w:hAnsi="Arial" w:cs="Arial" w:hint="eastAsia"/>
          <w:sz w:val="21"/>
          <w:szCs w:val="21"/>
        </w:rPr>
        <w:t>号</w:t>
      </w:r>
      <w:r>
        <w:rPr>
          <w:rFonts w:ascii="Arial" w:hAnsi="Arial" w:cs="Arial" w:hint="eastAsia"/>
          <w:sz w:val="21"/>
          <w:szCs w:val="21"/>
        </w:rPr>
        <w:t>]</w:t>
      </w:r>
    </w:p>
    <w:p w14:paraId="2F18DD9F"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15.</w:t>
      </w:r>
      <w:r>
        <w:rPr>
          <w:rFonts w:ascii="Arial" w:hAnsi="Arial" w:cs="Arial" w:hint="eastAsia"/>
          <w:sz w:val="21"/>
          <w:szCs w:val="21"/>
        </w:rPr>
        <w:t>《北京市公共租赁住房后期管理暂行办法》（京建法〔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号）</w:t>
      </w:r>
    </w:p>
    <w:p w14:paraId="67FAF0D4"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16.</w:t>
      </w:r>
      <w:r>
        <w:rPr>
          <w:rFonts w:ascii="Arial" w:hAnsi="Arial" w:cs="Arial" w:hint="eastAsia"/>
          <w:sz w:val="21"/>
          <w:szCs w:val="21"/>
        </w:rPr>
        <w:t>《关于公共租赁住房税收优惠政策的公告》（财政部</w:t>
      </w:r>
      <w:r>
        <w:rPr>
          <w:rFonts w:ascii="Arial" w:hAnsi="Arial" w:cs="Arial" w:hint="eastAsia"/>
          <w:sz w:val="21"/>
          <w:szCs w:val="21"/>
        </w:rPr>
        <w:t xml:space="preserve"> </w:t>
      </w:r>
      <w:r>
        <w:rPr>
          <w:rFonts w:ascii="Arial" w:hAnsi="Arial" w:cs="Arial" w:hint="eastAsia"/>
          <w:sz w:val="21"/>
          <w:szCs w:val="21"/>
        </w:rPr>
        <w:t>税务总局公告</w:t>
      </w:r>
      <w:r>
        <w:rPr>
          <w:rFonts w:ascii="Arial" w:hAnsi="Arial" w:cs="Arial" w:hint="eastAsia"/>
          <w:sz w:val="21"/>
          <w:szCs w:val="21"/>
        </w:rPr>
        <w:t>2019</w:t>
      </w:r>
      <w:r>
        <w:rPr>
          <w:rFonts w:ascii="Arial" w:hAnsi="Arial" w:cs="Arial" w:hint="eastAsia"/>
          <w:sz w:val="21"/>
          <w:szCs w:val="21"/>
        </w:rPr>
        <w:t>年第</w:t>
      </w:r>
      <w:r>
        <w:rPr>
          <w:rFonts w:ascii="Arial" w:hAnsi="Arial" w:cs="Arial" w:hint="eastAsia"/>
          <w:sz w:val="21"/>
          <w:szCs w:val="21"/>
        </w:rPr>
        <w:t>61</w:t>
      </w:r>
      <w:r>
        <w:rPr>
          <w:rFonts w:ascii="Arial" w:hAnsi="Arial" w:cs="Arial" w:hint="eastAsia"/>
          <w:sz w:val="21"/>
          <w:szCs w:val="21"/>
        </w:rPr>
        <w:t>号）</w:t>
      </w:r>
    </w:p>
    <w:p w14:paraId="20F5ED94"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17.</w:t>
      </w:r>
      <w:r>
        <w:rPr>
          <w:rFonts w:ascii="Arial" w:hAnsi="Arial" w:cs="Arial" w:hint="eastAsia"/>
          <w:sz w:val="21"/>
          <w:szCs w:val="21"/>
        </w:rPr>
        <w:t>《关于加强公共租赁住房资格复核及分配管理的通知》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w:t>
      </w:r>
      <w:r>
        <w:rPr>
          <w:rFonts w:ascii="Arial" w:hAnsi="Arial" w:cs="Arial" w:hint="eastAsia"/>
          <w:sz w:val="21"/>
          <w:szCs w:val="21"/>
        </w:rPr>
        <w:t>]</w:t>
      </w:r>
    </w:p>
    <w:p w14:paraId="15A80436"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18.</w:t>
      </w:r>
      <w:r>
        <w:rPr>
          <w:rFonts w:ascii="Arial" w:hAnsi="Arial" w:cs="Arial" w:hint="eastAsia"/>
          <w:sz w:val="21"/>
          <w:szCs w:val="21"/>
        </w:rPr>
        <w:t>《关于进一步加强公共租赁住房转租转借行为监督管理工作的通知》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23</w:t>
      </w:r>
      <w:r>
        <w:rPr>
          <w:rFonts w:ascii="Arial" w:hAnsi="Arial" w:cs="Arial" w:hint="eastAsia"/>
          <w:sz w:val="21"/>
          <w:szCs w:val="21"/>
        </w:rPr>
        <w:t>号</w:t>
      </w:r>
      <w:r>
        <w:rPr>
          <w:rFonts w:ascii="Arial" w:hAnsi="Arial" w:cs="Arial" w:hint="eastAsia"/>
          <w:sz w:val="21"/>
          <w:szCs w:val="21"/>
        </w:rPr>
        <w:t>]</w:t>
      </w:r>
    </w:p>
    <w:p w14:paraId="69B63CFE"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19.</w:t>
      </w:r>
      <w:r>
        <w:rPr>
          <w:rFonts w:ascii="Arial" w:hAnsi="Arial" w:cs="Arial" w:hint="eastAsia"/>
          <w:sz w:val="21"/>
          <w:szCs w:val="21"/>
        </w:rPr>
        <w:t>《关于加强本市公共租赁住房社会管理和服务的意见》</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19</w:t>
      </w:r>
      <w:r>
        <w:rPr>
          <w:rFonts w:ascii="Arial" w:hAnsi="Arial" w:cs="Arial" w:hint="eastAsia"/>
          <w:sz w:val="21"/>
          <w:szCs w:val="21"/>
        </w:rPr>
        <w:t>号</w:t>
      </w:r>
      <w:r>
        <w:rPr>
          <w:rFonts w:ascii="Arial" w:hAnsi="Arial" w:cs="Arial" w:hint="eastAsia"/>
          <w:sz w:val="21"/>
          <w:szCs w:val="21"/>
        </w:rPr>
        <w:t>]</w:t>
      </w:r>
    </w:p>
    <w:p w14:paraId="0F4ED104"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Pr>
          <w:rFonts w:ascii="Arial" w:hAnsi="Arial" w:cs="Arial" w:hint="eastAsia"/>
          <w:sz w:val="21"/>
          <w:szCs w:val="21"/>
        </w:rPr>
        <w:t>《关于进一步加强公共租赁住房分配管理的通知》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2014</w:t>
      </w:r>
      <w:r>
        <w:rPr>
          <w:rFonts w:ascii="Arial" w:hAnsi="Arial" w:cs="Arial" w:hint="eastAsia"/>
          <w:sz w:val="21"/>
          <w:szCs w:val="21"/>
        </w:rPr>
        <w:t>〕</w:t>
      </w:r>
      <w:r>
        <w:rPr>
          <w:rFonts w:ascii="Arial" w:hAnsi="Arial" w:cs="Arial" w:hint="eastAsia"/>
          <w:sz w:val="21"/>
          <w:szCs w:val="21"/>
        </w:rPr>
        <w:t>21</w:t>
      </w:r>
      <w:r>
        <w:rPr>
          <w:rFonts w:ascii="Arial" w:hAnsi="Arial" w:cs="Arial" w:hint="eastAsia"/>
          <w:sz w:val="21"/>
          <w:szCs w:val="21"/>
        </w:rPr>
        <w:t>号</w:t>
      </w:r>
      <w:r>
        <w:rPr>
          <w:rFonts w:ascii="Arial" w:hAnsi="Arial" w:cs="Arial" w:hint="eastAsia"/>
          <w:sz w:val="21"/>
          <w:szCs w:val="21"/>
        </w:rPr>
        <w:t>]</w:t>
      </w:r>
    </w:p>
    <w:p w14:paraId="5DB539C7"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21.</w:t>
      </w:r>
      <w:r>
        <w:rPr>
          <w:rFonts w:ascii="Arial" w:hAnsi="Arial" w:cs="Arial" w:hint="eastAsia"/>
          <w:sz w:val="21"/>
          <w:szCs w:val="21"/>
        </w:rPr>
        <w:t>《关于公共租赁住房租金补贴对象及租金补贴标准有关问题的通知》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14:paraId="0C767165" w14:textId="77777777" w:rsidR="00D97405" w:rsidRDefault="00000000">
      <w:pPr>
        <w:pStyle w:val="afd"/>
        <w:numPr>
          <w:ilvl w:val="0"/>
          <w:numId w:val="6"/>
        </w:numPr>
        <w:wordWrap w:val="0"/>
        <w:overflowPunct w:val="0"/>
        <w:spacing w:line="480" w:lineRule="auto"/>
        <w:jc w:val="both"/>
        <w:textAlignment w:val="auto"/>
        <w:rPr>
          <w:rFonts w:ascii="Arial" w:hAnsi="Arial" w:cs="Arial"/>
          <w:sz w:val="21"/>
          <w:szCs w:val="21"/>
        </w:rPr>
      </w:pPr>
      <w:r>
        <w:rPr>
          <w:rFonts w:ascii="Arial" w:hAnsi="Arial" w:cs="Arial" w:hint="eastAsia"/>
          <w:b/>
          <w:sz w:val="21"/>
          <w:szCs w:val="21"/>
        </w:rPr>
        <w:t>技术标准</w:t>
      </w:r>
    </w:p>
    <w:p w14:paraId="36E8EAF6"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sz w:val="21"/>
          <w:szCs w:val="21"/>
        </w:rPr>
        <w:t>《房地产估价规范》</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p>
    <w:p w14:paraId="208AACD8"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w:t>
      </w:r>
      <w:r>
        <w:rPr>
          <w:rFonts w:ascii="Arial" w:hAnsi="Arial" w:cs="Arial"/>
          <w:sz w:val="21"/>
          <w:szCs w:val="21"/>
        </w:rPr>
        <w:t>房地产估价基本术语标</w:t>
      </w:r>
      <w:r>
        <w:rPr>
          <w:rFonts w:ascii="Arial" w:hAnsi="Arial" w:cs="Arial" w:hint="eastAsia"/>
          <w:sz w:val="21"/>
          <w:szCs w:val="21"/>
        </w:rPr>
        <w:t>准》</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50899-2013]</w:t>
      </w:r>
    </w:p>
    <w:p w14:paraId="0315AD45" w14:textId="77777777" w:rsidR="00D97405"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日起施行，有效期为三年，</w:t>
      </w:r>
      <w:proofErr w:type="gramStart"/>
      <w:r>
        <w:rPr>
          <w:rFonts w:ascii="Arial" w:hAnsi="Arial" w:cs="Arial" w:hint="eastAsia"/>
          <w:sz w:val="21"/>
          <w:szCs w:val="21"/>
        </w:rPr>
        <w:t>至价值</w:t>
      </w:r>
      <w:proofErr w:type="gramEnd"/>
      <w:r>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Pr>
          <w:rFonts w:ascii="Arial" w:hAnsi="Arial" w:cs="Arial" w:hint="eastAsia"/>
          <w:sz w:val="21"/>
          <w:szCs w:val="21"/>
        </w:rPr>
        <w:t>评估仅</w:t>
      </w:r>
      <w:proofErr w:type="gramEnd"/>
      <w:r>
        <w:rPr>
          <w:rFonts w:ascii="Arial" w:hAnsi="Arial" w:cs="Arial" w:hint="eastAsia"/>
          <w:sz w:val="21"/>
          <w:szCs w:val="21"/>
        </w:rPr>
        <w:t>参照）</w:t>
      </w:r>
    </w:p>
    <w:p w14:paraId="71A4D886" w14:textId="77777777" w:rsidR="00D97405"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5C13902E" w14:textId="77777777" w:rsidR="00D97405"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758F1D15" w14:textId="77777777" w:rsidR="00D97405"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E5BAFCF" w14:textId="77777777" w:rsidR="00D97405"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E18</w:t>
      </w:r>
      <w:r>
        <w:rPr>
          <w:rFonts w:ascii="Arial" w:hAnsi="Arial" w:cs="Arial"/>
          <w:sz w:val="21"/>
          <w:szCs w:val="21"/>
        </w:rPr>
        <w:t>国际人才公寓房屋明细》复印件</w:t>
      </w:r>
    </w:p>
    <w:p w14:paraId="6E74515E" w14:textId="77777777" w:rsidR="00D97405"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7F6273B0" w14:textId="77777777" w:rsidR="00D97405"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EFD208B" w14:textId="77777777" w:rsidR="00D97405" w:rsidRDefault="00000000">
      <w:pPr>
        <w:overflowPunct w:val="0"/>
        <w:spacing w:line="480" w:lineRule="auto"/>
        <w:jc w:val="both"/>
        <w:textAlignment w:val="auto"/>
      </w:pPr>
      <w:r>
        <w:rPr>
          <w:rFonts w:ascii="Arial" w:hAnsi="Arial" w:cs="Arial"/>
          <w:b/>
          <w:color w:val="000000"/>
          <w:sz w:val="21"/>
          <w:szCs w:val="21"/>
        </w:rPr>
        <w:t>（五）房地产估价机构资质证书</w:t>
      </w:r>
    </w:p>
    <w:p w14:paraId="4FD66D34" w14:textId="77777777" w:rsidR="00D97405" w:rsidRDefault="00D97405">
      <w:pPr>
        <w:overflowPunct w:val="0"/>
        <w:spacing w:line="480" w:lineRule="auto"/>
        <w:ind w:firstLine="420"/>
        <w:jc w:val="both"/>
        <w:textAlignment w:val="auto"/>
        <w:rPr>
          <w:rFonts w:ascii="Arial" w:hAnsi="Arial" w:cs="Arial"/>
          <w:b/>
          <w:color w:val="000000"/>
          <w:sz w:val="21"/>
          <w:szCs w:val="21"/>
        </w:rPr>
      </w:pPr>
    </w:p>
    <w:p w14:paraId="702855B4" w14:textId="77777777" w:rsidR="00D97405" w:rsidRDefault="00000000">
      <w:pPr>
        <w:pStyle w:val="2"/>
        <w:numPr>
          <w:ilvl w:val="0"/>
          <w:numId w:val="8"/>
        </w:numPr>
        <w:overflowPunct w:val="0"/>
        <w:spacing w:line="480" w:lineRule="auto"/>
        <w:ind w:left="358" w:hanging="358"/>
        <w:jc w:val="both"/>
        <w:textAlignment w:val="auto"/>
        <w:rPr>
          <w:rFonts w:eastAsia="宋体;SimSun"/>
          <w:kern w:val="2"/>
          <w:sz w:val="21"/>
          <w:szCs w:val="21"/>
        </w:rPr>
      </w:pPr>
      <w:bookmarkStart w:id="24" w:name="_Toc155340490"/>
      <w:r>
        <w:rPr>
          <w:rFonts w:eastAsia="宋体;SimSun"/>
          <w:kern w:val="2"/>
          <w:sz w:val="21"/>
          <w:szCs w:val="21"/>
        </w:rPr>
        <w:t>估价方法</w:t>
      </w:r>
      <w:bookmarkEnd w:id="24"/>
    </w:p>
    <w:p w14:paraId="566CD738" w14:textId="77777777" w:rsidR="00D97405" w:rsidRDefault="00000000">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的估价程序，选用比较法为主方法进行估价，进而确定估价对象市场</w:t>
      </w:r>
      <w:r>
        <w:rPr>
          <w:rFonts w:ascii="Arial" w:hAnsi="Arial" w:cs="Arial"/>
          <w:sz w:val="21"/>
          <w:szCs w:val="21"/>
        </w:rPr>
        <w:lastRenderedPageBreak/>
        <w:t>平均租金价格水平。</w:t>
      </w:r>
    </w:p>
    <w:p w14:paraId="288970DD" w14:textId="77777777" w:rsidR="00D97405"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eastAsia="Arial" w:hAnsi="Arial" w:cs="Arial"/>
          <w:b/>
          <w:color w:val="000000"/>
          <w:sz w:val="21"/>
          <w:szCs w:val="21"/>
        </w:rPr>
        <w:t xml:space="preserve"> </w:t>
      </w:r>
    </w:p>
    <w:p w14:paraId="3BBB88E1"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247EFB3A"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14:paraId="3678B198" w14:textId="77777777" w:rsidR="00D97405"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14:paraId="4F41DFAC" w14:textId="77777777" w:rsidR="00D97405" w:rsidRDefault="00000000">
      <w:pPr>
        <w:pStyle w:val="2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D2E9FF4" w14:textId="77777777" w:rsidR="00D97405" w:rsidRDefault="00000000">
      <w:pPr>
        <w:pStyle w:val="2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color w:val="000000"/>
          <w:sz w:val="21"/>
          <w:szCs w:val="21"/>
        </w:rPr>
        <w:t xml:space="preserve"> </w:t>
      </w:r>
      <w:r>
        <w:rPr>
          <w:rFonts w:ascii="Arial" w:hAnsi="Arial" w:cs="Arial" w:hint="eastAsia"/>
          <w:color w:val="000000"/>
          <w:sz w:val="21"/>
          <w:szCs w:val="21"/>
        </w:rPr>
        <w:t>领军人才公寓）</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标准小区（领军人才公寓）</w:t>
      </w:r>
      <w:r>
        <w:rPr>
          <w:rFonts w:ascii="Arial" w:hAnsi="Arial" w:cs="Arial"/>
          <w:color w:val="000000"/>
          <w:sz w:val="21"/>
          <w:szCs w:val="21"/>
        </w:rPr>
        <w:t>标准房租金水平。</w:t>
      </w:r>
    </w:p>
    <w:p w14:paraId="70BB1EA4"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color w:val="000000"/>
          <w:sz w:val="21"/>
          <w:szCs w:val="21"/>
        </w:rPr>
        <w:t>杰出人才公寓标准房</w:t>
      </w:r>
      <w:r>
        <w:rPr>
          <w:rFonts w:ascii="Arial" w:hAnsi="Arial" w:cs="Arial"/>
          <w:color w:val="000000"/>
          <w:sz w:val="21"/>
          <w:szCs w:val="21"/>
        </w:rPr>
        <w:t>与</w:t>
      </w:r>
      <w:r>
        <w:rPr>
          <w:rFonts w:ascii="Arial" w:hAnsi="Arial" w:cs="Arial" w:hint="eastAsia"/>
          <w:color w:val="000000"/>
          <w:sz w:val="21"/>
          <w:szCs w:val="21"/>
        </w:rPr>
        <w:t>领军人才公寓</w:t>
      </w:r>
      <w:r>
        <w:rPr>
          <w:rFonts w:ascii="Arial" w:hAnsi="Arial" w:cs="Arial"/>
          <w:color w:val="000000"/>
          <w:sz w:val="21"/>
          <w:szCs w:val="21"/>
        </w:rPr>
        <w:t>标准房进行比较，得到</w:t>
      </w:r>
      <w:r>
        <w:rPr>
          <w:rFonts w:ascii="Arial" w:hAnsi="Arial" w:cs="Arial" w:hint="eastAsia"/>
          <w:color w:val="000000"/>
          <w:sz w:val="21"/>
          <w:szCs w:val="21"/>
        </w:rPr>
        <w:t>杰出人才公寓标准房</w:t>
      </w:r>
      <w:r>
        <w:rPr>
          <w:rFonts w:ascii="Arial" w:hAnsi="Arial" w:cs="Arial"/>
          <w:color w:val="000000"/>
          <w:sz w:val="21"/>
          <w:szCs w:val="21"/>
        </w:rPr>
        <w:t>租金水平。</w:t>
      </w:r>
    </w:p>
    <w:p w14:paraId="559372F6" w14:textId="77777777" w:rsidR="00D97405"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eastAsia="Arial" w:hAnsi="Arial" w:cs="Arial"/>
          <w:b/>
          <w:color w:val="000000"/>
          <w:sz w:val="21"/>
          <w:szCs w:val="21"/>
        </w:rPr>
        <w:t xml:space="preserve"> </w:t>
      </w:r>
    </w:p>
    <w:p w14:paraId="14AE2B1A" w14:textId="77777777" w:rsidR="00D97405" w:rsidRDefault="00000000">
      <w:pPr>
        <w:pStyle w:val="23"/>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8B82EDA"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4CEA5A0E"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p>
    <w:p w14:paraId="558DA479"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35EBAA8C" w14:textId="77777777" w:rsidR="00D97405"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CFA889D" w14:textId="77777777" w:rsidR="00D97405" w:rsidRDefault="00000000">
      <w:pPr>
        <w:pStyle w:val="LO-Normal"/>
        <w:overflowPunct w:val="0"/>
        <w:autoSpaceDE w:val="0"/>
        <w:spacing w:line="480" w:lineRule="auto"/>
        <w:ind w:right="140" w:firstLine="420"/>
        <w:jc w:val="both"/>
        <w:textAlignment w:val="auto"/>
      </w:pPr>
      <w:r>
        <w:rPr>
          <w:rFonts w:cs="Arial"/>
          <w:sz w:val="21"/>
          <w:szCs w:val="21"/>
        </w:rPr>
        <w:lastRenderedPageBreak/>
        <w:t>（2）</w:t>
      </w:r>
      <w:r>
        <w:rPr>
          <w:rFonts w:ascii="Arial" w:hAnsi="Arial" w:cs="Arial" w:hint="eastAsia"/>
          <w:sz w:val="21"/>
          <w:szCs w:val="21"/>
        </w:rPr>
        <w:t>假设开发法可评估房地产市场价值，但不适于租赁价格的评估。</w:t>
      </w:r>
    </w:p>
    <w:p w14:paraId="2257BB04" w14:textId="77777777" w:rsidR="00D97405" w:rsidRDefault="00000000">
      <w:pPr>
        <w:pStyle w:val="LO-Normal"/>
        <w:overflowPunct w:val="0"/>
        <w:autoSpaceDE w:val="0"/>
        <w:spacing w:line="480" w:lineRule="auto"/>
        <w:ind w:right="140" w:firstLine="420"/>
        <w:jc w:val="both"/>
        <w:textAlignment w:val="auto"/>
      </w:pPr>
      <w:r>
        <w:rPr>
          <w:rFonts w:cs="Arial"/>
          <w:sz w:val="21"/>
          <w:szCs w:val="21"/>
        </w:rPr>
        <w:t>（3）</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1AAE42FA" w14:textId="77777777" w:rsidR="00D97405" w:rsidRDefault="00D97405">
      <w:pPr>
        <w:pStyle w:val="LO-Normal"/>
        <w:overflowPunct w:val="0"/>
        <w:autoSpaceDE w:val="0"/>
        <w:spacing w:line="480" w:lineRule="auto"/>
        <w:ind w:right="140" w:firstLine="420"/>
        <w:jc w:val="both"/>
        <w:textAlignment w:val="auto"/>
        <w:rPr>
          <w:rFonts w:ascii="Arial" w:hAnsi="Arial" w:cs="Arial"/>
          <w:sz w:val="21"/>
          <w:szCs w:val="21"/>
        </w:rPr>
      </w:pPr>
    </w:p>
    <w:p w14:paraId="2A4C1EFA" w14:textId="77777777" w:rsidR="00D97405" w:rsidRDefault="00000000">
      <w:pPr>
        <w:pStyle w:val="2"/>
        <w:numPr>
          <w:ilvl w:val="0"/>
          <w:numId w:val="0"/>
        </w:numPr>
        <w:overflowPunct w:val="0"/>
        <w:spacing w:line="480" w:lineRule="auto"/>
        <w:ind w:left="357" w:hanging="357"/>
        <w:jc w:val="both"/>
        <w:textAlignment w:val="auto"/>
        <w:rPr>
          <w:rFonts w:eastAsia="宋体;SimSun"/>
          <w:kern w:val="2"/>
          <w:sz w:val="21"/>
          <w:szCs w:val="21"/>
        </w:rPr>
      </w:pPr>
      <w:bookmarkStart w:id="25" w:name="_Toc155340491"/>
      <w:r>
        <w:rPr>
          <w:rFonts w:eastAsia="宋体;SimSun"/>
          <w:kern w:val="2"/>
          <w:sz w:val="21"/>
          <w:szCs w:val="21"/>
        </w:rPr>
        <w:t>十、估价结果</w:t>
      </w:r>
      <w:bookmarkEnd w:id="25"/>
    </w:p>
    <w:p w14:paraId="454D3277"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）平均市场租金水平为：</w:t>
      </w:r>
      <w:r>
        <w:rPr>
          <w:rFonts w:ascii="Arial" w:eastAsia="Arial" w:hAnsi="Arial" w:cs="Arial"/>
          <w:sz w:val="21"/>
          <w:szCs w:val="21"/>
        </w:rPr>
        <w:t xml:space="preserve"> </w:t>
      </w:r>
    </w:p>
    <w:p w14:paraId="3D95CA4F" w14:textId="77777777" w:rsidR="00D97405"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67F12B0" w14:textId="77777777" w:rsidR="00D97405" w:rsidRDefault="00000000">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43FCC98C" w14:textId="77777777" w:rsidR="00D97405"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53CCD101" w14:textId="77777777" w:rsidR="00D97405"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737B08B3" w14:textId="77777777" w:rsidR="00D97405"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5209A619" w14:textId="77777777" w:rsidR="00D97405"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5735FCA6" w14:textId="77777777" w:rsidR="00D97405" w:rsidRDefault="00D97405">
      <w:pPr>
        <w:overflowPunct w:val="0"/>
        <w:spacing w:line="480" w:lineRule="auto"/>
        <w:ind w:left="707" w:hanging="347"/>
        <w:jc w:val="both"/>
        <w:textAlignment w:val="auto"/>
        <w:rPr>
          <w:rFonts w:ascii="Arial" w:hAnsi="Arial" w:cs="Arial"/>
          <w:sz w:val="18"/>
          <w:szCs w:val="18"/>
        </w:rPr>
      </w:pPr>
    </w:p>
    <w:p w14:paraId="4D2A57E7" w14:textId="77777777" w:rsidR="00D97405" w:rsidRDefault="00000000">
      <w:pPr>
        <w:rPr>
          <w:kern w:val="2"/>
          <w:sz w:val="21"/>
          <w:szCs w:val="21"/>
        </w:rPr>
      </w:pPr>
      <w:bookmarkStart w:id="26" w:name="_Toc155340492"/>
      <w:r>
        <w:rPr>
          <w:kern w:val="2"/>
          <w:sz w:val="21"/>
          <w:szCs w:val="21"/>
        </w:rPr>
        <w:br w:type="page"/>
      </w:r>
    </w:p>
    <w:p w14:paraId="6C7B0C76" w14:textId="77777777" w:rsidR="00D97405" w:rsidRDefault="00000000">
      <w:pPr>
        <w:pStyle w:val="2"/>
        <w:numPr>
          <w:ilvl w:val="0"/>
          <w:numId w:val="0"/>
        </w:numPr>
        <w:overflowPunct w:val="0"/>
        <w:spacing w:line="480" w:lineRule="auto"/>
        <w:jc w:val="both"/>
        <w:textAlignment w:val="auto"/>
      </w:pPr>
      <w:r>
        <w:rPr>
          <w:rFonts w:eastAsia="宋体;SimSun"/>
          <w:kern w:val="2"/>
          <w:sz w:val="21"/>
          <w:szCs w:val="21"/>
        </w:rPr>
        <w:lastRenderedPageBreak/>
        <w:t>十一、参与本次估价工作的评估专业</w:t>
      </w:r>
      <w:r>
        <w:t>人员</w:t>
      </w:r>
      <w:bookmarkEnd w:id="26"/>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D97405" w14:paraId="78F2C286"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4799F903" w14:textId="77777777" w:rsidR="00D97405" w:rsidRDefault="0000000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D97405" w14:paraId="2412FE13"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141D981A" w14:textId="77777777" w:rsidR="00D97405"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4E60D604"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73FF369C"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0DEF2BD"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D97405" w14:paraId="60549601"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07A9E856"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1C42DF05"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4C7289FF" w14:textId="77777777" w:rsidR="00D97405" w:rsidRDefault="00D97405">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6124EAE7" w14:textId="77777777" w:rsidR="00D97405"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D97405" w14:paraId="376FAD56"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280B8865"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5D7C50F9" w14:textId="77777777" w:rsidR="00D97405" w:rsidRDefault="00000000">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053B48D6" w14:textId="77777777" w:rsidR="00D97405" w:rsidRDefault="00D97405">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4E65EE31" w14:textId="77777777" w:rsidR="00D97405"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D97405" w14:paraId="4F86B054"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5259866C" w14:textId="77777777" w:rsidR="00D97405" w:rsidRDefault="00000000">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D97405" w14:paraId="27C529C7"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7D277136" w14:textId="77777777" w:rsidR="00D97405"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6D2F17A1"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42AA74CC"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04F92F3" w14:textId="77777777" w:rsidR="00D97405"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D97405" w14:paraId="210A8D28"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1E0854B" w14:textId="77777777" w:rsidR="00D97405" w:rsidRDefault="00000000">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2D666B75" w14:textId="77777777" w:rsidR="00D97405" w:rsidRDefault="00000000">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4D353FD8" w14:textId="77777777" w:rsidR="00D97405" w:rsidRDefault="00D97405">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EDF213B" w14:textId="77777777" w:rsidR="00D97405"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2CD5FE44" w14:textId="77777777" w:rsidR="00D97405" w:rsidRDefault="00D97405">
      <w:pPr>
        <w:overflowPunct w:val="0"/>
        <w:spacing w:line="480" w:lineRule="auto"/>
        <w:jc w:val="both"/>
        <w:textAlignment w:val="auto"/>
        <w:rPr>
          <w:rFonts w:ascii="Arial" w:hAnsi="Arial" w:cs="Arial"/>
          <w:kern w:val="2"/>
          <w:sz w:val="21"/>
          <w:szCs w:val="21"/>
        </w:rPr>
      </w:pPr>
    </w:p>
    <w:p w14:paraId="28883C2A" w14:textId="77777777" w:rsidR="00D97405" w:rsidRDefault="00000000">
      <w:pPr>
        <w:pStyle w:val="2"/>
        <w:numPr>
          <w:ilvl w:val="0"/>
          <w:numId w:val="0"/>
        </w:numPr>
        <w:overflowPunct w:val="0"/>
        <w:spacing w:line="480" w:lineRule="auto"/>
        <w:jc w:val="both"/>
        <w:textAlignment w:val="auto"/>
        <w:rPr>
          <w:rFonts w:eastAsia="宋体;SimSun"/>
          <w:kern w:val="2"/>
          <w:sz w:val="21"/>
          <w:szCs w:val="21"/>
        </w:rPr>
      </w:pPr>
      <w:bookmarkStart w:id="27" w:name="_Toc155340493"/>
      <w:r>
        <w:rPr>
          <w:rFonts w:eastAsia="宋体;SimSun"/>
          <w:kern w:val="2"/>
          <w:sz w:val="21"/>
          <w:szCs w:val="21"/>
        </w:rPr>
        <w:t>十二、实地查勘期</w:t>
      </w:r>
      <w:bookmarkEnd w:id="27"/>
    </w:p>
    <w:p w14:paraId="0D78D959"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p>
    <w:p w14:paraId="7036E6BF" w14:textId="77777777" w:rsidR="00D97405" w:rsidRDefault="00D97405">
      <w:pPr>
        <w:overflowPunct w:val="0"/>
        <w:spacing w:line="480" w:lineRule="auto"/>
        <w:jc w:val="both"/>
        <w:textAlignment w:val="auto"/>
        <w:rPr>
          <w:rFonts w:ascii="Arial" w:hAnsi="Arial" w:cs="Arial"/>
          <w:kern w:val="2"/>
          <w:sz w:val="21"/>
          <w:szCs w:val="21"/>
        </w:rPr>
      </w:pPr>
    </w:p>
    <w:p w14:paraId="053F2F2B" w14:textId="77777777" w:rsidR="00D97405" w:rsidRDefault="00000000">
      <w:pPr>
        <w:pStyle w:val="2"/>
        <w:numPr>
          <w:ilvl w:val="0"/>
          <w:numId w:val="0"/>
        </w:numPr>
        <w:overflowPunct w:val="0"/>
        <w:spacing w:line="480" w:lineRule="auto"/>
        <w:jc w:val="both"/>
        <w:textAlignment w:val="auto"/>
        <w:rPr>
          <w:rFonts w:eastAsia="宋体;SimSun"/>
          <w:kern w:val="2"/>
          <w:sz w:val="21"/>
          <w:szCs w:val="21"/>
        </w:rPr>
      </w:pPr>
      <w:bookmarkStart w:id="28" w:name="_Toc155340494"/>
      <w:r>
        <w:rPr>
          <w:rFonts w:eastAsia="宋体;SimSun"/>
          <w:kern w:val="2"/>
          <w:sz w:val="21"/>
          <w:szCs w:val="21"/>
        </w:rPr>
        <w:t>十三、估价作业期</w:t>
      </w:r>
      <w:bookmarkEnd w:id="28"/>
      <w:r>
        <w:rPr>
          <w:rFonts w:eastAsia="Arial"/>
          <w:kern w:val="2"/>
          <w:sz w:val="21"/>
          <w:szCs w:val="21"/>
        </w:rPr>
        <w:t xml:space="preserve">  </w:t>
      </w:r>
    </w:p>
    <w:p w14:paraId="640128CF" w14:textId="77777777" w:rsidR="00D97405" w:rsidRDefault="00000000">
      <w:pPr>
        <w:overflowPunct w:val="0"/>
        <w:spacing w:line="480" w:lineRule="auto"/>
        <w:ind w:firstLine="420"/>
        <w:jc w:val="both"/>
        <w:textAlignment w:val="auto"/>
        <w:rPr>
          <w:rFonts w:ascii="Arial" w:hAnsi="Arial" w:cs="Arial"/>
          <w:color w:val="E36C0A"/>
          <w:sz w:val="21"/>
          <w:szCs w:val="21"/>
        </w:rPr>
        <w:sectPr w:rsidR="00D97405">
          <w:headerReference w:type="default" r:id="rId25"/>
          <w:footerReference w:type="default" r:id="rId26"/>
          <w:pgSz w:w="11906" w:h="16838"/>
          <w:pgMar w:top="1843" w:right="1134" w:bottom="1134" w:left="1474" w:header="1134" w:footer="907" w:gutter="0"/>
          <w:cols w:space="720"/>
          <w:formProt w:val="0"/>
          <w:docGrid w:linePitch="326"/>
        </w:sect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hint="eastAsia"/>
          <w:sz w:val="21"/>
          <w:szCs w:val="21"/>
        </w:rPr>
        <w:t>1</w:t>
      </w:r>
      <w:r>
        <w:rPr>
          <w:rFonts w:ascii="Arial" w:hAnsi="Arial" w:cs="Arial"/>
          <w:sz w:val="21"/>
          <w:szCs w:val="21"/>
        </w:rPr>
        <w:t>日</w:t>
      </w:r>
    </w:p>
    <w:p w14:paraId="1B878324" w14:textId="77777777" w:rsidR="00D97405" w:rsidRDefault="00000000">
      <w:pPr>
        <w:pStyle w:val="1"/>
        <w:spacing w:line="480" w:lineRule="auto"/>
        <w:jc w:val="center"/>
        <w:rPr>
          <w:rFonts w:eastAsia="方正黑体简体"/>
          <w:b w:val="0"/>
          <w:kern w:val="2"/>
          <w:sz w:val="32"/>
          <w:szCs w:val="32"/>
        </w:rPr>
      </w:pPr>
      <w:bookmarkStart w:id="29" w:name="_Toc155340495"/>
      <w:r>
        <w:rPr>
          <w:rFonts w:eastAsia="方正黑体简体"/>
          <w:b w:val="0"/>
          <w:kern w:val="2"/>
          <w:sz w:val="32"/>
          <w:szCs w:val="32"/>
        </w:rPr>
        <w:lastRenderedPageBreak/>
        <w:t>估价技术报告</w:t>
      </w:r>
      <w:bookmarkEnd w:id="29"/>
    </w:p>
    <w:p w14:paraId="38BEABCF" w14:textId="77777777" w:rsidR="00D97405" w:rsidRDefault="00000000">
      <w:pPr>
        <w:pStyle w:val="2"/>
        <w:numPr>
          <w:ilvl w:val="0"/>
          <w:numId w:val="0"/>
        </w:numPr>
        <w:spacing w:line="480" w:lineRule="auto"/>
        <w:ind w:left="357" w:hanging="357"/>
        <w:jc w:val="both"/>
      </w:pPr>
      <w:bookmarkStart w:id="30" w:name="_Toc155340496"/>
      <w:r>
        <w:rPr>
          <w:rFonts w:eastAsia="宋体;SimSun"/>
          <w:kern w:val="2"/>
          <w:sz w:val="21"/>
          <w:szCs w:val="21"/>
        </w:rPr>
        <w:t>一、估价对象描述与分析</w:t>
      </w:r>
      <w:bookmarkEnd w:id="30"/>
    </w:p>
    <w:p w14:paraId="05D1F2BA" w14:textId="77777777" w:rsidR="00D97405" w:rsidRDefault="00000000">
      <w:pPr>
        <w:pStyle w:val="2"/>
        <w:numPr>
          <w:ilvl w:val="0"/>
          <w:numId w:val="0"/>
        </w:numPr>
        <w:spacing w:line="480" w:lineRule="auto"/>
        <w:ind w:left="359" w:hanging="359"/>
        <w:jc w:val="both"/>
      </w:pPr>
      <w:bookmarkStart w:id="31" w:name="_Toc155340497"/>
      <w:r>
        <w:rPr>
          <w:rFonts w:eastAsia="宋体;SimSun"/>
          <w:kern w:val="2"/>
          <w:sz w:val="21"/>
          <w:szCs w:val="21"/>
        </w:rPr>
        <w:t>（一）区位状况分析</w:t>
      </w:r>
      <w:bookmarkEnd w:id="31"/>
    </w:p>
    <w:p w14:paraId="62598AD5" w14:textId="77777777" w:rsidR="00D97405" w:rsidRDefault="00000000">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sz w:val="21"/>
          <w:szCs w:val="21"/>
        </w:rPr>
        <w:t xml:space="preserve">  </w:t>
      </w:r>
      <w:r>
        <w:rPr>
          <w:rFonts w:ascii="Arial" w:eastAsia="Arial" w:hAnsi="Arial" w:cs="Arial"/>
          <w:kern w:val="2"/>
          <w:sz w:val="21"/>
          <w:szCs w:val="21"/>
        </w:rPr>
        <w:t xml:space="preserve">  </w:t>
      </w:r>
    </w:p>
    <w:p w14:paraId="202FEF3D"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号院，其所属项目北侧</w:t>
      </w:r>
      <w:proofErr w:type="gramStart"/>
      <w:r>
        <w:rPr>
          <w:rFonts w:ascii="Arial" w:hAnsi="Arial" w:cs="Arial"/>
          <w:kern w:val="2"/>
          <w:sz w:val="21"/>
          <w:szCs w:val="21"/>
        </w:rPr>
        <w:t>邻科创</w:t>
      </w:r>
      <w:proofErr w:type="gramEnd"/>
      <w:r>
        <w:rPr>
          <w:rFonts w:ascii="Arial" w:hAnsi="Arial" w:cs="Arial"/>
          <w:kern w:val="2"/>
          <w:sz w:val="21"/>
          <w:szCs w:val="21"/>
        </w:rPr>
        <w:t>十一街，土地级别属于北京市基准地价居住类六级，</w:t>
      </w:r>
      <w:r>
        <w:rPr>
          <w:rFonts w:ascii="Arial" w:hAnsi="Arial" w:cs="Arial"/>
          <w:kern w:val="2"/>
          <w:sz w:val="21"/>
          <w:szCs w:val="21"/>
        </w:rPr>
        <w:t>VI-</w:t>
      </w:r>
      <w:r>
        <w:rPr>
          <w:rFonts w:ascii="Arial" w:hAnsi="Arial" w:cs="Arial"/>
          <w:kern w:val="2"/>
          <w:sz w:val="21"/>
          <w:szCs w:val="21"/>
        </w:rPr>
        <w:t>亦</w:t>
      </w:r>
      <w:r>
        <w:rPr>
          <w:rFonts w:ascii="Arial" w:hAnsi="Arial" w:cs="Arial"/>
          <w:kern w:val="2"/>
          <w:sz w:val="21"/>
          <w:szCs w:val="21"/>
        </w:rPr>
        <w:t>4</w:t>
      </w:r>
      <w:r>
        <w:rPr>
          <w:rFonts w:ascii="Arial" w:hAnsi="Arial" w:cs="Arial"/>
          <w:kern w:val="2"/>
          <w:sz w:val="21"/>
          <w:szCs w:val="21"/>
        </w:rPr>
        <w:t>区片，地理位置状况较好。</w:t>
      </w:r>
    </w:p>
    <w:p w14:paraId="69F9B32D" w14:textId="77777777" w:rsidR="00D97405" w:rsidRDefault="00000000">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2B5BB225"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w:t>
      </w:r>
      <w:proofErr w:type="gramStart"/>
      <w:r>
        <w:rPr>
          <w:rFonts w:ascii="Arial" w:hAnsi="Arial" w:cs="Arial"/>
          <w:sz w:val="21"/>
          <w:szCs w:val="21"/>
        </w:rPr>
        <w:t>禧瑞天</w:t>
      </w:r>
      <w:proofErr w:type="gramEnd"/>
      <w:r>
        <w:rPr>
          <w:rFonts w:ascii="Arial" w:hAnsi="Arial" w:cs="Arial"/>
          <w:sz w:val="21"/>
          <w:szCs w:val="21"/>
        </w:rPr>
        <w:t>著、</w:t>
      </w:r>
      <w:proofErr w:type="gramStart"/>
      <w:r>
        <w:rPr>
          <w:rFonts w:ascii="Arial" w:hAnsi="Arial" w:cs="Arial"/>
          <w:sz w:val="21"/>
          <w:szCs w:val="21"/>
        </w:rPr>
        <w:t>次渠家园</w:t>
      </w:r>
      <w:proofErr w:type="gramEnd"/>
      <w:r>
        <w:rPr>
          <w:rFonts w:ascii="Arial" w:hAnsi="Arial" w:cs="Arial"/>
          <w:sz w:val="21"/>
          <w:szCs w:val="21"/>
        </w:rPr>
        <w:t>、</w:t>
      </w:r>
      <w:proofErr w:type="gramStart"/>
      <w:r>
        <w:rPr>
          <w:rFonts w:ascii="Arial" w:hAnsi="Arial" w:cs="Arial"/>
          <w:sz w:val="21"/>
          <w:szCs w:val="21"/>
        </w:rPr>
        <w:t>玉江佳园</w:t>
      </w:r>
      <w:proofErr w:type="gramEnd"/>
      <w:r>
        <w:rPr>
          <w:rFonts w:ascii="Arial" w:hAnsi="Arial" w:cs="Arial"/>
          <w:sz w:val="21"/>
          <w:szCs w:val="21"/>
        </w:rPr>
        <w:t>、定海园等居住小区，居住小区规模较大，入住率较高，综合评价居住社区成熟度较好</w:t>
      </w:r>
      <w:r>
        <w:rPr>
          <w:rFonts w:ascii="Arial" w:hAnsi="Arial" w:cs="Arial"/>
          <w:kern w:val="2"/>
          <w:sz w:val="21"/>
          <w:szCs w:val="21"/>
        </w:rPr>
        <w:t>。</w:t>
      </w:r>
    </w:p>
    <w:p w14:paraId="77CE0563" w14:textId="77777777" w:rsidR="00D97405" w:rsidRDefault="00000000">
      <w:pPr>
        <w:spacing w:line="480" w:lineRule="auto"/>
        <w:ind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35B19FE6"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w:t>
      </w:r>
      <w:r>
        <w:rPr>
          <w:rFonts w:ascii="Arial" w:hAnsi="Arial" w:cs="Arial"/>
          <w:kern w:val="2"/>
          <w:sz w:val="21"/>
          <w:szCs w:val="21"/>
        </w:rPr>
        <w:t>——</w:t>
      </w:r>
      <w:r>
        <w:rPr>
          <w:rFonts w:ascii="Arial" w:hAnsi="Arial" w:cs="Arial"/>
          <w:kern w:val="2"/>
          <w:sz w:val="21"/>
          <w:szCs w:val="21"/>
        </w:rPr>
        <w:t>经海六路，附近有公交车站亦城景园、经海七路南口等，停靠线路有通</w:t>
      </w:r>
      <w:r>
        <w:rPr>
          <w:rFonts w:ascii="Arial" w:hAnsi="Arial" w:cs="Arial"/>
          <w:kern w:val="2"/>
          <w:sz w:val="21"/>
          <w:szCs w:val="21"/>
        </w:rPr>
        <w:t>68</w:t>
      </w:r>
      <w:r>
        <w:rPr>
          <w:rFonts w:ascii="Arial" w:hAnsi="Arial" w:cs="Arial"/>
          <w:kern w:val="2"/>
          <w:sz w:val="21"/>
          <w:szCs w:val="21"/>
        </w:rPr>
        <w:t>路、专</w:t>
      </w:r>
      <w:r>
        <w:rPr>
          <w:rFonts w:ascii="Arial" w:hAnsi="Arial" w:cs="Arial"/>
          <w:kern w:val="2"/>
          <w:sz w:val="21"/>
          <w:szCs w:val="21"/>
        </w:rPr>
        <w:t>159</w:t>
      </w:r>
      <w:r>
        <w:rPr>
          <w:rFonts w:ascii="Arial" w:hAnsi="Arial" w:cs="Arial"/>
          <w:kern w:val="2"/>
          <w:sz w:val="21"/>
          <w:szCs w:val="21"/>
        </w:rPr>
        <w:t>路、专</w:t>
      </w:r>
      <w:r>
        <w:rPr>
          <w:rFonts w:ascii="Arial" w:hAnsi="Arial" w:cs="Arial"/>
          <w:kern w:val="2"/>
          <w:sz w:val="21"/>
          <w:szCs w:val="21"/>
        </w:rPr>
        <w:t>184</w:t>
      </w:r>
      <w:r>
        <w:rPr>
          <w:rFonts w:ascii="Arial" w:hAnsi="Arial" w:cs="Arial"/>
          <w:kern w:val="2"/>
          <w:sz w:val="21"/>
          <w:szCs w:val="21"/>
        </w:rPr>
        <w:t>路、专</w:t>
      </w:r>
      <w:r>
        <w:rPr>
          <w:rFonts w:ascii="Arial" w:hAnsi="Arial" w:cs="Arial"/>
          <w:kern w:val="2"/>
          <w:sz w:val="21"/>
          <w:szCs w:val="21"/>
        </w:rPr>
        <w:t>232</w:t>
      </w:r>
      <w:r>
        <w:rPr>
          <w:rFonts w:ascii="Arial" w:hAnsi="Arial" w:cs="Arial"/>
          <w:kern w:val="2"/>
          <w:sz w:val="21"/>
          <w:szCs w:val="21"/>
        </w:rPr>
        <w:t>路、</w:t>
      </w:r>
      <w:r>
        <w:rPr>
          <w:rFonts w:ascii="Arial" w:hAnsi="Arial" w:cs="Arial"/>
          <w:kern w:val="2"/>
          <w:sz w:val="21"/>
          <w:szCs w:val="21"/>
        </w:rPr>
        <w:t>523</w:t>
      </w:r>
      <w:r>
        <w:rPr>
          <w:rFonts w:ascii="Arial" w:hAnsi="Arial" w:cs="Arial"/>
          <w:kern w:val="2"/>
          <w:sz w:val="21"/>
          <w:szCs w:val="21"/>
        </w:rPr>
        <w:t>路等多条</w:t>
      </w:r>
      <w:proofErr w:type="gramStart"/>
      <w:r>
        <w:rPr>
          <w:rFonts w:ascii="Arial" w:hAnsi="Arial" w:cs="Arial"/>
          <w:kern w:val="2"/>
          <w:sz w:val="21"/>
          <w:szCs w:val="21"/>
        </w:rPr>
        <w:t>线路及亦庄</w:t>
      </w:r>
      <w:proofErr w:type="gramEnd"/>
      <w:r>
        <w:rPr>
          <w:rFonts w:ascii="Arial" w:hAnsi="Arial" w:cs="Arial"/>
          <w:kern w:val="2"/>
          <w:sz w:val="21"/>
          <w:szCs w:val="21"/>
        </w:rPr>
        <w:t>新城现代有轨电车</w:t>
      </w:r>
      <w:r>
        <w:rPr>
          <w:rFonts w:ascii="Arial" w:hAnsi="Arial" w:cs="Arial"/>
          <w:kern w:val="2"/>
          <w:sz w:val="21"/>
          <w:szCs w:val="21"/>
        </w:rPr>
        <w:t>T1</w:t>
      </w:r>
      <w:r>
        <w:rPr>
          <w:rFonts w:ascii="Arial" w:hAnsi="Arial" w:cs="Arial"/>
          <w:kern w:val="2"/>
          <w:sz w:val="21"/>
          <w:szCs w:val="21"/>
        </w:rPr>
        <w:t>线，周边段道路情况良好，道路通达度较好，综合评价交通便捷度较好。</w:t>
      </w:r>
    </w:p>
    <w:p w14:paraId="7A501AFC" w14:textId="77777777" w:rsidR="00D97405" w:rsidRDefault="00000000">
      <w:pPr>
        <w:spacing w:line="480" w:lineRule="auto"/>
        <w:ind w:firstLine="420"/>
        <w:jc w:val="both"/>
      </w:pPr>
      <w:r>
        <w:rPr>
          <w:rFonts w:ascii="Arial" w:hAnsi="Arial" w:cs="Arial"/>
          <w:sz w:val="21"/>
          <w:szCs w:val="21"/>
        </w:rPr>
        <w:t>4.</w:t>
      </w:r>
      <w:r>
        <w:rPr>
          <w:rFonts w:ascii="Arial" w:hAnsi="Arial" w:cs="Arial"/>
          <w:sz w:val="21"/>
          <w:szCs w:val="21"/>
        </w:rPr>
        <w:t>商业</w:t>
      </w:r>
      <w:r>
        <w:rPr>
          <w:rFonts w:ascii="Arial" w:hAnsi="Arial" w:cs="Arial" w:hint="eastAsia"/>
          <w:sz w:val="21"/>
          <w:szCs w:val="21"/>
        </w:rPr>
        <w:t>繁华度</w:t>
      </w:r>
    </w:p>
    <w:p w14:paraId="6E282CFB"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估价对象位于北京经济技术开发区东区，周边商业设施以小区配套为主，且数量一般，综合评价商业</w:t>
      </w:r>
      <w:r>
        <w:rPr>
          <w:rFonts w:ascii="Arial" w:hAnsi="Arial" w:cs="Arial" w:hint="eastAsia"/>
          <w:kern w:val="2"/>
          <w:sz w:val="21"/>
          <w:szCs w:val="21"/>
        </w:rPr>
        <w:t>繁华度</w:t>
      </w:r>
      <w:r>
        <w:rPr>
          <w:rFonts w:ascii="Arial" w:hAnsi="Arial" w:cs="Arial"/>
          <w:kern w:val="2"/>
          <w:sz w:val="21"/>
          <w:szCs w:val="21"/>
        </w:rPr>
        <w:t>一般。</w:t>
      </w:r>
    </w:p>
    <w:p w14:paraId="165287B5" w14:textId="77777777" w:rsidR="00D97405" w:rsidRDefault="00000000">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772CDB3B" w14:textId="77777777" w:rsidR="00D97405"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w:t>
      </w:r>
      <w:proofErr w:type="gramStart"/>
      <w:r>
        <w:rPr>
          <w:rFonts w:ascii="Arial" w:hAnsi="Arial" w:cs="Arial"/>
          <w:sz w:val="21"/>
          <w:szCs w:val="21"/>
        </w:rPr>
        <w:t>惠北灌渠</w:t>
      </w:r>
      <w:proofErr w:type="gramEnd"/>
      <w:r>
        <w:rPr>
          <w:rFonts w:ascii="Arial" w:hAnsi="Arial" w:cs="Arial"/>
          <w:sz w:val="21"/>
          <w:szCs w:val="21"/>
        </w:rPr>
        <w:t>河、南侧临近</w:t>
      </w:r>
      <w:proofErr w:type="gramStart"/>
      <w:r>
        <w:rPr>
          <w:rFonts w:ascii="Arial" w:hAnsi="Arial" w:cs="Arial"/>
          <w:sz w:val="21"/>
          <w:szCs w:val="21"/>
        </w:rPr>
        <w:t>通明湖</w:t>
      </w:r>
      <w:proofErr w:type="gramEnd"/>
      <w:r>
        <w:rPr>
          <w:rFonts w:ascii="Arial" w:hAnsi="Arial" w:cs="Arial"/>
          <w:sz w:val="21"/>
          <w:szCs w:val="21"/>
        </w:rPr>
        <w:t>公园，周边无高等教育学校或博物馆等人文场所，综合评价环境状况一般。</w:t>
      </w:r>
    </w:p>
    <w:p w14:paraId="0EE35448" w14:textId="77777777" w:rsidR="00D97405" w:rsidRDefault="00000000">
      <w:pPr>
        <w:spacing w:line="480" w:lineRule="auto"/>
        <w:ind w:firstLine="420"/>
        <w:jc w:val="both"/>
        <w:rPr>
          <w:rFonts w:ascii="Arial" w:hAnsi="Arial" w:cs="Arial"/>
          <w:i/>
          <w:color w:val="548DD4"/>
          <w:sz w:val="21"/>
          <w:szCs w:val="21"/>
        </w:rPr>
      </w:pPr>
      <w:r>
        <w:rPr>
          <w:rFonts w:ascii="Arial" w:hAnsi="Arial" w:cs="Arial"/>
          <w:sz w:val="21"/>
          <w:szCs w:val="21"/>
        </w:rPr>
        <w:t>6.</w:t>
      </w:r>
      <w:r>
        <w:rPr>
          <w:rFonts w:ascii="Arial" w:hAnsi="Arial" w:cs="Arial"/>
          <w:sz w:val="21"/>
          <w:szCs w:val="21"/>
        </w:rPr>
        <w:t>外部配套设施状况</w:t>
      </w:r>
    </w:p>
    <w:p w14:paraId="42250CB9" w14:textId="77777777" w:rsidR="00D97405" w:rsidRDefault="00000000">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（通路、通电、通讯、供水、排水、通暖、通燃气）条件，且保证程度高。</w:t>
      </w:r>
    </w:p>
    <w:p w14:paraId="2265E263" w14:textId="77777777" w:rsidR="00D97405" w:rsidRDefault="00000000">
      <w:pPr>
        <w:spacing w:line="480" w:lineRule="auto"/>
        <w:ind w:firstLine="420"/>
        <w:jc w:val="both"/>
        <w:rPr>
          <w:rFonts w:ascii="Arial" w:hAnsi="Arial" w:cs="Arial"/>
          <w:sz w:val="21"/>
          <w:szCs w:val="21"/>
        </w:rPr>
      </w:pPr>
      <w:r>
        <w:rPr>
          <w:rFonts w:ascii="Arial" w:hAnsi="Arial" w:cs="Arial"/>
          <w:kern w:val="2"/>
          <w:sz w:val="21"/>
          <w:szCs w:val="21"/>
        </w:rPr>
        <w:t>估价对象所在区域周边</w:t>
      </w:r>
      <w:r>
        <w:rPr>
          <w:rFonts w:ascii="Arial" w:hAnsi="Arial" w:cs="Arial"/>
          <w:kern w:val="2"/>
          <w:sz w:val="21"/>
          <w:szCs w:val="21"/>
        </w:rPr>
        <w:t>2</w:t>
      </w:r>
      <w:r>
        <w:rPr>
          <w:rFonts w:ascii="Arial" w:hAnsi="Arial" w:cs="Arial"/>
          <w:kern w:val="2"/>
          <w:sz w:val="21"/>
          <w:szCs w:val="21"/>
        </w:rPr>
        <w:t>公里范围内有北京银行、北京农商银行、中国农业银行等金融机构；家和新天地商业中心等商服机构；周边有北京市建华实验亦庄学校、亦庄小学、定海园幼儿园等教育机</w:t>
      </w:r>
      <w:r>
        <w:rPr>
          <w:rFonts w:ascii="Arial" w:hAnsi="Arial" w:cs="Arial"/>
          <w:kern w:val="2"/>
          <w:sz w:val="21"/>
          <w:szCs w:val="21"/>
        </w:rPr>
        <w:lastRenderedPageBreak/>
        <w:t>构；有通州区第三医院、</w:t>
      </w:r>
      <w:proofErr w:type="gramStart"/>
      <w:r>
        <w:rPr>
          <w:rFonts w:ascii="Arial" w:hAnsi="Arial" w:cs="Arial"/>
          <w:kern w:val="2"/>
          <w:sz w:val="21"/>
          <w:szCs w:val="21"/>
        </w:rPr>
        <w:t>次渠北里</w:t>
      </w:r>
      <w:proofErr w:type="gramEnd"/>
      <w:r>
        <w:rPr>
          <w:rFonts w:ascii="Arial" w:hAnsi="Arial" w:cs="Arial"/>
          <w:kern w:val="2"/>
          <w:sz w:val="21"/>
          <w:szCs w:val="21"/>
        </w:rPr>
        <w:t>社区卫生服务站等医疗机构设施。公共配套设施较齐全</w:t>
      </w:r>
      <w:r>
        <w:rPr>
          <w:rFonts w:ascii="Arial" w:hAnsi="Arial" w:cs="Arial"/>
          <w:sz w:val="21"/>
          <w:szCs w:val="21"/>
        </w:rPr>
        <w:t>。</w:t>
      </w:r>
    </w:p>
    <w:p w14:paraId="39AAA6E3" w14:textId="77777777" w:rsidR="00D97405" w:rsidRDefault="00000000">
      <w:pPr>
        <w:spacing w:line="480" w:lineRule="auto"/>
        <w:ind w:firstLine="420"/>
        <w:jc w:val="both"/>
        <w:rPr>
          <w:rFonts w:ascii="Arial" w:hAnsi="Arial" w:cs="Arial"/>
          <w:sz w:val="21"/>
          <w:szCs w:val="21"/>
        </w:rPr>
      </w:pPr>
      <w:r>
        <w:rPr>
          <w:rFonts w:ascii="Arial" w:hAnsi="Arial" w:cs="Arial"/>
          <w:sz w:val="21"/>
          <w:szCs w:val="21"/>
        </w:rPr>
        <w:t>6.</w:t>
      </w:r>
      <w:r>
        <w:rPr>
          <w:rFonts w:ascii="Arial" w:hAnsi="Arial" w:cs="Arial"/>
          <w:sz w:val="21"/>
          <w:szCs w:val="21"/>
        </w:rPr>
        <w:t>总体评价</w:t>
      </w:r>
    </w:p>
    <w:p w14:paraId="62D131C6" w14:textId="77777777" w:rsidR="00D97405" w:rsidRDefault="00000000">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ascii="Arial" w:hAnsi="Arial" w:cs="Arial" w:hint="eastAsia"/>
          <w:sz w:val="21"/>
          <w:szCs w:val="21"/>
        </w:rPr>
        <w:t>繁华度</w:t>
      </w:r>
      <w:r>
        <w:rPr>
          <w:rFonts w:ascii="Arial" w:hAnsi="Arial" w:cs="Arial"/>
          <w:sz w:val="21"/>
          <w:szCs w:val="21"/>
        </w:rPr>
        <w:t>一般，环境状况一般，区内大部分区域基础设施配套目前可达到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E6F5492" w14:textId="77777777" w:rsidR="00D97405" w:rsidRDefault="00000000">
      <w:pPr>
        <w:pStyle w:val="2"/>
        <w:numPr>
          <w:ilvl w:val="0"/>
          <w:numId w:val="0"/>
        </w:numPr>
        <w:spacing w:line="480" w:lineRule="auto"/>
        <w:ind w:left="359" w:hanging="359"/>
        <w:jc w:val="both"/>
      </w:pPr>
      <w:bookmarkStart w:id="32" w:name="_Toc155340498"/>
      <w:r>
        <w:rPr>
          <w:rFonts w:eastAsia="宋体;SimSun"/>
          <w:kern w:val="2"/>
          <w:sz w:val="21"/>
          <w:szCs w:val="21"/>
        </w:rPr>
        <w:t>（二）实物状况分析</w:t>
      </w:r>
      <w:bookmarkEnd w:id="32"/>
    </w:p>
    <w:p w14:paraId="600C1E22" w14:textId="77777777" w:rsidR="00D97405" w:rsidRDefault="00000000">
      <w:pPr>
        <w:overflowPunct w:val="0"/>
        <w:spacing w:line="480" w:lineRule="auto"/>
        <w:ind w:firstLine="420"/>
        <w:jc w:val="both"/>
        <w:textAlignment w:val="auto"/>
        <w:rPr>
          <w:rFonts w:cs="Arial"/>
        </w:rPr>
      </w:pPr>
      <w:r>
        <w:rPr>
          <w:rFonts w:ascii="Arial" w:hAnsi="Arial" w:cs="Arial"/>
          <w:kern w:val="2"/>
          <w:sz w:val="21"/>
          <w:szCs w:val="21"/>
        </w:rPr>
        <w:t>估价对象为</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，总建筑面积</w:t>
      </w:r>
      <w:r>
        <w:rPr>
          <w:rFonts w:ascii="Arial" w:hAnsi="Arial" w:cs="Arial" w:hint="eastAsia"/>
          <w:kern w:val="2"/>
          <w:sz w:val="21"/>
          <w:szCs w:val="21"/>
        </w:rPr>
        <w:t>44359.11</w:t>
      </w:r>
      <w:r>
        <w:rPr>
          <w:rFonts w:ascii="Arial" w:hAnsi="Arial" w:cs="Arial"/>
          <w:kern w:val="2"/>
          <w:sz w:val="21"/>
          <w:szCs w:val="21"/>
        </w:rPr>
        <w:t>平方米。详见下表：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97405" w14:paraId="2F70E247" w14:textId="77777777">
        <w:trPr>
          <w:trHeight w:val="285"/>
        </w:trPr>
        <w:tc>
          <w:tcPr>
            <w:tcW w:w="2000" w:type="dxa"/>
            <w:tcBorders>
              <w:top w:val="single" w:sz="4" w:space="0" w:color="000000"/>
              <w:left w:val="single" w:sz="4" w:space="0" w:color="000000"/>
              <w:bottom w:val="single" w:sz="4" w:space="0" w:color="000000"/>
            </w:tcBorders>
            <w:vAlign w:val="center"/>
          </w:tcPr>
          <w:p w14:paraId="4BECE7E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14:paraId="5A8A465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14:paraId="05B8556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14:paraId="0BB0872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14:paraId="0E3D313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14:paraId="5C94F8B8"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5A16957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97405" w14:paraId="17FCF09F" w14:textId="77777777">
        <w:trPr>
          <w:trHeight w:val="285"/>
        </w:trPr>
        <w:tc>
          <w:tcPr>
            <w:tcW w:w="2000" w:type="dxa"/>
            <w:tcBorders>
              <w:left w:val="single" w:sz="4" w:space="0" w:color="000000"/>
              <w:bottom w:val="single" w:sz="4" w:space="0" w:color="000000"/>
            </w:tcBorders>
            <w:vAlign w:val="center"/>
          </w:tcPr>
          <w:p w14:paraId="18A594C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2349B87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14:paraId="5E357D3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14:paraId="4511DA0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58E74FEF"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3CF25F8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14:paraId="3947F13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61E7C4B7" w14:textId="77777777">
        <w:trPr>
          <w:trHeight w:val="285"/>
        </w:trPr>
        <w:tc>
          <w:tcPr>
            <w:tcW w:w="2000" w:type="dxa"/>
            <w:tcBorders>
              <w:left w:val="single" w:sz="4" w:space="0" w:color="000000"/>
              <w:bottom w:val="single" w:sz="4" w:space="0" w:color="000000"/>
            </w:tcBorders>
            <w:vAlign w:val="center"/>
          </w:tcPr>
          <w:p w14:paraId="5DA7B4F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14:paraId="05D734B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14:paraId="2C0E0C0D"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14:paraId="31F111B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0841356F"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48AB8D4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14:paraId="7857F89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4386EDFC" w14:textId="77777777">
        <w:trPr>
          <w:trHeight w:val="285"/>
        </w:trPr>
        <w:tc>
          <w:tcPr>
            <w:tcW w:w="2000" w:type="dxa"/>
            <w:tcBorders>
              <w:left w:val="single" w:sz="4" w:space="0" w:color="000000"/>
              <w:bottom w:val="single" w:sz="4" w:space="0" w:color="000000"/>
            </w:tcBorders>
            <w:vAlign w:val="center"/>
          </w:tcPr>
          <w:p w14:paraId="13728C0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2C71CEF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14:paraId="251CBF7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14:paraId="5AE99F0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4F87B4B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14:paraId="242D18D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14:paraId="711EBEB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3ACBA7E6" w14:textId="77777777">
        <w:trPr>
          <w:trHeight w:val="285"/>
        </w:trPr>
        <w:tc>
          <w:tcPr>
            <w:tcW w:w="2000" w:type="dxa"/>
            <w:tcBorders>
              <w:left w:val="single" w:sz="4" w:space="0" w:color="000000"/>
              <w:bottom w:val="single" w:sz="4" w:space="0" w:color="000000"/>
            </w:tcBorders>
            <w:shd w:val="clear" w:color="auto" w:fill="FFFFFF"/>
            <w:vAlign w:val="center"/>
          </w:tcPr>
          <w:p w14:paraId="2A64BA4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754B3EE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62B959E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7BBB6E2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607DA99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FDF83A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4CCBA02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262D0D4E" w14:textId="77777777">
        <w:trPr>
          <w:trHeight w:val="285"/>
        </w:trPr>
        <w:tc>
          <w:tcPr>
            <w:tcW w:w="2000" w:type="dxa"/>
            <w:tcBorders>
              <w:left w:val="single" w:sz="4" w:space="0" w:color="000000"/>
              <w:bottom w:val="single" w:sz="4" w:space="0" w:color="000000"/>
            </w:tcBorders>
            <w:shd w:val="clear" w:color="auto" w:fill="FFFFFF"/>
            <w:vAlign w:val="center"/>
          </w:tcPr>
          <w:p w14:paraId="31F4F11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1CD173E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14:paraId="2A57D3B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14:paraId="0660C2F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923F77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03D853A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1D0D66C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185B15A6" w14:textId="77777777">
        <w:trPr>
          <w:trHeight w:val="285"/>
        </w:trPr>
        <w:tc>
          <w:tcPr>
            <w:tcW w:w="2000" w:type="dxa"/>
            <w:tcBorders>
              <w:left w:val="single" w:sz="4" w:space="0" w:color="000000"/>
              <w:bottom w:val="single" w:sz="4" w:space="0" w:color="000000"/>
            </w:tcBorders>
            <w:vAlign w:val="center"/>
          </w:tcPr>
          <w:p w14:paraId="29642C7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14:paraId="030AEE3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14:paraId="55612F5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14:paraId="0C61C60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14:paraId="1DF76FA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14:paraId="3882795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14:paraId="0074B54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795A4543" w14:textId="77777777" w:rsidR="00D97405" w:rsidRDefault="00000000">
      <w:pPr>
        <w:overflowPunct w:val="0"/>
        <w:spacing w:beforeLines="100" w:before="24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7201D61" w14:textId="77777777" w:rsidR="00D97405" w:rsidRDefault="00000000">
      <w:pPr>
        <w:spacing w:line="480" w:lineRule="auto"/>
        <w:ind w:firstLine="420"/>
        <w:jc w:val="both"/>
      </w:pPr>
      <w:r>
        <w:rPr>
          <w:rFonts w:ascii="Arial" w:hAnsi="Arial" w:cs="Arial"/>
          <w:sz w:val="21"/>
          <w:szCs w:val="21"/>
        </w:rPr>
        <w:t>1.</w:t>
      </w:r>
      <w:r>
        <w:rPr>
          <w:rFonts w:ascii="Arial" w:hAnsi="Arial" w:cs="Arial"/>
          <w:sz w:val="21"/>
          <w:szCs w:val="21"/>
        </w:rPr>
        <w:t>土地实物状况</w:t>
      </w:r>
    </w:p>
    <w:p w14:paraId="4613E209"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w:t>
      </w:r>
      <w:proofErr w:type="gramStart"/>
      <w:r>
        <w:rPr>
          <w:rFonts w:ascii="Arial" w:hAnsi="Arial" w:cs="Arial"/>
          <w:kern w:val="2"/>
          <w:sz w:val="21"/>
          <w:szCs w:val="21"/>
        </w:rPr>
        <w:t>地权利</w:t>
      </w:r>
      <w:proofErr w:type="gramEnd"/>
      <w:r>
        <w:rPr>
          <w:rFonts w:ascii="Arial" w:hAnsi="Arial" w:cs="Arial"/>
          <w:kern w:val="2"/>
          <w:sz w:val="21"/>
          <w:szCs w:val="21"/>
        </w:rPr>
        <w:t>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3D35E45" w14:textId="77777777" w:rsidR="00D97405"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）估价对象所属项目用地四至：</w:t>
      </w:r>
    </w:p>
    <w:p w14:paraId="5ED43F3A"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w:t>
      </w:r>
    </w:p>
    <w:p w14:paraId="0F8A7CD3"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4EE35B94" w14:textId="77777777" w:rsidR="00D97405"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4</w:t>
      </w:r>
      <w:r>
        <w:rPr>
          <w:rFonts w:ascii="Arial" w:hAnsi="Arial" w:cs="Arial"/>
          <w:sz w:val="21"/>
          <w:szCs w:val="21"/>
        </w:rPr>
        <w:t>）开发程度：</w:t>
      </w:r>
    </w:p>
    <w:p w14:paraId="033D2E10" w14:textId="77777777" w:rsidR="00D97405"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w:t>
      </w:r>
      <w:r>
        <w:rPr>
          <w:rFonts w:ascii="Arial" w:hAnsi="Arial" w:cs="Arial"/>
          <w:kern w:val="2"/>
          <w:sz w:val="21"/>
          <w:szCs w:val="21"/>
        </w:rPr>
        <w:lastRenderedPageBreak/>
        <w:t>气、通热力），且保证程度高。</w:t>
      </w:r>
    </w:p>
    <w:p w14:paraId="5D1CC180" w14:textId="77777777" w:rsidR="00D97405"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3338335B" w14:textId="77777777" w:rsidR="00D97405" w:rsidRDefault="00000000">
      <w:pPr>
        <w:spacing w:line="480" w:lineRule="auto"/>
        <w:ind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0E16EB1A" w14:textId="77777777" w:rsidR="00D97405" w:rsidRDefault="00000000">
      <w:pPr>
        <w:overflowPunct w:val="0"/>
        <w:spacing w:line="480" w:lineRule="auto"/>
        <w:ind w:firstLine="420"/>
        <w:jc w:val="both"/>
        <w:textAlignment w:val="auto"/>
        <w:rPr>
          <w:rFonts w:cs="Arial"/>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w:t>
      </w:r>
      <w:proofErr w:type="gramStart"/>
      <w:r>
        <w:rPr>
          <w:rFonts w:ascii="Arial" w:hAnsi="Arial" w:cs="Arial"/>
          <w:bCs/>
          <w:color w:val="000000"/>
          <w:kern w:val="2"/>
          <w:sz w:val="21"/>
          <w:szCs w:val="21"/>
        </w:rPr>
        <w:t>经济技术开发区科创十一</w:t>
      </w:r>
      <w:proofErr w:type="gramEnd"/>
      <w:r>
        <w:rPr>
          <w:rFonts w:ascii="Arial" w:hAnsi="Arial" w:cs="Arial"/>
          <w:bCs/>
          <w:color w:val="000000"/>
          <w:kern w:val="2"/>
          <w:sz w:val="21"/>
          <w:szCs w:val="21"/>
        </w:rPr>
        <w:t>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hint="eastAsia"/>
          <w:bCs/>
          <w:color w:val="000000"/>
          <w:kern w:val="2"/>
          <w:sz w:val="21"/>
          <w:szCs w:val="21"/>
        </w:rPr>
        <w:t>516</w:t>
      </w:r>
      <w:r>
        <w:rPr>
          <w:rFonts w:ascii="Arial" w:hAnsi="Arial" w:cs="Arial" w:hint="eastAsia"/>
          <w:bCs/>
          <w:color w:val="000000"/>
          <w:kern w:val="2"/>
          <w:sz w:val="21"/>
          <w:szCs w:val="21"/>
        </w:rPr>
        <w:t>套</w:t>
      </w:r>
      <w:r>
        <w:rPr>
          <w:rFonts w:ascii="Arial" w:hAnsi="Arial" w:cs="Arial"/>
          <w:bCs/>
          <w:color w:val="000000"/>
          <w:kern w:val="2"/>
          <w:sz w:val="21"/>
          <w:szCs w:val="21"/>
        </w:rPr>
        <w:t>（</w:t>
      </w:r>
      <w:r>
        <w:rPr>
          <w:rFonts w:ascii="Arial" w:hAnsi="Arial" w:cs="Arial"/>
          <w:bCs/>
          <w:color w:val="000000"/>
          <w:kern w:val="2"/>
          <w:sz w:val="21"/>
          <w:szCs w:val="21"/>
        </w:rPr>
        <w:t>E18</w:t>
      </w:r>
      <w:r>
        <w:rPr>
          <w:rFonts w:ascii="Arial" w:hAnsi="Arial" w:cs="Arial" w:hint="eastAsia"/>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97405" w14:paraId="6AA728FD" w14:textId="77777777">
        <w:trPr>
          <w:trHeight w:val="285"/>
        </w:trPr>
        <w:tc>
          <w:tcPr>
            <w:tcW w:w="2000" w:type="dxa"/>
            <w:tcBorders>
              <w:top w:val="single" w:sz="4" w:space="0" w:color="000000"/>
              <w:left w:val="single" w:sz="4" w:space="0" w:color="000000"/>
              <w:bottom w:val="single" w:sz="4" w:space="0" w:color="000000"/>
            </w:tcBorders>
            <w:vAlign w:val="center"/>
          </w:tcPr>
          <w:p w14:paraId="2045EB0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14:paraId="355680A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14:paraId="52924BF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14:paraId="5179905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14:paraId="3FA2F6E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14:paraId="69E6D69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14:paraId="57C2E3B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97405" w14:paraId="33579C8F" w14:textId="77777777">
        <w:trPr>
          <w:trHeight w:val="285"/>
        </w:trPr>
        <w:tc>
          <w:tcPr>
            <w:tcW w:w="2000" w:type="dxa"/>
            <w:tcBorders>
              <w:left w:val="single" w:sz="4" w:space="0" w:color="000000"/>
              <w:bottom w:val="single" w:sz="4" w:space="0" w:color="000000"/>
            </w:tcBorders>
            <w:vAlign w:val="center"/>
          </w:tcPr>
          <w:p w14:paraId="29DC6A9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07F3212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14:paraId="154B319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14:paraId="00B9C9E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72830279"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2702C33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14:paraId="3007B92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3983A423" w14:textId="77777777">
        <w:trPr>
          <w:trHeight w:val="285"/>
        </w:trPr>
        <w:tc>
          <w:tcPr>
            <w:tcW w:w="2000" w:type="dxa"/>
            <w:tcBorders>
              <w:left w:val="single" w:sz="4" w:space="0" w:color="000000"/>
              <w:bottom w:val="single" w:sz="4" w:space="0" w:color="000000"/>
            </w:tcBorders>
            <w:vAlign w:val="center"/>
          </w:tcPr>
          <w:p w14:paraId="431DF00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14:paraId="6E8EA48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14:paraId="714A69F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14:paraId="4ECF247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7BB76C1B" w14:textId="77777777" w:rsidR="00D97405"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vAlign w:val="center"/>
          </w:tcPr>
          <w:p w14:paraId="46BB377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14:paraId="174B297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7BFA6FA8" w14:textId="77777777">
        <w:trPr>
          <w:trHeight w:val="285"/>
        </w:trPr>
        <w:tc>
          <w:tcPr>
            <w:tcW w:w="2000" w:type="dxa"/>
            <w:tcBorders>
              <w:left w:val="single" w:sz="4" w:space="0" w:color="000000"/>
              <w:bottom w:val="single" w:sz="4" w:space="0" w:color="000000"/>
            </w:tcBorders>
            <w:vAlign w:val="center"/>
          </w:tcPr>
          <w:p w14:paraId="0A3C92A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14:paraId="50D2020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14:paraId="23A3C03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14:paraId="5C11243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14:paraId="18A73AF5"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14:paraId="628D8ED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14:paraId="6BAD8CA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0480B2FF" w14:textId="77777777">
        <w:trPr>
          <w:trHeight w:val="285"/>
        </w:trPr>
        <w:tc>
          <w:tcPr>
            <w:tcW w:w="2000" w:type="dxa"/>
            <w:tcBorders>
              <w:left w:val="single" w:sz="4" w:space="0" w:color="000000"/>
              <w:bottom w:val="single" w:sz="4" w:space="0" w:color="000000"/>
            </w:tcBorders>
            <w:shd w:val="clear" w:color="auto" w:fill="FFFFFF"/>
            <w:vAlign w:val="center"/>
          </w:tcPr>
          <w:p w14:paraId="519A83D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2FC0495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7ECA429A"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306A1066"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003D5AB"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5E28FF4C"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65D70250"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97405" w14:paraId="6A2CDC1E" w14:textId="77777777">
        <w:trPr>
          <w:trHeight w:val="285"/>
        </w:trPr>
        <w:tc>
          <w:tcPr>
            <w:tcW w:w="2000" w:type="dxa"/>
            <w:tcBorders>
              <w:left w:val="single" w:sz="4" w:space="0" w:color="000000"/>
              <w:bottom w:val="single" w:sz="4" w:space="0" w:color="000000"/>
            </w:tcBorders>
            <w:shd w:val="clear" w:color="auto" w:fill="FFFFFF"/>
            <w:vAlign w:val="center"/>
          </w:tcPr>
          <w:p w14:paraId="585FA4B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6840117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14:paraId="7CEC145E"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14:paraId="07D6552F"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48EA97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300724D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1D1C852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97405" w14:paraId="1445375A" w14:textId="77777777">
        <w:trPr>
          <w:trHeight w:val="285"/>
        </w:trPr>
        <w:tc>
          <w:tcPr>
            <w:tcW w:w="2000" w:type="dxa"/>
            <w:tcBorders>
              <w:left w:val="single" w:sz="4" w:space="0" w:color="000000"/>
              <w:bottom w:val="single" w:sz="4" w:space="0" w:color="000000"/>
            </w:tcBorders>
            <w:vAlign w:val="center"/>
          </w:tcPr>
          <w:p w14:paraId="56055884"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14:paraId="2621B631"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14:paraId="7657416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14:paraId="0C74F0D3"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14:paraId="7D479169"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14:paraId="3DA26347"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14:paraId="19C777A2" w14:textId="77777777" w:rsidR="00D97405"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3E6945B2" w14:textId="77777777" w:rsidR="00D97405" w:rsidRDefault="00000000">
      <w:pPr>
        <w:overflowPunct w:val="0"/>
        <w:spacing w:beforeLines="50" w:before="120"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）建筑结构：估价对象所属楼宇建筑结构均为</w:t>
      </w:r>
      <w:r>
        <w:rPr>
          <w:rFonts w:ascii="Arial" w:hAnsi="Arial" w:cs="Arial"/>
          <w:kern w:val="2"/>
          <w:sz w:val="21"/>
          <w:szCs w:val="21"/>
        </w:rPr>
        <w:t>钢混</w:t>
      </w:r>
      <w:r>
        <w:rPr>
          <w:rFonts w:ascii="Arial" w:hAnsi="Arial" w:cs="Arial"/>
          <w:sz w:val="21"/>
          <w:szCs w:val="21"/>
        </w:rPr>
        <w:t>结构。</w:t>
      </w:r>
    </w:p>
    <w:p w14:paraId="67A39ADF"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0A795BB8"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6CC05B3D"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w:t>
      </w:r>
      <w:proofErr w:type="gramStart"/>
      <w:r>
        <w:rPr>
          <w:rFonts w:ascii="Arial" w:hAnsi="Arial" w:cs="Arial"/>
          <w:sz w:val="21"/>
          <w:szCs w:val="21"/>
        </w:rPr>
        <w:t>配整体</w:t>
      </w:r>
      <w:proofErr w:type="gramEnd"/>
      <w:r>
        <w:rPr>
          <w:rFonts w:ascii="Arial" w:hAnsi="Arial" w:cs="Arial"/>
          <w:sz w:val="21"/>
          <w:szCs w:val="21"/>
        </w:rPr>
        <w:t>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2A79123F"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）新旧程度：估价对象观察成新度较高，建成年代较近，成新度较高。</w:t>
      </w:r>
    </w:p>
    <w:p w14:paraId="01BDC1B3"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）户型设计</w:t>
      </w:r>
      <w:r>
        <w:rPr>
          <w:rFonts w:ascii="Arial" w:hAnsi="Arial" w:cs="Arial" w:hint="eastAsia"/>
          <w:sz w:val="21"/>
          <w:szCs w:val="21"/>
        </w:rPr>
        <w:t>：</w:t>
      </w:r>
      <w:r>
        <w:rPr>
          <w:rFonts w:ascii="Arial" w:hAnsi="Arial" w:cs="Arial"/>
          <w:sz w:val="21"/>
          <w:szCs w:val="21"/>
        </w:rPr>
        <w:t>E18</w:t>
      </w:r>
      <w:r>
        <w:rPr>
          <w:rFonts w:ascii="Arial" w:hAnsi="Arial" w:cs="Arial" w:hint="eastAsia"/>
          <w:sz w:val="21"/>
          <w:szCs w:val="21"/>
        </w:rPr>
        <w:t>亦城景园国际人才公寓</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w:t>
      </w:r>
      <w:r>
        <w:rPr>
          <w:rFonts w:ascii="Arial" w:hAnsi="Arial" w:cs="Arial" w:hint="eastAsia"/>
          <w:sz w:val="21"/>
          <w:szCs w:val="21"/>
        </w:rPr>
        <w:t>共</w:t>
      </w:r>
      <w:commentRangeStart w:id="33"/>
      <w:r>
        <w:rPr>
          <w:rFonts w:ascii="Arial" w:hAnsi="Arial" w:cs="Arial" w:hint="eastAsia"/>
          <w:sz w:val="21"/>
          <w:szCs w:val="21"/>
        </w:rPr>
        <w:t>103</w:t>
      </w:r>
      <w:r>
        <w:rPr>
          <w:rFonts w:ascii="Arial" w:hAnsi="Arial" w:cs="Arial" w:hint="eastAsia"/>
          <w:sz w:val="21"/>
          <w:szCs w:val="21"/>
        </w:rPr>
        <w:t>套</w:t>
      </w:r>
      <w:commentRangeEnd w:id="33"/>
      <w:r w:rsidR="00E90D88">
        <w:rPr>
          <w:rStyle w:val="af3"/>
        </w:rPr>
        <w:commentReference w:id="33"/>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w:t>
      </w:r>
    </w:p>
    <w:p w14:paraId="67BC9617" w14:textId="77777777" w:rsidR="00D97405" w:rsidRDefault="00000000">
      <w:pPr>
        <w:spacing w:line="480" w:lineRule="auto"/>
        <w:ind w:firstLine="420"/>
      </w:pPr>
      <w:r>
        <w:rPr>
          <w:rFonts w:ascii="Arial" w:hAnsi="Arial" w:cs="Arial"/>
          <w:sz w:val="21"/>
          <w:szCs w:val="21"/>
        </w:rPr>
        <w:lastRenderedPageBreak/>
        <w:t>（</w:t>
      </w:r>
      <w:r>
        <w:rPr>
          <w:rFonts w:ascii="Arial" w:hAnsi="Arial" w:cs="Arial"/>
          <w:sz w:val="21"/>
          <w:szCs w:val="21"/>
        </w:rPr>
        <w:t>8</w:t>
      </w:r>
      <w:r>
        <w:rPr>
          <w:rFonts w:ascii="Arial" w:hAnsi="Arial" w:cs="Arial"/>
          <w:sz w:val="21"/>
          <w:szCs w:val="21"/>
        </w:rPr>
        <w:t>）朝向：朝向为南北、南，以朝南为主。</w:t>
      </w:r>
    </w:p>
    <w:p w14:paraId="48D6D4B0" w14:textId="77777777" w:rsidR="00D97405" w:rsidRDefault="00000000">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对价格影响的分析</w:t>
      </w:r>
    </w:p>
    <w:p w14:paraId="74AA36BB" w14:textId="77777777" w:rsidR="00D97405" w:rsidRDefault="00000000">
      <w:pPr>
        <w:spacing w:line="480" w:lineRule="auto"/>
        <w:ind w:firstLine="420"/>
      </w:pPr>
      <w:r>
        <w:rPr>
          <w:rFonts w:ascii="Arial" w:hAnsi="Arial" w:cs="Arial"/>
          <w:sz w:val="21"/>
          <w:szCs w:val="21"/>
        </w:rPr>
        <w:t>估价对象作为住宅使用，通用性相对较好，能完全满足大部分</w:t>
      </w:r>
      <w:r>
        <w:rPr>
          <w:rFonts w:ascii="Arial" w:hAnsi="Arial" w:cs="Arial" w:hint="eastAsia"/>
          <w:sz w:val="21"/>
          <w:szCs w:val="21"/>
        </w:rPr>
        <w:t>承</w:t>
      </w:r>
      <w:r>
        <w:rPr>
          <w:rFonts w:ascii="Arial" w:hAnsi="Arial" w:cs="Arial"/>
          <w:sz w:val="21"/>
          <w:szCs w:val="21"/>
        </w:rPr>
        <w:t>租者的需求，因此不会影响其租金价格水平。</w:t>
      </w:r>
    </w:p>
    <w:p w14:paraId="4102991F" w14:textId="77777777" w:rsidR="00D97405" w:rsidRDefault="00000000">
      <w:pPr>
        <w:pStyle w:val="2"/>
        <w:numPr>
          <w:ilvl w:val="0"/>
          <w:numId w:val="0"/>
        </w:numPr>
        <w:spacing w:line="480" w:lineRule="auto"/>
        <w:ind w:left="359" w:hanging="359"/>
        <w:jc w:val="both"/>
      </w:pPr>
      <w:bookmarkStart w:id="34" w:name="_Toc155340499"/>
      <w:r>
        <w:rPr>
          <w:rFonts w:eastAsia="宋体;SimSun"/>
          <w:kern w:val="2"/>
          <w:sz w:val="21"/>
          <w:szCs w:val="21"/>
        </w:rPr>
        <w:t>（三）权益状况分析</w:t>
      </w:r>
      <w:bookmarkEnd w:id="34"/>
    </w:p>
    <w:p w14:paraId="1BB91766" w14:textId="77777777" w:rsidR="00D97405" w:rsidRDefault="00000000">
      <w:pPr>
        <w:spacing w:line="48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人介绍，于价值时点，估价对象部分已公开配租，结合本次估价目的，未考虑现有租约对估价结果的影响。</w:t>
      </w:r>
    </w:p>
    <w:p w14:paraId="26C3756E" w14:textId="77777777" w:rsidR="00D97405" w:rsidRDefault="00000000">
      <w:pPr>
        <w:spacing w:line="480" w:lineRule="auto"/>
        <w:ind w:firstLine="420"/>
        <w:rPr>
          <w:rFonts w:ascii="Arial" w:hAnsi="Arial" w:cs="Arial"/>
          <w:kern w:val="2"/>
          <w:sz w:val="21"/>
          <w:szCs w:val="21"/>
        </w:rPr>
      </w:pPr>
      <w:r>
        <w:rPr>
          <w:rFonts w:ascii="Arial" w:hAnsi="Arial" w:cs="Arial" w:hint="eastAsia"/>
          <w:sz w:val="21"/>
          <w:szCs w:val="21"/>
        </w:rPr>
        <w:t>2.</w:t>
      </w:r>
      <w:r>
        <w:rPr>
          <w:rFonts w:ascii="Arial" w:hAnsi="Arial" w:cs="Arial" w:hint="eastAsia"/>
          <w:sz w:val="21"/>
          <w:szCs w:val="21"/>
        </w:rPr>
        <w:t>经</w:t>
      </w:r>
      <w:commentRangeStart w:id="35"/>
      <w:r>
        <w:rPr>
          <w:rFonts w:ascii="Arial" w:hAnsi="Arial" w:cs="Arial" w:hint="eastAsia"/>
          <w:sz w:val="21"/>
          <w:szCs w:val="21"/>
        </w:rPr>
        <w:t>建设单位</w:t>
      </w:r>
      <w:commentRangeEnd w:id="35"/>
      <w:r w:rsidR="00E90D88">
        <w:rPr>
          <w:rStyle w:val="af3"/>
        </w:rPr>
        <w:commentReference w:id="35"/>
      </w:r>
      <w:r>
        <w:rPr>
          <w:rFonts w:ascii="Arial" w:hAnsi="Arial" w:cs="Arial" w:hint="eastAsia"/>
          <w:sz w:val="21"/>
          <w:szCs w:val="21"/>
        </w:rPr>
        <w:t>介绍，估价对象于价值时点不存在抵押权、地役权、查封等他项权利，根据估价目的，本次评估设定估价对象于价值时点不存在抵押权、地役权、查封等他项权利。</w:t>
      </w:r>
    </w:p>
    <w:p w14:paraId="337CBA7A" w14:textId="77777777" w:rsidR="00D97405" w:rsidRDefault="00D97405">
      <w:pPr>
        <w:pStyle w:val="2"/>
        <w:numPr>
          <w:ilvl w:val="0"/>
          <w:numId w:val="0"/>
        </w:numPr>
        <w:spacing w:line="480" w:lineRule="auto"/>
        <w:ind w:left="357" w:hanging="357"/>
        <w:jc w:val="both"/>
        <w:rPr>
          <w:rFonts w:eastAsia="宋体;SimSun"/>
          <w:kern w:val="2"/>
          <w:sz w:val="21"/>
          <w:szCs w:val="21"/>
        </w:rPr>
      </w:pPr>
    </w:p>
    <w:p w14:paraId="530AB907" w14:textId="77777777" w:rsidR="00D97405" w:rsidRDefault="00000000">
      <w:pPr>
        <w:rPr>
          <w:kern w:val="2"/>
          <w:sz w:val="21"/>
          <w:szCs w:val="21"/>
        </w:rPr>
      </w:pPr>
      <w:bookmarkStart w:id="36" w:name="_Toc155340500"/>
      <w:r>
        <w:rPr>
          <w:kern w:val="2"/>
          <w:sz w:val="21"/>
          <w:szCs w:val="21"/>
        </w:rPr>
        <w:br w:type="page"/>
      </w:r>
    </w:p>
    <w:p w14:paraId="5D693229" w14:textId="77777777" w:rsidR="00D97405" w:rsidRDefault="00000000">
      <w:pPr>
        <w:pStyle w:val="2"/>
        <w:numPr>
          <w:ilvl w:val="0"/>
          <w:numId w:val="0"/>
        </w:numPr>
        <w:spacing w:line="480" w:lineRule="auto"/>
        <w:ind w:left="357" w:hanging="357"/>
        <w:jc w:val="both"/>
        <w:rPr>
          <w:rFonts w:eastAsia="宋体;SimSun"/>
          <w:kern w:val="2"/>
          <w:sz w:val="21"/>
          <w:szCs w:val="21"/>
        </w:rPr>
      </w:pPr>
      <w:r>
        <w:rPr>
          <w:rFonts w:eastAsia="宋体;SimSun"/>
          <w:kern w:val="2"/>
          <w:sz w:val="21"/>
          <w:szCs w:val="21"/>
        </w:rPr>
        <w:lastRenderedPageBreak/>
        <w:t>二、市场背景描述与分析</w:t>
      </w:r>
      <w:bookmarkEnd w:id="36"/>
    </w:p>
    <w:p w14:paraId="27B628F6" w14:textId="77777777" w:rsidR="00D97405" w:rsidRDefault="00000000">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14:paraId="124E2595" w14:textId="77777777" w:rsidR="00D97405"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14:paraId="5B049227" w14:textId="77777777" w:rsidR="00D97405" w:rsidRDefault="00000000">
      <w:pPr>
        <w:widowControl/>
        <w:spacing w:line="480" w:lineRule="auto"/>
        <w:ind w:firstLineChars="250" w:firstLine="525"/>
        <w:jc w:val="both"/>
        <w:textAlignment w:val="auto"/>
        <w:rPr>
          <w:rFonts w:ascii="Arial" w:hAnsi="Arial"/>
          <w:color w:val="000000"/>
          <w:sz w:val="21"/>
          <w:szCs w:val="21"/>
        </w:rPr>
      </w:pPr>
      <w:bookmarkStart w:id="37" w:name="OLE_LINK34"/>
      <w:bookmarkStart w:id="38"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967D7E1"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7FD1BA49" w14:textId="77777777" w:rsidR="00D97405"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2BE483C6" w14:textId="77777777" w:rsidR="00D97405" w:rsidRDefault="00000000">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EB0DBD4" wp14:editId="11EE4A68">
            <wp:extent cx="5905500" cy="2171700"/>
            <wp:effectExtent l="4445" t="4445" r="18415" b="1841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37"/>
    <w:bookmarkEnd w:id="38"/>
    <w:p w14:paraId="78A00324"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2DA56F78"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w:t>
      </w:r>
      <w:r>
        <w:rPr>
          <w:rFonts w:ascii="Arial" w:hAnsi="Arial" w:hint="eastAsia"/>
          <w:color w:val="000000"/>
          <w:sz w:val="21"/>
          <w:szCs w:val="21"/>
        </w:rPr>
        <w:lastRenderedPageBreak/>
        <w:t>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EB21DF1"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52338E1A"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1EDF5656"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78FFE161"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0B7632AA" w14:textId="77777777" w:rsidR="00D97405" w:rsidRDefault="00000000">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508250F0" w14:textId="77777777" w:rsidR="00D97405" w:rsidRDefault="00000000">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3267F555"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593B982B" w14:textId="77777777" w:rsidR="00D97405" w:rsidRDefault="00000000">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7DA92AF4" wp14:editId="5DE1D52A">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8"/>
                    <a:stretch>
                      <a:fillRect/>
                    </a:stretch>
                  </pic:blipFill>
                  <pic:spPr>
                    <a:xfrm>
                      <a:off x="0" y="0"/>
                      <a:ext cx="4533265" cy="2438400"/>
                    </a:xfrm>
                    <a:prstGeom prst="rect">
                      <a:avLst/>
                    </a:prstGeom>
                    <a:noFill/>
                    <a:ln>
                      <a:noFill/>
                    </a:ln>
                  </pic:spPr>
                </pic:pic>
              </a:graphicData>
            </a:graphic>
          </wp:inline>
        </w:drawing>
      </w:r>
    </w:p>
    <w:p w14:paraId="5E497EBD" w14:textId="77777777" w:rsidR="00D97405" w:rsidRDefault="00000000">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448FFFB0" w14:textId="77777777" w:rsidR="00D97405" w:rsidRDefault="00000000">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6350D369" w14:textId="77777777" w:rsidR="00D97405" w:rsidRDefault="00000000">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3BBB9648" wp14:editId="268122D2">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2ECB4022" w14:textId="77777777" w:rsidR="00D97405" w:rsidRDefault="00000000">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46681BC9" w14:textId="77777777" w:rsidR="00D97405" w:rsidRDefault="00000000">
      <w:pPr>
        <w:widowControl/>
        <w:overflowPunct w:val="0"/>
        <w:spacing w:line="480" w:lineRule="auto"/>
        <w:jc w:val="center"/>
        <w:textAlignment w:val="auto"/>
      </w:pPr>
      <w:r>
        <w:rPr>
          <w:noProof/>
        </w:rPr>
        <w:lastRenderedPageBreak/>
        <w:drawing>
          <wp:inline distT="0" distB="0" distL="114300" distR="114300" wp14:anchorId="4321A3E3" wp14:editId="7C990DE2">
            <wp:extent cx="4266565" cy="3685540"/>
            <wp:effectExtent l="0" t="0" r="635"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0"/>
                    <a:stretch>
                      <a:fillRect/>
                    </a:stretch>
                  </pic:blipFill>
                  <pic:spPr>
                    <a:xfrm>
                      <a:off x="0" y="0"/>
                      <a:ext cx="4266565" cy="3685540"/>
                    </a:xfrm>
                    <a:prstGeom prst="rect">
                      <a:avLst/>
                    </a:prstGeom>
                    <a:noFill/>
                    <a:ln>
                      <a:noFill/>
                    </a:ln>
                  </pic:spPr>
                </pic:pic>
              </a:graphicData>
            </a:graphic>
          </wp:inline>
        </w:drawing>
      </w:r>
    </w:p>
    <w:p w14:paraId="22FEDA25" w14:textId="77777777" w:rsidR="00D97405" w:rsidRDefault="00000000">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2603750A" w14:textId="77777777" w:rsidR="00D97405" w:rsidRDefault="00000000">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6DADD1ED" w14:textId="77777777" w:rsidR="00D97405" w:rsidRDefault="00000000">
      <w:pPr>
        <w:spacing w:line="480" w:lineRule="auto"/>
        <w:jc w:val="center"/>
        <w:rPr>
          <w:rFonts w:ascii="Arial" w:hAnsi="Arial" w:cs="Arial"/>
          <w:sz w:val="21"/>
          <w:szCs w:val="21"/>
        </w:rPr>
      </w:pPr>
      <w:r>
        <w:rPr>
          <w:noProof/>
        </w:rPr>
        <w:lastRenderedPageBreak/>
        <w:drawing>
          <wp:inline distT="0" distB="0" distL="114300" distR="114300" wp14:anchorId="16B68FD0" wp14:editId="74B7EA03">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tretch>
                      <a:fillRect/>
                    </a:stretch>
                  </pic:blipFill>
                  <pic:spPr>
                    <a:xfrm>
                      <a:off x="0" y="0"/>
                      <a:ext cx="5907405" cy="3313430"/>
                    </a:xfrm>
                    <a:prstGeom prst="rect">
                      <a:avLst/>
                    </a:prstGeom>
                    <a:noFill/>
                    <a:ln>
                      <a:noFill/>
                    </a:ln>
                  </pic:spPr>
                </pic:pic>
              </a:graphicData>
            </a:graphic>
          </wp:inline>
        </w:drawing>
      </w:r>
    </w:p>
    <w:p w14:paraId="405B745F"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0F8C4358"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130050DA" w14:textId="77777777" w:rsidR="00D97405"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0E2A726C" w14:textId="77777777" w:rsidR="00D97405" w:rsidRDefault="00000000">
      <w:pPr>
        <w:overflowPunct w:val="0"/>
        <w:spacing w:line="480" w:lineRule="auto"/>
        <w:jc w:val="both"/>
        <w:textAlignment w:val="auto"/>
        <w:rPr>
          <w:rFonts w:ascii="Arial" w:hAnsi="Arial"/>
          <w:sz w:val="21"/>
          <w:szCs w:val="28"/>
        </w:rPr>
      </w:pPr>
      <w:r>
        <w:rPr>
          <w:noProof/>
        </w:rPr>
        <w:lastRenderedPageBreak/>
        <w:drawing>
          <wp:inline distT="0" distB="0" distL="114300" distR="114300" wp14:anchorId="4E9971EB" wp14:editId="6FB435E3">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2"/>
                    <a:stretch>
                      <a:fillRect/>
                    </a:stretch>
                  </pic:blipFill>
                  <pic:spPr>
                    <a:xfrm>
                      <a:off x="0" y="0"/>
                      <a:ext cx="5800090" cy="3390265"/>
                    </a:xfrm>
                    <a:prstGeom prst="rect">
                      <a:avLst/>
                    </a:prstGeom>
                    <a:noFill/>
                    <a:ln>
                      <a:noFill/>
                    </a:ln>
                  </pic:spPr>
                </pic:pic>
              </a:graphicData>
            </a:graphic>
          </wp:inline>
        </w:drawing>
      </w:r>
    </w:p>
    <w:p w14:paraId="0D7447B1" w14:textId="77777777" w:rsidR="00D97405" w:rsidRDefault="00000000">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40EF1C74" w14:textId="77777777" w:rsidR="00D97405" w:rsidRDefault="00000000">
      <w:pPr>
        <w:overflowPunct w:val="0"/>
        <w:spacing w:line="480" w:lineRule="auto"/>
        <w:jc w:val="center"/>
        <w:textAlignment w:val="auto"/>
        <w:rPr>
          <w:rFonts w:ascii="Arial" w:hAnsi="Arial"/>
          <w:sz w:val="21"/>
        </w:rPr>
      </w:pPr>
      <w:r>
        <w:rPr>
          <w:noProof/>
        </w:rPr>
        <w:drawing>
          <wp:inline distT="0" distB="0" distL="114300" distR="114300" wp14:anchorId="6F84266B" wp14:editId="3BC2D8DF">
            <wp:extent cx="5904865" cy="1840865"/>
            <wp:effectExtent l="0" t="0" r="8255" b="317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30236F19" w14:textId="77777777" w:rsidR="00D97405" w:rsidRDefault="00000000">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5A69ED91" w14:textId="77777777" w:rsidR="00D97405" w:rsidRDefault="00000000">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2CCBCB90" w14:textId="77777777" w:rsidR="00D97405"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w:t>
      </w:r>
      <w:r>
        <w:rPr>
          <w:rFonts w:ascii="Arial" w:hAnsi="Arial"/>
          <w:color w:val="000000"/>
          <w:sz w:val="21"/>
          <w:szCs w:val="21"/>
        </w:rPr>
        <w:lastRenderedPageBreak/>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214D1EC4" w14:textId="77777777" w:rsidR="00D97405" w:rsidRDefault="00000000">
      <w:pPr>
        <w:overflowPunct w:val="0"/>
        <w:spacing w:line="480" w:lineRule="auto"/>
        <w:jc w:val="both"/>
        <w:textAlignment w:val="auto"/>
        <w:rPr>
          <w:rFonts w:ascii="Arial" w:hAnsi="Arial"/>
          <w:sz w:val="21"/>
        </w:rPr>
      </w:pPr>
      <w:r>
        <w:rPr>
          <w:noProof/>
        </w:rPr>
        <w:drawing>
          <wp:inline distT="0" distB="0" distL="114300" distR="114300" wp14:anchorId="3D06C28C" wp14:editId="47623F0A">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26A21BAC" w14:textId="77777777" w:rsidR="00D97405" w:rsidRDefault="00000000">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340C607D" w14:textId="77777777" w:rsidR="00D97405"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59DE6E6E" w14:textId="77777777" w:rsidR="00D97405"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453F55B1" w14:textId="77777777" w:rsidR="00D97405" w:rsidRDefault="00000000">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1F1935BB" wp14:editId="252F0B4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29C73813" w14:textId="77777777" w:rsidR="00D97405"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5ABF0366"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lastRenderedPageBreak/>
        <w:t>个百分点。成交总价段在</w:t>
      </w:r>
      <w:r>
        <w:rPr>
          <w:rFonts w:ascii="Arial" w:hAnsi="Arial"/>
          <w:sz w:val="21"/>
          <w:szCs w:val="28"/>
        </w:rPr>
        <w:t>500-1200</w:t>
      </w:r>
      <w:r>
        <w:rPr>
          <w:rFonts w:ascii="Arial" w:hAnsi="Arial"/>
          <w:sz w:val="21"/>
          <w:szCs w:val="28"/>
        </w:rPr>
        <w:t>万</w:t>
      </w:r>
      <w:bookmarkStart w:id="39" w:name="OLE_LINK10"/>
      <w:r>
        <w:rPr>
          <w:rFonts w:ascii="Arial" w:hAnsi="Arial" w:hint="eastAsia"/>
          <w:sz w:val="21"/>
          <w:szCs w:val="28"/>
        </w:rPr>
        <w:t>元</w:t>
      </w:r>
      <w:bookmarkEnd w:id="39"/>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6CF2395E"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238FB8C5" w14:textId="77777777" w:rsidR="00D97405" w:rsidRDefault="00000000">
      <w:pPr>
        <w:overflowPunct w:val="0"/>
        <w:spacing w:line="480" w:lineRule="auto"/>
        <w:jc w:val="center"/>
        <w:textAlignment w:val="auto"/>
      </w:pPr>
      <w:r>
        <w:rPr>
          <w:noProof/>
        </w:rPr>
        <w:drawing>
          <wp:inline distT="0" distB="0" distL="114300" distR="114300" wp14:anchorId="18D022B9" wp14:editId="03D0BFB8">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5BB02D83" w14:textId="77777777" w:rsidR="00D97405" w:rsidRDefault="00000000">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10CEF387"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6E613BF6"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234635DE" w14:textId="77777777" w:rsidR="00D97405" w:rsidRDefault="00000000">
      <w:pPr>
        <w:tabs>
          <w:tab w:val="left" w:pos="0"/>
        </w:tabs>
        <w:overflowPunct w:val="0"/>
        <w:spacing w:line="480" w:lineRule="auto"/>
        <w:jc w:val="center"/>
        <w:textAlignment w:val="auto"/>
      </w:pPr>
      <w:r>
        <w:rPr>
          <w:noProof/>
        </w:rPr>
        <w:lastRenderedPageBreak/>
        <w:drawing>
          <wp:inline distT="0" distB="0" distL="114300" distR="114300" wp14:anchorId="7A57A545" wp14:editId="0F6C4773">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578D55E5"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642520A2" w14:textId="77777777" w:rsidR="00D97405"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F61DD03" w14:textId="77777777" w:rsidR="00D97405" w:rsidRDefault="00000000">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7FDB229" wp14:editId="6AA8AF40">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6868A716" w14:textId="77777777" w:rsidR="00D97405" w:rsidRDefault="00000000">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11DEDF85" w14:textId="77777777" w:rsidR="00D97405"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2E31B3B4" w14:textId="77777777" w:rsidR="00D97405"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40" w:name="OLE_LINK11"/>
      <w:r>
        <w:rPr>
          <w:rFonts w:ascii="Arial" w:hAnsi="Arial" w:hint="eastAsia"/>
          <w:sz w:val="21"/>
          <w:szCs w:val="28"/>
        </w:rPr>
        <w:t>存量</w:t>
      </w:r>
      <w:bookmarkEnd w:id="40"/>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43C7D7AF" w14:textId="77777777" w:rsidR="00D97405"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64AA1F80" w14:textId="77777777" w:rsidR="00D97405" w:rsidRDefault="00000000">
      <w:pPr>
        <w:tabs>
          <w:tab w:val="left" w:pos="0"/>
        </w:tabs>
        <w:overflowPunct w:val="0"/>
        <w:spacing w:line="480" w:lineRule="auto"/>
        <w:jc w:val="center"/>
        <w:textAlignment w:val="auto"/>
        <w:rPr>
          <w:rFonts w:ascii="Arial" w:hAnsi="Arial"/>
          <w:sz w:val="21"/>
        </w:rPr>
      </w:pPr>
      <w:r>
        <w:rPr>
          <w:noProof/>
        </w:rPr>
        <w:drawing>
          <wp:inline distT="0" distB="0" distL="114300" distR="114300" wp14:anchorId="64581AB7" wp14:editId="2305D0F9">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6D8763EA" w14:textId="77777777" w:rsidR="00D97405"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7E10EFDB" w14:textId="77777777" w:rsidR="00D97405" w:rsidRDefault="00000000">
      <w:pPr>
        <w:overflowPunct w:val="0"/>
        <w:spacing w:line="480" w:lineRule="auto"/>
        <w:ind w:firstLine="420"/>
        <w:jc w:val="both"/>
        <w:textAlignment w:val="auto"/>
        <w:rPr>
          <w:rFonts w:ascii="Arial" w:hAnsi="Arial"/>
          <w:color w:val="000000"/>
          <w:sz w:val="21"/>
        </w:rPr>
      </w:pPr>
      <w:bookmarkStart w:id="41" w:name="OLE_LINK8"/>
      <w:bookmarkStart w:id="42" w:name="OLE_LINK9"/>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6ACE9B78"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132F2EA0" w14:textId="77777777" w:rsidR="00D97405" w:rsidRDefault="00000000">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312EA8EA" wp14:editId="6612E548">
            <wp:extent cx="5908675" cy="2083435"/>
            <wp:effectExtent l="0" t="0" r="4445" b="44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141C767C"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w:t>
      </w:r>
      <w:r>
        <w:rPr>
          <w:rFonts w:ascii="Arial" w:hAnsi="Arial"/>
          <w:color w:val="000000"/>
          <w:sz w:val="21"/>
        </w:rPr>
        <w:lastRenderedPageBreak/>
        <w:t>高</w:t>
      </w:r>
      <w:r>
        <w:rPr>
          <w:rFonts w:ascii="Arial" w:hAnsi="Arial"/>
          <w:color w:val="000000"/>
          <w:sz w:val="21"/>
        </w:rPr>
        <w:t>4</w:t>
      </w:r>
      <w:r>
        <w:rPr>
          <w:rFonts w:ascii="Arial" w:hAnsi="Arial"/>
          <w:color w:val="000000"/>
          <w:sz w:val="21"/>
        </w:rPr>
        <w:t>个百分点。</w:t>
      </w:r>
    </w:p>
    <w:p w14:paraId="22FA3C07" w14:textId="77777777" w:rsidR="00D97405" w:rsidRDefault="00000000">
      <w:pPr>
        <w:overflowPunct w:val="0"/>
        <w:spacing w:line="480" w:lineRule="auto"/>
        <w:jc w:val="both"/>
        <w:textAlignment w:val="auto"/>
        <w:rPr>
          <w:rFonts w:ascii="Arial" w:hAnsi="Arial"/>
          <w:color w:val="000000"/>
          <w:sz w:val="21"/>
        </w:rPr>
      </w:pPr>
      <w:r>
        <w:rPr>
          <w:noProof/>
        </w:rPr>
        <w:drawing>
          <wp:inline distT="0" distB="0" distL="114300" distR="114300" wp14:anchorId="7DF2F7E9" wp14:editId="6D1D900A">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p w14:paraId="74DDAF3B" w14:textId="77777777" w:rsidR="00D97405" w:rsidRDefault="00000000">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79870B4" w14:textId="77777777" w:rsidR="00D97405" w:rsidRDefault="00000000">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2E28966A"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661F1F12"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2F7E914"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w:t>
      </w:r>
      <w:r>
        <w:rPr>
          <w:rFonts w:ascii="Arial" w:hAnsi="Arial"/>
          <w:color w:val="000000"/>
          <w:sz w:val="21"/>
        </w:rPr>
        <w:lastRenderedPageBreak/>
        <w:t>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0BB5818E"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4D37DD88"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733A860A"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w:t>
      </w:r>
      <w:r>
        <w:rPr>
          <w:rFonts w:ascii="Arial" w:hAnsi="Arial"/>
          <w:color w:val="000000"/>
          <w:sz w:val="21"/>
        </w:rPr>
        <w:lastRenderedPageBreak/>
        <w:t>策，持续巩固房地产市场稳定态势。</w:t>
      </w:r>
    </w:p>
    <w:p w14:paraId="27353375"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F03D2DD"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10BD4D71"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43" w:name="OLE_LINK7"/>
      <w:r>
        <w:rPr>
          <w:rFonts w:ascii="Arial" w:hAnsi="Arial"/>
          <w:color w:val="000000"/>
          <w:sz w:val="21"/>
        </w:rPr>
        <w:t>中央城市工作会议</w:t>
      </w:r>
      <w:bookmarkEnd w:id="43"/>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4950A3C5"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35A78D7D" w14:textId="77777777" w:rsidR="00D97405" w:rsidRDefault="00000000">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77EBD4D7"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2D51338B"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w:t>
      </w:r>
      <w:r>
        <w:rPr>
          <w:rFonts w:ascii="Arial" w:hAnsi="Arial"/>
          <w:color w:val="000000"/>
          <w:sz w:val="21"/>
        </w:rPr>
        <w:lastRenderedPageBreak/>
        <w:t>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1F3323A8"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07EB9470"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73AA4D33"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760866D"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w:t>
      </w:r>
      <w:r>
        <w:rPr>
          <w:rFonts w:ascii="Arial" w:hAnsi="Arial"/>
          <w:color w:val="000000"/>
          <w:sz w:val="21"/>
        </w:rPr>
        <w:lastRenderedPageBreak/>
        <w:t>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D11E8D3"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bookmarkEnd w:id="41"/>
    <w:bookmarkEnd w:id="42"/>
    <w:p w14:paraId="331DCFB4" w14:textId="77777777" w:rsidR="00D97405"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19B5F958" w14:textId="77777777" w:rsidR="00D97405" w:rsidRDefault="00000000">
      <w:pPr>
        <w:overflowPunct w:val="0"/>
        <w:spacing w:line="480" w:lineRule="auto"/>
        <w:ind w:firstLine="420"/>
        <w:jc w:val="both"/>
        <w:textAlignment w:val="auto"/>
        <w:rPr>
          <w:rFonts w:ascii="Arial" w:hAnsi="Arial" w:cs="Arial"/>
          <w:color w:val="000000"/>
          <w:sz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14:paraId="752B6D59" w14:textId="77777777" w:rsidR="00D97405" w:rsidRDefault="00000000">
      <w:pPr>
        <w:spacing w:line="480" w:lineRule="auto"/>
        <w:jc w:val="both"/>
        <w:rPr>
          <w:rFonts w:ascii="Arial" w:hAnsi="Arial" w:cs="Arial"/>
          <w:b/>
          <w:bCs/>
          <w:color w:val="000000"/>
          <w:sz w:val="21"/>
          <w:szCs w:val="21"/>
        </w:rPr>
      </w:pPr>
      <w:r>
        <w:rPr>
          <w:rFonts w:ascii="Arial" w:hAnsi="Arial" w:cs="Arial"/>
          <w:b/>
          <w:bCs/>
          <w:color w:val="000000"/>
          <w:sz w:val="21"/>
          <w:szCs w:val="21"/>
        </w:rPr>
        <w:t>（</w:t>
      </w:r>
      <w:r>
        <w:rPr>
          <w:rFonts w:ascii="Arial" w:hAnsi="Arial" w:cs="Arial" w:hint="eastAsia"/>
          <w:b/>
          <w:bCs/>
          <w:color w:val="000000"/>
          <w:sz w:val="21"/>
          <w:szCs w:val="21"/>
        </w:rPr>
        <w:t>二</w:t>
      </w:r>
      <w:r>
        <w:rPr>
          <w:rFonts w:ascii="Arial" w:hAnsi="Arial" w:cs="Arial"/>
          <w:b/>
          <w:bCs/>
          <w:color w:val="000000"/>
          <w:sz w:val="21"/>
          <w:szCs w:val="21"/>
        </w:rPr>
        <w:t>）</w:t>
      </w:r>
      <w:r>
        <w:rPr>
          <w:rFonts w:ascii="Arial" w:hAnsi="Arial" w:cs="Arial" w:hint="eastAsia"/>
          <w:b/>
          <w:bCs/>
          <w:color w:val="000000"/>
          <w:sz w:val="21"/>
          <w:szCs w:val="21"/>
        </w:rPr>
        <w:t>估价对象周边公共租赁住房情况</w:t>
      </w:r>
    </w:p>
    <w:p w14:paraId="1E0EDB02" w14:textId="77777777" w:rsidR="00D97405" w:rsidRDefault="00000000">
      <w:pPr>
        <w:spacing w:line="480" w:lineRule="auto"/>
        <w:ind w:firstLineChars="200" w:firstLine="420"/>
        <w:jc w:val="both"/>
        <w:rPr>
          <w:rFonts w:ascii="Arial" w:hAnsi="Arial"/>
          <w:sz w:val="21"/>
        </w:rPr>
      </w:pPr>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3AF48FF4" w14:textId="77777777" w:rsidR="00D97405" w:rsidRDefault="00000000">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w:t>
      </w:r>
      <w:r>
        <w:rPr>
          <w:rFonts w:ascii="Arial" w:hAnsi="Arial" w:hint="eastAsia"/>
          <w:sz w:val="21"/>
        </w:rPr>
        <w:lastRenderedPageBreak/>
        <w:t>金一定比例下浮确定租金。</w:t>
      </w:r>
    </w:p>
    <w:p w14:paraId="53434E45" w14:textId="77777777" w:rsidR="00D97405" w:rsidRDefault="00000000">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581E839C"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25ABC9A5" w14:textId="77777777" w:rsidR="00D97405" w:rsidRDefault="00000000">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A638DD7"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455535" w14:textId="77777777" w:rsidR="00D97405" w:rsidRDefault="00000000">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46E2C5DE"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04CDB9E8" w14:textId="77777777" w:rsidR="00D97405" w:rsidRDefault="00000000">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361AE1B" w14:textId="77777777" w:rsidR="00D97405" w:rsidRDefault="00000000">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5611DD2"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9C1DD39"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lastRenderedPageBreak/>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D50CF0A" w14:textId="77777777" w:rsidR="00D97405" w:rsidRDefault="00000000">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30238BB9" w14:textId="77777777" w:rsidR="00D97405" w:rsidRDefault="00000000">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EB410EC" w14:textId="77777777" w:rsidR="00D97405" w:rsidRDefault="00000000">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w:t>
      </w:r>
    </w:p>
    <w:p w14:paraId="3CFA09F9" w14:textId="77777777" w:rsidR="00D97405" w:rsidRDefault="00000000">
      <w:pPr>
        <w:spacing w:line="480" w:lineRule="auto"/>
        <w:ind w:firstLineChars="200" w:firstLine="420"/>
        <w:jc w:val="both"/>
        <w:rPr>
          <w:rFonts w:ascii="Arial" w:hAnsi="Arial"/>
          <w:sz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5F5D5FEF" w14:textId="77777777" w:rsidR="00D97405" w:rsidRDefault="00D97405">
      <w:pPr>
        <w:widowControl/>
        <w:overflowPunct w:val="0"/>
        <w:spacing w:line="480" w:lineRule="auto"/>
        <w:ind w:firstLine="420"/>
        <w:jc w:val="both"/>
        <w:textAlignment w:val="auto"/>
        <w:rPr>
          <w:rFonts w:ascii="Arial" w:hAnsi="Arial"/>
          <w:sz w:val="21"/>
        </w:rPr>
      </w:pPr>
    </w:p>
    <w:p w14:paraId="1C3642CC" w14:textId="77777777" w:rsidR="00D97405" w:rsidRDefault="00000000">
      <w:pPr>
        <w:pStyle w:val="2"/>
        <w:numPr>
          <w:ilvl w:val="0"/>
          <w:numId w:val="0"/>
        </w:numPr>
        <w:spacing w:line="480" w:lineRule="auto"/>
        <w:ind w:left="357" w:hanging="357"/>
        <w:jc w:val="both"/>
        <w:rPr>
          <w:rFonts w:eastAsia="宋体;SimSun"/>
          <w:kern w:val="2"/>
          <w:sz w:val="21"/>
          <w:szCs w:val="21"/>
        </w:rPr>
      </w:pPr>
      <w:bookmarkStart w:id="44" w:name="_Toc155340501"/>
      <w:r>
        <w:rPr>
          <w:rFonts w:eastAsia="宋体;SimSun"/>
          <w:kern w:val="2"/>
          <w:sz w:val="21"/>
          <w:szCs w:val="21"/>
        </w:rPr>
        <w:t>三、最高</w:t>
      </w:r>
      <w:proofErr w:type="gramStart"/>
      <w:r>
        <w:rPr>
          <w:rFonts w:eastAsia="宋体;SimSun"/>
          <w:kern w:val="2"/>
          <w:sz w:val="21"/>
          <w:szCs w:val="21"/>
        </w:rPr>
        <w:t>最佳利用</w:t>
      </w:r>
      <w:proofErr w:type="gramEnd"/>
      <w:r>
        <w:rPr>
          <w:rFonts w:eastAsia="宋体;SimSun"/>
          <w:kern w:val="2"/>
          <w:sz w:val="21"/>
          <w:szCs w:val="21"/>
        </w:rPr>
        <w:t>分析</w:t>
      </w:r>
      <w:bookmarkEnd w:id="44"/>
    </w:p>
    <w:p w14:paraId="68AD3FF5" w14:textId="77777777" w:rsidR="00D97405"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sz w:val="21"/>
          <w:szCs w:val="21"/>
        </w:rPr>
        <w:t>:</w:t>
      </w:r>
    </w:p>
    <w:p w14:paraId="597B8E84" w14:textId="77777777" w:rsidR="00D97405" w:rsidRDefault="00000000">
      <w:pPr>
        <w:pStyle w:val="LO-Normal"/>
        <w:autoSpaceDE w:val="0"/>
        <w:spacing w:line="480" w:lineRule="auto"/>
        <w:ind w:right="140"/>
        <w:jc w:val="both"/>
        <w:textAlignment w:val="bottom"/>
      </w:pPr>
      <w:r>
        <w:rPr>
          <w:rFonts w:ascii="Arial" w:hAnsi="Arial" w:cs="Arial"/>
          <w:b/>
          <w:sz w:val="21"/>
          <w:szCs w:val="21"/>
        </w:rPr>
        <w:t>（一）法律上允许（规划及相关政策法规许可）</w:t>
      </w:r>
    </w:p>
    <w:p w14:paraId="74174919" w14:textId="77777777" w:rsidR="00D97405"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3C5C3A8B" w14:textId="77777777" w:rsidR="00D97405"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w:t>
      </w:r>
      <w:proofErr w:type="gramStart"/>
      <w:r>
        <w:rPr>
          <w:rFonts w:ascii="Arial" w:hAnsi="Arial" w:cs="Arial"/>
          <w:sz w:val="21"/>
          <w:szCs w:val="21"/>
        </w:rPr>
        <w:t>实际拟</w:t>
      </w:r>
      <w:proofErr w:type="gramEnd"/>
      <w:r>
        <w:rPr>
          <w:rFonts w:ascii="Arial" w:hAnsi="Arial" w:cs="Arial"/>
          <w:sz w:val="21"/>
          <w:szCs w:val="21"/>
        </w:rPr>
        <w:t>用作租赁住房，法律上允许。</w:t>
      </w:r>
    </w:p>
    <w:p w14:paraId="393EC714" w14:textId="77777777" w:rsidR="00D97405"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38682947" w14:textId="77777777" w:rsidR="00D97405" w:rsidRDefault="00000000">
      <w:pPr>
        <w:pStyle w:val="LO-Normal"/>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0F04488F" w14:textId="77777777" w:rsidR="00D97405" w:rsidRDefault="00000000">
      <w:pPr>
        <w:pStyle w:val="LO-Normal"/>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w:t>
      </w:r>
      <w:r>
        <w:rPr>
          <w:rFonts w:ascii="Arial" w:hAnsi="Arial" w:cs="Arial"/>
          <w:sz w:val="21"/>
          <w:szCs w:val="21"/>
        </w:rPr>
        <w:lastRenderedPageBreak/>
        <w:t>设备选用、施工技术等方面，在目前的施工技术上均能满足要求。</w:t>
      </w:r>
    </w:p>
    <w:p w14:paraId="32605F88" w14:textId="77777777" w:rsidR="00D97405"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63DA61F" w14:textId="77777777" w:rsidR="00D97405" w:rsidRDefault="00000000">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61AB233" w14:textId="77777777" w:rsidR="00D97405"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33E8B" w14:textId="77777777" w:rsidR="00D97405" w:rsidRDefault="00000000">
      <w:pPr>
        <w:pStyle w:val="LO-Normal"/>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w:t>
      </w:r>
      <w:proofErr w:type="gramStart"/>
      <w:r>
        <w:rPr>
          <w:rFonts w:ascii="Arial" w:hAnsi="Arial" w:cs="Arial"/>
          <w:sz w:val="21"/>
          <w:szCs w:val="21"/>
        </w:rPr>
        <w:t>实际拟</w:t>
      </w:r>
      <w:proofErr w:type="gramEnd"/>
      <w:r>
        <w:rPr>
          <w:rFonts w:ascii="Arial" w:hAnsi="Arial" w:cs="Arial"/>
          <w:sz w:val="21"/>
          <w:szCs w:val="21"/>
        </w:rPr>
        <w:t>用作租赁住房，其使用方式以满足法律上许可、技术上可能、经济上可行为前提条件，经过论证可使估价对象价值得到最大化。</w:t>
      </w:r>
    </w:p>
    <w:p w14:paraId="3DF3499D" w14:textId="77777777" w:rsidR="00D97405"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95BF443" w14:textId="77777777" w:rsidR="00D97405" w:rsidRDefault="00000000">
      <w:pPr>
        <w:pStyle w:val="2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7B67B38" w14:textId="77777777" w:rsidR="00D97405" w:rsidRDefault="00000000">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4EA1D4C1" w14:textId="77777777" w:rsidR="00D97405" w:rsidRDefault="00D97405">
      <w:pPr>
        <w:spacing w:line="480" w:lineRule="auto"/>
        <w:ind w:firstLine="420"/>
        <w:jc w:val="both"/>
        <w:rPr>
          <w:rFonts w:ascii="Arial" w:hAnsi="Arial" w:cs="Arial"/>
          <w:sz w:val="21"/>
          <w:szCs w:val="21"/>
        </w:rPr>
      </w:pPr>
    </w:p>
    <w:p w14:paraId="316BDFE8" w14:textId="77777777" w:rsidR="00D97405" w:rsidRDefault="00000000">
      <w:pPr>
        <w:pStyle w:val="2"/>
        <w:numPr>
          <w:ilvl w:val="0"/>
          <w:numId w:val="9"/>
        </w:numPr>
        <w:spacing w:line="480" w:lineRule="auto"/>
        <w:jc w:val="both"/>
        <w:rPr>
          <w:rFonts w:eastAsia="宋体;SimSun"/>
          <w:kern w:val="2"/>
          <w:sz w:val="21"/>
          <w:szCs w:val="21"/>
        </w:rPr>
      </w:pPr>
      <w:bookmarkStart w:id="45" w:name="_Toc155340502"/>
      <w:r>
        <w:rPr>
          <w:rFonts w:eastAsia="宋体;SimSun"/>
          <w:kern w:val="2"/>
          <w:sz w:val="21"/>
          <w:szCs w:val="21"/>
        </w:rPr>
        <w:t>估价方法适用性分析</w:t>
      </w:r>
      <w:bookmarkEnd w:id="45"/>
    </w:p>
    <w:p w14:paraId="1279A16C" w14:textId="77777777" w:rsidR="00D97405" w:rsidRDefault="00000000">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proofErr w:type="gramStart"/>
      <w:r>
        <w:rPr>
          <w:rFonts w:ascii="Arial" w:hAnsi="Arial" w:cs="Arial" w:hint="eastAsia"/>
          <w:sz w:val="21"/>
          <w:szCs w:val="21"/>
        </w:rPr>
        <w:t>北估秘</w:t>
      </w:r>
      <w:proofErr w:type="gramEnd"/>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的估价程序，选用比较法为主方法进行估价，进而确定估价对象市场平均租金价格水平。</w:t>
      </w:r>
    </w:p>
    <w:p w14:paraId="5F32736A" w14:textId="77777777" w:rsidR="00D97405" w:rsidRDefault="00000000">
      <w:pPr>
        <w:pStyle w:val="LO-Normal"/>
        <w:autoSpaceDE w:val="0"/>
        <w:spacing w:line="480" w:lineRule="auto"/>
        <w:ind w:right="140"/>
        <w:jc w:val="both"/>
        <w:textAlignment w:val="bottom"/>
      </w:pPr>
      <w:r>
        <w:rPr>
          <w:rFonts w:ascii="Arial" w:hAnsi="Arial" w:cs="Arial"/>
          <w:b/>
          <w:sz w:val="21"/>
          <w:szCs w:val="21"/>
        </w:rPr>
        <w:t>（一）估价思路</w:t>
      </w:r>
      <w:r>
        <w:rPr>
          <w:rFonts w:ascii="Arial" w:eastAsia="Arial" w:hAnsi="Arial" w:cs="Arial"/>
          <w:b/>
          <w:sz w:val="21"/>
          <w:szCs w:val="21"/>
        </w:rPr>
        <w:t xml:space="preserve"> </w:t>
      </w:r>
    </w:p>
    <w:p w14:paraId="2D8298C7"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62BDA05"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lastRenderedPageBreak/>
        <w:t>1.</w:t>
      </w:r>
      <w:r>
        <w:rPr>
          <w:rFonts w:ascii="Arial" w:hAnsi="Arial" w:cs="Arial"/>
          <w:color w:val="000000"/>
          <w:sz w:val="21"/>
          <w:szCs w:val="21"/>
        </w:rPr>
        <w:t>首先确认估价对象标准房。标准房设定如下：</w:t>
      </w:r>
    </w:p>
    <w:p w14:paraId="5B57AF7B" w14:textId="77777777" w:rsidR="00D97405"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14:paraId="4DF3EE54" w14:textId="77777777" w:rsidR="00D97405" w:rsidRDefault="00000000">
      <w:pPr>
        <w:pStyle w:val="2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20AF4E5" w14:textId="77777777" w:rsidR="00D97405" w:rsidRDefault="00000000">
      <w:pPr>
        <w:pStyle w:val="2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color w:val="000000"/>
          <w:sz w:val="21"/>
          <w:szCs w:val="21"/>
        </w:rPr>
        <w:t xml:space="preserve"> </w:t>
      </w:r>
      <w:r>
        <w:rPr>
          <w:rFonts w:ascii="Arial" w:hAnsi="Arial" w:cs="Arial" w:hint="eastAsia"/>
          <w:color w:val="000000"/>
          <w:sz w:val="21"/>
          <w:szCs w:val="21"/>
        </w:rPr>
        <w:t>领军人才公寓）</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标准小区（领军人才公寓）</w:t>
      </w:r>
      <w:r>
        <w:rPr>
          <w:rFonts w:ascii="Arial" w:hAnsi="Arial" w:cs="Arial"/>
          <w:color w:val="000000"/>
          <w:sz w:val="21"/>
          <w:szCs w:val="21"/>
        </w:rPr>
        <w:t>标准房租金水平。</w:t>
      </w:r>
    </w:p>
    <w:p w14:paraId="1961A9A5"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color w:val="000000"/>
          <w:sz w:val="21"/>
          <w:szCs w:val="21"/>
        </w:rPr>
        <w:t>杰出人才公寓标准房</w:t>
      </w:r>
      <w:r>
        <w:rPr>
          <w:rFonts w:ascii="Arial" w:hAnsi="Arial" w:cs="Arial"/>
          <w:color w:val="000000"/>
          <w:sz w:val="21"/>
          <w:szCs w:val="21"/>
        </w:rPr>
        <w:t>与</w:t>
      </w:r>
      <w:r>
        <w:rPr>
          <w:rFonts w:ascii="Arial" w:hAnsi="Arial" w:cs="Arial" w:hint="eastAsia"/>
          <w:color w:val="000000"/>
          <w:sz w:val="21"/>
          <w:szCs w:val="21"/>
        </w:rPr>
        <w:t>领军人才公寓</w:t>
      </w:r>
      <w:r>
        <w:rPr>
          <w:rFonts w:ascii="Arial" w:hAnsi="Arial" w:cs="Arial"/>
          <w:color w:val="000000"/>
          <w:sz w:val="21"/>
          <w:szCs w:val="21"/>
        </w:rPr>
        <w:t>标准房进行比较，得到</w:t>
      </w:r>
      <w:r>
        <w:rPr>
          <w:rFonts w:ascii="Arial" w:hAnsi="Arial" w:cs="Arial" w:hint="eastAsia"/>
          <w:color w:val="000000"/>
          <w:sz w:val="21"/>
          <w:szCs w:val="21"/>
        </w:rPr>
        <w:t>杰出人才公寓标准房</w:t>
      </w:r>
      <w:r>
        <w:rPr>
          <w:rFonts w:ascii="Arial" w:hAnsi="Arial" w:cs="Arial"/>
          <w:color w:val="000000"/>
          <w:sz w:val="21"/>
          <w:szCs w:val="21"/>
        </w:rPr>
        <w:t>租金水平。</w:t>
      </w:r>
    </w:p>
    <w:p w14:paraId="52B5D81C" w14:textId="77777777" w:rsidR="00D97405" w:rsidRDefault="00000000">
      <w:pPr>
        <w:pStyle w:val="LO-Normal"/>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eastAsia="Arial" w:hAnsi="Arial" w:cs="Arial"/>
          <w:b/>
          <w:color w:val="000000"/>
          <w:sz w:val="21"/>
          <w:szCs w:val="21"/>
        </w:rPr>
        <w:t xml:space="preserve"> </w:t>
      </w:r>
    </w:p>
    <w:p w14:paraId="25309AB7"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54AC3193"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6CF6BF19" w14:textId="77777777" w:rsidR="00D97405" w:rsidRDefault="00000000">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510E1519"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244C3308" w14:textId="77777777" w:rsidR="00D97405"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1A4E704F" w14:textId="77777777" w:rsidR="00D97405" w:rsidRDefault="00000000">
      <w:pPr>
        <w:pStyle w:val="LO-Normal"/>
        <w:overflowPunct w:val="0"/>
        <w:autoSpaceDE w:val="0"/>
        <w:spacing w:line="480" w:lineRule="auto"/>
        <w:ind w:right="140" w:firstLine="420"/>
        <w:jc w:val="both"/>
        <w:textAlignment w:val="auto"/>
      </w:pPr>
      <w:r>
        <w:rPr>
          <w:rFonts w:cs="Arial"/>
          <w:sz w:val="21"/>
          <w:szCs w:val="21"/>
        </w:rPr>
        <w:t>（2）</w:t>
      </w:r>
      <w:r>
        <w:rPr>
          <w:rFonts w:ascii="Arial" w:hAnsi="Arial" w:cs="Arial" w:hint="eastAsia"/>
          <w:sz w:val="21"/>
          <w:szCs w:val="21"/>
        </w:rPr>
        <w:t>假设开发法可评估房地产市场价值，但不适于租赁价格的评估。</w:t>
      </w:r>
    </w:p>
    <w:p w14:paraId="4E37353B" w14:textId="77777777" w:rsidR="00D97405" w:rsidRDefault="00000000">
      <w:pPr>
        <w:pStyle w:val="LO-Normal"/>
        <w:autoSpaceDE w:val="0"/>
        <w:spacing w:line="480" w:lineRule="auto"/>
        <w:ind w:firstLine="420"/>
        <w:jc w:val="both"/>
        <w:textAlignment w:val="bottom"/>
      </w:pPr>
      <w:r>
        <w:rPr>
          <w:rFonts w:cs="Arial"/>
          <w:sz w:val="21"/>
          <w:szCs w:val="21"/>
        </w:rPr>
        <w:t>（3）</w:t>
      </w:r>
      <w:r>
        <w:rPr>
          <w:rFonts w:ascii="Arial" w:hAnsi="Arial" w:cs="Arial" w:hint="eastAsia"/>
          <w:sz w:val="21"/>
          <w:szCs w:val="21"/>
        </w:rPr>
        <w:t>收益法适用于有现实收益或潜在收益的土地或房地产估价。估价对象用途为公共租赁住房，</w:t>
      </w:r>
      <w:r>
        <w:rPr>
          <w:rFonts w:ascii="Arial" w:hAnsi="Arial" w:cs="Arial" w:hint="eastAsia"/>
          <w:sz w:val="21"/>
          <w:szCs w:val="21"/>
        </w:rPr>
        <w:lastRenderedPageBreak/>
        <w:t>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701EA8E" w14:textId="77777777" w:rsidR="00D97405" w:rsidRDefault="00000000">
      <w:pPr>
        <w:pStyle w:val="LO-Normal"/>
        <w:overflowPunct w:val="0"/>
        <w:autoSpaceDE w:val="0"/>
        <w:spacing w:line="480" w:lineRule="auto"/>
        <w:ind w:right="140"/>
        <w:jc w:val="both"/>
        <w:textAlignment w:val="auto"/>
      </w:pPr>
      <w:r>
        <w:rPr>
          <w:rFonts w:ascii="Arial" w:hAnsi="Arial" w:cs="Arial"/>
          <w:b/>
          <w:sz w:val="21"/>
          <w:szCs w:val="21"/>
        </w:rPr>
        <w:t>（三）估价方法公式</w:t>
      </w:r>
      <w:r>
        <w:rPr>
          <w:rFonts w:ascii="Arial" w:eastAsia="Arial" w:hAnsi="Arial" w:cs="Arial"/>
          <w:b/>
          <w:color w:val="000000"/>
          <w:sz w:val="21"/>
          <w:szCs w:val="21"/>
        </w:rPr>
        <w:t xml:space="preserve"> </w:t>
      </w:r>
    </w:p>
    <w:p w14:paraId="5F90266C" w14:textId="77777777" w:rsidR="00D97405" w:rsidRDefault="00000000">
      <w:pPr>
        <w:pStyle w:val="LO-Normal"/>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381ED919" w14:textId="77777777" w:rsidR="00D97405" w:rsidRDefault="00000000">
      <w:pPr>
        <w:pStyle w:val="LO-Normal"/>
        <w:overflowPunct w:val="0"/>
        <w:autoSpaceDE w:val="0"/>
        <w:spacing w:line="480" w:lineRule="auto"/>
        <w:ind w:right="140" w:firstLine="420"/>
        <w:jc w:val="both"/>
        <w:textAlignment w:val="auto"/>
      </w:pPr>
      <w:proofErr w:type="gramStart"/>
      <w:r>
        <w:rPr>
          <w:rFonts w:ascii="Arial" w:hAnsi="Arial" w:cs="Arial"/>
          <w:sz w:val="21"/>
          <w:szCs w:val="21"/>
        </w:rPr>
        <w:t>待估房地产</w:t>
      </w:r>
      <w:proofErr w:type="gramEnd"/>
      <w:r>
        <w:rPr>
          <w:rFonts w:ascii="Arial" w:hAnsi="Arial" w:cs="Arial"/>
          <w:sz w:val="21"/>
          <w:szCs w:val="21"/>
        </w:rPr>
        <w:t>租赁价格＝可比实例房地产租赁价格</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宜</w:t>
      </w:r>
      <w:proofErr w:type="gramStart"/>
      <w:r>
        <w:rPr>
          <w:rFonts w:ascii="Arial" w:hAnsi="Arial" w:cs="Arial"/>
          <w:sz w:val="21"/>
          <w:szCs w:val="21"/>
        </w:rPr>
        <w:t>居状况</w:t>
      </w:r>
      <w:proofErr w:type="gramEnd"/>
      <w:r>
        <w:rPr>
          <w:rFonts w:ascii="Arial" w:hAnsi="Arial" w:cs="Arial"/>
          <w:sz w:val="21"/>
          <w:szCs w:val="21"/>
        </w:rPr>
        <w:t>条件指数</w:t>
      </w:r>
      <w:r>
        <w:rPr>
          <w:rFonts w:ascii="Arial" w:hAnsi="Arial" w:cs="Arial"/>
          <w:sz w:val="21"/>
          <w:szCs w:val="21"/>
        </w:rPr>
        <w:t>/</w:t>
      </w:r>
      <w:r>
        <w:rPr>
          <w:rFonts w:ascii="Arial" w:hAnsi="Arial" w:cs="Arial"/>
          <w:sz w:val="21"/>
          <w:szCs w:val="21"/>
        </w:rPr>
        <w:t>可比实例房地产宜</w:t>
      </w:r>
      <w:proofErr w:type="gramStart"/>
      <w:r>
        <w:rPr>
          <w:rFonts w:ascii="Arial" w:hAnsi="Arial" w:cs="Arial"/>
          <w:sz w:val="21"/>
          <w:szCs w:val="21"/>
        </w:rPr>
        <w:t>居状况</w:t>
      </w:r>
      <w:proofErr w:type="gramEnd"/>
      <w:r>
        <w:rPr>
          <w:rFonts w:ascii="Arial" w:hAnsi="Arial" w:cs="Arial"/>
          <w:sz w:val="21"/>
          <w:szCs w:val="21"/>
        </w:rPr>
        <w:t>条件指数</w:t>
      </w:r>
      <w:r>
        <w:rPr>
          <w:rFonts w:ascii="Arial" w:hAnsi="Arial" w:cs="Arial" w:hint="eastAsia"/>
          <w:sz w:val="21"/>
          <w:szCs w:val="21"/>
        </w:rPr>
        <w:t>）</w:t>
      </w:r>
    </w:p>
    <w:p w14:paraId="127B6216" w14:textId="77777777" w:rsidR="00D97405"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226E9CD8" w14:textId="77777777" w:rsidR="00D97405" w:rsidRDefault="00000000">
      <w:pPr>
        <w:pStyle w:val="LO-Normal"/>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883BC73"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）选择可比案例</w:t>
      </w:r>
    </w:p>
    <w:p w14:paraId="40E1412C"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选择比较案例时，应符合以下要求（</w:t>
      </w:r>
      <w:proofErr w:type="gramStart"/>
      <w:r>
        <w:rPr>
          <w:rFonts w:ascii="Arial" w:hAnsi="Arial" w:cs="Arial"/>
          <w:sz w:val="21"/>
          <w:szCs w:val="21"/>
        </w:rPr>
        <w:t>与待估房地产</w:t>
      </w:r>
      <w:proofErr w:type="gramEnd"/>
      <w:r>
        <w:rPr>
          <w:rFonts w:ascii="Arial" w:hAnsi="Arial" w:cs="Arial"/>
          <w:sz w:val="21"/>
          <w:szCs w:val="21"/>
        </w:rPr>
        <w:t>比较）</w:t>
      </w:r>
    </w:p>
    <w:p w14:paraId="1C8E1412"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1</w:t>
      </w:r>
      <w:r>
        <w:rPr>
          <w:rFonts w:ascii="Arial" w:hAnsi="Arial" w:cs="Arial"/>
          <w:sz w:val="21"/>
          <w:szCs w:val="21"/>
        </w:rPr>
        <w:t>）用途相同</w:t>
      </w:r>
    </w:p>
    <w:p w14:paraId="11A4BD46"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2</w:t>
      </w:r>
      <w:r>
        <w:rPr>
          <w:rFonts w:ascii="Arial" w:hAnsi="Arial" w:cs="Arial"/>
          <w:sz w:val="21"/>
          <w:szCs w:val="21"/>
        </w:rPr>
        <w:t>）属于正常交易</w:t>
      </w:r>
    </w:p>
    <w:p w14:paraId="77FDEBE3"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3</w:t>
      </w:r>
      <w:r>
        <w:rPr>
          <w:rFonts w:ascii="Arial" w:hAnsi="Arial" w:cs="Arial"/>
          <w:sz w:val="21"/>
          <w:szCs w:val="21"/>
        </w:rPr>
        <w:t>）房地产状况各因素相近</w:t>
      </w:r>
    </w:p>
    <w:p w14:paraId="634F4BEA"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4</w:t>
      </w:r>
      <w:r>
        <w:rPr>
          <w:rFonts w:ascii="Arial" w:hAnsi="Arial" w:cs="Arial"/>
          <w:sz w:val="21"/>
          <w:szCs w:val="21"/>
        </w:rPr>
        <w:t>）价值时点接近</w:t>
      </w:r>
    </w:p>
    <w:p w14:paraId="742031F0"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5</w:t>
      </w:r>
      <w:r>
        <w:rPr>
          <w:rFonts w:ascii="Arial" w:hAnsi="Arial" w:cs="Arial"/>
          <w:sz w:val="21"/>
          <w:szCs w:val="21"/>
        </w:rPr>
        <w:t>）统一价格基础</w:t>
      </w:r>
    </w:p>
    <w:p w14:paraId="1228AD8A"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）进行交易情况、市场状况、房地产状况（区位、实物）等因素修正和调整</w:t>
      </w:r>
    </w:p>
    <w:p w14:paraId="3D964998" w14:textId="77777777" w:rsidR="00D97405"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）求取估价对象比较价值</w:t>
      </w:r>
    </w:p>
    <w:p w14:paraId="49922A7A" w14:textId="77777777" w:rsidR="00D97405" w:rsidRDefault="00000000">
      <w:pPr>
        <w:pStyle w:val="LO-Normal"/>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0774777F" w14:textId="77777777" w:rsidR="00D97405" w:rsidRDefault="00000000">
      <w:pPr>
        <w:pStyle w:val="LO-Normal"/>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1A18E934" w14:textId="77777777" w:rsidR="00D97405" w:rsidRDefault="00D97405">
      <w:pPr>
        <w:spacing w:line="480" w:lineRule="auto"/>
        <w:ind w:firstLine="420"/>
        <w:jc w:val="both"/>
        <w:rPr>
          <w:rFonts w:ascii="Arial" w:hAnsi="Arial" w:cs="Arial"/>
          <w:b/>
          <w:color w:val="000000"/>
          <w:kern w:val="2"/>
          <w:sz w:val="21"/>
          <w:szCs w:val="21"/>
        </w:rPr>
      </w:pPr>
    </w:p>
    <w:p w14:paraId="48B72DDB" w14:textId="77777777" w:rsidR="00D97405" w:rsidRDefault="00000000">
      <w:pPr>
        <w:pStyle w:val="2"/>
        <w:numPr>
          <w:ilvl w:val="0"/>
          <w:numId w:val="0"/>
        </w:numPr>
        <w:spacing w:line="480" w:lineRule="auto"/>
        <w:ind w:left="357" w:hanging="357"/>
        <w:jc w:val="both"/>
        <w:rPr>
          <w:rFonts w:eastAsia="宋体;SimSun"/>
          <w:kern w:val="2"/>
          <w:sz w:val="21"/>
          <w:szCs w:val="21"/>
        </w:rPr>
      </w:pPr>
      <w:bookmarkStart w:id="46" w:name="_Toc155340503"/>
      <w:r>
        <w:rPr>
          <w:rFonts w:eastAsia="宋体;SimSun"/>
          <w:kern w:val="2"/>
          <w:sz w:val="21"/>
          <w:szCs w:val="21"/>
        </w:rPr>
        <w:lastRenderedPageBreak/>
        <w:t>五、估价测算过程</w:t>
      </w:r>
      <w:bookmarkEnd w:id="46"/>
      <w:r>
        <w:rPr>
          <w:rFonts w:eastAsia="Arial"/>
          <w:kern w:val="2"/>
          <w:sz w:val="21"/>
          <w:szCs w:val="21"/>
        </w:rPr>
        <w:t xml:space="preserve">  </w:t>
      </w:r>
    </w:p>
    <w:p w14:paraId="36670CB7" w14:textId="77777777" w:rsidR="00D97405"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2A5FA05F" w14:textId="77777777" w:rsidR="00D97405"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14:paraId="319838D3" w14:textId="77777777" w:rsidR="00D97405"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37C8C81A" w14:textId="77777777" w:rsidR="00D97405" w:rsidRDefault="00000000">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color w:val="000000"/>
          <w:sz w:val="21"/>
          <w:szCs w:val="21"/>
        </w:rPr>
        <w:t>估价机构样本小区数据选取</w:t>
      </w:r>
      <w:r>
        <w:rPr>
          <w:rFonts w:ascii="Arial" w:eastAsia="Arial" w:hAnsi="Arial" w:cs="Arial"/>
          <w:color w:val="000000"/>
          <w:sz w:val="21"/>
          <w:szCs w:val="21"/>
        </w:rPr>
        <w:t xml:space="preserve"> </w:t>
      </w:r>
    </w:p>
    <w:p w14:paraId="2CB151EE" w14:textId="77777777" w:rsidR="00D97405" w:rsidRDefault="00000000">
      <w:pPr>
        <w:pStyle w:val="LO-Normal"/>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29A0F20D" w14:textId="77777777" w:rsidR="00D97405" w:rsidRDefault="00000000">
      <w:pPr>
        <w:pStyle w:val="LO-Normal"/>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w:t>
      </w:r>
      <w:r>
        <w:rPr>
          <w:rFonts w:ascii="Arial" w:hAnsi="Arial" w:cs="Arial"/>
          <w:color w:val="000000"/>
          <w:sz w:val="21"/>
          <w:szCs w:val="21"/>
        </w:rPr>
        <w:t>2</w:t>
      </w:r>
      <w:r>
        <w:rPr>
          <w:rFonts w:ascii="Arial" w:hAnsi="Arial" w:cs="Arial"/>
          <w:color w:val="000000"/>
          <w:sz w:val="21"/>
          <w:szCs w:val="21"/>
        </w:rPr>
        <w:t>公里内同品质住宅小区有</w:t>
      </w:r>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塘、通泰国际公馆、</w:t>
      </w:r>
      <w:proofErr w:type="gramStart"/>
      <w:r>
        <w:rPr>
          <w:rFonts w:ascii="Arial" w:hAnsi="Arial" w:cs="Arial"/>
          <w:color w:val="000000"/>
          <w:sz w:val="21"/>
          <w:szCs w:val="21"/>
        </w:rPr>
        <w:t>次渠南里</w:t>
      </w:r>
      <w:proofErr w:type="gramEnd"/>
      <w:r>
        <w:rPr>
          <w:rFonts w:ascii="Arial" w:hAnsi="Arial" w:cs="Arial"/>
          <w:color w:val="000000"/>
          <w:sz w:val="21"/>
          <w:szCs w:val="21"/>
        </w:rPr>
        <w:t>、</w:t>
      </w:r>
      <w:proofErr w:type="gramStart"/>
      <w:r>
        <w:rPr>
          <w:rFonts w:ascii="Arial" w:hAnsi="Arial" w:cs="Arial"/>
          <w:color w:val="000000"/>
          <w:sz w:val="21"/>
          <w:szCs w:val="21"/>
        </w:rPr>
        <w:t>次渠锦</w:t>
      </w:r>
      <w:proofErr w:type="gramEnd"/>
      <w:r>
        <w:rPr>
          <w:rFonts w:ascii="Arial" w:hAnsi="Arial" w:cs="Arial"/>
          <w:color w:val="000000"/>
          <w:sz w:val="21"/>
          <w:szCs w:val="21"/>
        </w:rPr>
        <w:t>园、</w:t>
      </w:r>
      <w:proofErr w:type="gramStart"/>
      <w:r>
        <w:rPr>
          <w:rFonts w:ascii="Arial" w:hAnsi="Arial" w:cs="Arial"/>
          <w:color w:val="000000"/>
          <w:sz w:val="21"/>
          <w:szCs w:val="21"/>
        </w:rPr>
        <w:t>次渠嘉园</w:t>
      </w:r>
      <w:proofErr w:type="gramEnd"/>
      <w:r>
        <w:rPr>
          <w:rFonts w:ascii="Arial" w:hAnsi="Arial" w:cs="Arial"/>
          <w:color w:val="000000"/>
          <w:sz w:val="21"/>
          <w:szCs w:val="21"/>
        </w:rPr>
        <w:t>等</w:t>
      </w:r>
      <w:r>
        <w:rPr>
          <w:rFonts w:ascii="Arial" w:hAnsi="Arial" w:cs="Arial"/>
          <w:color w:val="000000"/>
          <w:sz w:val="21"/>
          <w:szCs w:val="21"/>
        </w:rPr>
        <w:t>6</w:t>
      </w:r>
      <w:r>
        <w:rPr>
          <w:rFonts w:ascii="Arial" w:hAnsi="Arial" w:cs="Arial"/>
          <w:color w:val="000000"/>
          <w:sz w:val="21"/>
          <w:szCs w:val="21"/>
        </w:rPr>
        <w:t>个普通商品房住宅项目。各小区具体情况如下表所示：</w:t>
      </w:r>
    </w:p>
    <w:tbl>
      <w:tblPr>
        <w:tblW w:w="9525" w:type="dxa"/>
        <w:jc w:val="center"/>
        <w:tblLook w:val="04A0" w:firstRow="1" w:lastRow="0" w:firstColumn="1" w:lastColumn="0" w:noHBand="0" w:noVBand="1"/>
      </w:tblPr>
      <w:tblGrid>
        <w:gridCol w:w="703"/>
        <w:gridCol w:w="1741"/>
        <w:gridCol w:w="1082"/>
        <w:gridCol w:w="1095"/>
        <w:gridCol w:w="1753"/>
        <w:gridCol w:w="1583"/>
        <w:gridCol w:w="1568"/>
      </w:tblGrid>
      <w:tr w:rsidR="00D97405" w14:paraId="2F8AFE3D" w14:textId="77777777">
        <w:trPr>
          <w:trHeight w:val="270"/>
          <w:jc w:val="center"/>
        </w:trPr>
        <w:tc>
          <w:tcPr>
            <w:tcW w:w="9525" w:type="dxa"/>
            <w:gridSpan w:val="7"/>
            <w:tcBorders>
              <w:top w:val="single" w:sz="4" w:space="0" w:color="000000"/>
              <w:left w:val="single" w:sz="4" w:space="0" w:color="000000"/>
              <w:bottom w:val="single" w:sz="4" w:space="0" w:color="000000"/>
              <w:right w:val="single" w:sz="4" w:space="0" w:color="000000"/>
            </w:tcBorders>
            <w:vAlign w:val="center"/>
          </w:tcPr>
          <w:p w14:paraId="1E72A75B"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周边市场调查情况表</w:t>
            </w:r>
          </w:p>
        </w:tc>
      </w:tr>
      <w:tr w:rsidR="00D97405" w14:paraId="2B5EFAD2" w14:textId="77777777">
        <w:trPr>
          <w:trHeight w:val="270"/>
          <w:jc w:val="center"/>
        </w:trPr>
        <w:tc>
          <w:tcPr>
            <w:tcW w:w="703" w:type="dxa"/>
            <w:tcBorders>
              <w:left w:val="single" w:sz="4" w:space="0" w:color="000000"/>
              <w:bottom w:val="single" w:sz="4" w:space="0" w:color="000000"/>
            </w:tcBorders>
            <w:vAlign w:val="center"/>
          </w:tcPr>
          <w:p w14:paraId="02483C2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序号</w:t>
            </w:r>
          </w:p>
        </w:tc>
        <w:tc>
          <w:tcPr>
            <w:tcW w:w="1741" w:type="dxa"/>
            <w:tcBorders>
              <w:left w:val="single" w:sz="4" w:space="0" w:color="000000"/>
              <w:bottom w:val="single" w:sz="4" w:space="0" w:color="000000"/>
            </w:tcBorders>
            <w:vAlign w:val="center"/>
          </w:tcPr>
          <w:p w14:paraId="2837B341"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项目名称</w:t>
            </w:r>
          </w:p>
        </w:tc>
        <w:tc>
          <w:tcPr>
            <w:tcW w:w="1082" w:type="dxa"/>
            <w:tcBorders>
              <w:left w:val="single" w:sz="4" w:space="0" w:color="000000"/>
              <w:bottom w:val="single" w:sz="4" w:space="0" w:color="000000"/>
            </w:tcBorders>
            <w:vAlign w:val="center"/>
          </w:tcPr>
          <w:p w14:paraId="7BE4825A"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户型</w:t>
            </w:r>
          </w:p>
        </w:tc>
        <w:tc>
          <w:tcPr>
            <w:tcW w:w="1095" w:type="dxa"/>
            <w:tcBorders>
              <w:left w:val="single" w:sz="4" w:space="0" w:color="000000"/>
              <w:bottom w:val="single" w:sz="4" w:space="0" w:color="000000"/>
            </w:tcBorders>
            <w:vAlign w:val="center"/>
          </w:tcPr>
          <w:p w14:paraId="0869C151"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建筑面积</w:t>
            </w:r>
          </w:p>
          <w:p w14:paraId="5C29F566"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（平方米）</w:t>
            </w:r>
          </w:p>
        </w:tc>
        <w:tc>
          <w:tcPr>
            <w:tcW w:w="1753" w:type="dxa"/>
            <w:tcBorders>
              <w:left w:val="single" w:sz="4" w:space="0" w:color="000000"/>
              <w:bottom w:val="single" w:sz="4" w:space="0" w:color="000000"/>
            </w:tcBorders>
            <w:vAlign w:val="center"/>
          </w:tcPr>
          <w:p w14:paraId="50B83401"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hint="eastAsia"/>
                <w:color w:val="000000"/>
                <w:sz w:val="18"/>
                <w:szCs w:val="18"/>
              </w:rPr>
              <w:t>平均</w:t>
            </w:r>
            <w:r>
              <w:rPr>
                <w:rFonts w:ascii="华文细黑" w:eastAsia="华文细黑" w:hAnsi="华文细黑" w:cs="宋体;SimSun"/>
                <w:color w:val="000000"/>
                <w:sz w:val="18"/>
                <w:szCs w:val="18"/>
              </w:rPr>
              <w:t>租金</w:t>
            </w:r>
          </w:p>
          <w:p w14:paraId="45AFDE0F"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（元/月•平方米）</w:t>
            </w:r>
          </w:p>
        </w:tc>
        <w:tc>
          <w:tcPr>
            <w:tcW w:w="1583" w:type="dxa"/>
            <w:tcBorders>
              <w:left w:val="single" w:sz="4" w:space="0" w:color="000000"/>
              <w:bottom w:val="single" w:sz="4" w:space="0" w:color="000000"/>
            </w:tcBorders>
            <w:vAlign w:val="center"/>
          </w:tcPr>
          <w:p w14:paraId="06E6BB2C"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物业费</w:t>
            </w:r>
          </w:p>
          <w:p w14:paraId="5CA732AB"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（元/月•平方米）</w:t>
            </w:r>
          </w:p>
        </w:tc>
        <w:tc>
          <w:tcPr>
            <w:tcW w:w="1568" w:type="dxa"/>
            <w:tcBorders>
              <w:left w:val="single" w:sz="4" w:space="0" w:color="000000"/>
              <w:bottom w:val="single" w:sz="4" w:space="0" w:color="000000"/>
              <w:right w:val="single" w:sz="4" w:space="0" w:color="000000"/>
            </w:tcBorders>
          </w:tcPr>
          <w:p w14:paraId="154F9FFE"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供暖费</w:t>
            </w:r>
          </w:p>
          <w:p w14:paraId="2AB98CE5"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（元/月•平方米）</w:t>
            </w:r>
          </w:p>
        </w:tc>
      </w:tr>
      <w:tr w:rsidR="00D97405" w14:paraId="60C3C5A0" w14:textId="77777777">
        <w:trPr>
          <w:trHeight w:val="177"/>
          <w:jc w:val="center"/>
        </w:trPr>
        <w:tc>
          <w:tcPr>
            <w:tcW w:w="703" w:type="dxa"/>
            <w:tcBorders>
              <w:left w:val="single" w:sz="4" w:space="0" w:color="000000"/>
              <w:bottom w:val="single" w:sz="4" w:space="0" w:color="000000"/>
            </w:tcBorders>
            <w:vAlign w:val="center"/>
          </w:tcPr>
          <w:p w14:paraId="75C904A8"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1</w:t>
            </w:r>
          </w:p>
        </w:tc>
        <w:tc>
          <w:tcPr>
            <w:tcW w:w="1741" w:type="dxa"/>
            <w:tcBorders>
              <w:left w:val="single" w:sz="4" w:space="0" w:color="000000"/>
              <w:bottom w:val="single" w:sz="4" w:space="0" w:color="000000"/>
            </w:tcBorders>
            <w:vAlign w:val="center"/>
          </w:tcPr>
          <w:p w14:paraId="3BC48DFA"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hint="eastAsia"/>
                <w:color w:val="000000"/>
                <w:sz w:val="18"/>
                <w:szCs w:val="18"/>
              </w:rPr>
              <w:t>招商</w:t>
            </w:r>
            <w:proofErr w:type="gramStart"/>
            <w:r>
              <w:rPr>
                <w:rFonts w:ascii="华文细黑" w:eastAsia="华文细黑" w:hAnsi="华文细黑" w:cs="宋体;SimSun" w:hint="eastAsia"/>
                <w:color w:val="000000"/>
                <w:sz w:val="18"/>
                <w:szCs w:val="18"/>
              </w:rPr>
              <w:t>臻珑</w:t>
            </w:r>
            <w:proofErr w:type="gramEnd"/>
            <w:r>
              <w:rPr>
                <w:rFonts w:ascii="华文细黑" w:eastAsia="华文细黑" w:hAnsi="华文细黑" w:cs="宋体;SimSun" w:hint="eastAsia"/>
                <w:color w:val="000000"/>
                <w:sz w:val="18"/>
                <w:szCs w:val="18"/>
              </w:rPr>
              <w:t>府</w:t>
            </w:r>
          </w:p>
        </w:tc>
        <w:tc>
          <w:tcPr>
            <w:tcW w:w="1082" w:type="dxa"/>
            <w:tcBorders>
              <w:left w:val="single" w:sz="4" w:space="0" w:color="000000"/>
              <w:bottom w:val="single" w:sz="4" w:space="0" w:color="000000"/>
            </w:tcBorders>
            <w:vAlign w:val="center"/>
          </w:tcPr>
          <w:p w14:paraId="7E878DDA"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三居</w:t>
            </w:r>
          </w:p>
        </w:tc>
        <w:tc>
          <w:tcPr>
            <w:tcW w:w="1095" w:type="dxa"/>
            <w:tcBorders>
              <w:left w:val="single" w:sz="4" w:space="0" w:color="000000"/>
              <w:bottom w:val="single" w:sz="4" w:space="0" w:color="000000"/>
            </w:tcBorders>
            <w:vAlign w:val="center"/>
          </w:tcPr>
          <w:p w14:paraId="3159E2D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约100</w:t>
            </w:r>
          </w:p>
        </w:tc>
        <w:tc>
          <w:tcPr>
            <w:tcW w:w="1753" w:type="dxa"/>
            <w:tcBorders>
              <w:left w:val="single" w:sz="4" w:space="0" w:color="000000"/>
              <w:bottom w:val="single" w:sz="4" w:space="0" w:color="000000"/>
            </w:tcBorders>
            <w:vAlign w:val="center"/>
          </w:tcPr>
          <w:p w14:paraId="605F9197"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hint="eastAsia"/>
                <w:color w:val="000000"/>
                <w:sz w:val="18"/>
                <w:szCs w:val="18"/>
              </w:rPr>
              <w:t>79</w:t>
            </w:r>
          </w:p>
        </w:tc>
        <w:tc>
          <w:tcPr>
            <w:tcW w:w="1583" w:type="dxa"/>
            <w:tcBorders>
              <w:left w:val="single" w:sz="4" w:space="0" w:color="000000"/>
              <w:bottom w:val="single" w:sz="4" w:space="0" w:color="000000"/>
            </w:tcBorders>
            <w:vAlign w:val="center"/>
          </w:tcPr>
          <w:p w14:paraId="4D613EFF"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hint="eastAsia"/>
                <w:color w:val="000000"/>
                <w:sz w:val="18"/>
                <w:szCs w:val="18"/>
              </w:rPr>
              <w:t>3.98</w:t>
            </w:r>
          </w:p>
        </w:tc>
        <w:tc>
          <w:tcPr>
            <w:tcW w:w="1568" w:type="dxa"/>
            <w:tcBorders>
              <w:left w:val="single" w:sz="4" w:space="0" w:color="000000"/>
              <w:bottom w:val="single" w:sz="4" w:space="0" w:color="000000"/>
              <w:right w:val="single" w:sz="4" w:space="0" w:color="000000"/>
            </w:tcBorders>
          </w:tcPr>
          <w:p w14:paraId="26BAA11E" w14:textId="77777777" w:rsidR="00D97405"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D97405" w14:paraId="4B28D167" w14:textId="77777777">
        <w:trPr>
          <w:trHeight w:val="270"/>
          <w:jc w:val="center"/>
        </w:trPr>
        <w:tc>
          <w:tcPr>
            <w:tcW w:w="703" w:type="dxa"/>
            <w:tcBorders>
              <w:left w:val="single" w:sz="4" w:space="0" w:color="000000"/>
              <w:bottom w:val="single" w:sz="4" w:space="0" w:color="000000"/>
            </w:tcBorders>
            <w:vAlign w:val="center"/>
          </w:tcPr>
          <w:p w14:paraId="5181812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2</w:t>
            </w:r>
          </w:p>
        </w:tc>
        <w:tc>
          <w:tcPr>
            <w:tcW w:w="1741" w:type="dxa"/>
            <w:tcBorders>
              <w:left w:val="single" w:sz="4" w:space="0" w:color="000000"/>
              <w:bottom w:val="single" w:sz="4" w:space="0" w:color="000000"/>
            </w:tcBorders>
            <w:vAlign w:val="center"/>
          </w:tcPr>
          <w:p w14:paraId="7043F8C6"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北京经开·</w:t>
            </w:r>
            <w:proofErr w:type="gramStart"/>
            <w:r>
              <w:rPr>
                <w:rFonts w:ascii="华文细黑" w:eastAsia="华文细黑" w:hAnsi="华文细黑" w:cs="宋体;SimSun"/>
                <w:color w:val="000000"/>
                <w:sz w:val="18"/>
                <w:szCs w:val="18"/>
              </w:rPr>
              <w:t>汀</w:t>
            </w:r>
            <w:proofErr w:type="gramEnd"/>
            <w:r>
              <w:rPr>
                <w:rFonts w:ascii="华文细黑" w:eastAsia="华文细黑" w:hAnsi="华文细黑" w:cs="宋体;SimSun"/>
                <w:color w:val="000000"/>
                <w:sz w:val="18"/>
                <w:szCs w:val="18"/>
              </w:rPr>
              <w:t>塘</w:t>
            </w:r>
          </w:p>
        </w:tc>
        <w:tc>
          <w:tcPr>
            <w:tcW w:w="1082" w:type="dxa"/>
            <w:tcBorders>
              <w:left w:val="single" w:sz="4" w:space="0" w:color="000000"/>
              <w:bottom w:val="single" w:sz="4" w:space="0" w:color="000000"/>
            </w:tcBorders>
            <w:vAlign w:val="center"/>
          </w:tcPr>
          <w:p w14:paraId="7AABB4B2"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14:paraId="283FF8BE"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约85</w:t>
            </w:r>
          </w:p>
        </w:tc>
        <w:tc>
          <w:tcPr>
            <w:tcW w:w="1753" w:type="dxa"/>
            <w:tcBorders>
              <w:left w:val="single" w:sz="4" w:space="0" w:color="000000"/>
              <w:bottom w:val="single" w:sz="4" w:space="0" w:color="000000"/>
            </w:tcBorders>
            <w:vAlign w:val="center"/>
          </w:tcPr>
          <w:p w14:paraId="3936500A"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vAlign w:val="center"/>
          </w:tcPr>
          <w:p w14:paraId="73A96041"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3.8</w:t>
            </w:r>
          </w:p>
        </w:tc>
        <w:tc>
          <w:tcPr>
            <w:tcW w:w="1568" w:type="dxa"/>
            <w:tcBorders>
              <w:left w:val="single" w:sz="4" w:space="0" w:color="000000"/>
              <w:bottom w:val="single" w:sz="4" w:space="0" w:color="000000"/>
              <w:right w:val="single" w:sz="4" w:space="0" w:color="000000"/>
            </w:tcBorders>
          </w:tcPr>
          <w:p w14:paraId="43DE8889" w14:textId="77777777" w:rsidR="00D97405"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D97405" w14:paraId="462CCD6A" w14:textId="77777777">
        <w:trPr>
          <w:trHeight w:val="270"/>
          <w:jc w:val="center"/>
        </w:trPr>
        <w:tc>
          <w:tcPr>
            <w:tcW w:w="703" w:type="dxa"/>
            <w:tcBorders>
              <w:left w:val="single" w:sz="4" w:space="0" w:color="000000"/>
              <w:bottom w:val="single" w:sz="4" w:space="0" w:color="000000"/>
            </w:tcBorders>
            <w:vAlign w:val="center"/>
          </w:tcPr>
          <w:p w14:paraId="77F629E4"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3</w:t>
            </w:r>
          </w:p>
        </w:tc>
        <w:tc>
          <w:tcPr>
            <w:tcW w:w="1741" w:type="dxa"/>
            <w:tcBorders>
              <w:left w:val="single" w:sz="4" w:space="0" w:color="000000"/>
              <w:bottom w:val="single" w:sz="4" w:space="0" w:color="000000"/>
            </w:tcBorders>
            <w:vAlign w:val="center"/>
          </w:tcPr>
          <w:p w14:paraId="39B208FD"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通泰国际公馆</w:t>
            </w:r>
          </w:p>
        </w:tc>
        <w:tc>
          <w:tcPr>
            <w:tcW w:w="1082" w:type="dxa"/>
            <w:tcBorders>
              <w:left w:val="single" w:sz="4" w:space="0" w:color="000000"/>
              <w:bottom w:val="single" w:sz="4" w:space="0" w:color="000000"/>
            </w:tcBorders>
            <w:vAlign w:val="center"/>
          </w:tcPr>
          <w:p w14:paraId="7E0FA0CE"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14:paraId="3899094E"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约90</w:t>
            </w:r>
          </w:p>
        </w:tc>
        <w:tc>
          <w:tcPr>
            <w:tcW w:w="1753" w:type="dxa"/>
            <w:tcBorders>
              <w:left w:val="single" w:sz="4" w:space="0" w:color="000000"/>
              <w:bottom w:val="single" w:sz="4" w:space="0" w:color="000000"/>
            </w:tcBorders>
            <w:vAlign w:val="center"/>
          </w:tcPr>
          <w:p w14:paraId="6206C296"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vAlign w:val="center"/>
          </w:tcPr>
          <w:p w14:paraId="3863D8BF"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3.28</w:t>
            </w:r>
          </w:p>
        </w:tc>
        <w:tc>
          <w:tcPr>
            <w:tcW w:w="1568" w:type="dxa"/>
            <w:tcBorders>
              <w:left w:val="single" w:sz="4" w:space="0" w:color="000000"/>
              <w:bottom w:val="single" w:sz="4" w:space="0" w:color="000000"/>
              <w:right w:val="single" w:sz="4" w:space="0" w:color="000000"/>
            </w:tcBorders>
          </w:tcPr>
          <w:p w14:paraId="697EF292" w14:textId="77777777" w:rsidR="00D97405"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D97405" w14:paraId="48C6EE8E" w14:textId="77777777">
        <w:trPr>
          <w:trHeight w:val="270"/>
          <w:jc w:val="center"/>
        </w:trPr>
        <w:tc>
          <w:tcPr>
            <w:tcW w:w="703" w:type="dxa"/>
            <w:tcBorders>
              <w:left w:val="single" w:sz="4" w:space="0" w:color="000000"/>
              <w:bottom w:val="single" w:sz="4" w:space="0" w:color="000000"/>
            </w:tcBorders>
            <w:vAlign w:val="center"/>
          </w:tcPr>
          <w:p w14:paraId="3FD13772"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4</w:t>
            </w:r>
          </w:p>
        </w:tc>
        <w:tc>
          <w:tcPr>
            <w:tcW w:w="1741" w:type="dxa"/>
            <w:tcBorders>
              <w:left w:val="single" w:sz="4" w:space="0" w:color="000000"/>
              <w:bottom w:val="single" w:sz="4" w:space="0" w:color="000000"/>
            </w:tcBorders>
            <w:vAlign w:val="center"/>
          </w:tcPr>
          <w:p w14:paraId="5848E562"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proofErr w:type="gramStart"/>
            <w:r>
              <w:rPr>
                <w:rFonts w:ascii="华文细黑" w:eastAsia="华文细黑" w:hAnsi="华文细黑" w:cs="宋体;SimSun"/>
                <w:color w:val="000000"/>
                <w:sz w:val="18"/>
                <w:szCs w:val="18"/>
              </w:rPr>
              <w:t>次渠南里</w:t>
            </w:r>
            <w:proofErr w:type="gramEnd"/>
          </w:p>
        </w:tc>
        <w:tc>
          <w:tcPr>
            <w:tcW w:w="1082" w:type="dxa"/>
            <w:tcBorders>
              <w:left w:val="single" w:sz="4" w:space="0" w:color="000000"/>
              <w:bottom w:val="single" w:sz="4" w:space="0" w:color="000000"/>
            </w:tcBorders>
            <w:vAlign w:val="center"/>
          </w:tcPr>
          <w:p w14:paraId="7F94B9B0"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14:paraId="07A49405"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约110</w:t>
            </w:r>
          </w:p>
        </w:tc>
        <w:tc>
          <w:tcPr>
            <w:tcW w:w="1753" w:type="dxa"/>
            <w:tcBorders>
              <w:left w:val="single" w:sz="4" w:space="0" w:color="000000"/>
              <w:bottom w:val="single" w:sz="4" w:space="0" w:color="000000"/>
            </w:tcBorders>
            <w:vAlign w:val="center"/>
          </w:tcPr>
          <w:p w14:paraId="4FCF39B0"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60</w:t>
            </w:r>
          </w:p>
        </w:tc>
        <w:tc>
          <w:tcPr>
            <w:tcW w:w="1583" w:type="dxa"/>
            <w:tcBorders>
              <w:left w:val="single" w:sz="4" w:space="0" w:color="000000"/>
              <w:bottom w:val="single" w:sz="4" w:space="0" w:color="000000"/>
            </w:tcBorders>
            <w:vAlign w:val="center"/>
          </w:tcPr>
          <w:p w14:paraId="5BE505C7"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2</w:t>
            </w:r>
          </w:p>
        </w:tc>
        <w:tc>
          <w:tcPr>
            <w:tcW w:w="1568" w:type="dxa"/>
            <w:tcBorders>
              <w:left w:val="single" w:sz="4" w:space="0" w:color="000000"/>
              <w:bottom w:val="single" w:sz="4" w:space="0" w:color="000000"/>
              <w:right w:val="single" w:sz="4" w:space="0" w:color="000000"/>
            </w:tcBorders>
          </w:tcPr>
          <w:p w14:paraId="7C1B9242" w14:textId="77777777" w:rsidR="00D97405"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D97405" w14:paraId="65EBDC57" w14:textId="77777777">
        <w:trPr>
          <w:trHeight w:val="270"/>
          <w:jc w:val="center"/>
        </w:trPr>
        <w:tc>
          <w:tcPr>
            <w:tcW w:w="703" w:type="dxa"/>
            <w:tcBorders>
              <w:top w:val="single" w:sz="4" w:space="0" w:color="000000"/>
              <w:left w:val="single" w:sz="4" w:space="0" w:color="000000"/>
              <w:bottom w:val="single" w:sz="4" w:space="0" w:color="000000"/>
            </w:tcBorders>
            <w:vAlign w:val="center"/>
          </w:tcPr>
          <w:p w14:paraId="12BA8BBD"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5</w:t>
            </w:r>
          </w:p>
        </w:tc>
        <w:tc>
          <w:tcPr>
            <w:tcW w:w="1741" w:type="dxa"/>
            <w:tcBorders>
              <w:top w:val="single" w:sz="4" w:space="0" w:color="000000"/>
              <w:left w:val="single" w:sz="4" w:space="0" w:color="000000"/>
              <w:bottom w:val="single" w:sz="4" w:space="0" w:color="000000"/>
            </w:tcBorders>
            <w:vAlign w:val="center"/>
          </w:tcPr>
          <w:p w14:paraId="198F9672"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proofErr w:type="gramStart"/>
            <w:r>
              <w:rPr>
                <w:rFonts w:ascii="华文细黑" w:eastAsia="华文细黑" w:hAnsi="华文细黑" w:cs="宋体;SimSun"/>
                <w:color w:val="000000"/>
                <w:sz w:val="18"/>
                <w:szCs w:val="18"/>
              </w:rPr>
              <w:t>次渠锦</w:t>
            </w:r>
            <w:proofErr w:type="gramEnd"/>
            <w:r>
              <w:rPr>
                <w:rFonts w:ascii="华文细黑" w:eastAsia="华文细黑" w:hAnsi="华文细黑" w:cs="宋体;SimSun"/>
                <w:color w:val="000000"/>
                <w:sz w:val="18"/>
                <w:szCs w:val="18"/>
              </w:rPr>
              <w:t>园</w:t>
            </w:r>
          </w:p>
        </w:tc>
        <w:tc>
          <w:tcPr>
            <w:tcW w:w="1082" w:type="dxa"/>
            <w:tcBorders>
              <w:top w:val="single" w:sz="4" w:space="0" w:color="000000"/>
              <w:left w:val="single" w:sz="4" w:space="0" w:color="000000"/>
              <w:bottom w:val="single" w:sz="4" w:space="0" w:color="000000"/>
            </w:tcBorders>
            <w:vAlign w:val="center"/>
          </w:tcPr>
          <w:p w14:paraId="348B638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一居</w:t>
            </w:r>
          </w:p>
        </w:tc>
        <w:tc>
          <w:tcPr>
            <w:tcW w:w="1095" w:type="dxa"/>
            <w:tcBorders>
              <w:top w:val="single" w:sz="4" w:space="0" w:color="000000"/>
              <w:left w:val="single" w:sz="4" w:space="0" w:color="000000"/>
              <w:bottom w:val="single" w:sz="4" w:space="0" w:color="000000"/>
            </w:tcBorders>
            <w:vAlign w:val="center"/>
          </w:tcPr>
          <w:p w14:paraId="62757919"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约50</w:t>
            </w:r>
          </w:p>
        </w:tc>
        <w:tc>
          <w:tcPr>
            <w:tcW w:w="1753" w:type="dxa"/>
            <w:tcBorders>
              <w:top w:val="single" w:sz="4" w:space="0" w:color="000000"/>
              <w:left w:val="single" w:sz="4" w:space="0" w:color="000000"/>
              <w:bottom w:val="single" w:sz="4" w:space="0" w:color="000000"/>
            </w:tcBorders>
            <w:vAlign w:val="center"/>
          </w:tcPr>
          <w:p w14:paraId="4FB38C1F"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vAlign w:val="center"/>
          </w:tcPr>
          <w:p w14:paraId="36136B8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tcPr>
          <w:p w14:paraId="221049CC" w14:textId="77777777" w:rsidR="00D97405"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D97405" w14:paraId="206A7AEC" w14:textId="77777777">
        <w:trPr>
          <w:trHeight w:val="270"/>
          <w:jc w:val="center"/>
        </w:trPr>
        <w:tc>
          <w:tcPr>
            <w:tcW w:w="703" w:type="dxa"/>
            <w:tcBorders>
              <w:top w:val="single" w:sz="4" w:space="0" w:color="000000"/>
              <w:left w:val="single" w:sz="4" w:space="0" w:color="000000"/>
              <w:bottom w:val="single" w:sz="4" w:space="0" w:color="000000"/>
            </w:tcBorders>
            <w:vAlign w:val="center"/>
          </w:tcPr>
          <w:p w14:paraId="2470EF84"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6</w:t>
            </w:r>
          </w:p>
        </w:tc>
        <w:tc>
          <w:tcPr>
            <w:tcW w:w="1741" w:type="dxa"/>
            <w:tcBorders>
              <w:top w:val="single" w:sz="4" w:space="0" w:color="000000"/>
              <w:left w:val="single" w:sz="4" w:space="0" w:color="000000"/>
              <w:bottom w:val="single" w:sz="4" w:space="0" w:color="000000"/>
            </w:tcBorders>
            <w:vAlign w:val="center"/>
          </w:tcPr>
          <w:p w14:paraId="1BA162BD"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proofErr w:type="gramStart"/>
            <w:r>
              <w:rPr>
                <w:rFonts w:ascii="华文细黑" w:eastAsia="华文细黑" w:hAnsi="华文细黑" w:cs="宋体;SimSun"/>
                <w:color w:val="000000"/>
                <w:sz w:val="18"/>
                <w:szCs w:val="18"/>
              </w:rPr>
              <w:t>次渠嘉园</w:t>
            </w:r>
            <w:proofErr w:type="gramEnd"/>
          </w:p>
        </w:tc>
        <w:tc>
          <w:tcPr>
            <w:tcW w:w="1082" w:type="dxa"/>
            <w:tcBorders>
              <w:top w:val="single" w:sz="4" w:space="0" w:color="000000"/>
              <w:left w:val="single" w:sz="4" w:space="0" w:color="000000"/>
              <w:bottom w:val="single" w:sz="4" w:space="0" w:color="000000"/>
            </w:tcBorders>
            <w:vAlign w:val="center"/>
          </w:tcPr>
          <w:p w14:paraId="1955A097"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二居</w:t>
            </w:r>
          </w:p>
        </w:tc>
        <w:tc>
          <w:tcPr>
            <w:tcW w:w="1095" w:type="dxa"/>
            <w:tcBorders>
              <w:top w:val="single" w:sz="4" w:space="0" w:color="000000"/>
              <w:left w:val="single" w:sz="4" w:space="0" w:color="000000"/>
              <w:bottom w:val="single" w:sz="4" w:space="0" w:color="000000"/>
            </w:tcBorders>
            <w:vAlign w:val="center"/>
          </w:tcPr>
          <w:p w14:paraId="04FE6F9D"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约70</w:t>
            </w:r>
          </w:p>
        </w:tc>
        <w:tc>
          <w:tcPr>
            <w:tcW w:w="1753" w:type="dxa"/>
            <w:tcBorders>
              <w:top w:val="single" w:sz="4" w:space="0" w:color="000000"/>
              <w:left w:val="single" w:sz="4" w:space="0" w:color="000000"/>
              <w:bottom w:val="single" w:sz="4" w:space="0" w:color="000000"/>
            </w:tcBorders>
            <w:vAlign w:val="center"/>
          </w:tcPr>
          <w:p w14:paraId="300C9AB3"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vAlign w:val="center"/>
          </w:tcPr>
          <w:p w14:paraId="6E97957F"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tcPr>
          <w:p w14:paraId="484F2C7C"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2.5</w:t>
            </w:r>
          </w:p>
        </w:tc>
      </w:tr>
    </w:tbl>
    <w:p w14:paraId="2FFA7C76" w14:textId="77777777" w:rsidR="00D97405"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塘、通泰国际公馆</w:t>
      </w:r>
      <w:r>
        <w:rPr>
          <w:rFonts w:ascii="Arial" w:hAnsi="Arial" w:cs="Arial"/>
          <w:color w:val="000000"/>
          <w:sz w:val="21"/>
          <w:szCs w:val="21"/>
        </w:rPr>
        <w:t>3</w:t>
      </w:r>
      <w:r>
        <w:rPr>
          <w:rFonts w:ascii="Arial" w:hAnsi="Arial" w:cs="Arial"/>
          <w:color w:val="000000"/>
          <w:sz w:val="21"/>
          <w:szCs w:val="21"/>
        </w:rPr>
        <w:t>个普通商品房住宅小区为样本小区，具体如下：</w:t>
      </w:r>
    </w:p>
    <w:tbl>
      <w:tblPr>
        <w:tblW w:w="9525" w:type="dxa"/>
        <w:tblInd w:w="-113" w:type="dxa"/>
        <w:tblLook w:val="04A0" w:firstRow="1" w:lastRow="0" w:firstColumn="1" w:lastColumn="0" w:noHBand="0" w:noVBand="1"/>
      </w:tblPr>
      <w:tblGrid>
        <w:gridCol w:w="1101"/>
        <w:gridCol w:w="2693"/>
        <w:gridCol w:w="2268"/>
        <w:gridCol w:w="3463"/>
      </w:tblGrid>
      <w:tr w:rsidR="00D97405" w14:paraId="1C578978" w14:textId="77777777">
        <w:trPr>
          <w:trHeight w:val="283"/>
        </w:trPr>
        <w:tc>
          <w:tcPr>
            <w:tcW w:w="1101" w:type="dxa"/>
            <w:tcBorders>
              <w:top w:val="single" w:sz="4" w:space="0" w:color="000000"/>
              <w:left w:val="single" w:sz="4" w:space="0" w:color="000000"/>
              <w:bottom w:val="single" w:sz="4" w:space="0" w:color="000000"/>
            </w:tcBorders>
          </w:tcPr>
          <w:p w14:paraId="378594B5" w14:textId="77777777" w:rsidR="00D97405" w:rsidRDefault="00000000">
            <w:pPr>
              <w:pStyle w:val="Default"/>
              <w:jc w:val="center"/>
              <w:rPr>
                <w:rFonts w:ascii="华文细黑" w:eastAsia="华文细黑" w:hAnsi="华文细黑" w:cs="华文细黑" w:hint="eastAsia"/>
                <w:b/>
                <w:sz w:val="18"/>
                <w:szCs w:val="18"/>
              </w:rPr>
            </w:pPr>
            <w:r>
              <w:rPr>
                <w:rFonts w:ascii="华文细黑" w:eastAsia="华文细黑" w:hAnsi="华文细黑" w:cs="华文细黑"/>
                <w:b/>
                <w:sz w:val="18"/>
                <w:szCs w:val="18"/>
              </w:rPr>
              <w:t>序号</w:t>
            </w:r>
          </w:p>
        </w:tc>
        <w:tc>
          <w:tcPr>
            <w:tcW w:w="2693" w:type="dxa"/>
            <w:tcBorders>
              <w:top w:val="single" w:sz="4" w:space="0" w:color="000000"/>
              <w:left w:val="single" w:sz="4" w:space="0" w:color="000000"/>
              <w:bottom w:val="single" w:sz="4" w:space="0" w:color="000000"/>
            </w:tcBorders>
          </w:tcPr>
          <w:p w14:paraId="1AA6B56E" w14:textId="77777777" w:rsidR="00D97405" w:rsidRDefault="00000000">
            <w:pPr>
              <w:pStyle w:val="Default"/>
              <w:jc w:val="center"/>
              <w:rPr>
                <w:rFonts w:ascii="华文细黑" w:eastAsia="华文细黑" w:hAnsi="华文细黑" w:cs="华文细黑" w:hint="eastAsia"/>
                <w:b/>
                <w:sz w:val="18"/>
                <w:szCs w:val="18"/>
              </w:rPr>
            </w:pPr>
            <w:r>
              <w:rPr>
                <w:rFonts w:ascii="华文细黑" w:eastAsia="华文细黑" w:hAnsi="华文细黑" w:cs="华文细黑"/>
                <w:b/>
                <w:sz w:val="18"/>
                <w:szCs w:val="18"/>
              </w:rPr>
              <w:t>小区名称</w:t>
            </w:r>
          </w:p>
        </w:tc>
        <w:tc>
          <w:tcPr>
            <w:tcW w:w="2268" w:type="dxa"/>
            <w:tcBorders>
              <w:top w:val="single" w:sz="4" w:space="0" w:color="000000"/>
              <w:left w:val="single" w:sz="4" w:space="0" w:color="000000"/>
              <w:bottom w:val="single" w:sz="4" w:space="0" w:color="000000"/>
            </w:tcBorders>
          </w:tcPr>
          <w:p w14:paraId="088AEFFE" w14:textId="77777777" w:rsidR="00D97405" w:rsidRDefault="00000000">
            <w:pPr>
              <w:pStyle w:val="Default"/>
              <w:jc w:val="center"/>
              <w:rPr>
                <w:rFonts w:ascii="华文细黑" w:eastAsia="华文细黑" w:hAnsi="华文细黑" w:cs="华文细黑" w:hint="eastAsia"/>
                <w:b/>
                <w:sz w:val="18"/>
                <w:szCs w:val="18"/>
              </w:rPr>
            </w:pPr>
            <w:r>
              <w:rPr>
                <w:rFonts w:ascii="华文细黑" w:eastAsia="华文细黑" w:hAnsi="华文细黑" w:cs="华文细黑"/>
                <w:b/>
                <w:sz w:val="18"/>
                <w:szCs w:val="18"/>
              </w:rPr>
              <w:t>建成年代（年）</w:t>
            </w:r>
          </w:p>
        </w:tc>
        <w:tc>
          <w:tcPr>
            <w:tcW w:w="3463" w:type="dxa"/>
            <w:tcBorders>
              <w:top w:val="single" w:sz="4" w:space="0" w:color="000000"/>
              <w:left w:val="single" w:sz="4" w:space="0" w:color="000000"/>
              <w:bottom w:val="single" w:sz="4" w:space="0" w:color="000000"/>
              <w:right w:val="single" w:sz="4" w:space="0" w:color="000000"/>
            </w:tcBorders>
          </w:tcPr>
          <w:p w14:paraId="55258B22" w14:textId="77777777" w:rsidR="00D97405" w:rsidRDefault="00000000">
            <w:pPr>
              <w:pStyle w:val="Default"/>
              <w:jc w:val="center"/>
              <w:rPr>
                <w:rFonts w:ascii="华文细黑" w:eastAsia="华文细黑" w:hAnsi="华文细黑" w:cs="华文细黑" w:hint="eastAsia"/>
                <w:b/>
                <w:sz w:val="18"/>
                <w:szCs w:val="18"/>
              </w:rPr>
            </w:pPr>
            <w:r>
              <w:rPr>
                <w:rFonts w:ascii="华文细黑" w:eastAsia="华文细黑" w:hAnsi="华文细黑" w:cs="华文细黑"/>
                <w:b/>
                <w:sz w:val="18"/>
                <w:szCs w:val="18"/>
              </w:rPr>
              <w:t>与估价对象直线距离</w:t>
            </w:r>
          </w:p>
        </w:tc>
      </w:tr>
      <w:tr w:rsidR="00D97405" w14:paraId="532A6921" w14:textId="77777777">
        <w:trPr>
          <w:trHeight w:val="283"/>
        </w:trPr>
        <w:tc>
          <w:tcPr>
            <w:tcW w:w="1101" w:type="dxa"/>
            <w:tcBorders>
              <w:top w:val="single" w:sz="4" w:space="0" w:color="000000"/>
              <w:left w:val="single" w:sz="4" w:space="0" w:color="000000"/>
              <w:bottom w:val="single" w:sz="4" w:space="0" w:color="000000"/>
            </w:tcBorders>
          </w:tcPr>
          <w:p w14:paraId="65418C92"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sz w:val="18"/>
                <w:szCs w:val="18"/>
              </w:rPr>
              <w:t>1</w:t>
            </w:r>
          </w:p>
        </w:tc>
        <w:tc>
          <w:tcPr>
            <w:tcW w:w="2693" w:type="dxa"/>
            <w:tcBorders>
              <w:top w:val="single" w:sz="4" w:space="0" w:color="000000"/>
              <w:left w:val="single" w:sz="4" w:space="0" w:color="000000"/>
              <w:bottom w:val="single" w:sz="4" w:space="0" w:color="000000"/>
            </w:tcBorders>
            <w:vAlign w:val="center"/>
          </w:tcPr>
          <w:p w14:paraId="1EBA9DEC"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hint="eastAsia"/>
                <w:color w:val="000000"/>
                <w:sz w:val="18"/>
                <w:szCs w:val="18"/>
              </w:rPr>
              <w:t>招商</w:t>
            </w:r>
            <w:proofErr w:type="gramStart"/>
            <w:r>
              <w:rPr>
                <w:rFonts w:ascii="华文细黑" w:eastAsia="华文细黑" w:hAnsi="华文细黑" w:cs="宋体;SimSun" w:hint="eastAsia"/>
                <w:color w:val="000000"/>
                <w:sz w:val="18"/>
                <w:szCs w:val="18"/>
              </w:rPr>
              <w:t>臻珑</w:t>
            </w:r>
            <w:proofErr w:type="gramEnd"/>
            <w:r>
              <w:rPr>
                <w:rFonts w:ascii="华文细黑" w:eastAsia="华文细黑" w:hAnsi="华文细黑" w:cs="宋体;SimSun" w:hint="eastAsia"/>
                <w:color w:val="000000"/>
                <w:sz w:val="18"/>
                <w:szCs w:val="18"/>
              </w:rPr>
              <w:t>府</w:t>
            </w:r>
          </w:p>
        </w:tc>
        <w:tc>
          <w:tcPr>
            <w:tcW w:w="2268" w:type="dxa"/>
            <w:tcBorders>
              <w:top w:val="single" w:sz="4" w:space="0" w:color="000000"/>
              <w:left w:val="single" w:sz="4" w:space="0" w:color="000000"/>
              <w:bottom w:val="single" w:sz="4" w:space="0" w:color="000000"/>
            </w:tcBorders>
          </w:tcPr>
          <w:p w14:paraId="78493B40"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hint="eastAsia"/>
                <w:sz w:val="18"/>
                <w:szCs w:val="18"/>
              </w:rPr>
              <w:t>2021</w:t>
            </w:r>
          </w:p>
        </w:tc>
        <w:tc>
          <w:tcPr>
            <w:tcW w:w="3463" w:type="dxa"/>
            <w:tcBorders>
              <w:top w:val="single" w:sz="4" w:space="0" w:color="000000"/>
              <w:left w:val="single" w:sz="4" w:space="0" w:color="000000"/>
              <w:bottom w:val="single" w:sz="4" w:space="0" w:color="000000"/>
              <w:right w:val="single" w:sz="4" w:space="0" w:color="000000"/>
            </w:tcBorders>
          </w:tcPr>
          <w:p w14:paraId="2C730242" w14:textId="77777777" w:rsidR="00D97405" w:rsidRDefault="00000000">
            <w:pPr>
              <w:pStyle w:val="Default"/>
              <w:jc w:val="center"/>
              <w:rPr>
                <w:rFonts w:hint="eastAsia"/>
              </w:rPr>
            </w:pPr>
            <w:r>
              <w:rPr>
                <w:rFonts w:ascii="华文细黑" w:eastAsia="华文细黑" w:hAnsi="华文细黑" w:cs="华文细黑"/>
                <w:sz w:val="18"/>
                <w:szCs w:val="18"/>
              </w:rPr>
              <w:t>约</w:t>
            </w:r>
            <w:r>
              <w:rPr>
                <w:rFonts w:ascii="华文细黑" w:eastAsia="华文细黑" w:hAnsi="华文细黑" w:cs="华文细黑" w:hint="eastAsia"/>
                <w:sz w:val="18"/>
                <w:szCs w:val="18"/>
              </w:rPr>
              <w:t>700</w:t>
            </w:r>
            <w:r>
              <w:rPr>
                <w:rFonts w:ascii="华文细黑" w:eastAsia="华文细黑" w:hAnsi="华文细黑" w:cs="华文细黑"/>
                <w:sz w:val="18"/>
                <w:szCs w:val="18"/>
              </w:rPr>
              <w:t>米</w:t>
            </w:r>
          </w:p>
        </w:tc>
      </w:tr>
      <w:tr w:rsidR="00D97405" w14:paraId="1E6D23D5" w14:textId="77777777">
        <w:trPr>
          <w:trHeight w:val="283"/>
        </w:trPr>
        <w:tc>
          <w:tcPr>
            <w:tcW w:w="1101" w:type="dxa"/>
            <w:tcBorders>
              <w:top w:val="single" w:sz="4" w:space="0" w:color="000000"/>
              <w:left w:val="single" w:sz="4" w:space="0" w:color="000000"/>
              <w:bottom w:val="single" w:sz="4" w:space="0" w:color="000000"/>
            </w:tcBorders>
          </w:tcPr>
          <w:p w14:paraId="1D0FF7F3"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sz w:val="18"/>
                <w:szCs w:val="18"/>
              </w:rPr>
              <w:t>2</w:t>
            </w:r>
          </w:p>
        </w:tc>
        <w:tc>
          <w:tcPr>
            <w:tcW w:w="2693" w:type="dxa"/>
            <w:tcBorders>
              <w:top w:val="single" w:sz="4" w:space="0" w:color="000000"/>
              <w:left w:val="single" w:sz="4" w:space="0" w:color="000000"/>
              <w:bottom w:val="single" w:sz="4" w:space="0" w:color="000000"/>
            </w:tcBorders>
            <w:vAlign w:val="center"/>
          </w:tcPr>
          <w:p w14:paraId="08A7DA68"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北京经开·</w:t>
            </w:r>
            <w:proofErr w:type="gramStart"/>
            <w:r>
              <w:rPr>
                <w:rFonts w:ascii="华文细黑" w:eastAsia="华文细黑" w:hAnsi="华文细黑" w:cs="宋体;SimSun"/>
                <w:color w:val="000000"/>
                <w:sz w:val="18"/>
                <w:szCs w:val="18"/>
              </w:rPr>
              <w:t>汀</w:t>
            </w:r>
            <w:proofErr w:type="gramEnd"/>
            <w:r>
              <w:rPr>
                <w:rFonts w:ascii="华文细黑" w:eastAsia="华文细黑" w:hAnsi="华文细黑" w:cs="宋体;SimSun"/>
                <w:color w:val="000000"/>
                <w:sz w:val="18"/>
                <w:szCs w:val="18"/>
              </w:rPr>
              <w:t>塘</w:t>
            </w:r>
          </w:p>
        </w:tc>
        <w:tc>
          <w:tcPr>
            <w:tcW w:w="2268" w:type="dxa"/>
            <w:tcBorders>
              <w:top w:val="single" w:sz="4" w:space="0" w:color="000000"/>
              <w:left w:val="single" w:sz="4" w:space="0" w:color="000000"/>
              <w:bottom w:val="single" w:sz="4" w:space="0" w:color="000000"/>
            </w:tcBorders>
          </w:tcPr>
          <w:p w14:paraId="2A7272F1"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sz w:val="18"/>
                <w:szCs w:val="18"/>
              </w:rPr>
              <w:t>2019</w:t>
            </w:r>
          </w:p>
        </w:tc>
        <w:tc>
          <w:tcPr>
            <w:tcW w:w="3463" w:type="dxa"/>
            <w:tcBorders>
              <w:top w:val="single" w:sz="4" w:space="0" w:color="000000"/>
              <w:left w:val="single" w:sz="4" w:space="0" w:color="000000"/>
              <w:bottom w:val="single" w:sz="4" w:space="0" w:color="000000"/>
              <w:right w:val="single" w:sz="4" w:space="0" w:color="000000"/>
            </w:tcBorders>
          </w:tcPr>
          <w:p w14:paraId="03B05302" w14:textId="77777777" w:rsidR="00D97405" w:rsidRDefault="00000000">
            <w:pPr>
              <w:pStyle w:val="Default"/>
              <w:jc w:val="center"/>
              <w:rPr>
                <w:rFonts w:hint="eastAsia"/>
              </w:rPr>
            </w:pPr>
            <w:r>
              <w:rPr>
                <w:rFonts w:ascii="华文细黑" w:eastAsia="华文细黑" w:hAnsi="华文细黑" w:cs="华文细黑"/>
                <w:sz w:val="18"/>
                <w:szCs w:val="18"/>
              </w:rPr>
              <w:t>约700米</w:t>
            </w:r>
          </w:p>
        </w:tc>
      </w:tr>
      <w:tr w:rsidR="00D97405" w14:paraId="5091AD5B" w14:textId="77777777">
        <w:trPr>
          <w:trHeight w:val="283"/>
        </w:trPr>
        <w:tc>
          <w:tcPr>
            <w:tcW w:w="1101" w:type="dxa"/>
            <w:tcBorders>
              <w:top w:val="single" w:sz="4" w:space="0" w:color="000000"/>
              <w:left w:val="single" w:sz="4" w:space="0" w:color="000000"/>
              <w:bottom w:val="single" w:sz="4" w:space="0" w:color="000000"/>
            </w:tcBorders>
          </w:tcPr>
          <w:p w14:paraId="5C046D61"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sz w:val="18"/>
                <w:szCs w:val="18"/>
              </w:rPr>
              <w:t>3</w:t>
            </w:r>
          </w:p>
        </w:tc>
        <w:tc>
          <w:tcPr>
            <w:tcW w:w="2693" w:type="dxa"/>
            <w:tcBorders>
              <w:top w:val="single" w:sz="4" w:space="0" w:color="000000"/>
              <w:left w:val="single" w:sz="4" w:space="0" w:color="000000"/>
              <w:bottom w:val="single" w:sz="4" w:space="0" w:color="000000"/>
            </w:tcBorders>
            <w:vAlign w:val="center"/>
          </w:tcPr>
          <w:p w14:paraId="30E51BA0" w14:textId="77777777" w:rsidR="00D97405" w:rsidRDefault="00000000">
            <w:pPr>
              <w:widowControl/>
              <w:spacing w:line="240" w:lineRule="auto"/>
              <w:jc w:val="center"/>
              <w:textAlignment w:val="auto"/>
              <w:rPr>
                <w:rFonts w:ascii="华文细黑" w:eastAsia="华文细黑" w:hAnsi="华文细黑" w:cs="宋体;SimSun" w:hint="eastAsia"/>
                <w:color w:val="000000"/>
                <w:sz w:val="18"/>
                <w:szCs w:val="18"/>
              </w:rPr>
            </w:pPr>
            <w:r>
              <w:rPr>
                <w:rFonts w:ascii="华文细黑" w:eastAsia="华文细黑" w:hAnsi="华文细黑" w:cs="宋体;SimSun"/>
                <w:color w:val="000000"/>
                <w:sz w:val="18"/>
                <w:szCs w:val="18"/>
              </w:rPr>
              <w:t>通泰国际公馆</w:t>
            </w:r>
          </w:p>
        </w:tc>
        <w:tc>
          <w:tcPr>
            <w:tcW w:w="2268" w:type="dxa"/>
            <w:tcBorders>
              <w:top w:val="single" w:sz="4" w:space="0" w:color="000000"/>
              <w:left w:val="single" w:sz="4" w:space="0" w:color="000000"/>
              <w:bottom w:val="single" w:sz="4" w:space="0" w:color="000000"/>
            </w:tcBorders>
          </w:tcPr>
          <w:p w14:paraId="6061867D" w14:textId="77777777" w:rsidR="00D97405" w:rsidRDefault="00000000">
            <w:pPr>
              <w:pStyle w:val="Default"/>
              <w:jc w:val="center"/>
              <w:rPr>
                <w:rFonts w:ascii="华文细黑" w:eastAsia="华文细黑" w:hAnsi="华文细黑" w:cs="华文细黑" w:hint="eastAsia"/>
                <w:sz w:val="18"/>
                <w:szCs w:val="18"/>
              </w:rPr>
            </w:pPr>
            <w:r>
              <w:rPr>
                <w:rFonts w:ascii="华文细黑" w:eastAsia="华文细黑" w:hAnsi="华文细黑" w:cs="华文细黑"/>
                <w:sz w:val="18"/>
                <w:szCs w:val="18"/>
              </w:rPr>
              <w:t>2018</w:t>
            </w:r>
          </w:p>
        </w:tc>
        <w:tc>
          <w:tcPr>
            <w:tcW w:w="3463" w:type="dxa"/>
            <w:tcBorders>
              <w:top w:val="single" w:sz="4" w:space="0" w:color="000000"/>
              <w:left w:val="single" w:sz="4" w:space="0" w:color="000000"/>
              <w:bottom w:val="single" w:sz="4" w:space="0" w:color="000000"/>
              <w:right w:val="single" w:sz="4" w:space="0" w:color="000000"/>
            </w:tcBorders>
          </w:tcPr>
          <w:p w14:paraId="1871608D" w14:textId="77777777" w:rsidR="00D97405" w:rsidRDefault="00000000">
            <w:pPr>
              <w:pStyle w:val="Default"/>
              <w:jc w:val="center"/>
              <w:rPr>
                <w:rFonts w:hint="eastAsia"/>
              </w:rPr>
            </w:pPr>
            <w:r>
              <w:rPr>
                <w:rFonts w:ascii="华文细黑" w:eastAsia="华文细黑" w:hAnsi="华文细黑" w:cs="华文细黑"/>
                <w:sz w:val="18"/>
                <w:szCs w:val="18"/>
              </w:rPr>
              <w:t>约1400米</w:t>
            </w:r>
          </w:p>
        </w:tc>
      </w:tr>
    </w:tbl>
    <w:p w14:paraId="7FB4555F" w14:textId="77777777" w:rsidR="00D97405" w:rsidRDefault="00000000">
      <w:pPr>
        <w:pStyle w:val="LO-Normal"/>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p>
    <w:p w14:paraId="443C0B22" w14:textId="77777777" w:rsidR="00D97405" w:rsidRDefault="00000000">
      <w:pPr>
        <w:pStyle w:val="LO-Normal"/>
        <w:overflowPunct w:val="0"/>
        <w:autoSpaceDE w:val="0"/>
        <w:spacing w:line="480" w:lineRule="auto"/>
        <w:ind w:right="140" w:firstLine="420"/>
        <w:textAlignment w:val="auto"/>
        <w:rPr>
          <w:rFonts w:ascii="Arial" w:hAnsi="Arial" w:cs="Arial"/>
          <w:color w:val="000000"/>
          <w:sz w:val="21"/>
          <w:szCs w:val="21"/>
        </w:rPr>
      </w:pPr>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r>
        <w:rPr>
          <w:rFonts w:ascii="Arial" w:hAnsi="Arial" w:cs="Arial"/>
          <w:color w:val="000000"/>
          <w:sz w:val="21"/>
          <w:szCs w:val="21"/>
        </w:rPr>
        <w:t>位于亦</w:t>
      </w:r>
      <w:proofErr w:type="gramStart"/>
      <w:r>
        <w:rPr>
          <w:rFonts w:ascii="Arial" w:hAnsi="Arial" w:cs="Arial"/>
          <w:color w:val="000000"/>
          <w:sz w:val="21"/>
          <w:szCs w:val="21"/>
        </w:rPr>
        <w:t>庄经济开发区科创十街</w:t>
      </w:r>
      <w:proofErr w:type="gramEnd"/>
      <w:r>
        <w:rPr>
          <w:rFonts w:ascii="Arial" w:hAnsi="Arial" w:cs="Arial"/>
          <w:color w:val="000000"/>
          <w:sz w:val="21"/>
          <w:szCs w:val="21"/>
        </w:rPr>
        <w:t>与经海</w:t>
      </w:r>
      <w:r>
        <w:rPr>
          <w:rFonts w:ascii="Arial" w:hAnsi="Arial" w:cs="Arial" w:hint="eastAsia"/>
          <w:color w:val="000000"/>
          <w:sz w:val="21"/>
          <w:szCs w:val="21"/>
        </w:rPr>
        <w:t>七</w:t>
      </w:r>
      <w:r>
        <w:rPr>
          <w:rFonts w:ascii="Arial" w:hAnsi="Arial" w:cs="Arial"/>
          <w:color w:val="000000"/>
          <w:sz w:val="21"/>
          <w:szCs w:val="21"/>
        </w:rPr>
        <w:t>路交汇处，建成于</w:t>
      </w:r>
      <w:r>
        <w:rPr>
          <w:rFonts w:ascii="Arial" w:hAnsi="Arial" w:cs="Arial"/>
          <w:color w:val="000000"/>
          <w:sz w:val="21"/>
          <w:szCs w:val="21"/>
        </w:rPr>
        <w:t>202</w:t>
      </w:r>
      <w:r>
        <w:rPr>
          <w:rFonts w:ascii="Arial" w:hAnsi="Arial" w:cs="Arial" w:hint="eastAsia"/>
          <w:color w:val="000000"/>
          <w:sz w:val="21"/>
          <w:szCs w:val="21"/>
        </w:rPr>
        <w:t>1</w:t>
      </w:r>
      <w:r>
        <w:rPr>
          <w:rFonts w:ascii="Arial" w:hAnsi="Arial" w:cs="Arial"/>
          <w:color w:val="000000"/>
          <w:sz w:val="21"/>
          <w:szCs w:val="21"/>
        </w:rPr>
        <w:t>年，占地面积约为</w:t>
      </w:r>
      <w:r>
        <w:rPr>
          <w:rFonts w:ascii="Arial" w:hAnsi="Arial" w:cs="Arial" w:hint="eastAsia"/>
          <w:color w:val="000000"/>
          <w:sz w:val="21"/>
          <w:szCs w:val="21"/>
        </w:rPr>
        <w:t>54700</w:t>
      </w:r>
      <w:r>
        <w:rPr>
          <w:rFonts w:ascii="Arial" w:hAnsi="Arial" w:cs="Arial"/>
          <w:color w:val="000000"/>
          <w:sz w:val="21"/>
          <w:szCs w:val="21"/>
        </w:rPr>
        <w:t>平方米，建筑面积约为</w:t>
      </w:r>
      <w:r>
        <w:rPr>
          <w:rFonts w:ascii="Arial" w:hAnsi="Arial" w:cs="Arial" w:hint="eastAsia"/>
          <w:color w:val="000000"/>
          <w:sz w:val="21"/>
          <w:szCs w:val="21"/>
        </w:rPr>
        <w:t>235800</w:t>
      </w:r>
      <w:r>
        <w:rPr>
          <w:rFonts w:ascii="Arial" w:hAnsi="Arial" w:cs="Arial"/>
          <w:color w:val="000000"/>
          <w:sz w:val="21"/>
          <w:szCs w:val="21"/>
        </w:rPr>
        <w:t>平方米，楼栋总数为</w:t>
      </w:r>
      <w:r>
        <w:rPr>
          <w:rFonts w:ascii="Arial" w:hAnsi="Arial" w:cs="Arial" w:hint="eastAsia"/>
          <w:color w:val="000000"/>
          <w:sz w:val="21"/>
          <w:szCs w:val="21"/>
        </w:rPr>
        <w:t>18</w:t>
      </w:r>
      <w:r>
        <w:rPr>
          <w:rFonts w:ascii="Arial" w:hAnsi="Arial" w:cs="Arial"/>
          <w:color w:val="000000"/>
          <w:sz w:val="21"/>
          <w:szCs w:val="21"/>
        </w:rPr>
        <w:t>栋，建筑结构为钢混，共</w:t>
      </w:r>
      <w:r>
        <w:rPr>
          <w:rFonts w:ascii="Arial" w:hAnsi="Arial" w:cs="Arial" w:hint="eastAsia"/>
          <w:color w:val="000000"/>
          <w:sz w:val="21"/>
          <w:szCs w:val="21"/>
        </w:rPr>
        <w:t>1645</w:t>
      </w:r>
      <w:r>
        <w:rPr>
          <w:rFonts w:ascii="Arial" w:hAnsi="Arial" w:cs="Arial"/>
          <w:color w:val="000000"/>
          <w:sz w:val="21"/>
          <w:szCs w:val="21"/>
        </w:rPr>
        <w:t>户，</w:t>
      </w:r>
      <w:r>
        <w:rPr>
          <w:rFonts w:ascii="Arial" w:hAnsi="Arial" w:cs="Arial"/>
          <w:color w:val="000000"/>
          <w:sz w:val="21"/>
          <w:szCs w:val="21"/>
        </w:rPr>
        <w:lastRenderedPageBreak/>
        <w:t>建筑密度适中，环境状况较好，物业管理费为</w:t>
      </w:r>
      <w:r>
        <w:rPr>
          <w:rFonts w:ascii="Arial" w:hAnsi="Arial" w:cs="Arial" w:hint="eastAsia"/>
          <w:color w:val="000000"/>
          <w:sz w:val="21"/>
          <w:szCs w:val="21"/>
        </w:rPr>
        <w:t>3.98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月，主力户型为三居室，距离估价对象约</w:t>
      </w:r>
      <w:r>
        <w:rPr>
          <w:rFonts w:ascii="Arial" w:hAnsi="Arial" w:cs="Arial" w:hint="eastAsia"/>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E83E74D"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
    <w:p w14:paraId="354D478B"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塘位于亦</w:t>
      </w:r>
      <w:proofErr w:type="gramStart"/>
      <w:r>
        <w:rPr>
          <w:rFonts w:ascii="Arial" w:hAnsi="Arial" w:cs="Arial"/>
          <w:color w:val="000000"/>
          <w:sz w:val="21"/>
          <w:szCs w:val="21"/>
        </w:rPr>
        <w:t>庄经济开发区科创</w:t>
      </w:r>
      <w:proofErr w:type="gramEnd"/>
      <w:r>
        <w:rPr>
          <w:rFonts w:ascii="Arial" w:hAnsi="Arial" w:cs="Arial"/>
          <w:color w:val="000000"/>
          <w:sz w:val="21"/>
          <w:szCs w:val="21"/>
        </w:rPr>
        <w:t>十一街与经海九路交汇处，建成于</w:t>
      </w:r>
      <w:r>
        <w:rPr>
          <w:rFonts w:ascii="Arial" w:hAnsi="Arial" w:cs="Arial"/>
          <w:color w:val="000000"/>
          <w:sz w:val="21"/>
          <w:szCs w:val="21"/>
        </w:rPr>
        <w:t>2019</w:t>
      </w:r>
      <w:r>
        <w:rPr>
          <w:rFonts w:ascii="Arial" w:hAnsi="Arial" w:cs="Arial"/>
          <w:color w:val="000000"/>
          <w:sz w:val="21"/>
          <w:szCs w:val="21"/>
        </w:rPr>
        <w:t>年，占地面积约为</w:t>
      </w:r>
      <w:r>
        <w:rPr>
          <w:rFonts w:ascii="Arial" w:hAnsi="Arial" w:cs="Arial"/>
          <w:color w:val="000000"/>
          <w:sz w:val="21"/>
          <w:szCs w:val="21"/>
        </w:rPr>
        <w:t>30000</w:t>
      </w:r>
      <w:r>
        <w:rPr>
          <w:rFonts w:ascii="Arial" w:hAnsi="Arial" w:cs="Arial"/>
          <w:color w:val="000000"/>
          <w:sz w:val="21"/>
          <w:szCs w:val="21"/>
        </w:rPr>
        <w:t>平方米，建筑面积约为</w:t>
      </w:r>
      <w:r>
        <w:rPr>
          <w:rFonts w:ascii="Arial" w:hAnsi="Arial" w:cs="Arial"/>
          <w:color w:val="000000"/>
          <w:sz w:val="21"/>
          <w:szCs w:val="21"/>
        </w:rPr>
        <w:t>60000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430</w:t>
      </w:r>
      <w:r>
        <w:rPr>
          <w:rFonts w:ascii="Arial" w:hAnsi="Arial" w:cs="Arial"/>
          <w:color w:val="000000"/>
          <w:sz w:val="21"/>
          <w:szCs w:val="21"/>
        </w:rPr>
        <w:t>户，建筑密度适中，环境状况较好，物业管理费为</w:t>
      </w:r>
      <w:r>
        <w:rPr>
          <w:rFonts w:ascii="Arial" w:hAnsi="Arial" w:cs="Arial"/>
          <w:color w:val="000000"/>
          <w:sz w:val="21"/>
          <w:szCs w:val="21"/>
        </w:rPr>
        <w:t>3.8/</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w:t>
      </w:r>
      <w:r>
        <w:rPr>
          <w:rFonts w:ascii="Arial" w:hAnsi="Arial" w:cs="Arial" w:hint="eastAsia"/>
          <w:color w:val="000000"/>
          <w:sz w:val="21"/>
          <w:szCs w:val="21"/>
        </w:rPr>
        <w:t>两居室</w:t>
      </w:r>
      <w:r>
        <w:rPr>
          <w:rFonts w:ascii="Arial" w:hAnsi="Arial" w:cs="Arial"/>
          <w:color w:val="000000"/>
          <w:sz w:val="21"/>
          <w:szCs w:val="21"/>
        </w:rPr>
        <w:t>，距离估价对象约</w:t>
      </w:r>
      <w:r>
        <w:rPr>
          <w:rFonts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70BE7FC7"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5738DECA" w14:textId="77777777" w:rsidR="00D97405"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w:t>
      </w:r>
      <w:proofErr w:type="gramStart"/>
      <w:r>
        <w:rPr>
          <w:rFonts w:ascii="Roboto" w:hAnsi="Roboto" w:cs="Roboto"/>
          <w:color w:val="1C1B1B"/>
          <w:sz w:val="21"/>
          <w:szCs w:val="21"/>
          <w:shd w:val="clear" w:color="auto" w:fill="FFFFFF"/>
        </w:rPr>
        <w:t>经济技术开发区科创十三</w:t>
      </w:r>
      <w:proofErr w:type="gramEnd"/>
      <w:r>
        <w:rPr>
          <w:rFonts w:ascii="Roboto" w:hAnsi="Roboto" w:cs="Roboto"/>
          <w:color w:val="1C1B1B"/>
          <w:sz w:val="21"/>
          <w:szCs w:val="21"/>
          <w:shd w:val="clear" w:color="auto" w:fill="FFFFFF"/>
        </w:rPr>
        <w:t>街</w:t>
      </w:r>
      <w:r>
        <w:rPr>
          <w:rFonts w:ascii="Arial" w:hAnsi="Arial" w:cs="Arial"/>
          <w:color w:val="000000"/>
          <w:sz w:val="21"/>
          <w:szCs w:val="21"/>
        </w:rPr>
        <w:t>，建成于</w:t>
      </w:r>
      <w:r>
        <w:rPr>
          <w:rFonts w:ascii="Arial" w:hAnsi="Arial" w:cs="Arial"/>
          <w:color w:val="000000"/>
          <w:sz w:val="21"/>
          <w:szCs w:val="21"/>
        </w:rPr>
        <w:t>2018</w:t>
      </w:r>
      <w:r>
        <w:rPr>
          <w:rFonts w:ascii="Arial" w:hAnsi="Arial" w:cs="Arial"/>
          <w:color w:val="000000"/>
          <w:sz w:val="21"/>
          <w:szCs w:val="21"/>
        </w:rPr>
        <w:t>年，占地面积约为</w:t>
      </w:r>
      <w:r>
        <w:rPr>
          <w:rFonts w:ascii="Arial" w:hAnsi="Arial" w:cs="Arial"/>
          <w:color w:val="000000"/>
          <w:sz w:val="21"/>
          <w:szCs w:val="21"/>
        </w:rPr>
        <w:t>75000</w:t>
      </w:r>
      <w:r>
        <w:rPr>
          <w:rFonts w:ascii="Arial" w:hAnsi="Arial" w:cs="Arial"/>
          <w:color w:val="000000"/>
          <w:sz w:val="21"/>
          <w:szCs w:val="21"/>
        </w:rPr>
        <w:t>平方米，建筑面积约</w:t>
      </w:r>
      <w:r>
        <w:rPr>
          <w:rFonts w:ascii="Arial" w:hAnsi="Arial" w:cs="Arial"/>
          <w:color w:val="000000"/>
          <w:sz w:val="21"/>
          <w:szCs w:val="21"/>
        </w:rPr>
        <w:t>226000</w:t>
      </w:r>
      <w:r>
        <w:rPr>
          <w:rFonts w:ascii="Arial" w:hAnsi="Arial" w:cs="Arial"/>
          <w:color w:val="000000"/>
          <w:sz w:val="21"/>
          <w:szCs w:val="21"/>
        </w:rPr>
        <w:t>平方米，楼栋总数为</w:t>
      </w:r>
      <w:r>
        <w:rPr>
          <w:rFonts w:ascii="Arial" w:hAnsi="Arial" w:cs="Arial"/>
          <w:color w:val="000000"/>
          <w:sz w:val="21"/>
          <w:szCs w:val="21"/>
        </w:rPr>
        <w:t>24</w:t>
      </w:r>
      <w:r>
        <w:rPr>
          <w:rFonts w:ascii="Arial" w:hAnsi="Arial" w:cs="Arial"/>
          <w:color w:val="000000"/>
          <w:sz w:val="21"/>
          <w:szCs w:val="21"/>
        </w:rPr>
        <w:t>栋，建筑结构为钢混，共</w:t>
      </w:r>
      <w:r>
        <w:rPr>
          <w:rFonts w:ascii="Arial" w:hAnsi="Arial" w:cs="Arial"/>
          <w:color w:val="000000"/>
          <w:sz w:val="21"/>
          <w:szCs w:val="21"/>
        </w:rPr>
        <w:t>1131</w:t>
      </w:r>
      <w:r>
        <w:rPr>
          <w:rFonts w:ascii="Arial" w:hAnsi="Arial" w:cs="Arial"/>
          <w:color w:val="000000"/>
          <w:sz w:val="21"/>
          <w:szCs w:val="21"/>
        </w:rPr>
        <w:t>户，建筑密度适中，环境状况较好，物业管理费为</w:t>
      </w:r>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w:t>
      </w:r>
      <w:r>
        <w:rPr>
          <w:rFonts w:ascii="Arial" w:hAnsi="Arial" w:cs="Arial" w:hint="eastAsia"/>
          <w:color w:val="000000"/>
          <w:sz w:val="21"/>
          <w:szCs w:val="21"/>
        </w:rPr>
        <w:t>两居室</w:t>
      </w:r>
      <w:r>
        <w:rPr>
          <w:rFonts w:ascii="Arial" w:hAnsi="Arial" w:cs="Arial"/>
          <w:color w:val="000000"/>
          <w:sz w:val="21"/>
          <w:szCs w:val="21"/>
        </w:rPr>
        <w:t>，距离估价对象约</w:t>
      </w:r>
      <w:r>
        <w:rPr>
          <w:rFonts w:ascii="Arial" w:hAnsi="Arial" w:cs="Arial"/>
          <w:color w:val="000000"/>
          <w:sz w:val="21"/>
          <w:szCs w:val="21"/>
        </w:rPr>
        <w:t>1400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3BC7E1FF" w14:textId="77777777" w:rsidR="00D97405" w:rsidRDefault="00000000">
      <w:pPr>
        <w:pStyle w:val="23"/>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D97405" w14:paraId="778F0C9B" w14:textId="77777777">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tcPr>
          <w:p w14:paraId="7E35BBB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tcPr>
          <w:p w14:paraId="6E6F51A4"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招商</w:t>
            </w:r>
            <w:proofErr w:type="gramStart"/>
            <w:r>
              <w:rPr>
                <w:rFonts w:ascii="Arial" w:eastAsia="华文细黑" w:hAnsi="Arial" w:cs="Arial" w:hint="eastAsia"/>
                <w:sz w:val="18"/>
                <w:szCs w:val="18"/>
              </w:rPr>
              <w:t>臻珑</w:t>
            </w:r>
            <w:proofErr w:type="gramEnd"/>
            <w:r>
              <w:rPr>
                <w:rFonts w:ascii="Arial" w:eastAsia="华文细黑" w:hAnsi="Arial" w:cs="Arial" w:hint="eastAsia"/>
                <w:sz w:val="18"/>
                <w:szCs w:val="18"/>
              </w:rPr>
              <w:t>府</w:t>
            </w:r>
          </w:p>
        </w:tc>
        <w:tc>
          <w:tcPr>
            <w:tcW w:w="2835" w:type="dxa"/>
            <w:tcBorders>
              <w:top w:val="single" w:sz="4" w:space="0" w:color="auto"/>
              <w:left w:val="nil"/>
              <w:bottom w:val="single" w:sz="4" w:space="0" w:color="auto"/>
              <w:right w:val="single" w:sz="4" w:space="0" w:color="auto"/>
            </w:tcBorders>
            <w:noWrap/>
            <w:vAlign w:val="center"/>
          </w:tcPr>
          <w:p w14:paraId="3F9BEBA7"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北京经开·</w:t>
            </w:r>
            <w:proofErr w:type="gramStart"/>
            <w:r>
              <w:rPr>
                <w:rFonts w:ascii="Arial" w:eastAsia="华文细黑" w:hAnsi="Arial" w:cs="Arial" w:hint="eastAsia"/>
                <w:sz w:val="18"/>
                <w:szCs w:val="18"/>
              </w:rPr>
              <w:t>汀</w:t>
            </w:r>
            <w:proofErr w:type="gramEnd"/>
            <w:r>
              <w:rPr>
                <w:rFonts w:ascii="Arial" w:eastAsia="华文细黑" w:hAnsi="Arial" w:cs="Arial" w:hint="eastAsia"/>
                <w:sz w:val="18"/>
                <w:szCs w:val="18"/>
              </w:rPr>
              <w:t>塘</w:t>
            </w:r>
          </w:p>
        </w:tc>
        <w:tc>
          <w:tcPr>
            <w:tcW w:w="2925" w:type="dxa"/>
            <w:tcBorders>
              <w:top w:val="single" w:sz="4" w:space="0" w:color="auto"/>
              <w:left w:val="nil"/>
              <w:bottom w:val="single" w:sz="4" w:space="0" w:color="auto"/>
              <w:right w:val="single" w:sz="4" w:space="0" w:color="auto"/>
            </w:tcBorders>
            <w:noWrap/>
            <w:vAlign w:val="center"/>
          </w:tcPr>
          <w:p w14:paraId="5BAC2EDF"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97405" w14:paraId="711689DA"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45E3903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tcPr>
          <w:p w14:paraId="46207C33"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tcPr>
          <w:p w14:paraId="674991C8"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tcPr>
          <w:p w14:paraId="0C6A9D05"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r>
      <w:tr w:rsidR="00D97405" w14:paraId="4C07B8B5"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08B3638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tcPr>
          <w:p w14:paraId="64FD610B"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tcPr>
          <w:p w14:paraId="6780D5A2"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两居室</w:t>
            </w:r>
          </w:p>
        </w:tc>
        <w:tc>
          <w:tcPr>
            <w:tcW w:w="2925" w:type="dxa"/>
            <w:tcBorders>
              <w:top w:val="nil"/>
              <w:left w:val="nil"/>
              <w:bottom w:val="single" w:sz="4" w:space="0" w:color="auto"/>
              <w:right w:val="single" w:sz="4" w:space="0" w:color="auto"/>
            </w:tcBorders>
            <w:noWrap/>
            <w:vAlign w:val="center"/>
          </w:tcPr>
          <w:p w14:paraId="5490A49B"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两居室</w:t>
            </w:r>
          </w:p>
        </w:tc>
      </w:tr>
      <w:tr w:rsidR="00D97405" w14:paraId="500A4A82"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5F45CEE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tcPr>
          <w:p w14:paraId="141F0A8D"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tcPr>
          <w:p w14:paraId="05E47128"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tcPr>
          <w:p w14:paraId="27D5CC45"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r>
      <w:tr w:rsidR="00D97405" w14:paraId="28472AC8"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35D9361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68FCFA87"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4C23F5A4"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1A93844C"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D97405" w14:paraId="1331EDCD"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4D4105F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tcPr>
          <w:p w14:paraId="528E76E6"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tcPr>
          <w:p w14:paraId="3E7428CD"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tcPr>
          <w:p w14:paraId="094E12BF"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D97405" w14:paraId="547B347F"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7D7C7EB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tcPr>
          <w:p w14:paraId="2C169AAF"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tcPr>
          <w:p w14:paraId="7A3901D0"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tcPr>
          <w:p w14:paraId="78078B62" w14:textId="77777777" w:rsidR="00D97405" w:rsidRDefault="00000000">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r>
    </w:tbl>
    <w:p w14:paraId="1599DCC2" w14:textId="77777777" w:rsidR="00D97405" w:rsidRDefault="00D97405">
      <w:pPr>
        <w:pStyle w:val="LO-Normal"/>
        <w:overflowPunct w:val="0"/>
        <w:autoSpaceDE w:val="0"/>
        <w:spacing w:line="480" w:lineRule="auto"/>
        <w:ind w:right="140" w:firstLine="420"/>
        <w:jc w:val="both"/>
        <w:textAlignment w:val="auto"/>
        <w:rPr>
          <w:rFonts w:ascii="Arial" w:hAnsi="Arial" w:cs="Arial"/>
          <w:color w:val="000000"/>
          <w:sz w:val="21"/>
          <w:szCs w:val="21"/>
        </w:rPr>
      </w:pPr>
    </w:p>
    <w:p w14:paraId="4AB6B22D" w14:textId="77777777" w:rsidR="00D97405" w:rsidRDefault="00000000">
      <w:pPr>
        <w:pStyle w:val="22"/>
        <w:wordWrap w:val="0"/>
        <w:overflowPunct w:val="0"/>
        <w:autoSpaceDE w:val="0"/>
        <w:autoSpaceDN w:val="0"/>
        <w:spacing w:beforeLines="50" w:before="12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14:paraId="5DDE4EEC" w14:textId="77777777" w:rsidR="00D97405" w:rsidRDefault="00000000">
      <w:pPr>
        <w:rPr>
          <w:rFonts w:ascii="Arial" w:hAnsi="Arial" w:cs="Arial"/>
          <w:color w:val="000000"/>
          <w:sz w:val="21"/>
          <w:szCs w:val="21"/>
        </w:rPr>
      </w:pPr>
      <w:r>
        <w:rPr>
          <w:rFonts w:ascii="Arial" w:hAnsi="Arial" w:cs="Arial"/>
          <w:color w:val="000000"/>
          <w:sz w:val="21"/>
          <w:szCs w:val="21"/>
        </w:rPr>
        <w:br w:type="page"/>
      </w:r>
    </w:p>
    <w:p w14:paraId="3486A720" w14:textId="77777777" w:rsidR="00D97405" w:rsidRDefault="00000000">
      <w:pPr>
        <w:pStyle w:val="LO-Normal"/>
        <w:autoSpaceDE w:val="0"/>
        <w:spacing w:line="480" w:lineRule="auto"/>
        <w:ind w:firstLine="420"/>
        <w:jc w:val="center"/>
        <w:textAlignment w:val="bottom"/>
      </w:pPr>
      <w:r>
        <w:rPr>
          <w:rFonts w:ascii="Arial" w:hAnsi="Arial" w:cs="Arial"/>
          <w:color w:val="000000"/>
          <w:sz w:val="21"/>
          <w:szCs w:val="21"/>
        </w:rPr>
        <w:lastRenderedPageBreak/>
        <w:t>估价对象及样本小区位置示意图</w:t>
      </w:r>
    </w:p>
    <w:p w14:paraId="2CC645FA" w14:textId="77777777" w:rsidR="00D97405" w:rsidRDefault="00000000">
      <w:pPr>
        <w:pStyle w:val="LO-Normal"/>
        <w:autoSpaceDE w:val="0"/>
        <w:spacing w:line="480" w:lineRule="auto"/>
        <w:jc w:val="center"/>
        <w:textAlignment w:val="bottom"/>
        <w:rPr>
          <w:lang w:val="zh-CN"/>
        </w:rPr>
      </w:pPr>
      <w:r>
        <w:rPr>
          <w:noProof/>
        </w:rPr>
        <w:drawing>
          <wp:inline distT="0" distB="0" distL="114300" distR="114300" wp14:anchorId="222BCD24" wp14:editId="05699B26">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2"/>
                    <a:stretch>
                      <a:fillRect/>
                    </a:stretch>
                  </pic:blipFill>
                  <pic:spPr>
                    <a:xfrm>
                      <a:off x="0" y="0"/>
                      <a:ext cx="5902325" cy="3754755"/>
                    </a:xfrm>
                    <a:prstGeom prst="rect">
                      <a:avLst/>
                    </a:prstGeom>
                    <a:noFill/>
                    <a:ln>
                      <a:noFill/>
                    </a:ln>
                  </pic:spPr>
                </pic:pic>
              </a:graphicData>
            </a:graphic>
          </wp:inline>
        </w:drawing>
      </w:r>
    </w:p>
    <w:p w14:paraId="4D774902"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14:paraId="7438AC9D" w14:textId="77777777" w:rsidR="00D97405" w:rsidRDefault="00000000">
      <w:pPr>
        <w:rPr>
          <w:rFonts w:hAnsi="宋体" w:cs="Arial"/>
          <w:color w:val="000000"/>
          <w:sz w:val="21"/>
          <w:szCs w:val="21"/>
        </w:rPr>
      </w:pPr>
      <w:r>
        <w:rPr>
          <w:rFonts w:hAnsi="宋体" w:cs="Arial" w:hint="eastAsia"/>
          <w:color w:val="000000"/>
          <w:sz w:val="21"/>
          <w:szCs w:val="21"/>
        </w:rPr>
        <w:br w:type="page"/>
      </w:r>
    </w:p>
    <w:p w14:paraId="3D42E98A" w14:textId="77777777" w:rsidR="00D97405" w:rsidRDefault="00000000">
      <w:pPr>
        <w:rPr>
          <w:rFonts w:ascii="Arial" w:hAnsi="Arial" w:cs="Arial"/>
          <w:color w:val="000000"/>
          <w:sz w:val="21"/>
          <w:szCs w:val="21"/>
        </w:rPr>
      </w:pPr>
      <w:r>
        <w:rPr>
          <w:rFonts w:hAnsi="宋体" w:cs="Arial" w:hint="eastAsia"/>
          <w:color w:val="000000"/>
          <w:sz w:val="21"/>
          <w:szCs w:val="21"/>
        </w:rPr>
        <w:lastRenderedPageBreak/>
        <w:t>（</w:t>
      </w:r>
      <w:r>
        <w:rPr>
          <w:rFonts w:hAnsi="宋体" w:cs="Arial" w:hint="eastAsia"/>
          <w:color w:val="000000"/>
          <w:sz w:val="21"/>
          <w:szCs w:val="21"/>
        </w:rPr>
        <w:t>2</w:t>
      </w:r>
      <w:r>
        <w:rPr>
          <w:rFonts w:hAnsi="宋体" w:cs="Arial" w:hint="eastAsia"/>
          <w:color w:val="000000"/>
          <w:sz w:val="21"/>
          <w:szCs w:val="21"/>
        </w:rPr>
        <w:t>）</w:t>
      </w:r>
      <w:r>
        <w:rPr>
          <w:rFonts w:ascii="Arial" w:hAnsi="Arial" w:cs="Arial" w:hint="eastAsia"/>
          <w:color w:val="000000"/>
          <w:sz w:val="21"/>
          <w:szCs w:val="21"/>
        </w:rPr>
        <w:t>样本数据统计分析</w:t>
      </w:r>
    </w:p>
    <w:p w14:paraId="4B061931" w14:textId="77777777" w:rsidR="00D97405" w:rsidRDefault="00000000">
      <w:pPr>
        <w:pStyle w:val="2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14:paraId="44014045"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估价机构监测数据</w:t>
      </w:r>
    </w:p>
    <w:p w14:paraId="7F0B7E3D" w14:textId="77777777" w:rsidR="00D97405" w:rsidRDefault="00000000">
      <w:pPr>
        <w:pStyle w:val="22"/>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p>
    <w:tbl>
      <w:tblPr>
        <w:tblW w:w="5000" w:type="pct"/>
        <w:tblLook w:val="04A0" w:firstRow="1" w:lastRow="0" w:firstColumn="1" w:lastColumn="0" w:noHBand="0" w:noVBand="1"/>
      </w:tblPr>
      <w:tblGrid>
        <w:gridCol w:w="3363"/>
        <w:gridCol w:w="1742"/>
        <w:gridCol w:w="4183"/>
      </w:tblGrid>
      <w:tr w:rsidR="00D97405" w14:paraId="5FF173BB"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F6EEEE"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391B91"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E3744C"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1713B8E6" w14:textId="77777777">
        <w:trPr>
          <w:trHeight w:val="20"/>
        </w:trPr>
        <w:tc>
          <w:tcPr>
            <w:tcW w:w="1810" w:type="pct"/>
            <w:tcBorders>
              <w:top w:val="nil"/>
              <w:left w:val="single" w:sz="4" w:space="0" w:color="auto"/>
              <w:bottom w:val="single" w:sz="4" w:space="0" w:color="auto"/>
              <w:right w:val="single" w:sz="4" w:space="0" w:color="auto"/>
            </w:tcBorders>
            <w:vAlign w:val="center"/>
          </w:tcPr>
          <w:p w14:paraId="4CF1AAF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E38C45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12D1D63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4748A0DC" w14:textId="77777777">
        <w:trPr>
          <w:trHeight w:val="20"/>
        </w:trPr>
        <w:tc>
          <w:tcPr>
            <w:tcW w:w="1810" w:type="pct"/>
            <w:tcBorders>
              <w:top w:val="nil"/>
              <w:left w:val="single" w:sz="4" w:space="0" w:color="auto"/>
              <w:bottom w:val="single" w:sz="4" w:space="0" w:color="auto"/>
              <w:right w:val="single" w:sz="4" w:space="0" w:color="auto"/>
            </w:tcBorders>
            <w:vAlign w:val="center"/>
          </w:tcPr>
          <w:p w14:paraId="6AA91CE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74C5CEF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63A18A6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431E9E45" w14:textId="77777777">
        <w:trPr>
          <w:trHeight w:val="20"/>
        </w:trPr>
        <w:tc>
          <w:tcPr>
            <w:tcW w:w="1810" w:type="pct"/>
            <w:tcBorders>
              <w:top w:val="nil"/>
              <w:left w:val="single" w:sz="4" w:space="0" w:color="auto"/>
              <w:bottom w:val="single" w:sz="4" w:space="0" w:color="auto"/>
              <w:right w:val="single" w:sz="4" w:space="0" w:color="auto"/>
            </w:tcBorders>
            <w:vAlign w:val="center"/>
          </w:tcPr>
          <w:p w14:paraId="484FFE4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3FDAA1E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418269B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07D3FD90" w14:textId="77777777">
        <w:trPr>
          <w:trHeight w:val="20"/>
        </w:trPr>
        <w:tc>
          <w:tcPr>
            <w:tcW w:w="1810" w:type="pct"/>
            <w:tcBorders>
              <w:top w:val="nil"/>
              <w:left w:val="single" w:sz="4" w:space="0" w:color="auto"/>
              <w:bottom w:val="single" w:sz="4" w:space="0" w:color="auto"/>
              <w:right w:val="single" w:sz="4" w:space="0" w:color="auto"/>
            </w:tcBorders>
            <w:vAlign w:val="center"/>
          </w:tcPr>
          <w:p w14:paraId="08AAA28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15299FE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78E86E1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81.65</w:t>
            </w:r>
          </w:p>
        </w:tc>
      </w:tr>
      <w:tr w:rsidR="00D97405" w14:paraId="464A29CC" w14:textId="77777777">
        <w:trPr>
          <w:trHeight w:val="20"/>
        </w:trPr>
        <w:tc>
          <w:tcPr>
            <w:tcW w:w="1810" w:type="pct"/>
            <w:tcBorders>
              <w:top w:val="nil"/>
              <w:left w:val="single" w:sz="4" w:space="0" w:color="auto"/>
              <w:bottom w:val="single" w:sz="4" w:space="0" w:color="auto"/>
              <w:right w:val="single" w:sz="4" w:space="0" w:color="auto"/>
            </w:tcBorders>
            <w:vAlign w:val="center"/>
          </w:tcPr>
          <w:p w14:paraId="6AB3405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9B96C2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97706B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84.14</w:t>
            </w:r>
          </w:p>
        </w:tc>
      </w:tr>
      <w:tr w:rsidR="00D97405" w14:paraId="290EDB81" w14:textId="77777777">
        <w:trPr>
          <w:trHeight w:val="20"/>
        </w:trPr>
        <w:tc>
          <w:tcPr>
            <w:tcW w:w="1810" w:type="pct"/>
            <w:tcBorders>
              <w:top w:val="nil"/>
              <w:left w:val="single" w:sz="4" w:space="0" w:color="auto"/>
              <w:bottom w:val="single" w:sz="4" w:space="0" w:color="auto"/>
              <w:right w:val="single" w:sz="4" w:space="0" w:color="auto"/>
            </w:tcBorders>
            <w:vAlign w:val="center"/>
          </w:tcPr>
          <w:p w14:paraId="2632463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1BD3E7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04115C4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070BE514" w14:textId="77777777">
        <w:trPr>
          <w:trHeight w:val="20"/>
        </w:trPr>
        <w:tc>
          <w:tcPr>
            <w:tcW w:w="1810" w:type="pct"/>
            <w:tcBorders>
              <w:top w:val="nil"/>
              <w:left w:val="single" w:sz="4" w:space="0" w:color="auto"/>
              <w:bottom w:val="single" w:sz="4" w:space="0" w:color="auto"/>
              <w:right w:val="single" w:sz="4" w:space="0" w:color="auto"/>
            </w:tcBorders>
            <w:vAlign w:val="center"/>
          </w:tcPr>
          <w:p w14:paraId="3A079C0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0FACE2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40C2AA4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07A1DEA6" w14:textId="77777777">
        <w:trPr>
          <w:trHeight w:val="20"/>
        </w:trPr>
        <w:tc>
          <w:tcPr>
            <w:tcW w:w="1810" w:type="pct"/>
            <w:tcBorders>
              <w:top w:val="nil"/>
              <w:left w:val="single" w:sz="4" w:space="0" w:color="auto"/>
              <w:bottom w:val="single" w:sz="4" w:space="0" w:color="auto"/>
              <w:right w:val="single" w:sz="4" w:space="0" w:color="auto"/>
            </w:tcBorders>
            <w:vAlign w:val="center"/>
          </w:tcPr>
          <w:p w14:paraId="6E5FDDF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ED36BA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FD5C98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85.1</w:t>
            </w:r>
          </w:p>
        </w:tc>
      </w:tr>
      <w:tr w:rsidR="00D97405" w14:paraId="07659531" w14:textId="77777777">
        <w:trPr>
          <w:trHeight w:val="20"/>
        </w:trPr>
        <w:tc>
          <w:tcPr>
            <w:tcW w:w="1810" w:type="pct"/>
            <w:tcBorders>
              <w:top w:val="nil"/>
              <w:left w:val="single" w:sz="4" w:space="0" w:color="auto"/>
              <w:bottom w:val="single" w:sz="4" w:space="0" w:color="auto"/>
              <w:right w:val="single" w:sz="4" w:space="0" w:color="auto"/>
            </w:tcBorders>
            <w:vAlign w:val="center"/>
          </w:tcPr>
          <w:p w14:paraId="67E7312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B55EE3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AA0017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81.02</w:t>
            </w:r>
          </w:p>
        </w:tc>
      </w:tr>
      <w:tr w:rsidR="00D97405" w14:paraId="6EB1F4A7" w14:textId="77777777">
        <w:trPr>
          <w:trHeight w:val="20"/>
        </w:trPr>
        <w:tc>
          <w:tcPr>
            <w:tcW w:w="1810" w:type="pct"/>
            <w:tcBorders>
              <w:top w:val="nil"/>
              <w:left w:val="single" w:sz="4" w:space="0" w:color="auto"/>
              <w:bottom w:val="single" w:sz="4" w:space="0" w:color="auto"/>
              <w:right w:val="single" w:sz="4" w:space="0" w:color="auto"/>
            </w:tcBorders>
            <w:vAlign w:val="center"/>
          </w:tcPr>
          <w:p w14:paraId="5F19338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4DB44E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4AEFDB0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81.36</w:t>
            </w:r>
          </w:p>
        </w:tc>
      </w:tr>
      <w:tr w:rsidR="00D97405" w14:paraId="5F1B3DEB" w14:textId="77777777">
        <w:trPr>
          <w:trHeight w:val="20"/>
        </w:trPr>
        <w:tc>
          <w:tcPr>
            <w:tcW w:w="1810" w:type="pct"/>
            <w:tcBorders>
              <w:top w:val="nil"/>
              <w:left w:val="single" w:sz="4" w:space="0" w:color="auto"/>
              <w:bottom w:val="single" w:sz="4" w:space="0" w:color="auto"/>
              <w:right w:val="single" w:sz="4" w:space="0" w:color="auto"/>
            </w:tcBorders>
            <w:vAlign w:val="center"/>
          </w:tcPr>
          <w:p w14:paraId="3C03A07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22F70A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2101DA2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82.01</w:t>
            </w:r>
          </w:p>
        </w:tc>
      </w:tr>
      <w:tr w:rsidR="00D97405" w14:paraId="5A36CD20" w14:textId="77777777">
        <w:trPr>
          <w:trHeight w:val="20"/>
        </w:trPr>
        <w:tc>
          <w:tcPr>
            <w:tcW w:w="1810" w:type="pct"/>
            <w:tcBorders>
              <w:top w:val="nil"/>
              <w:left w:val="single" w:sz="4" w:space="0" w:color="auto"/>
              <w:bottom w:val="single" w:sz="4" w:space="0" w:color="auto"/>
              <w:right w:val="single" w:sz="4" w:space="0" w:color="auto"/>
            </w:tcBorders>
            <w:vAlign w:val="center"/>
          </w:tcPr>
          <w:p w14:paraId="3323573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6DD5693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2F3332F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1FFC134C"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368229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4D03A5C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82.55</w:t>
            </w:r>
          </w:p>
        </w:tc>
      </w:tr>
    </w:tbl>
    <w:p w14:paraId="247D0714"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
    <w:tbl>
      <w:tblPr>
        <w:tblW w:w="5000" w:type="pct"/>
        <w:tblLook w:val="04A0" w:firstRow="1" w:lastRow="0" w:firstColumn="1" w:lastColumn="0" w:noHBand="0" w:noVBand="1"/>
      </w:tblPr>
      <w:tblGrid>
        <w:gridCol w:w="3363"/>
        <w:gridCol w:w="1742"/>
        <w:gridCol w:w="4183"/>
      </w:tblGrid>
      <w:tr w:rsidR="00D97405" w14:paraId="2DC26CE3"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B855425"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4F9ED06"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06FA70"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1141F26E" w14:textId="77777777">
        <w:trPr>
          <w:trHeight w:val="20"/>
        </w:trPr>
        <w:tc>
          <w:tcPr>
            <w:tcW w:w="1810" w:type="pct"/>
            <w:tcBorders>
              <w:top w:val="nil"/>
              <w:left w:val="single" w:sz="4" w:space="0" w:color="auto"/>
              <w:bottom w:val="single" w:sz="4" w:space="0" w:color="auto"/>
              <w:right w:val="single" w:sz="4" w:space="0" w:color="auto"/>
            </w:tcBorders>
            <w:vAlign w:val="center"/>
          </w:tcPr>
          <w:p w14:paraId="16D7FDE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734850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4E0058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84.83</w:t>
            </w:r>
          </w:p>
        </w:tc>
      </w:tr>
      <w:tr w:rsidR="00D97405" w14:paraId="7BD514AF" w14:textId="77777777">
        <w:trPr>
          <w:trHeight w:val="20"/>
        </w:trPr>
        <w:tc>
          <w:tcPr>
            <w:tcW w:w="1810" w:type="pct"/>
            <w:tcBorders>
              <w:top w:val="nil"/>
              <w:left w:val="single" w:sz="4" w:space="0" w:color="auto"/>
              <w:bottom w:val="single" w:sz="4" w:space="0" w:color="auto"/>
              <w:right w:val="single" w:sz="4" w:space="0" w:color="auto"/>
            </w:tcBorders>
            <w:vAlign w:val="center"/>
          </w:tcPr>
          <w:p w14:paraId="29FE114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2E95D7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DB31FB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85.07</w:t>
            </w:r>
          </w:p>
        </w:tc>
      </w:tr>
      <w:tr w:rsidR="00D97405" w14:paraId="448206C2" w14:textId="77777777">
        <w:trPr>
          <w:trHeight w:val="20"/>
        </w:trPr>
        <w:tc>
          <w:tcPr>
            <w:tcW w:w="1810" w:type="pct"/>
            <w:tcBorders>
              <w:top w:val="nil"/>
              <w:left w:val="single" w:sz="4" w:space="0" w:color="auto"/>
              <w:bottom w:val="single" w:sz="4" w:space="0" w:color="auto"/>
              <w:right w:val="single" w:sz="4" w:space="0" w:color="auto"/>
            </w:tcBorders>
            <w:vAlign w:val="center"/>
          </w:tcPr>
          <w:p w14:paraId="38876FE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3EDD450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49AE731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84.21</w:t>
            </w:r>
          </w:p>
        </w:tc>
      </w:tr>
      <w:tr w:rsidR="00D97405" w14:paraId="4733716A" w14:textId="77777777">
        <w:trPr>
          <w:trHeight w:val="20"/>
        </w:trPr>
        <w:tc>
          <w:tcPr>
            <w:tcW w:w="1810" w:type="pct"/>
            <w:tcBorders>
              <w:top w:val="nil"/>
              <w:left w:val="single" w:sz="4" w:space="0" w:color="auto"/>
              <w:bottom w:val="single" w:sz="4" w:space="0" w:color="auto"/>
              <w:right w:val="single" w:sz="4" w:space="0" w:color="auto"/>
            </w:tcBorders>
            <w:vAlign w:val="center"/>
          </w:tcPr>
          <w:p w14:paraId="4B4A0C4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6DF4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270A9E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83.72</w:t>
            </w:r>
          </w:p>
        </w:tc>
      </w:tr>
      <w:tr w:rsidR="00D97405" w14:paraId="3F71B32B" w14:textId="77777777">
        <w:trPr>
          <w:trHeight w:val="20"/>
        </w:trPr>
        <w:tc>
          <w:tcPr>
            <w:tcW w:w="1810" w:type="pct"/>
            <w:tcBorders>
              <w:top w:val="nil"/>
              <w:left w:val="single" w:sz="4" w:space="0" w:color="auto"/>
              <w:bottom w:val="single" w:sz="4" w:space="0" w:color="auto"/>
              <w:right w:val="single" w:sz="4" w:space="0" w:color="auto"/>
            </w:tcBorders>
            <w:vAlign w:val="center"/>
          </w:tcPr>
          <w:p w14:paraId="1B92CF9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A31C24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1F6ADA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83.49</w:t>
            </w:r>
          </w:p>
        </w:tc>
      </w:tr>
      <w:tr w:rsidR="00D97405" w14:paraId="2CB23953" w14:textId="77777777">
        <w:trPr>
          <w:trHeight w:val="20"/>
        </w:trPr>
        <w:tc>
          <w:tcPr>
            <w:tcW w:w="1810" w:type="pct"/>
            <w:tcBorders>
              <w:top w:val="nil"/>
              <w:left w:val="single" w:sz="4" w:space="0" w:color="auto"/>
              <w:bottom w:val="single" w:sz="4" w:space="0" w:color="auto"/>
              <w:right w:val="single" w:sz="4" w:space="0" w:color="auto"/>
            </w:tcBorders>
            <w:vAlign w:val="center"/>
          </w:tcPr>
          <w:p w14:paraId="07F352F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CC369A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0FB84EC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w:t>
            </w:r>
          </w:p>
        </w:tc>
      </w:tr>
      <w:tr w:rsidR="00D97405" w14:paraId="45C6158C" w14:textId="77777777">
        <w:trPr>
          <w:trHeight w:val="20"/>
        </w:trPr>
        <w:tc>
          <w:tcPr>
            <w:tcW w:w="1810" w:type="pct"/>
            <w:tcBorders>
              <w:top w:val="nil"/>
              <w:left w:val="single" w:sz="4" w:space="0" w:color="auto"/>
              <w:bottom w:val="single" w:sz="4" w:space="0" w:color="auto"/>
              <w:right w:val="single" w:sz="4" w:space="0" w:color="auto"/>
            </w:tcBorders>
            <w:vAlign w:val="center"/>
          </w:tcPr>
          <w:p w14:paraId="4C4DFE9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72DC89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27536D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83.92</w:t>
            </w:r>
          </w:p>
        </w:tc>
      </w:tr>
      <w:tr w:rsidR="00D97405" w14:paraId="63B819A0" w14:textId="77777777">
        <w:trPr>
          <w:trHeight w:val="20"/>
        </w:trPr>
        <w:tc>
          <w:tcPr>
            <w:tcW w:w="1810" w:type="pct"/>
            <w:tcBorders>
              <w:top w:val="nil"/>
              <w:left w:val="single" w:sz="4" w:space="0" w:color="auto"/>
              <w:bottom w:val="single" w:sz="4" w:space="0" w:color="auto"/>
              <w:right w:val="single" w:sz="4" w:space="0" w:color="auto"/>
            </w:tcBorders>
            <w:vAlign w:val="center"/>
          </w:tcPr>
          <w:p w14:paraId="5B35793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D783F9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792D8E4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83.75</w:t>
            </w:r>
          </w:p>
        </w:tc>
      </w:tr>
      <w:tr w:rsidR="00D97405" w14:paraId="245221AE" w14:textId="77777777">
        <w:trPr>
          <w:trHeight w:val="20"/>
        </w:trPr>
        <w:tc>
          <w:tcPr>
            <w:tcW w:w="1810" w:type="pct"/>
            <w:tcBorders>
              <w:top w:val="nil"/>
              <w:left w:val="single" w:sz="4" w:space="0" w:color="auto"/>
              <w:bottom w:val="single" w:sz="4" w:space="0" w:color="auto"/>
              <w:right w:val="single" w:sz="4" w:space="0" w:color="auto"/>
            </w:tcBorders>
            <w:vAlign w:val="center"/>
          </w:tcPr>
          <w:p w14:paraId="28BBF54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DBC883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4C1A7E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83.05</w:t>
            </w:r>
          </w:p>
        </w:tc>
      </w:tr>
      <w:tr w:rsidR="00D97405" w14:paraId="4ECF09CD" w14:textId="77777777">
        <w:trPr>
          <w:trHeight w:val="20"/>
        </w:trPr>
        <w:tc>
          <w:tcPr>
            <w:tcW w:w="1810" w:type="pct"/>
            <w:tcBorders>
              <w:top w:val="nil"/>
              <w:left w:val="single" w:sz="4" w:space="0" w:color="auto"/>
              <w:bottom w:val="single" w:sz="4" w:space="0" w:color="auto"/>
              <w:right w:val="single" w:sz="4" w:space="0" w:color="auto"/>
            </w:tcBorders>
            <w:vAlign w:val="center"/>
          </w:tcPr>
          <w:p w14:paraId="7DE2D9D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2CCE25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091391D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059D1E49" w14:textId="77777777">
        <w:trPr>
          <w:trHeight w:val="20"/>
        </w:trPr>
        <w:tc>
          <w:tcPr>
            <w:tcW w:w="1810" w:type="pct"/>
            <w:tcBorders>
              <w:top w:val="nil"/>
              <w:left w:val="single" w:sz="4" w:space="0" w:color="auto"/>
              <w:bottom w:val="single" w:sz="4" w:space="0" w:color="auto"/>
              <w:right w:val="single" w:sz="4" w:space="0" w:color="auto"/>
            </w:tcBorders>
            <w:vAlign w:val="center"/>
          </w:tcPr>
          <w:p w14:paraId="77B7D16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1E877F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2E4E1C3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167CAF47" w14:textId="77777777">
        <w:trPr>
          <w:trHeight w:val="20"/>
        </w:trPr>
        <w:tc>
          <w:tcPr>
            <w:tcW w:w="1810" w:type="pct"/>
            <w:tcBorders>
              <w:top w:val="nil"/>
              <w:left w:val="single" w:sz="4" w:space="0" w:color="auto"/>
              <w:bottom w:val="single" w:sz="4" w:space="0" w:color="auto"/>
              <w:right w:val="single" w:sz="4" w:space="0" w:color="auto"/>
            </w:tcBorders>
            <w:vAlign w:val="center"/>
          </w:tcPr>
          <w:p w14:paraId="779F81C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D419B8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8F8A91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84.29</w:t>
            </w:r>
          </w:p>
        </w:tc>
      </w:tr>
      <w:tr w:rsidR="00D97405" w14:paraId="7D172127"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5D064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14:paraId="33C73A5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w:t>
            </w:r>
          </w:p>
        </w:tc>
      </w:tr>
    </w:tbl>
    <w:p w14:paraId="7B5FE2C7"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361"/>
        <w:gridCol w:w="1745"/>
        <w:gridCol w:w="4182"/>
      </w:tblGrid>
      <w:tr w:rsidR="00D97405" w14:paraId="43205B9A" w14:textId="77777777">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14:paraId="288BF830"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CBD01B6"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14:paraId="19F76668"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2A87E4FC" w14:textId="77777777">
        <w:trPr>
          <w:trHeight w:val="20"/>
        </w:trPr>
        <w:tc>
          <w:tcPr>
            <w:tcW w:w="1809" w:type="pct"/>
            <w:tcBorders>
              <w:top w:val="nil"/>
              <w:left w:val="single" w:sz="4" w:space="0" w:color="auto"/>
              <w:bottom w:val="single" w:sz="4" w:space="0" w:color="auto"/>
              <w:right w:val="single" w:sz="4" w:space="0" w:color="auto"/>
            </w:tcBorders>
            <w:vAlign w:val="center"/>
          </w:tcPr>
          <w:p w14:paraId="4B67092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4AD6C75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2CAAABA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82.07</w:t>
            </w:r>
          </w:p>
        </w:tc>
      </w:tr>
      <w:tr w:rsidR="00D97405" w14:paraId="47FF6535" w14:textId="77777777">
        <w:trPr>
          <w:trHeight w:val="20"/>
        </w:trPr>
        <w:tc>
          <w:tcPr>
            <w:tcW w:w="1809" w:type="pct"/>
            <w:tcBorders>
              <w:top w:val="nil"/>
              <w:left w:val="single" w:sz="4" w:space="0" w:color="auto"/>
              <w:bottom w:val="single" w:sz="4" w:space="0" w:color="auto"/>
              <w:right w:val="single" w:sz="4" w:space="0" w:color="auto"/>
            </w:tcBorders>
            <w:vAlign w:val="center"/>
          </w:tcPr>
          <w:p w14:paraId="3A685DA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0DEB6A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0B11E15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81.74</w:t>
            </w:r>
          </w:p>
        </w:tc>
      </w:tr>
      <w:tr w:rsidR="00D97405" w14:paraId="4EE460E6" w14:textId="77777777">
        <w:trPr>
          <w:trHeight w:val="20"/>
        </w:trPr>
        <w:tc>
          <w:tcPr>
            <w:tcW w:w="1809" w:type="pct"/>
            <w:tcBorders>
              <w:top w:val="nil"/>
              <w:left w:val="single" w:sz="4" w:space="0" w:color="auto"/>
              <w:bottom w:val="single" w:sz="4" w:space="0" w:color="auto"/>
              <w:right w:val="single" w:sz="4" w:space="0" w:color="auto"/>
            </w:tcBorders>
            <w:vAlign w:val="center"/>
          </w:tcPr>
          <w:p w14:paraId="2BDA737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768CE54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644224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81.98</w:t>
            </w:r>
          </w:p>
        </w:tc>
      </w:tr>
      <w:tr w:rsidR="00D97405" w14:paraId="185EC3F5" w14:textId="77777777">
        <w:trPr>
          <w:trHeight w:val="20"/>
        </w:trPr>
        <w:tc>
          <w:tcPr>
            <w:tcW w:w="1809" w:type="pct"/>
            <w:tcBorders>
              <w:top w:val="nil"/>
              <w:left w:val="single" w:sz="4" w:space="0" w:color="auto"/>
              <w:bottom w:val="single" w:sz="4" w:space="0" w:color="auto"/>
              <w:right w:val="single" w:sz="4" w:space="0" w:color="auto"/>
            </w:tcBorders>
            <w:vAlign w:val="center"/>
          </w:tcPr>
          <w:p w14:paraId="2A66469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0AF3CC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4DBAF53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83.47</w:t>
            </w:r>
          </w:p>
        </w:tc>
      </w:tr>
      <w:tr w:rsidR="00D97405" w14:paraId="37648EEE" w14:textId="77777777">
        <w:trPr>
          <w:trHeight w:val="20"/>
        </w:trPr>
        <w:tc>
          <w:tcPr>
            <w:tcW w:w="1809" w:type="pct"/>
            <w:tcBorders>
              <w:top w:val="nil"/>
              <w:left w:val="single" w:sz="4" w:space="0" w:color="auto"/>
              <w:bottom w:val="single" w:sz="4" w:space="0" w:color="auto"/>
              <w:right w:val="single" w:sz="4" w:space="0" w:color="auto"/>
            </w:tcBorders>
            <w:vAlign w:val="center"/>
          </w:tcPr>
          <w:p w14:paraId="06905A9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AEFD20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0D5956D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83.94</w:t>
            </w:r>
          </w:p>
        </w:tc>
      </w:tr>
      <w:tr w:rsidR="00D97405" w14:paraId="11FDCABD" w14:textId="77777777">
        <w:trPr>
          <w:trHeight w:val="20"/>
        </w:trPr>
        <w:tc>
          <w:tcPr>
            <w:tcW w:w="1809" w:type="pct"/>
            <w:tcBorders>
              <w:top w:val="nil"/>
              <w:left w:val="single" w:sz="4" w:space="0" w:color="auto"/>
              <w:bottom w:val="single" w:sz="4" w:space="0" w:color="auto"/>
              <w:right w:val="single" w:sz="4" w:space="0" w:color="auto"/>
            </w:tcBorders>
            <w:vAlign w:val="center"/>
          </w:tcPr>
          <w:p w14:paraId="27CC15B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B6A758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E2BD10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86.06</w:t>
            </w:r>
          </w:p>
        </w:tc>
      </w:tr>
      <w:tr w:rsidR="00D97405" w14:paraId="328FE46A" w14:textId="77777777">
        <w:trPr>
          <w:trHeight w:val="20"/>
        </w:trPr>
        <w:tc>
          <w:tcPr>
            <w:tcW w:w="1809" w:type="pct"/>
            <w:tcBorders>
              <w:top w:val="nil"/>
              <w:left w:val="single" w:sz="4" w:space="0" w:color="auto"/>
              <w:bottom w:val="single" w:sz="4" w:space="0" w:color="auto"/>
              <w:right w:val="single" w:sz="4" w:space="0" w:color="auto"/>
            </w:tcBorders>
            <w:vAlign w:val="center"/>
          </w:tcPr>
          <w:p w14:paraId="5057710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598E8F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62F605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7B07E71F" w14:textId="77777777">
        <w:trPr>
          <w:trHeight w:val="20"/>
        </w:trPr>
        <w:tc>
          <w:tcPr>
            <w:tcW w:w="1809" w:type="pct"/>
            <w:tcBorders>
              <w:top w:val="nil"/>
              <w:left w:val="single" w:sz="4" w:space="0" w:color="auto"/>
              <w:bottom w:val="single" w:sz="4" w:space="0" w:color="auto"/>
              <w:right w:val="single" w:sz="4" w:space="0" w:color="auto"/>
            </w:tcBorders>
            <w:vAlign w:val="center"/>
          </w:tcPr>
          <w:p w14:paraId="553A852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1142B4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DCCF60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90.94</w:t>
            </w:r>
          </w:p>
        </w:tc>
      </w:tr>
      <w:tr w:rsidR="00D97405" w14:paraId="043989D2" w14:textId="77777777">
        <w:trPr>
          <w:trHeight w:val="20"/>
        </w:trPr>
        <w:tc>
          <w:tcPr>
            <w:tcW w:w="1809" w:type="pct"/>
            <w:tcBorders>
              <w:top w:val="nil"/>
              <w:left w:val="single" w:sz="4" w:space="0" w:color="auto"/>
              <w:bottom w:val="single" w:sz="4" w:space="0" w:color="auto"/>
              <w:right w:val="single" w:sz="4" w:space="0" w:color="auto"/>
            </w:tcBorders>
            <w:vAlign w:val="center"/>
          </w:tcPr>
          <w:p w14:paraId="793A9C6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588E027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5B0259B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90.91</w:t>
            </w:r>
          </w:p>
        </w:tc>
      </w:tr>
      <w:tr w:rsidR="00D97405" w14:paraId="061EEA29" w14:textId="77777777">
        <w:trPr>
          <w:trHeight w:val="20"/>
        </w:trPr>
        <w:tc>
          <w:tcPr>
            <w:tcW w:w="1809" w:type="pct"/>
            <w:tcBorders>
              <w:top w:val="nil"/>
              <w:left w:val="single" w:sz="4" w:space="0" w:color="auto"/>
              <w:bottom w:val="single" w:sz="4" w:space="0" w:color="auto"/>
              <w:right w:val="single" w:sz="4" w:space="0" w:color="auto"/>
            </w:tcBorders>
            <w:vAlign w:val="center"/>
          </w:tcPr>
          <w:p w14:paraId="2E68EED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2025-7</w:t>
            </w:r>
          </w:p>
        </w:tc>
        <w:tc>
          <w:tcPr>
            <w:tcW w:w="938" w:type="pct"/>
            <w:tcBorders>
              <w:top w:val="nil"/>
              <w:left w:val="nil"/>
              <w:bottom w:val="single" w:sz="4" w:space="0" w:color="auto"/>
              <w:right w:val="single" w:sz="4" w:space="0" w:color="auto"/>
            </w:tcBorders>
          </w:tcPr>
          <w:p w14:paraId="0A9EA43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030F899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83.05</w:t>
            </w:r>
          </w:p>
        </w:tc>
      </w:tr>
      <w:tr w:rsidR="00D97405" w14:paraId="61EAD4AC" w14:textId="77777777">
        <w:trPr>
          <w:trHeight w:val="20"/>
        </w:trPr>
        <w:tc>
          <w:tcPr>
            <w:tcW w:w="1809" w:type="pct"/>
            <w:tcBorders>
              <w:top w:val="nil"/>
              <w:left w:val="single" w:sz="4" w:space="0" w:color="auto"/>
              <w:bottom w:val="single" w:sz="4" w:space="0" w:color="auto"/>
              <w:right w:val="single" w:sz="4" w:space="0" w:color="auto"/>
            </w:tcBorders>
            <w:vAlign w:val="center"/>
          </w:tcPr>
          <w:p w14:paraId="6B09DB1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2815E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40DC63B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1F9FC204" w14:textId="77777777">
        <w:trPr>
          <w:trHeight w:val="20"/>
        </w:trPr>
        <w:tc>
          <w:tcPr>
            <w:tcW w:w="1809" w:type="pct"/>
            <w:tcBorders>
              <w:top w:val="nil"/>
              <w:left w:val="single" w:sz="4" w:space="0" w:color="auto"/>
              <w:bottom w:val="single" w:sz="4" w:space="0" w:color="auto"/>
              <w:right w:val="single" w:sz="4" w:space="0" w:color="auto"/>
            </w:tcBorders>
            <w:vAlign w:val="center"/>
          </w:tcPr>
          <w:p w14:paraId="08EDBF3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CDC76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286757C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3DC3FBCD"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EE2E0E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14:paraId="70DBDD4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84.91</w:t>
            </w:r>
          </w:p>
        </w:tc>
      </w:tr>
    </w:tbl>
    <w:p w14:paraId="229FC49C" w14:textId="77777777" w:rsidR="00D97405" w:rsidRDefault="00000000">
      <w:pPr>
        <w:pStyle w:val="22"/>
        <w:autoSpaceDE w:val="0"/>
        <w:autoSpaceDN w:val="0"/>
        <w:spacing w:beforeLines="100" w:before="240" w:line="480" w:lineRule="auto"/>
        <w:ind w:firstLineChars="200" w:firstLine="360"/>
        <w:jc w:val="both"/>
        <w:textAlignment w:val="bottom"/>
        <w:rPr>
          <w:rFonts w:ascii="Arial" w:hAnsi="Arial" w:cs="Arial"/>
          <w:color w:val="000000"/>
          <w:sz w:val="21"/>
          <w:szCs w:val="21"/>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6646660B" w14:textId="77777777" w:rsidR="00D97405" w:rsidRDefault="00D97405">
      <w:pPr>
        <w:pStyle w:val="22"/>
        <w:autoSpaceDE w:val="0"/>
        <w:autoSpaceDN w:val="0"/>
        <w:spacing w:line="480" w:lineRule="auto"/>
        <w:ind w:firstLineChars="200" w:firstLine="420"/>
        <w:jc w:val="both"/>
        <w:textAlignment w:val="bottom"/>
        <w:rPr>
          <w:rFonts w:ascii="Arial" w:hAnsi="Arial" w:cs="Arial"/>
          <w:color w:val="000000"/>
          <w:sz w:val="21"/>
          <w:szCs w:val="21"/>
        </w:rPr>
      </w:pPr>
    </w:p>
    <w:p w14:paraId="35C597E0" w14:textId="77777777" w:rsidR="00D97405" w:rsidRDefault="00D97405">
      <w:pPr>
        <w:pStyle w:val="22"/>
        <w:autoSpaceDE w:val="0"/>
        <w:autoSpaceDN w:val="0"/>
        <w:spacing w:line="480" w:lineRule="auto"/>
        <w:ind w:firstLineChars="200" w:firstLine="420"/>
        <w:textAlignment w:val="bottom"/>
        <w:rPr>
          <w:rFonts w:ascii="Arial" w:hAnsi="Arial" w:cs="Arial"/>
          <w:color w:val="000000"/>
          <w:sz w:val="21"/>
          <w:szCs w:val="21"/>
        </w:rPr>
      </w:pPr>
    </w:p>
    <w:p w14:paraId="78604B15"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B. </w:t>
      </w:r>
      <w:r>
        <w:rPr>
          <w:rFonts w:ascii="Arial" w:hAnsi="Arial" w:cs="Arial" w:hint="eastAsia"/>
          <w:color w:val="000000"/>
          <w:sz w:val="21"/>
          <w:szCs w:val="21"/>
        </w:rPr>
        <w:t>估价机构市场调查</w:t>
      </w:r>
    </w:p>
    <w:p w14:paraId="212D5540" w14:textId="77777777" w:rsidR="00D97405" w:rsidRDefault="00000000">
      <w:pPr>
        <w:pStyle w:val="22"/>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p>
    <w:tbl>
      <w:tblPr>
        <w:tblW w:w="5000" w:type="pct"/>
        <w:tblLook w:val="04A0" w:firstRow="1" w:lastRow="0" w:firstColumn="1" w:lastColumn="0" w:noHBand="0" w:noVBand="1"/>
      </w:tblPr>
      <w:tblGrid>
        <w:gridCol w:w="3363"/>
        <w:gridCol w:w="1742"/>
        <w:gridCol w:w="4183"/>
      </w:tblGrid>
      <w:tr w:rsidR="00D97405" w14:paraId="17B2A70C"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32C2C06"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0A1CFBA"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AAADB7A"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714CDD5A" w14:textId="77777777">
        <w:trPr>
          <w:trHeight w:val="20"/>
        </w:trPr>
        <w:tc>
          <w:tcPr>
            <w:tcW w:w="1810" w:type="pct"/>
            <w:tcBorders>
              <w:top w:val="nil"/>
              <w:left w:val="single" w:sz="4" w:space="0" w:color="auto"/>
              <w:bottom w:val="single" w:sz="4" w:space="0" w:color="auto"/>
              <w:right w:val="single" w:sz="4" w:space="0" w:color="auto"/>
            </w:tcBorders>
            <w:vAlign w:val="center"/>
          </w:tcPr>
          <w:p w14:paraId="3BBF350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16213D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1A9F6E0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3E71028B" w14:textId="77777777">
        <w:trPr>
          <w:trHeight w:val="20"/>
        </w:trPr>
        <w:tc>
          <w:tcPr>
            <w:tcW w:w="1810" w:type="pct"/>
            <w:tcBorders>
              <w:top w:val="nil"/>
              <w:left w:val="single" w:sz="4" w:space="0" w:color="auto"/>
              <w:bottom w:val="single" w:sz="4" w:space="0" w:color="auto"/>
              <w:right w:val="single" w:sz="4" w:space="0" w:color="auto"/>
            </w:tcBorders>
            <w:vAlign w:val="center"/>
          </w:tcPr>
          <w:p w14:paraId="2CD4CB9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7A93507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00830C0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32897198" w14:textId="77777777">
        <w:trPr>
          <w:trHeight w:val="20"/>
        </w:trPr>
        <w:tc>
          <w:tcPr>
            <w:tcW w:w="1810" w:type="pct"/>
            <w:tcBorders>
              <w:top w:val="nil"/>
              <w:left w:val="single" w:sz="4" w:space="0" w:color="auto"/>
              <w:bottom w:val="single" w:sz="4" w:space="0" w:color="auto"/>
              <w:right w:val="single" w:sz="4" w:space="0" w:color="auto"/>
            </w:tcBorders>
            <w:vAlign w:val="center"/>
          </w:tcPr>
          <w:p w14:paraId="107B697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989A67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60C2F6F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71.80 </w:t>
            </w:r>
          </w:p>
        </w:tc>
      </w:tr>
      <w:tr w:rsidR="00D97405" w14:paraId="2F943FF1" w14:textId="77777777">
        <w:trPr>
          <w:trHeight w:val="20"/>
        </w:trPr>
        <w:tc>
          <w:tcPr>
            <w:tcW w:w="1810" w:type="pct"/>
            <w:tcBorders>
              <w:top w:val="nil"/>
              <w:left w:val="single" w:sz="4" w:space="0" w:color="auto"/>
              <w:bottom w:val="single" w:sz="4" w:space="0" w:color="auto"/>
              <w:right w:val="single" w:sz="4" w:space="0" w:color="auto"/>
            </w:tcBorders>
            <w:vAlign w:val="center"/>
          </w:tcPr>
          <w:p w14:paraId="5DD7A47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4CD57A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44A957A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85.30 </w:t>
            </w:r>
          </w:p>
        </w:tc>
      </w:tr>
      <w:tr w:rsidR="00D97405" w14:paraId="02019F7C" w14:textId="77777777">
        <w:trPr>
          <w:trHeight w:val="20"/>
        </w:trPr>
        <w:tc>
          <w:tcPr>
            <w:tcW w:w="1810" w:type="pct"/>
            <w:tcBorders>
              <w:top w:val="nil"/>
              <w:left w:val="single" w:sz="4" w:space="0" w:color="auto"/>
              <w:bottom w:val="single" w:sz="4" w:space="0" w:color="auto"/>
              <w:right w:val="single" w:sz="4" w:space="0" w:color="auto"/>
            </w:tcBorders>
            <w:vAlign w:val="center"/>
          </w:tcPr>
          <w:p w14:paraId="6565C2B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0BEBA8D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6ABA23F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2BC8F835" w14:textId="77777777">
        <w:trPr>
          <w:trHeight w:val="20"/>
        </w:trPr>
        <w:tc>
          <w:tcPr>
            <w:tcW w:w="1810" w:type="pct"/>
            <w:tcBorders>
              <w:top w:val="nil"/>
              <w:left w:val="single" w:sz="4" w:space="0" w:color="auto"/>
              <w:bottom w:val="single" w:sz="4" w:space="0" w:color="auto"/>
              <w:right w:val="single" w:sz="4" w:space="0" w:color="auto"/>
            </w:tcBorders>
            <w:vAlign w:val="center"/>
          </w:tcPr>
          <w:p w14:paraId="134FFDB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EC5FD2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0C8D823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97405" w14:paraId="3B6D6BD3" w14:textId="77777777">
        <w:trPr>
          <w:trHeight w:val="20"/>
        </w:trPr>
        <w:tc>
          <w:tcPr>
            <w:tcW w:w="1810" w:type="pct"/>
            <w:tcBorders>
              <w:top w:val="nil"/>
              <w:left w:val="single" w:sz="4" w:space="0" w:color="auto"/>
              <w:bottom w:val="single" w:sz="4" w:space="0" w:color="auto"/>
              <w:right w:val="single" w:sz="4" w:space="0" w:color="auto"/>
            </w:tcBorders>
            <w:vAlign w:val="center"/>
          </w:tcPr>
          <w:p w14:paraId="57E6D1A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D051F8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5897323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62B3B329" w14:textId="77777777">
        <w:trPr>
          <w:trHeight w:val="20"/>
        </w:trPr>
        <w:tc>
          <w:tcPr>
            <w:tcW w:w="1810" w:type="pct"/>
            <w:tcBorders>
              <w:top w:val="nil"/>
              <w:left w:val="single" w:sz="4" w:space="0" w:color="auto"/>
              <w:bottom w:val="single" w:sz="4" w:space="0" w:color="auto"/>
              <w:right w:val="single" w:sz="4" w:space="0" w:color="auto"/>
            </w:tcBorders>
            <w:vAlign w:val="center"/>
          </w:tcPr>
          <w:p w14:paraId="6FCE585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A1EED0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F77D1A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82.10 </w:t>
            </w:r>
          </w:p>
        </w:tc>
      </w:tr>
      <w:tr w:rsidR="00D97405" w14:paraId="21EFEDE1" w14:textId="77777777">
        <w:trPr>
          <w:trHeight w:val="20"/>
        </w:trPr>
        <w:tc>
          <w:tcPr>
            <w:tcW w:w="1810" w:type="pct"/>
            <w:tcBorders>
              <w:top w:val="nil"/>
              <w:left w:val="single" w:sz="4" w:space="0" w:color="auto"/>
              <w:bottom w:val="single" w:sz="4" w:space="0" w:color="auto"/>
              <w:right w:val="single" w:sz="4" w:space="0" w:color="auto"/>
            </w:tcBorders>
            <w:vAlign w:val="center"/>
          </w:tcPr>
          <w:p w14:paraId="22ED198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CF8ACD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B0B0C9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82.00 </w:t>
            </w:r>
          </w:p>
        </w:tc>
      </w:tr>
      <w:tr w:rsidR="00D97405" w14:paraId="483E252C" w14:textId="77777777">
        <w:trPr>
          <w:trHeight w:val="20"/>
        </w:trPr>
        <w:tc>
          <w:tcPr>
            <w:tcW w:w="1810" w:type="pct"/>
            <w:tcBorders>
              <w:top w:val="nil"/>
              <w:left w:val="single" w:sz="4" w:space="0" w:color="auto"/>
              <w:bottom w:val="single" w:sz="4" w:space="0" w:color="auto"/>
              <w:right w:val="single" w:sz="4" w:space="0" w:color="auto"/>
            </w:tcBorders>
            <w:vAlign w:val="center"/>
          </w:tcPr>
          <w:p w14:paraId="0C859A8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C869D1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3463A7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76.40 </w:t>
            </w:r>
          </w:p>
        </w:tc>
      </w:tr>
      <w:tr w:rsidR="00D97405" w14:paraId="6611215F" w14:textId="77777777">
        <w:trPr>
          <w:trHeight w:val="20"/>
        </w:trPr>
        <w:tc>
          <w:tcPr>
            <w:tcW w:w="1810" w:type="pct"/>
            <w:tcBorders>
              <w:top w:val="nil"/>
              <w:left w:val="single" w:sz="4" w:space="0" w:color="auto"/>
              <w:bottom w:val="single" w:sz="4" w:space="0" w:color="auto"/>
              <w:right w:val="single" w:sz="4" w:space="0" w:color="auto"/>
            </w:tcBorders>
            <w:vAlign w:val="center"/>
          </w:tcPr>
          <w:p w14:paraId="1324F46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BC20BF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2E509FD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69D9A2A4" w14:textId="77777777">
        <w:trPr>
          <w:trHeight w:val="168"/>
        </w:trPr>
        <w:tc>
          <w:tcPr>
            <w:tcW w:w="1810" w:type="pct"/>
            <w:tcBorders>
              <w:top w:val="nil"/>
              <w:left w:val="single" w:sz="4" w:space="0" w:color="auto"/>
              <w:bottom w:val="single" w:sz="4" w:space="0" w:color="auto"/>
              <w:right w:val="single" w:sz="4" w:space="0" w:color="auto"/>
            </w:tcBorders>
            <w:vAlign w:val="center"/>
          </w:tcPr>
          <w:p w14:paraId="3A3A15A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615E515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7A64032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75.50 </w:t>
            </w:r>
          </w:p>
        </w:tc>
      </w:tr>
      <w:tr w:rsidR="00D97405" w14:paraId="26C3BAB7"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D4165B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5" w:type="dxa"/>
            <w:tcBorders>
              <w:top w:val="nil"/>
              <w:left w:val="nil"/>
              <w:bottom w:val="single" w:sz="4" w:space="0" w:color="auto"/>
              <w:right w:val="single" w:sz="4" w:space="0" w:color="auto"/>
            </w:tcBorders>
            <w:vAlign w:val="center"/>
          </w:tcPr>
          <w:p w14:paraId="30E6F14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79.17 </w:t>
            </w:r>
          </w:p>
        </w:tc>
      </w:tr>
    </w:tbl>
    <w:p w14:paraId="3DDECA9C"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
    <w:tbl>
      <w:tblPr>
        <w:tblW w:w="5000" w:type="pct"/>
        <w:tblLook w:val="04A0" w:firstRow="1" w:lastRow="0" w:firstColumn="1" w:lastColumn="0" w:noHBand="0" w:noVBand="1"/>
      </w:tblPr>
      <w:tblGrid>
        <w:gridCol w:w="3363"/>
        <w:gridCol w:w="1742"/>
        <w:gridCol w:w="4183"/>
      </w:tblGrid>
      <w:tr w:rsidR="00D97405" w14:paraId="7291F31D"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70F8B21"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A593D45"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C903018"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041624E3" w14:textId="77777777">
        <w:trPr>
          <w:trHeight w:val="20"/>
        </w:trPr>
        <w:tc>
          <w:tcPr>
            <w:tcW w:w="1810" w:type="pct"/>
            <w:tcBorders>
              <w:top w:val="nil"/>
              <w:left w:val="single" w:sz="4" w:space="0" w:color="auto"/>
              <w:bottom w:val="single" w:sz="4" w:space="0" w:color="auto"/>
              <w:right w:val="single" w:sz="4" w:space="0" w:color="auto"/>
            </w:tcBorders>
            <w:vAlign w:val="center"/>
          </w:tcPr>
          <w:p w14:paraId="64289D0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051D6C1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4C77D1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84.30 </w:t>
            </w:r>
          </w:p>
        </w:tc>
      </w:tr>
      <w:tr w:rsidR="00D97405" w14:paraId="2AF109D6" w14:textId="77777777">
        <w:trPr>
          <w:trHeight w:val="20"/>
        </w:trPr>
        <w:tc>
          <w:tcPr>
            <w:tcW w:w="1810" w:type="pct"/>
            <w:tcBorders>
              <w:top w:val="nil"/>
              <w:left w:val="single" w:sz="4" w:space="0" w:color="auto"/>
              <w:bottom w:val="single" w:sz="4" w:space="0" w:color="auto"/>
              <w:right w:val="single" w:sz="4" w:space="0" w:color="auto"/>
            </w:tcBorders>
            <w:vAlign w:val="center"/>
          </w:tcPr>
          <w:p w14:paraId="6091C9E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3FC11B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08406F0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6AB0EA1F" w14:textId="77777777">
        <w:trPr>
          <w:trHeight w:val="20"/>
        </w:trPr>
        <w:tc>
          <w:tcPr>
            <w:tcW w:w="1810" w:type="pct"/>
            <w:tcBorders>
              <w:top w:val="nil"/>
              <w:left w:val="single" w:sz="4" w:space="0" w:color="auto"/>
              <w:bottom w:val="single" w:sz="4" w:space="0" w:color="auto"/>
              <w:right w:val="single" w:sz="4" w:space="0" w:color="auto"/>
            </w:tcBorders>
            <w:vAlign w:val="center"/>
          </w:tcPr>
          <w:p w14:paraId="7C130E7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1FB0A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14C87EB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6F0F3DC5" w14:textId="77777777">
        <w:trPr>
          <w:trHeight w:val="20"/>
        </w:trPr>
        <w:tc>
          <w:tcPr>
            <w:tcW w:w="1810" w:type="pct"/>
            <w:tcBorders>
              <w:top w:val="nil"/>
              <w:left w:val="single" w:sz="4" w:space="0" w:color="auto"/>
              <w:bottom w:val="single" w:sz="4" w:space="0" w:color="auto"/>
              <w:right w:val="single" w:sz="4" w:space="0" w:color="auto"/>
            </w:tcBorders>
            <w:vAlign w:val="center"/>
          </w:tcPr>
          <w:p w14:paraId="2012A35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11390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5DC5245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67477C65" w14:textId="77777777">
        <w:trPr>
          <w:trHeight w:val="20"/>
        </w:trPr>
        <w:tc>
          <w:tcPr>
            <w:tcW w:w="1810" w:type="pct"/>
            <w:tcBorders>
              <w:top w:val="nil"/>
              <w:left w:val="single" w:sz="4" w:space="0" w:color="auto"/>
              <w:bottom w:val="single" w:sz="4" w:space="0" w:color="auto"/>
              <w:right w:val="single" w:sz="4" w:space="0" w:color="auto"/>
            </w:tcBorders>
            <w:vAlign w:val="center"/>
          </w:tcPr>
          <w:p w14:paraId="36C1A28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D86025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913CA5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68.40 </w:t>
            </w:r>
          </w:p>
        </w:tc>
      </w:tr>
      <w:tr w:rsidR="00D97405" w14:paraId="4147341A" w14:textId="77777777">
        <w:trPr>
          <w:trHeight w:val="20"/>
        </w:trPr>
        <w:tc>
          <w:tcPr>
            <w:tcW w:w="1810" w:type="pct"/>
            <w:tcBorders>
              <w:top w:val="nil"/>
              <w:left w:val="single" w:sz="4" w:space="0" w:color="auto"/>
              <w:bottom w:val="single" w:sz="4" w:space="0" w:color="auto"/>
              <w:right w:val="single" w:sz="4" w:space="0" w:color="auto"/>
            </w:tcBorders>
            <w:vAlign w:val="center"/>
          </w:tcPr>
          <w:p w14:paraId="3C7C1F6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00CCD3A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4CDFD04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64.50 </w:t>
            </w:r>
          </w:p>
        </w:tc>
      </w:tr>
      <w:tr w:rsidR="00D97405" w14:paraId="0907CD23" w14:textId="77777777">
        <w:trPr>
          <w:trHeight w:val="192"/>
        </w:trPr>
        <w:tc>
          <w:tcPr>
            <w:tcW w:w="1810" w:type="pct"/>
            <w:tcBorders>
              <w:top w:val="nil"/>
              <w:left w:val="single" w:sz="4" w:space="0" w:color="auto"/>
              <w:bottom w:val="single" w:sz="4" w:space="0" w:color="auto"/>
              <w:right w:val="single" w:sz="4" w:space="0" w:color="auto"/>
            </w:tcBorders>
            <w:vAlign w:val="center"/>
          </w:tcPr>
          <w:p w14:paraId="63A6A0B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A713D9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355495E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506A2202" w14:textId="77777777">
        <w:trPr>
          <w:trHeight w:val="20"/>
        </w:trPr>
        <w:tc>
          <w:tcPr>
            <w:tcW w:w="1810" w:type="pct"/>
            <w:tcBorders>
              <w:top w:val="nil"/>
              <w:left w:val="single" w:sz="4" w:space="0" w:color="auto"/>
              <w:bottom w:val="single" w:sz="4" w:space="0" w:color="auto"/>
              <w:right w:val="single" w:sz="4" w:space="0" w:color="auto"/>
            </w:tcBorders>
            <w:vAlign w:val="center"/>
          </w:tcPr>
          <w:p w14:paraId="0B5561C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593D8C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73EFC51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73.00 </w:t>
            </w:r>
          </w:p>
        </w:tc>
      </w:tr>
      <w:tr w:rsidR="00D97405" w14:paraId="2A679B86" w14:textId="77777777">
        <w:trPr>
          <w:trHeight w:val="20"/>
        </w:trPr>
        <w:tc>
          <w:tcPr>
            <w:tcW w:w="1810" w:type="pct"/>
            <w:tcBorders>
              <w:top w:val="nil"/>
              <w:left w:val="single" w:sz="4" w:space="0" w:color="auto"/>
              <w:bottom w:val="single" w:sz="4" w:space="0" w:color="auto"/>
              <w:right w:val="single" w:sz="4" w:space="0" w:color="auto"/>
            </w:tcBorders>
            <w:vAlign w:val="center"/>
          </w:tcPr>
          <w:p w14:paraId="12A7885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026FEE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30D905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76.90 </w:t>
            </w:r>
          </w:p>
        </w:tc>
      </w:tr>
      <w:tr w:rsidR="00D97405" w14:paraId="1238B84E" w14:textId="77777777">
        <w:trPr>
          <w:trHeight w:val="20"/>
        </w:trPr>
        <w:tc>
          <w:tcPr>
            <w:tcW w:w="1810" w:type="pct"/>
            <w:tcBorders>
              <w:top w:val="nil"/>
              <w:left w:val="single" w:sz="4" w:space="0" w:color="auto"/>
              <w:bottom w:val="single" w:sz="4" w:space="0" w:color="auto"/>
              <w:right w:val="single" w:sz="4" w:space="0" w:color="auto"/>
            </w:tcBorders>
            <w:vAlign w:val="center"/>
          </w:tcPr>
          <w:p w14:paraId="63C61A7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41F1A58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6E67767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76.70 </w:t>
            </w:r>
          </w:p>
        </w:tc>
      </w:tr>
      <w:tr w:rsidR="00D97405" w14:paraId="0D07244F" w14:textId="77777777">
        <w:trPr>
          <w:trHeight w:val="20"/>
        </w:trPr>
        <w:tc>
          <w:tcPr>
            <w:tcW w:w="1810" w:type="pct"/>
            <w:tcBorders>
              <w:top w:val="nil"/>
              <w:left w:val="single" w:sz="4" w:space="0" w:color="auto"/>
              <w:bottom w:val="single" w:sz="4" w:space="0" w:color="auto"/>
              <w:right w:val="single" w:sz="4" w:space="0" w:color="auto"/>
            </w:tcBorders>
            <w:vAlign w:val="center"/>
          </w:tcPr>
          <w:p w14:paraId="2503529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B8444E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6C54D1F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75.20 </w:t>
            </w:r>
          </w:p>
        </w:tc>
      </w:tr>
      <w:tr w:rsidR="00D97405" w14:paraId="3D469E2B" w14:textId="77777777">
        <w:trPr>
          <w:trHeight w:val="20"/>
        </w:trPr>
        <w:tc>
          <w:tcPr>
            <w:tcW w:w="1810" w:type="pct"/>
            <w:tcBorders>
              <w:top w:val="nil"/>
              <w:left w:val="single" w:sz="4" w:space="0" w:color="auto"/>
              <w:bottom w:val="single" w:sz="4" w:space="0" w:color="auto"/>
              <w:right w:val="single" w:sz="4" w:space="0" w:color="auto"/>
            </w:tcBorders>
            <w:vAlign w:val="center"/>
          </w:tcPr>
          <w:p w14:paraId="660893A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216881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5710E8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75.30 </w:t>
            </w:r>
          </w:p>
        </w:tc>
      </w:tr>
      <w:tr w:rsidR="00D97405" w14:paraId="60834538"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92EA4A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14:paraId="6D6F43A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74.29 </w:t>
            </w:r>
          </w:p>
        </w:tc>
      </w:tr>
    </w:tbl>
    <w:p w14:paraId="27035062"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361"/>
        <w:gridCol w:w="1745"/>
        <w:gridCol w:w="4182"/>
      </w:tblGrid>
      <w:tr w:rsidR="00D97405" w14:paraId="1E5152FA" w14:textId="77777777">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14:paraId="452F8DAD"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5B0A07"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14:paraId="5B9C82C3"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001495C1" w14:textId="77777777">
        <w:trPr>
          <w:trHeight w:val="20"/>
        </w:trPr>
        <w:tc>
          <w:tcPr>
            <w:tcW w:w="1809" w:type="pct"/>
            <w:tcBorders>
              <w:top w:val="nil"/>
              <w:left w:val="single" w:sz="4" w:space="0" w:color="auto"/>
              <w:bottom w:val="single" w:sz="4" w:space="0" w:color="auto"/>
              <w:right w:val="single" w:sz="4" w:space="0" w:color="auto"/>
            </w:tcBorders>
            <w:vAlign w:val="center"/>
          </w:tcPr>
          <w:p w14:paraId="30E8F60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432F64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14:paraId="621FFC0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52E35D55" w14:textId="77777777">
        <w:trPr>
          <w:trHeight w:val="20"/>
        </w:trPr>
        <w:tc>
          <w:tcPr>
            <w:tcW w:w="1809" w:type="pct"/>
            <w:tcBorders>
              <w:top w:val="nil"/>
              <w:left w:val="single" w:sz="4" w:space="0" w:color="auto"/>
              <w:bottom w:val="single" w:sz="4" w:space="0" w:color="auto"/>
              <w:right w:val="single" w:sz="4" w:space="0" w:color="auto"/>
            </w:tcBorders>
            <w:vAlign w:val="center"/>
          </w:tcPr>
          <w:p w14:paraId="30C1AE3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145F23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14:paraId="4369F4D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4179857A" w14:textId="77777777">
        <w:trPr>
          <w:trHeight w:val="20"/>
        </w:trPr>
        <w:tc>
          <w:tcPr>
            <w:tcW w:w="1809" w:type="pct"/>
            <w:tcBorders>
              <w:top w:val="nil"/>
              <w:left w:val="single" w:sz="4" w:space="0" w:color="auto"/>
              <w:bottom w:val="single" w:sz="4" w:space="0" w:color="auto"/>
              <w:right w:val="single" w:sz="4" w:space="0" w:color="auto"/>
            </w:tcBorders>
            <w:vAlign w:val="center"/>
          </w:tcPr>
          <w:p w14:paraId="778075A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62F21A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14:paraId="2929BE6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4A58FCF3" w14:textId="77777777">
        <w:trPr>
          <w:trHeight w:val="20"/>
        </w:trPr>
        <w:tc>
          <w:tcPr>
            <w:tcW w:w="1809" w:type="pct"/>
            <w:tcBorders>
              <w:top w:val="nil"/>
              <w:left w:val="single" w:sz="4" w:space="0" w:color="auto"/>
              <w:bottom w:val="single" w:sz="4" w:space="0" w:color="auto"/>
              <w:right w:val="single" w:sz="4" w:space="0" w:color="auto"/>
            </w:tcBorders>
            <w:vAlign w:val="center"/>
          </w:tcPr>
          <w:p w14:paraId="6E0264E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CE6962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651AA5D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97405" w14:paraId="182BC6C0" w14:textId="77777777">
        <w:trPr>
          <w:trHeight w:val="20"/>
        </w:trPr>
        <w:tc>
          <w:tcPr>
            <w:tcW w:w="1809" w:type="pct"/>
            <w:tcBorders>
              <w:top w:val="nil"/>
              <w:left w:val="single" w:sz="4" w:space="0" w:color="auto"/>
              <w:bottom w:val="single" w:sz="4" w:space="0" w:color="auto"/>
              <w:right w:val="single" w:sz="4" w:space="0" w:color="auto"/>
            </w:tcBorders>
            <w:vAlign w:val="center"/>
          </w:tcPr>
          <w:p w14:paraId="52ECD9E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3716FA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1D44A1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97405" w14:paraId="019BFECC" w14:textId="77777777">
        <w:trPr>
          <w:trHeight w:val="20"/>
        </w:trPr>
        <w:tc>
          <w:tcPr>
            <w:tcW w:w="1809" w:type="pct"/>
            <w:tcBorders>
              <w:top w:val="nil"/>
              <w:left w:val="single" w:sz="4" w:space="0" w:color="auto"/>
              <w:bottom w:val="single" w:sz="4" w:space="0" w:color="auto"/>
              <w:right w:val="single" w:sz="4" w:space="0" w:color="auto"/>
            </w:tcBorders>
            <w:vAlign w:val="center"/>
          </w:tcPr>
          <w:p w14:paraId="62747E8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A26E58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1400F6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73.20 </w:t>
            </w:r>
          </w:p>
        </w:tc>
      </w:tr>
      <w:tr w:rsidR="00D97405" w14:paraId="721A6A76" w14:textId="77777777">
        <w:trPr>
          <w:trHeight w:val="20"/>
        </w:trPr>
        <w:tc>
          <w:tcPr>
            <w:tcW w:w="1809" w:type="pct"/>
            <w:tcBorders>
              <w:top w:val="nil"/>
              <w:left w:val="single" w:sz="4" w:space="0" w:color="auto"/>
              <w:bottom w:val="single" w:sz="4" w:space="0" w:color="auto"/>
              <w:right w:val="single" w:sz="4" w:space="0" w:color="auto"/>
            </w:tcBorders>
            <w:vAlign w:val="center"/>
          </w:tcPr>
          <w:p w14:paraId="588A8EC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695659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C67B86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74.30 </w:t>
            </w:r>
          </w:p>
        </w:tc>
      </w:tr>
      <w:tr w:rsidR="00D97405" w14:paraId="7E6A3CD9" w14:textId="77777777">
        <w:trPr>
          <w:trHeight w:val="20"/>
        </w:trPr>
        <w:tc>
          <w:tcPr>
            <w:tcW w:w="1809" w:type="pct"/>
            <w:tcBorders>
              <w:top w:val="nil"/>
              <w:left w:val="single" w:sz="4" w:space="0" w:color="auto"/>
              <w:bottom w:val="single" w:sz="4" w:space="0" w:color="auto"/>
              <w:right w:val="single" w:sz="4" w:space="0" w:color="auto"/>
            </w:tcBorders>
            <w:vAlign w:val="center"/>
          </w:tcPr>
          <w:p w14:paraId="7A73144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BDE82F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25267F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67.40 </w:t>
            </w:r>
          </w:p>
        </w:tc>
      </w:tr>
      <w:tr w:rsidR="00D97405" w14:paraId="76C5CC5C" w14:textId="77777777">
        <w:trPr>
          <w:trHeight w:val="20"/>
        </w:trPr>
        <w:tc>
          <w:tcPr>
            <w:tcW w:w="1809" w:type="pct"/>
            <w:tcBorders>
              <w:top w:val="nil"/>
              <w:left w:val="single" w:sz="4" w:space="0" w:color="auto"/>
              <w:bottom w:val="single" w:sz="4" w:space="0" w:color="auto"/>
              <w:right w:val="single" w:sz="4" w:space="0" w:color="auto"/>
            </w:tcBorders>
            <w:vAlign w:val="center"/>
          </w:tcPr>
          <w:p w14:paraId="4CAD48C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CE663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14:paraId="3F3531D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2C8EE08A" w14:textId="77777777">
        <w:trPr>
          <w:trHeight w:val="20"/>
        </w:trPr>
        <w:tc>
          <w:tcPr>
            <w:tcW w:w="1809" w:type="pct"/>
            <w:tcBorders>
              <w:top w:val="nil"/>
              <w:left w:val="single" w:sz="4" w:space="0" w:color="auto"/>
              <w:bottom w:val="single" w:sz="4" w:space="0" w:color="auto"/>
              <w:right w:val="single" w:sz="4" w:space="0" w:color="auto"/>
            </w:tcBorders>
            <w:vAlign w:val="center"/>
          </w:tcPr>
          <w:p w14:paraId="1D3DDBA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920AE2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25C5B3C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74.10 </w:t>
            </w:r>
          </w:p>
        </w:tc>
      </w:tr>
      <w:tr w:rsidR="00D97405" w14:paraId="40E51B72" w14:textId="77777777">
        <w:trPr>
          <w:trHeight w:val="20"/>
        </w:trPr>
        <w:tc>
          <w:tcPr>
            <w:tcW w:w="1809" w:type="pct"/>
            <w:tcBorders>
              <w:top w:val="nil"/>
              <w:left w:val="single" w:sz="4" w:space="0" w:color="auto"/>
              <w:bottom w:val="single" w:sz="4" w:space="0" w:color="auto"/>
              <w:right w:val="single" w:sz="4" w:space="0" w:color="auto"/>
            </w:tcBorders>
            <w:vAlign w:val="center"/>
          </w:tcPr>
          <w:p w14:paraId="0048E2A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72BF65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C95262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78.70 </w:t>
            </w:r>
          </w:p>
        </w:tc>
      </w:tr>
      <w:tr w:rsidR="00D97405" w14:paraId="1238E425" w14:textId="77777777">
        <w:trPr>
          <w:trHeight w:val="20"/>
        </w:trPr>
        <w:tc>
          <w:tcPr>
            <w:tcW w:w="1809" w:type="pct"/>
            <w:tcBorders>
              <w:top w:val="nil"/>
              <w:left w:val="single" w:sz="4" w:space="0" w:color="auto"/>
              <w:bottom w:val="single" w:sz="4" w:space="0" w:color="auto"/>
              <w:right w:val="single" w:sz="4" w:space="0" w:color="auto"/>
            </w:tcBorders>
            <w:vAlign w:val="center"/>
          </w:tcPr>
          <w:p w14:paraId="305AAFF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21C8DF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C7FE9C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67.40 </w:t>
            </w:r>
          </w:p>
        </w:tc>
      </w:tr>
      <w:tr w:rsidR="00D97405" w14:paraId="6E8E0F17"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2B95194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14:paraId="11F7E80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74.66 </w:t>
            </w:r>
          </w:p>
        </w:tc>
      </w:tr>
    </w:tbl>
    <w:p w14:paraId="5AE5D36C" w14:textId="77777777" w:rsidR="00D97405" w:rsidRDefault="00000000">
      <w:pPr>
        <w:pStyle w:val="22"/>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3DECCFFE"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C. </w:t>
      </w:r>
      <w:r>
        <w:rPr>
          <w:rFonts w:ascii="Arial" w:hAnsi="Arial" w:cs="Arial" w:hint="eastAsia"/>
          <w:color w:val="000000"/>
          <w:sz w:val="21"/>
          <w:szCs w:val="21"/>
        </w:rPr>
        <w:t>行业主管部门（北京市房地产市场管理事务中心）监测数据</w:t>
      </w:r>
    </w:p>
    <w:p w14:paraId="40F4237B" w14:textId="77777777" w:rsidR="00D97405" w:rsidRDefault="00000000">
      <w:pPr>
        <w:pStyle w:val="22"/>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p>
    <w:tbl>
      <w:tblPr>
        <w:tblW w:w="5000" w:type="pct"/>
        <w:tblLook w:val="04A0" w:firstRow="1" w:lastRow="0" w:firstColumn="1" w:lastColumn="0" w:noHBand="0" w:noVBand="1"/>
      </w:tblPr>
      <w:tblGrid>
        <w:gridCol w:w="3363"/>
        <w:gridCol w:w="1742"/>
        <w:gridCol w:w="4183"/>
      </w:tblGrid>
      <w:tr w:rsidR="00D97405" w14:paraId="7CE4008D"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1020836"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601FA59"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4EE168D"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6D090970" w14:textId="77777777">
        <w:trPr>
          <w:trHeight w:val="20"/>
        </w:trPr>
        <w:tc>
          <w:tcPr>
            <w:tcW w:w="1810" w:type="pct"/>
            <w:tcBorders>
              <w:top w:val="nil"/>
              <w:left w:val="single" w:sz="4" w:space="0" w:color="auto"/>
              <w:bottom w:val="single" w:sz="4" w:space="0" w:color="auto"/>
              <w:right w:val="single" w:sz="4" w:space="0" w:color="auto"/>
            </w:tcBorders>
            <w:vAlign w:val="center"/>
          </w:tcPr>
          <w:p w14:paraId="51F61F8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A2547A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333AACE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79.96 </w:t>
            </w:r>
          </w:p>
        </w:tc>
      </w:tr>
      <w:tr w:rsidR="00D97405" w14:paraId="54932B94" w14:textId="77777777">
        <w:trPr>
          <w:trHeight w:val="20"/>
        </w:trPr>
        <w:tc>
          <w:tcPr>
            <w:tcW w:w="1810" w:type="pct"/>
            <w:tcBorders>
              <w:top w:val="nil"/>
              <w:left w:val="single" w:sz="4" w:space="0" w:color="auto"/>
              <w:bottom w:val="single" w:sz="4" w:space="0" w:color="auto"/>
              <w:right w:val="single" w:sz="4" w:space="0" w:color="auto"/>
            </w:tcBorders>
            <w:vAlign w:val="center"/>
          </w:tcPr>
          <w:p w14:paraId="0EBC0BD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F2018F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6D6B9DD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78.39 </w:t>
            </w:r>
          </w:p>
        </w:tc>
      </w:tr>
      <w:tr w:rsidR="00D97405" w14:paraId="264BC064" w14:textId="77777777">
        <w:trPr>
          <w:trHeight w:val="20"/>
        </w:trPr>
        <w:tc>
          <w:tcPr>
            <w:tcW w:w="1810" w:type="pct"/>
            <w:tcBorders>
              <w:top w:val="nil"/>
              <w:left w:val="single" w:sz="4" w:space="0" w:color="auto"/>
              <w:bottom w:val="single" w:sz="4" w:space="0" w:color="auto"/>
              <w:right w:val="single" w:sz="4" w:space="0" w:color="auto"/>
            </w:tcBorders>
            <w:vAlign w:val="center"/>
          </w:tcPr>
          <w:p w14:paraId="2CFBAAF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DDA127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4203C93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85.22 </w:t>
            </w:r>
          </w:p>
        </w:tc>
      </w:tr>
      <w:tr w:rsidR="00D97405" w14:paraId="550BDAA9" w14:textId="77777777">
        <w:trPr>
          <w:trHeight w:val="20"/>
        </w:trPr>
        <w:tc>
          <w:tcPr>
            <w:tcW w:w="1810" w:type="pct"/>
            <w:tcBorders>
              <w:top w:val="nil"/>
              <w:left w:val="single" w:sz="4" w:space="0" w:color="auto"/>
              <w:bottom w:val="single" w:sz="4" w:space="0" w:color="auto"/>
              <w:right w:val="single" w:sz="4" w:space="0" w:color="auto"/>
            </w:tcBorders>
            <w:vAlign w:val="center"/>
          </w:tcPr>
          <w:p w14:paraId="43207BA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342F1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7CFEC65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71.75 </w:t>
            </w:r>
          </w:p>
        </w:tc>
      </w:tr>
      <w:tr w:rsidR="00D97405" w14:paraId="1D5F4590" w14:textId="77777777">
        <w:trPr>
          <w:trHeight w:val="20"/>
        </w:trPr>
        <w:tc>
          <w:tcPr>
            <w:tcW w:w="1810" w:type="pct"/>
            <w:tcBorders>
              <w:top w:val="nil"/>
              <w:left w:val="single" w:sz="4" w:space="0" w:color="auto"/>
              <w:bottom w:val="single" w:sz="4" w:space="0" w:color="auto"/>
              <w:right w:val="single" w:sz="4" w:space="0" w:color="auto"/>
            </w:tcBorders>
            <w:vAlign w:val="center"/>
          </w:tcPr>
          <w:p w14:paraId="42D0645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FA5C9A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2636BF8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76.63 </w:t>
            </w:r>
          </w:p>
        </w:tc>
      </w:tr>
      <w:tr w:rsidR="00D97405" w14:paraId="4C9B2FEA" w14:textId="77777777">
        <w:trPr>
          <w:trHeight w:val="20"/>
        </w:trPr>
        <w:tc>
          <w:tcPr>
            <w:tcW w:w="1810" w:type="pct"/>
            <w:tcBorders>
              <w:top w:val="nil"/>
              <w:left w:val="single" w:sz="4" w:space="0" w:color="auto"/>
              <w:bottom w:val="single" w:sz="4" w:space="0" w:color="auto"/>
              <w:right w:val="single" w:sz="4" w:space="0" w:color="auto"/>
            </w:tcBorders>
            <w:vAlign w:val="center"/>
          </w:tcPr>
          <w:p w14:paraId="6AFC67C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025F53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7B3C1FC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85.81 </w:t>
            </w:r>
          </w:p>
        </w:tc>
      </w:tr>
      <w:tr w:rsidR="00D97405" w14:paraId="7E0851B8" w14:textId="77777777">
        <w:trPr>
          <w:trHeight w:val="20"/>
        </w:trPr>
        <w:tc>
          <w:tcPr>
            <w:tcW w:w="1810" w:type="pct"/>
            <w:tcBorders>
              <w:top w:val="nil"/>
              <w:left w:val="single" w:sz="4" w:space="0" w:color="auto"/>
              <w:bottom w:val="single" w:sz="4" w:space="0" w:color="auto"/>
              <w:right w:val="single" w:sz="4" w:space="0" w:color="auto"/>
            </w:tcBorders>
            <w:vAlign w:val="center"/>
          </w:tcPr>
          <w:p w14:paraId="788A072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240AF7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66985BD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81.23 </w:t>
            </w:r>
          </w:p>
        </w:tc>
      </w:tr>
      <w:tr w:rsidR="00D97405" w14:paraId="5AC2A960" w14:textId="77777777">
        <w:trPr>
          <w:trHeight w:val="20"/>
        </w:trPr>
        <w:tc>
          <w:tcPr>
            <w:tcW w:w="1810" w:type="pct"/>
            <w:tcBorders>
              <w:top w:val="nil"/>
              <w:left w:val="single" w:sz="4" w:space="0" w:color="auto"/>
              <w:bottom w:val="single" w:sz="4" w:space="0" w:color="auto"/>
              <w:right w:val="single" w:sz="4" w:space="0" w:color="auto"/>
            </w:tcBorders>
            <w:vAlign w:val="center"/>
          </w:tcPr>
          <w:p w14:paraId="2034016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06265BC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089BC43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71.81 </w:t>
            </w:r>
          </w:p>
        </w:tc>
      </w:tr>
      <w:tr w:rsidR="00D97405" w14:paraId="3E69AB08" w14:textId="77777777">
        <w:trPr>
          <w:trHeight w:val="20"/>
        </w:trPr>
        <w:tc>
          <w:tcPr>
            <w:tcW w:w="1810" w:type="pct"/>
            <w:tcBorders>
              <w:top w:val="nil"/>
              <w:left w:val="single" w:sz="4" w:space="0" w:color="auto"/>
              <w:bottom w:val="single" w:sz="4" w:space="0" w:color="auto"/>
              <w:right w:val="single" w:sz="4" w:space="0" w:color="auto"/>
            </w:tcBorders>
            <w:vAlign w:val="center"/>
          </w:tcPr>
          <w:p w14:paraId="78E8A15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0F825BC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7088F2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77.27 </w:t>
            </w:r>
          </w:p>
        </w:tc>
      </w:tr>
      <w:tr w:rsidR="00D97405" w14:paraId="0A8A8C74" w14:textId="77777777">
        <w:trPr>
          <w:trHeight w:val="20"/>
        </w:trPr>
        <w:tc>
          <w:tcPr>
            <w:tcW w:w="1810" w:type="pct"/>
            <w:tcBorders>
              <w:top w:val="nil"/>
              <w:left w:val="single" w:sz="4" w:space="0" w:color="auto"/>
              <w:bottom w:val="single" w:sz="4" w:space="0" w:color="auto"/>
              <w:right w:val="single" w:sz="4" w:space="0" w:color="auto"/>
            </w:tcBorders>
            <w:vAlign w:val="center"/>
          </w:tcPr>
          <w:p w14:paraId="76D32B2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E2B111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753B99D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84.20 </w:t>
            </w:r>
          </w:p>
        </w:tc>
      </w:tr>
      <w:tr w:rsidR="00D97405" w14:paraId="792A825E" w14:textId="77777777">
        <w:trPr>
          <w:trHeight w:val="20"/>
        </w:trPr>
        <w:tc>
          <w:tcPr>
            <w:tcW w:w="1810" w:type="pct"/>
            <w:tcBorders>
              <w:top w:val="nil"/>
              <w:left w:val="single" w:sz="4" w:space="0" w:color="auto"/>
              <w:bottom w:val="single" w:sz="4" w:space="0" w:color="auto"/>
              <w:right w:val="single" w:sz="4" w:space="0" w:color="auto"/>
            </w:tcBorders>
            <w:vAlign w:val="center"/>
          </w:tcPr>
          <w:p w14:paraId="003AF79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13A01B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5960FF2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81.65 </w:t>
            </w:r>
          </w:p>
        </w:tc>
      </w:tr>
      <w:tr w:rsidR="00D97405" w14:paraId="20810961" w14:textId="77777777">
        <w:trPr>
          <w:trHeight w:val="20"/>
        </w:trPr>
        <w:tc>
          <w:tcPr>
            <w:tcW w:w="1810" w:type="pct"/>
            <w:tcBorders>
              <w:top w:val="nil"/>
              <w:left w:val="single" w:sz="4" w:space="0" w:color="auto"/>
              <w:bottom w:val="single" w:sz="4" w:space="0" w:color="auto"/>
              <w:right w:val="single" w:sz="4" w:space="0" w:color="auto"/>
            </w:tcBorders>
            <w:vAlign w:val="center"/>
          </w:tcPr>
          <w:p w14:paraId="6ED8373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7CC69B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77FF843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80.53 </w:t>
            </w:r>
          </w:p>
        </w:tc>
      </w:tr>
      <w:tr w:rsidR="00D97405" w14:paraId="1F0A1EC2"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151936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5" w:type="dxa"/>
            <w:tcBorders>
              <w:top w:val="nil"/>
              <w:left w:val="nil"/>
              <w:bottom w:val="single" w:sz="4" w:space="0" w:color="auto"/>
              <w:right w:val="single" w:sz="4" w:space="0" w:color="auto"/>
            </w:tcBorders>
            <w:vAlign w:val="center"/>
          </w:tcPr>
          <w:p w14:paraId="01907CA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79.54 </w:t>
            </w:r>
          </w:p>
        </w:tc>
      </w:tr>
    </w:tbl>
    <w:p w14:paraId="624AAC07"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
    <w:tbl>
      <w:tblPr>
        <w:tblW w:w="5000" w:type="pct"/>
        <w:tblLook w:val="04A0" w:firstRow="1" w:lastRow="0" w:firstColumn="1" w:lastColumn="0" w:noHBand="0" w:noVBand="1"/>
      </w:tblPr>
      <w:tblGrid>
        <w:gridCol w:w="3363"/>
        <w:gridCol w:w="1742"/>
        <w:gridCol w:w="4183"/>
      </w:tblGrid>
      <w:tr w:rsidR="00D97405" w14:paraId="3B000057"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5B66CAF"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2745988"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9B75B8"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2BB83E73" w14:textId="77777777">
        <w:trPr>
          <w:trHeight w:val="20"/>
        </w:trPr>
        <w:tc>
          <w:tcPr>
            <w:tcW w:w="1810" w:type="pct"/>
            <w:tcBorders>
              <w:top w:val="nil"/>
              <w:left w:val="single" w:sz="4" w:space="0" w:color="auto"/>
              <w:bottom w:val="single" w:sz="4" w:space="0" w:color="auto"/>
              <w:right w:val="single" w:sz="4" w:space="0" w:color="auto"/>
            </w:tcBorders>
            <w:vAlign w:val="center"/>
          </w:tcPr>
          <w:p w14:paraId="0A19E40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1E4E5D0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F549A8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71.63 </w:t>
            </w:r>
          </w:p>
        </w:tc>
      </w:tr>
      <w:tr w:rsidR="00D97405" w14:paraId="7EBD6B24" w14:textId="77777777">
        <w:trPr>
          <w:trHeight w:val="20"/>
        </w:trPr>
        <w:tc>
          <w:tcPr>
            <w:tcW w:w="1810" w:type="pct"/>
            <w:tcBorders>
              <w:top w:val="nil"/>
              <w:left w:val="single" w:sz="4" w:space="0" w:color="auto"/>
              <w:bottom w:val="single" w:sz="4" w:space="0" w:color="auto"/>
              <w:right w:val="single" w:sz="4" w:space="0" w:color="auto"/>
            </w:tcBorders>
            <w:vAlign w:val="center"/>
          </w:tcPr>
          <w:p w14:paraId="564097B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70954C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0C06DF9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84.73 </w:t>
            </w:r>
          </w:p>
        </w:tc>
      </w:tr>
      <w:tr w:rsidR="00D97405" w14:paraId="2959FD42" w14:textId="77777777">
        <w:trPr>
          <w:trHeight w:val="20"/>
        </w:trPr>
        <w:tc>
          <w:tcPr>
            <w:tcW w:w="1810" w:type="pct"/>
            <w:tcBorders>
              <w:top w:val="nil"/>
              <w:left w:val="single" w:sz="4" w:space="0" w:color="auto"/>
              <w:bottom w:val="single" w:sz="4" w:space="0" w:color="auto"/>
              <w:right w:val="single" w:sz="4" w:space="0" w:color="auto"/>
            </w:tcBorders>
            <w:vAlign w:val="center"/>
          </w:tcPr>
          <w:p w14:paraId="43C42D8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812773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5774728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7E9646C9" w14:textId="77777777">
        <w:trPr>
          <w:trHeight w:val="20"/>
        </w:trPr>
        <w:tc>
          <w:tcPr>
            <w:tcW w:w="1810" w:type="pct"/>
            <w:tcBorders>
              <w:top w:val="nil"/>
              <w:left w:val="single" w:sz="4" w:space="0" w:color="auto"/>
              <w:bottom w:val="single" w:sz="4" w:space="0" w:color="auto"/>
              <w:right w:val="single" w:sz="4" w:space="0" w:color="auto"/>
            </w:tcBorders>
            <w:vAlign w:val="center"/>
          </w:tcPr>
          <w:p w14:paraId="7C55958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A556F7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14:paraId="3AA2474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4D604085" w14:textId="77777777">
        <w:trPr>
          <w:trHeight w:val="20"/>
        </w:trPr>
        <w:tc>
          <w:tcPr>
            <w:tcW w:w="1810" w:type="pct"/>
            <w:tcBorders>
              <w:top w:val="nil"/>
              <w:left w:val="single" w:sz="4" w:space="0" w:color="auto"/>
              <w:bottom w:val="single" w:sz="4" w:space="0" w:color="auto"/>
              <w:right w:val="single" w:sz="4" w:space="0" w:color="auto"/>
            </w:tcBorders>
            <w:vAlign w:val="center"/>
          </w:tcPr>
          <w:p w14:paraId="662689D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F833B5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1888A64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71.62 </w:t>
            </w:r>
          </w:p>
        </w:tc>
      </w:tr>
      <w:tr w:rsidR="00D97405" w14:paraId="2FD82F0E" w14:textId="77777777">
        <w:trPr>
          <w:trHeight w:val="20"/>
        </w:trPr>
        <w:tc>
          <w:tcPr>
            <w:tcW w:w="1810" w:type="pct"/>
            <w:tcBorders>
              <w:top w:val="nil"/>
              <w:left w:val="single" w:sz="4" w:space="0" w:color="auto"/>
              <w:bottom w:val="single" w:sz="4" w:space="0" w:color="auto"/>
              <w:right w:val="single" w:sz="4" w:space="0" w:color="auto"/>
            </w:tcBorders>
            <w:vAlign w:val="center"/>
          </w:tcPr>
          <w:p w14:paraId="00980DC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4554E8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7B1821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65.01 </w:t>
            </w:r>
          </w:p>
        </w:tc>
      </w:tr>
      <w:tr w:rsidR="00D97405" w14:paraId="40A59160" w14:textId="77777777">
        <w:trPr>
          <w:trHeight w:val="20"/>
        </w:trPr>
        <w:tc>
          <w:tcPr>
            <w:tcW w:w="1810" w:type="pct"/>
            <w:tcBorders>
              <w:top w:val="nil"/>
              <w:left w:val="single" w:sz="4" w:space="0" w:color="auto"/>
              <w:bottom w:val="single" w:sz="4" w:space="0" w:color="auto"/>
              <w:right w:val="single" w:sz="4" w:space="0" w:color="auto"/>
            </w:tcBorders>
            <w:vAlign w:val="center"/>
          </w:tcPr>
          <w:p w14:paraId="1391F43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153C54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5C48EC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68.23 </w:t>
            </w:r>
          </w:p>
        </w:tc>
      </w:tr>
      <w:tr w:rsidR="00D97405" w14:paraId="3DCB62FF" w14:textId="77777777">
        <w:trPr>
          <w:trHeight w:val="20"/>
        </w:trPr>
        <w:tc>
          <w:tcPr>
            <w:tcW w:w="1810" w:type="pct"/>
            <w:tcBorders>
              <w:top w:val="nil"/>
              <w:left w:val="single" w:sz="4" w:space="0" w:color="auto"/>
              <w:bottom w:val="single" w:sz="4" w:space="0" w:color="auto"/>
              <w:right w:val="single" w:sz="4" w:space="0" w:color="auto"/>
            </w:tcBorders>
            <w:vAlign w:val="center"/>
          </w:tcPr>
          <w:p w14:paraId="2AC6F51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DB5CF7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32E607F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69.70 </w:t>
            </w:r>
          </w:p>
        </w:tc>
      </w:tr>
      <w:tr w:rsidR="00D97405" w14:paraId="7A2F7EBA" w14:textId="77777777">
        <w:trPr>
          <w:trHeight w:val="20"/>
        </w:trPr>
        <w:tc>
          <w:tcPr>
            <w:tcW w:w="1810" w:type="pct"/>
            <w:tcBorders>
              <w:top w:val="nil"/>
              <w:left w:val="single" w:sz="4" w:space="0" w:color="auto"/>
              <w:bottom w:val="single" w:sz="4" w:space="0" w:color="auto"/>
              <w:right w:val="single" w:sz="4" w:space="0" w:color="auto"/>
            </w:tcBorders>
            <w:vAlign w:val="center"/>
          </w:tcPr>
          <w:p w14:paraId="3EA19E3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593E713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4B89A29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75.65 </w:t>
            </w:r>
          </w:p>
        </w:tc>
      </w:tr>
      <w:tr w:rsidR="00D97405" w14:paraId="000A71EB" w14:textId="77777777">
        <w:trPr>
          <w:trHeight w:val="20"/>
        </w:trPr>
        <w:tc>
          <w:tcPr>
            <w:tcW w:w="1810" w:type="pct"/>
            <w:tcBorders>
              <w:top w:val="nil"/>
              <w:left w:val="single" w:sz="4" w:space="0" w:color="auto"/>
              <w:bottom w:val="single" w:sz="4" w:space="0" w:color="auto"/>
              <w:right w:val="single" w:sz="4" w:space="0" w:color="auto"/>
            </w:tcBorders>
            <w:vAlign w:val="center"/>
          </w:tcPr>
          <w:p w14:paraId="0B1D99C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9A1835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143994B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70.42 </w:t>
            </w:r>
          </w:p>
        </w:tc>
      </w:tr>
      <w:tr w:rsidR="00D97405" w14:paraId="15DAB592" w14:textId="77777777">
        <w:trPr>
          <w:trHeight w:val="20"/>
        </w:trPr>
        <w:tc>
          <w:tcPr>
            <w:tcW w:w="1810" w:type="pct"/>
            <w:tcBorders>
              <w:top w:val="nil"/>
              <w:left w:val="single" w:sz="4" w:space="0" w:color="auto"/>
              <w:bottom w:val="single" w:sz="4" w:space="0" w:color="auto"/>
              <w:right w:val="single" w:sz="4" w:space="0" w:color="auto"/>
            </w:tcBorders>
            <w:vAlign w:val="center"/>
          </w:tcPr>
          <w:p w14:paraId="2BC1048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6D6DBA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14:paraId="1BB5506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70.43 </w:t>
            </w:r>
          </w:p>
        </w:tc>
      </w:tr>
      <w:tr w:rsidR="00D97405" w14:paraId="30CD4930" w14:textId="77777777">
        <w:trPr>
          <w:trHeight w:val="20"/>
        </w:trPr>
        <w:tc>
          <w:tcPr>
            <w:tcW w:w="1810" w:type="pct"/>
            <w:tcBorders>
              <w:top w:val="nil"/>
              <w:left w:val="single" w:sz="4" w:space="0" w:color="auto"/>
              <w:bottom w:val="single" w:sz="4" w:space="0" w:color="auto"/>
              <w:right w:val="single" w:sz="4" w:space="0" w:color="auto"/>
            </w:tcBorders>
            <w:vAlign w:val="center"/>
          </w:tcPr>
          <w:p w14:paraId="02746B5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745F4F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14:paraId="61D483B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75.32 </w:t>
            </w:r>
          </w:p>
        </w:tc>
      </w:tr>
      <w:tr w:rsidR="00D97405" w14:paraId="69593D55"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E7D842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14:paraId="40431A6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72.27 </w:t>
            </w:r>
          </w:p>
        </w:tc>
      </w:tr>
    </w:tbl>
    <w:p w14:paraId="1F92C424" w14:textId="77777777" w:rsidR="00D97405" w:rsidRDefault="00000000">
      <w:pPr>
        <w:pStyle w:val="22"/>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361"/>
        <w:gridCol w:w="1745"/>
        <w:gridCol w:w="4182"/>
      </w:tblGrid>
      <w:tr w:rsidR="00D97405" w14:paraId="0C577EB1" w14:textId="77777777">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14:paraId="5C7B5FE2"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41A53E5"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14:paraId="01113629" w14:textId="77777777" w:rsidR="00D97405" w:rsidRDefault="00000000">
            <w:pPr>
              <w:widowControl/>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D97405" w14:paraId="46B20B6E" w14:textId="77777777">
        <w:trPr>
          <w:trHeight w:val="20"/>
        </w:trPr>
        <w:tc>
          <w:tcPr>
            <w:tcW w:w="1809" w:type="pct"/>
            <w:tcBorders>
              <w:top w:val="nil"/>
              <w:left w:val="single" w:sz="4" w:space="0" w:color="auto"/>
              <w:bottom w:val="single" w:sz="4" w:space="0" w:color="auto"/>
              <w:right w:val="single" w:sz="4" w:space="0" w:color="auto"/>
            </w:tcBorders>
            <w:vAlign w:val="center"/>
          </w:tcPr>
          <w:p w14:paraId="13A3FDD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154D95D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5C79C61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74.47</w:t>
            </w:r>
          </w:p>
        </w:tc>
      </w:tr>
      <w:tr w:rsidR="00D97405" w14:paraId="4086117D" w14:textId="77777777">
        <w:trPr>
          <w:trHeight w:val="20"/>
        </w:trPr>
        <w:tc>
          <w:tcPr>
            <w:tcW w:w="1809" w:type="pct"/>
            <w:tcBorders>
              <w:top w:val="nil"/>
              <w:left w:val="single" w:sz="4" w:space="0" w:color="auto"/>
              <w:bottom w:val="single" w:sz="4" w:space="0" w:color="auto"/>
              <w:right w:val="single" w:sz="4" w:space="0" w:color="auto"/>
            </w:tcBorders>
            <w:vAlign w:val="center"/>
          </w:tcPr>
          <w:p w14:paraId="376D68A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7B54CBD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7F1E17D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67.59</w:t>
            </w:r>
          </w:p>
        </w:tc>
      </w:tr>
      <w:tr w:rsidR="00D97405" w14:paraId="2261249B" w14:textId="77777777">
        <w:trPr>
          <w:trHeight w:val="20"/>
        </w:trPr>
        <w:tc>
          <w:tcPr>
            <w:tcW w:w="1809" w:type="pct"/>
            <w:tcBorders>
              <w:top w:val="nil"/>
              <w:left w:val="single" w:sz="4" w:space="0" w:color="auto"/>
              <w:bottom w:val="single" w:sz="4" w:space="0" w:color="auto"/>
              <w:right w:val="single" w:sz="4" w:space="0" w:color="auto"/>
            </w:tcBorders>
            <w:vAlign w:val="center"/>
          </w:tcPr>
          <w:p w14:paraId="7259B5A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769AF8A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241D3A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73.11</w:t>
            </w:r>
          </w:p>
        </w:tc>
      </w:tr>
      <w:tr w:rsidR="00D97405" w14:paraId="2362BEC2" w14:textId="77777777">
        <w:trPr>
          <w:trHeight w:val="20"/>
        </w:trPr>
        <w:tc>
          <w:tcPr>
            <w:tcW w:w="1809" w:type="pct"/>
            <w:tcBorders>
              <w:top w:val="nil"/>
              <w:left w:val="single" w:sz="4" w:space="0" w:color="auto"/>
              <w:bottom w:val="single" w:sz="4" w:space="0" w:color="auto"/>
              <w:right w:val="single" w:sz="4" w:space="0" w:color="auto"/>
            </w:tcBorders>
            <w:vAlign w:val="center"/>
          </w:tcPr>
          <w:p w14:paraId="03C6029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E5EEC4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7A9AE57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83.22</w:t>
            </w:r>
          </w:p>
        </w:tc>
      </w:tr>
      <w:tr w:rsidR="00D97405" w14:paraId="16341841" w14:textId="77777777">
        <w:trPr>
          <w:trHeight w:val="20"/>
        </w:trPr>
        <w:tc>
          <w:tcPr>
            <w:tcW w:w="1809" w:type="pct"/>
            <w:tcBorders>
              <w:top w:val="nil"/>
              <w:left w:val="single" w:sz="4" w:space="0" w:color="auto"/>
              <w:bottom w:val="single" w:sz="4" w:space="0" w:color="auto"/>
              <w:right w:val="single" w:sz="4" w:space="0" w:color="auto"/>
            </w:tcBorders>
            <w:vAlign w:val="center"/>
          </w:tcPr>
          <w:p w14:paraId="1E3CE3E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2100F7E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D343077"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72.4</w:t>
            </w:r>
          </w:p>
        </w:tc>
      </w:tr>
      <w:tr w:rsidR="00D97405" w14:paraId="79755BD0" w14:textId="77777777">
        <w:trPr>
          <w:trHeight w:val="20"/>
        </w:trPr>
        <w:tc>
          <w:tcPr>
            <w:tcW w:w="1809" w:type="pct"/>
            <w:tcBorders>
              <w:top w:val="nil"/>
              <w:left w:val="single" w:sz="4" w:space="0" w:color="auto"/>
              <w:bottom w:val="single" w:sz="4" w:space="0" w:color="auto"/>
              <w:right w:val="single" w:sz="4" w:space="0" w:color="auto"/>
            </w:tcBorders>
            <w:vAlign w:val="center"/>
          </w:tcPr>
          <w:p w14:paraId="679332F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51797F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452D6480"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81.87</w:t>
            </w:r>
          </w:p>
        </w:tc>
      </w:tr>
      <w:tr w:rsidR="00D97405" w14:paraId="1F8C392F" w14:textId="77777777">
        <w:trPr>
          <w:trHeight w:val="20"/>
        </w:trPr>
        <w:tc>
          <w:tcPr>
            <w:tcW w:w="1809" w:type="pct"/>
            <w:tcBorders>
              <w:top w:val="nil"/>
              <w:left w:val="single" w:sz="4" w:space="0" w:color="auto"/>
              <w:bottom w:val="single" w:sz="4" w:space="0" w:color="auto"/>
              <w:right w:val="single" w:sz="4" w:space="0" w:color="auto"/>
            </w:tcBorders>
            <w:vAlign w:val="center"/>
          </w:tcPr>
          <w:p w14:paraId="2650282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C226305"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7E3DAFB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73.68</w:t>
            </w:r>
          </w:p>
        </w:tc>
      </w:tr>
      <w:tr w:rsidR="00D97405" w14:paraId="5B1AB5A6" w14:textId="77777777">
        <w:trPr>
          <w:trHeight w:val="20"/>
        </w:trPr>
        <w:tc>
          <w:tcPr>
            <w:tcW w:w="1809" w:type="pct"/>
            <w:tcBorders>
              <w:top w:val="nil"/>
              <w:left w:val="single" w:sz="4" w:space="0" w:color="auto"/>
              <w:bottom w:val="single" w:sz="4" w:space="0" w:color="auto"/>
              <w:right w:val="single" w:sz="4" w:space="0" w:color="auto"/>
            </w:tcBorders>
            <w:vAlign w:val="center"/>
          </w:tcPr>
          <w:p w14:paraId="617A913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62206A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52672C4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80.81</w:t>
            </w:r>
          </w:p>
        </w:tc>
      </w:tr>
      <w:tr w:rsidR="00D97405" w14:paraId="1A63A886" w14:textId="77777777">
        <w:trPr>
          <w:trHeight w:val="20"/>
        </w:trPr>
        <w:tc>
          <w:tcPr>
            <w:tcW w:w="1809" w:type="pct"/>
            <w:tcBorders>
              <w:top w:val="nil"/>
              <w:left w:val="single" w:sz="4" w:space="0" w:color="auto"/>
              <w:bottom w:val="single" w:sz="4" w:space="0" w:color="auto"/>
              <w:right w:val="single" w:sz="4" w:space="0" w:color="auto"/>
            </w:tcBorders>
            <w:vAlign w:val="center"/>
          </w:tcPr>
          <w:p w14:paraId="2AB785EF"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5D99F97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77051E2D"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83.55</w:t>
            </w:r>
          </w:p>
        </w:tc>
      </w:tr>
      <w:tr w:rsidR="00D97405" w14:paraId="3254B72F" w14:textId="77777777">
        <w:trPr>
          <w:trHeight w:val="20"/>
        </w:trPr>
        <w:tc>
          <w:tcPr>
            <w:tcW w:w="1809" w:type="pct"/>
            <w:tcBorders>
              <w:top w:val="nil"/>
              <w:left w:val="single" w:sz="4" w:space="0" w:color="auto"/>
              <w:bottom w:val="single" w:sz="4" w:space="0" w:color="auto"/>
              <w:right w:val="single" w:sz="4" w:space="0" w:color="auto"/>
            </w:tcBorders>
            <w:vAlign w:val="center"/>
          </w:tcPr>
          <w:p w14:paraId="7C44E009"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53C4C8"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1DB13541"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84.84</w:t>
            </w:r>
          </w:p>
        </w:tc>
      </w:tr>
      <w:tr w:rsidR="00D97405" w14:paraId="043D0984" w14:textId="77777777">
        <w:trPr>
          <w:trHeight w:val="20"/>
        </w:trPr>
        <w:tc>
          <w:tcPr>
            <w:tcW w:w="1809" w:type="pct"/>
            <w:tcBorders>
              <w:top w:val="nil"/>
              <w:left w:val="single" w:sz="4" w:space="0" w:color="auto"/>
              <w:bottom w:val="single" w:sz="4" w:space="0" w:color="auto"/>
              <w:right w:val="single" w:sz="4" w:space="0" w:color="auto"/>
            </w:tcBorders>
            <w:vAlign w:val="center"/>
          </w:tcPr>
          <w:p w14:paraId="7704653B"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EAC7C7E"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3A30FBEA"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78.87</w:t>
            </w:r>
          </w:p>
        </w:tc>
      </w:tr>
      <w:tr w:rsidR="00D97405" w14:paraId="0645516C" w14:textId="77777777">
        <w:trPr>
          <w:trHeight w:val="20"/>
        </w:trPr>
        <w:tc>
          <w:tcPr>
            <w:tcW w:w="1809" w:type="pct"/>
            <w:tcBorders>
              <w:top w:val="nil"/>
              <w:left w:val="single" w:sz="4" w:space="0" w:color="auto"/>
              <w:bottom w:val="single" w:sz="4" w:space="0" w:color="auto"/>
              <w:right w:val="single" w:sz="4" w:space="0" w:color="auto"/>
            </w:tcBorders>
            <w:vAlign w:val="center"/>
          </w:tcPr>
          <w:p w14:paraId="34A2C7B3"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63D3E116"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14:paraId="526EF8A2"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78.51</w:t>
            </w:r>
          </w:p>
        </w:tc>
      </w:tr>
      <w:tr w:rsidR="00D97405" w14:paraId="501401F8"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2C51454C"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14:paraId="44DC3CC4" w14:textId="77777777" w:rsidR="00D97405" w:rsidRDefault="00000000">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77.74</w:t>
            </w:r>
          </w:p>
        </w:tc>
      </w:tr>
    </w:tbl>
    <w:p w14:paraId="2A9C6DF9" w14:textId="77777777" w:rsidR="00D97405" w:rsidRDefault="00000000">
      <w:pPr>
        <w:pStyle w:val="22"/>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家具、家电租赁费及租赁税费等。</w:t>
      </w:r>
    </w:p>
    <w:p w14:paraId="4E33ABFE"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color w:val="000000"/>
          <w:sz w:val="21"/>
          <w:szCs w:val="21"/>
        </w:rPr>
        <w:br w:type="page"/>
      </w:r>
      <w:r>
        <w:rPr>
          <w:rFonts w:hAnsi="宋体" w:cs="Arial" w:hint="eastAsia"/>
          <w:color w:val="000000"/>
          <w:sz w:val="21"/>
          <w:szCs w:val="21"/>
        </w:rPr>
        <w:lastRenderedPageBreak/>
        <w:t>（3）确定可比实例年平均租金水平</w:t>
      </w:r>
    </w:p>
    <w:p w14:paraId="2F5A1481"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府、北京经开·</w:t>
      </w:r>
      <w:proofErr w:type="gramStart"/>
      <w:r>
        <w:rPr>
          <w:rFonts w:ascii="Arial" w:hAnsi="Arial" w:cs="Arial" w:hint="eastAsia"/>
          <w:color w:val="000000"/>
          <w:sz w:val="21"/>
          <w:szCs w:val="21"/>
        </w:rPr>
        <w:t>汀</w:t>
      </w:r>
      <w:proofErr w:type="gramEnd"/>
      <w:r>
        <w:rPr>
          <w:rFonts w:ascii="Arial" w:hAnsi="Arial" w:cs="Arial" w:hint="eastAsia"/>
          <w:color w:val="000000"/>
          <w:sz w:val="21"/>
          <w:szCs w:val="21"/>
        </w:rPr>
        <w:t>塘、通泰国际公馆</w:t>
      </w:r>
      <w:r>
        <w:rPr>
          <w:rFonts w:ascii="Arial" w:hAnsi="Arial" w:cs="Arial" w:hint="eastAsia"/>
          <w:color w:val="000000"/>
          <w:sz w:val="21"/>
          <w:szCs w:val="21"/>
        </w:rPr>
        <w:t xml:space="preserve">3 </w:t>
      </w:r>
      <w:proofErr w:type="gramStart"/>
      <w:r>
        <w:rPr>
          <w:rFonts w:ascii="Arial" w:hAnsi="Arial" w:cs="Arial" w:hint="eastAsia"/>
          <w:color w:val="000000"/>
          <w:sz w:val="21"/>
          <w:szCs w:val="21"/>
        </w:rPr>
        <w:t>个</w:t>
      </w:r>
      <w:proofErr w:type="gramEnd"/>
      <w:r>
        <w:rPr>
          <w:rFonts w:ascii="Arial" w:hAnsi="Arial" w:cs="Arial" w:hint="eastAsia"/>
          <w:color w:val="000000"/>
          <w:sz w:val="21"/>
          <w:szCs w:val="21"/>
        </w:rPr>
        <w:t>普通住宅小区作为可比实例。</w:t>
      </w:r>
    </w:p>
    <w:p w14:paraId="2DD15B8D"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年平均租金水平分别如下：</w:t>
      </w:r>
    </w:p>
    <w:tbl>
      <w:tblPr>
        <w:tblW w:w="5000" w:type="pct"/>
        <w:tblLook w:val="04A0" w:firstRow="1" w:lastRow="0" w:firstColumn="1" w:lastColumn="0" w:noHBand="0" w:noVBand="1"/>
      </w:tblPr>
      <w:tblGrid>
        <w:gridCol w:w="3979"/>
        <w:gridCol w:w="1861"/>
        <w:gridCol w:w="1724"/>
        <w:gridCol w:w="1724"/>
      </w:tblGrid>
      <w:tr w:rsidR="00D97405" w14:paraId="5F6B736D"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53B1FD06"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6E44AFFC"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招商</w:t>
            </w:r>
            <w:proofErr w:type="gramStart"/>
            <w:r>
              <w:rPr>
                <w:rFonts w:ascii="华文细黑" w:eastAsia="华文细黑" w:hAnsi="华文细黑" w:cs="宋体" w:hint="eastAsia"/>
                <w:color w:val="000000"/>
                <w:sz w:val="18"/>
                <w:szCs w:val="18"/>
              </w:rPr>
              <w:t>臻珑</w:t>
            </w:r>
            <w:proofErr w:type="gramEnd"/>
            <w:r>
              <w:rPr>
                <w:rFonts w:ascii="华文细黑" w:eastAsia="华文细黑" w:hAnsi="华文细黑" w:cs="宋体" w:hint="eastAsia"/>
                <w:color w:val="000000"/>
                <w:sz w:val="18"/>
                <w:szCs w:val="18"/>
              </w:rPr>
              <w:t>府</w:t>
            </w:r>
          </w:p>
        </w:tc>
        <w:tc>
          <w:tcPr>
            <w:tcW w:w="928" w:type="pct"/>
            <w:tcBorders>
              <w:top w:val="single" w:sz="4" w:space="0" w:color="auto"/>
              <w:left w:val="nil"/>
              <w:bottom w:val="single" w:sz="4" w:space="0" w:color="auto"/>
              <w:right w:val="single" w:sz="4" w:space="0" w:color="auto"/>
            </w:tcBorders>
            <w:vAlign w:val="center"/>
          </w:tcPr>
          <w:p w14:paraId="5C204A76"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北京经开·</w:t>
            </w:r>
            <w:proofErr w:type="gramStart"/>
            <w:r>
              <w:rPr>
                <w:rFonts w:ascii="华文细黑" w:eastAsia="华文细黑" w:hAnsi="华文细黑" w:cs="宋体" w:hint="eastAsia"/>
                <w:color w:val="000000"/>
                <w:sz w:val="18"/>
                <w:szCs w:val="18"/>
              </w:rPr>
              <w:t>汀</w:t>
            </w:r>
            <w:proofErr w:type="gramEnd"/>
            <w:r>
              <w:rPr>
                <w:rFonts w:ascii="华文细黑" w:eastAsia="华文细黑" w:hAnsi="华文细黑" w:cs="宋体" w:hint="eastAsia"/>
                <w:color w:val="000000"/>
                <w:sz w:val="18"/>
                <w:szCs w:val="18"/>
              </w:rPr>
              <w:t>塘</w:t>
            </w:r>
          </w:p>
        </w:tc>
        <w:tc>
          <w:tcPr>
            <w:tcW w:w="928" w:type="pct"/>
            <w:tcBorders>
              <w:top w:val="single" w:sz="4" w:space="0" w:color="auto"/>
              <w:left w:val="nil"/>
              <w:bottom w:val="single" w:sz="4" w:space="0" w:color="auto"/>
              <w:right w:val="single" w:sz="4" w:space="0" w:color="auto"/>
            </w:tcBorders>
            <w:vAlign w:val="center"/>
          </w:tcPr>
          <w:p w14:paraId="5DD56AB4"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通泰国际公馆</w:t>
            </w:r>
          </w:p>
        </w:tc>
      </w:tr>
      <w:tr w:rsidR="00D97405" w14:paraId="686683EB" w14:textId="77777777">
        <w:trPr>
          <w:trHeight w:val="480"/>
        </w:trPr>
        <w:tc>
          <w:tcPr>
            <w:tcW w:w="2142" w:type="pct"/>
            <w:tcBorders>
              <w:top w:val="nil"/>
              <w:left w:val="single" w:sz="4" w:space="0" w:color="auto"/>
              <w:bottom w:val="single" w:sz="4" w:space="0" w:color="auto"/>
              <w:right w:val="single" w:sz="4" w:space="0" w:color="auto"/>
            </w:tcBorders>
            <w:vAlign w:val="center"/>
          </w:tcPr>
          <w:p w14:paraId="3837F5FD"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14:paraId="55E4B922"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82.55</w:t>
            </w:r>
          </w:p>
        </w:tc>
        <w:tc>
          <w:tcPr>
            <w:tcW w:w="928" w:type="pct"/>
            <w:tcBorders>
              <w:top w:val="nil"/>
              <w:left w:val="nil"/>
              <w:bottom w:val="single" w:sz="4" w:space="0" w:color="auto"/>
              <w:right w:val="single" w:sz="4" w:space="0" w:color="auto"/>
            </w:tcBorders>
            <w:vAlign w:val="center"/>
          </w:tcPr>
          <w:p w14:paraId="429F3F78"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84.0</w:t>
            </w:r>
            <w:r>
              <w:rPr>
                <w:rFonts w:ascii="华文细黑" w:eastAsia="华文细黑" w:hAnsi="华文细黑" w:cs="宋体"/>
                <w:color w:val="000000"/>
                <w:sz w:val="18"/>
                <w:szCs w:val="18"/>
              </w:rPr>
              <w:t>0</w:t>
            </w:r>
          </w:p>
        </w:tc>
        <w:tc>
          <w:tcPr>
            <w:tcW w:w="928" w:type="pct"/>
            <w:tcBorders>
              <w:top w:val="nil"/>
              <w:left w:val="nil"/>
              <w:bottom w:val="single" w:sz="4" w:space="0" w:color="auto"/>
              <w:right w:val="single" w:sz="4" w:space="0" w:color="auto"/>
            </w:tcBorders>
            <w:vAlign w:val="center"/>
          </w:tcPr>
          <w:p w14:paraId="7252AA91"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84.91</w:t>
            </w:r>
          </w:p>
        </w:tc>
      </w:tr>
      <w:tr w:rsidR="00D97405" w14:paraId="660E35E1" w14:textId="77777777">
        <w:trPr>
          <w:trHeight w:val="480"/>
        </w:trPr>
        <w:tc>
          <w:tcPr>
            <w:tcW w:w="2142" w:type="pct"/>
            <w:tcBorders>
              <w:top w:val="nil"/>
              <w:left w:val="single" w:sz="4" w:space="0" w:color="auto"/>
              <w:bottom w:val="single" w:sz="4" w:space="0" w:color="auto"/>
              <w:right w:val="single" w:sz="4" w:space="0" w:color="auto"/>
            </w:tcBorders>
            <w:vAlign w:val="center"/>
          </w:tcPr>
          <w:p w14:paraId="3FDFC954"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14:paraId="073B7821"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79.17</w:t>
            </w:r>
          </w:p>
        </w:tc>
        <w:tc>
          <w:tcPr>
            <w:tcW w:w="928" w:type="pct"/>
            <w:tcBorders>
              <w:top w:val="nil"/>
              <w:left w:val="nil"/>
              <w:bottom w:val="single" w:sz="4" w:space="0" w:color="auto"/>
              <w:right w:val="single" w:sz="4" w:space="0" w:color="auto"/>
            </w:tcBorders>
            <w:vAlign w:val="center"/>
          </w:tcPr>
          <w:p w14:paraId="0F7C50F3"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74.29</w:t>
            </w:r>
          </w:p>
        </w:tc>
        <w:tc>
          <w:tcPr>
            <w:tcW w:w="928" w:type="pct"/>
            <w:tcBorders>
              <w:top w:val="nil"/>
              <w:left w:val="nil"/>
              <w:bottom w:val="single" w:sz="4" w:space="0" w:color="auto"/>
              <w:right w:val="single" w:sz="4" w:space="0" w:color="auto"/>
            </w:tcBorders>
            <w:vAlign w:val="center"/>
          </w:tcPr>
          <w:p w14:paraId="2F3A2E47"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74.66</w:t>
            </w:r>
          </w:p>
        </w:tc>
      </w:tr>
      <w:tr w:rsidR="00D97405" w14:paraId="7C84913F" w14:textId="77777777">
        <w:trPr>
          <w:trHeight w:val="480"/>
        </w:trPr>
        <w:tc>
          <w:tcPr>
            <w:tcW w:w="2142" w:type="pct"/>
            <w:tcBorders>
              <w:top w:val="nil"/>
              <w:left w:val="single" w:sz="4" w:space="0" w:color="auto"/>
              <w:bottom w:val="single" w:sz="4" w:space="0" w:color="auto"/>
              <w:right w:val="single" w:sz="4" w:space="0" w:color="auto"/>
            </w:tcBorders>
            <w:vAlign w:val="center"/>
          </w:tcPr>
          <w:p w14:paraId="4A35DBA5"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F3819CB"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79.54</w:t>
            </w:r>
          </w:p>
        </w:tc>
        <w:tc>
          <w:tcPr>
            <w:tcW w:w="928" w:type="pct"/>
            <w:tcBorders>
              <w:top w:val="nil"/>
              <w:left w:val="nil"/>
              <w:bottom w:val="single" w:sz="4" w:space="0" w:color="auto"/>
              <w:right w:val="single" w:sz="4" w:space="0" w:color="auto"/>
            </w:tcBorders>
            <w:vAlign w:val="center"/>
          </w:tcPr>
          <w:p w14:paraId="764233D8"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72.27</w:t>
            </w:r>
          </w:p>
        </w:tc>
        <w:tc>
          <w:tcPr>
            <w:tcW w:w="928" w:type="pct"/>
            <w:tcBorders>
              <w:top w:val="nil"/>
              <w:left w:val="nil"/>
              <w:bottom w:val="single" w:sz="4" w:space="0" w:color="auto"/>
              <w:right w:val="single" w:sz="4" w:space="0" w:color="auto"/>
            </w:tcBorders>
            <w:vAlign w:val="center"/>
          </w:tcPr>
          <w:p w14:paraId="64CBE106"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77.74</w:t>
            </w:r>
          </w:p>
        </w:tc>
      </w:tr>
      <w:tr w:rsidR="00D97405" w14:paraId="0A13EF60" w14:textId="77777777">
        <w:trPr>
          <w:trHeight w:val="467"/>
        </w:trPr>
        <w:tc>
          <w:tcPr>
            <w:tcW w:w="2142" w:type="pct"/>
            <w:tcBorders>
              <w:top w:val="nil"/>
              <w:left w:val="single" w:sz="4" w:space="0" w:color="auto"/>
              <w:bottom w:val="single" w:sz="4" w:space="0" w:color="auto"/>
              <w:right w:val="single" w:sz="4" w:space="0" w:color="auto"/>
            </w:tcBorders>
            <w:vAlign w:val="center"/>
          </w:tcPr>
          <w:p w14:paraId="04C51793"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14:paraId="18261548"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80.42</w:t>
            </w:r>
          </w:p>
        </w:tc>
        <w:tc>
          <w:tcPr>
            <w:tcW w:w="928" w:type="pct"/>
            <w:tcBorders>
              <w:top w:val="nil"/>
              <w:left w:val="nil"/>
              <w:bottom w:val="single" w:sz="4" w:space="0" w:color="auto"/>
              <w:right w:val="single" w:sz="4" w:space="0" w:color="auto"/>
            </w:tcBorders>
            <w:vAlign w:val="center"/>
          </w:tcPr>
          <w:p w14:paraId="080B2B73"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76.85</w:t>
            </w:r>
          </w:p>
        </w:tc>
        <w:tc>
          <w:tcPr>
            <w:tcW w:w="928" w:type="pct"/>
            <w:tcBorders>
              <w:top w:val="nil"/>
              <w:left w:val="nil"/>
              <w:bottom w:val="single" w:sz="4" w:space="0" w:color="auto"/>
              <w:right w:val="single" w:sz="4" w:space="0" w:color="auto"/>
            </w:tcBorders>
            <w:vAlign w:val="center"/>
          </w:tcPr>
          <w:p w14:paraId="2F8E8869" w14:textId="77777777" w:rsidR="00D97405" w:rsidRDefault="00000000">
            <w:pPr>
              <w:widowControl/>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79.10</w:t>
            </w:r>
          </w:p>
        </w:tc>
      </w:tr>
    </w:tbl>
    <w:p w14:paraId="39D2F770" w14:textId="77777777" w:rsidR="00D97405" w:rsidRDefault="00000000">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6D6B5B0D" w14:textId="77777777" w:rsidR="00D97405" w:rsidRDefault="00D97405">
      <w:pPr>
        <w:spacing w:before="22"/>
        <w:ind w:right="370"/>
        <w:rPr>
          <w:sz w:val="18"/>
        </w:rPr>
      </w:pPr>
    </w:p>
    <w:p w14:paraId="4A90F9FB"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w:t>
      </w:r>
      <w:proofErr w:type="gramStart"/>
      <w:r>
        <w:rPr>
          <w:rFonts w:ascii="Arial" w:hAnsi="Arial" w:cs="Arial" w:hint="eastAsia"/>
          <w:color w:val="000000"/>
          <w:sz w:val="21"/>
          <w:szCs w:val="21"/>
        </w:rPr>
        <w:t>臻珑府平均</w:t>
      </w:r>
      <w:proofErr w:type="gramEnd"/>
      <w:r>
        <w:rPr>
          <w:rFonts w:ascii="Arial" w:hAnsi="Arial" w:cs="Arial" w:hint="eastAsia"/>
          <w:color w:val="000000"/>
          <w:sz w:val="21"/>
          <w:szCs w:val="21"/>
        </w:rPr>
        <w:t>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82.55+79.17+79.54</w:t>
      </w:r>
      <w:r>
        <w:rPr>
          <w:rFonts w:ascii="Arial" w:hAnsi="Arial" w:cs="Arial" w:hint="eastAsia"/>
          <w:color w:val="000000"/>
          <w:sz w:val="21"/>
          <w:szCs w:val="21"/>
        </w:rPr>
        <w:t>）÷</w:t>
      </w:r>
      <w:r>
        <w:rPr>
          <w:rFonts w:ascii="Arial" w:hAnsi="Arial" w:cs="Arial" w:hint="eastAsia"/>
          <w:color w:val="000000"/>
          <w:sz w:val="21"/>
          <w:szCs w:val="21"/>
        </w:rPr>
        <w:t>3=80.42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14:paraId="36D3008E"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w:t>
      </w:r>
      <w:proofErr w:type="gramStart"/>
      <w:r>
        <w:rPr>
          <w:rFonts w:ascii="Arial" w:hAnsi="Arial" w:cs="Arial" w:hint="eastAsia"/>
          <w:color w:val="000000"/>
          <w:sz w:val="21"/>
          <w:szCs w:val="21"/>
        </w:rPr>
        <w:t>汀塘平均</w:t>
      </w:r>
      <w:proofErr w:type="gramEnd"/>
      <w:r>
        <w:rPr>
          <w:rFonts w:ascii="Arial" w:hAnsi="Arial" w:cs="Arial" w:hint="eastAsia"/>
          <w:color w:val="000000"/>
          <w:sz w:val="21"/>
          <w:szCs w:val="21"/>
        </w:rPr>
        <w:t>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84.00+74.29+72.27</w:t>
      </w:r>
      <w:r>
        <w:rPr>
          <w:rFonts w:ascii="Arial" w:hAnsi="Arial" w:cs="Arial" w:hint="eastAsia"/>
          <w:color w:val="000000"/>
          <w:sz w:val="21"/>
          <w:szCs w:val="21"/>
        </w:rPr>
        <w:t>）÷</w:t>
      </w:r>
      <w:r>
        <w:rPr>
          <w:rFonts w:ascii="Arial" w:hAnsi="Arial" w:cs="Arial" w:hint="eastAsia"/>
          <w:color w:val="000000"/>
          <w:sz w:val="21"/>
          <w:szCs w:val="21"/>
        </w:rPr>
        <w:t>3=76.85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14:paraId="57C9106A"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通泰国际公馆平均租金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84.91+74.66+77.74</w:t>
      </w:r>
      <w:r>
        <w:rPr>
          <w:rFonts w:ascii="Arial" w:hAnsi="Arial" w:cs="Arial" w:hint="eastAsia"/>
          <w:color w:val="000000"/>
          <w:sz w:val="21"/>
          <w:szCs w:val="21"/>
        </w:rPr>
        <w:t>）÷</w:t>
      </w:r>
      <w:r>
        <w:rPr>
          <w:rFonts w:ascii="Arial" w:hAnsi="Arial" w:cs="Arial" w:hint="eastAsia"/>
          <w:color w:val="000000"/>
          <w:sz w:val="21"/>
          <w:szCs w:val="21"/>
        </w:rPr>
        <w:t>3=79.10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5787A1A0" w14:textId="77777777" w:rsidR="00D97405" w:rsidRDefault="00000000">
      <w:pPr>
        <w:spacing w:before="22"/>
        <w:ind w:right="370"/>
        <w:jc w:val="center"/>
        <w:rPr>
          <w:rFonts w:ascii="Arial" w:hAnsi="Arial" w:cs="Arial"/>
          <w:color w:val="000000"/>
          <w:sz w:val="21"/>
          <w:szCs w:val="21"/>
        </w:rPr>
      </w:pPr>
      <w:r>
        <w:rPr>
          <w:rFonts w:ascii="Arial" w:hAnsi="Arial" w:cs="Arial" w:hint="eastAsia"/>
          <w:color w:val="000000"/>
          <w:sz w:val="21"/>
          <w:szCs w:val="21"/>
        </w:rPr>
        <w:t>可比实例外观照片</w:t>
      </w:r>
    </w:p>
    <w:p w14:paraId="09505F47" w14:textId="77777777" w:rsidR="00D97405" w:rsidRDefault="00000000">
      <w:pPr>
        <w:pStyle w:val="a6"/>
        <w:spacing w:before="4"/>
        <w:ind w:firstLineChars="400" w:firstLine="840"/>
        <w:rPr>
          <w:rFonts w:ascii="Arial" w:eastAsia="宋体" w:hAnsi="Arial" w:cs="Arial"/>
          <w:color w:val="000000"/>
          <w:sz w:val="21"/>
          <w:szCs w:val="21"/>
        </w:rPr>
      </w:pPr>
      <w:r>
        <w:rPr>
          <w:rFonts w:ascii="Arial" w:eastAsia="宋体" w:hAnsi="Arial" w:cs="Arial" w:hint="eastAsia"/>
          <w:color w:val="000000"/>
          <w:sz w:val="21"/>
          <w:szCs w:val="21"/>
        </w:rPr>
        <w:t>招商</w:t>
      </w:r>
      <w:proofErr w:type="gramStart"/>
      <w:r>
        <w:rPr>
          <w:rFonts w:ascii="Arial" w:eastAsia="宋体" w:hAnsi="Arial" w:cs="Arial" w:hint="eastAsia"/>
          <w:color w:val="000000"/>
          <w:sz w:val="21"/>
          <w:szCs w:val="21"/>
        </w:rPr>
        <w:t>臻珑</w:t>
      </w:r>
      <w:proofErr w:type="gramEnd"/>
      <w:r>
        <w:rPr>
          <w:rFonts w:ascii="Arial" w:eastAsia="宋体" w:hAnsi="Arial" w:cs="Arial" w:hint="eastAsia"/>
          <w:color w:val="000000"/>
          <w:sz w:val="21"/>
          <w:szCs w:val="21"/>
        </w:rPr>
        <w:t>府</w:t>
      </w:r>
      <w:r>
        <w:rPr>
          <w:rFonts w:ascii="Arial" w:eastAsia="宋体" w:hAnsi="Arial" w:cs="Arial" w:hint="eastAsia"/>
          <w:color w:val="000000"/>
          <w:sz w:val="21"/>
          <w:szCs w:val="21"/>
        </w:rPr>
        <w:t xml:space="preserve">                  </w:t>
      </w:r>
      <w:r>
        <w:rPr>
          <w:rFonts w:ascii="Arial" w:eastAsia="宋体" w:hAnsi="Arial" w:cs="Arial"/>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北京经开·</w:t>
      </w:r>
      <w:proofErr w:type="gramStart"/>
      <w:r>
        <w:rPr>
          <w:rFonts w:ascii="Arial" w:eastAsia="宋体" w:hAnsi="Arial" w:cs="Arial" w:hint="eastAsia"/>
          <w:color w:val="000000"/>
          <w:sz w:val="21"/>
          <w:szCs w:val="21"/>
        </w:rPr>
        <w:t>汀</w:t>
      </w:r>
      <w:proofErr w:type="gramEnd"/>
      <w:r>
        <w:rPr>
          <w:rFonts w:ascii="Arial" w:eastAsia="宋体" w:hAnsi="Arial" w:cs="Arial" w:hint="eastAsia"/>
          <w:color w:val="000000"/>
          <w:sz w:val="21"/>
          <w:szCs w:val="21"/>
        </w:rPr>
        <w:t>塘</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通泰国际公馆</w:t>
      </w:r>
    </w:p>
    <w:p w14:paraId="6B63ECB3" w14:textId="77777777" w:rsidR="00D97405" w:rsidRDefault="00000000">
      <w:pPr>
        <w:pStyle w:val="a6"/>
        <w:spacing w:before="4"/>
        <w:ind w:left="520" w:hangingChars="100" w:hanging="520"/>
        <w:rPr>
          <w:rFonts w:ascii="Arial" w:eastAsia="宋体" w:hAnsi="Arial" w:cs="Arial"/>
          <w:color w:val="000000"/>
          <w:sz w:val="21"/>
          <w:szCs w:val="21"/>
        </w:rPr>
      </w:pPr>
      <w:r>
        <w:rPr>
          <w:noProof/>
        </w:rPr>
        <w:drawing>
          <wp:inline distT="0" distB="0" distL="114300" distR="114300" wp14:anchorId="3F71B5B4" wp14:editId="08549D6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3"/>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rPr>
          <w:noProof/>
        </w:rPr>
        <w:drawing>
          <wp:inline distT="0" distB="0" distL="0" distR="0" wp14:anchorId="31261D54" wp14:editId="1E3FF4DD">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4"/>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rPr>
          <w:noProof/>
        </w:rPr>
        <w:drawing>
          <wp:inline distT="0" distB="0" distL="0" distR="0" wp14:anchorId="16A1717E" wp14:editId="4A8BB2E2">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5"/>
                    <a:stretch>
                      <a:fillRect/>
                    </a:stretch>
                  </pic:blipFill>
                  <pic:spPr>
                    <a:xfrm>
                      <a:off x="0" y="0"/>
                      <a:ext cx="1580400" cy="2088000"/>
                    </a:xfrm>
                    <a:prstGeom prst="rect">
                      <a:avLst/>
                    </a:prstGeom>
                  </pic:spPr>
                </pic:pic>
              </a:graphicData>
            </a:graphic>
          </wp:inline>
        </w:drawing>
      </w:r>
    </w:p>
    <w:p w14:paraId="737C7AEC" w14:textId="77777777" w:rsidR="00D97405" w:rsidRDefault="00D97405">
      <w:pPr>
        <w:pStyle w:val="a6"/>
        <w:spacing w:before="4"/>
        <w:rPr>
          <w:rFonts w:ascii="Arial" w:eastAsia="宋体" w:hAnsi="Arial" w:cs="Arial"/>
          <w:color w:val="000000"/>
          <w:sz w:val="21"/>
          <w:szCs w:val="21"/>
        </w:rPr>
      </w:pPr>
    </w:p>
    <w:p w14:paraId="09849F28"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上述样本小区租金包括地租、房屋折旧、设备折旧、维修费、保险费、物业费、利息、利润、供暖费、租赁税费等，</w:t>
      </w:r>
      <w:proofErr w:type="gramStart"/>
      <w:r>
        <w:rPr>
          <w:rFonts w:ascii="Arial" w:hAnsi="Arial" w:cs="Arial"/>
          <w:color w:val="000000"/>
          <w:sz w:val="21"/>
          <w:szCs w:val="21"/>
        </w:rPr>
        <w:t>不</w:t>
      </w:r>
      <w:proofErr w:type="gramEnd"/>
      <w:r>
        <w:rPr>
          <w:rFonts w:ascii="Arial" w:hAnsi="Arial" w:cs="Arial"/>
          <w:color w:val="000000"/>
          <w:sz w:val="21"/>
          <w:szCs w:val="21"/>
        </w:rPr>
        <w:t>含水电费、天然气费、通信费、有线电视费、上网宽带费和</w:t>
      </w:r>
      <w:commentRangeStart w:id="47"/>
      <w:r>
        <w:rPr>
          <w:rFonts w:ascii="Arial" w:hAnsi="Arial" w:cs="Arial"/>
          <w:color w:val="000000"/>
          <w:sz w:val="21"/>
          <w:szCs w:val="21"/>
        </w:rPr>
        <w:t>家具、家电租赁费</w:t>
      </w:r>
      <w:commentRangeEnd w:id="47"/>
      <w:r w:rsidR="00E90D88">
        <w:rPr>
          <w:rStyle w:val="af3"/>
          <w:rFonts w:ascii="Times New Roman" w:eastAsia="宋体;SimSun"/>
        </w:rPr>
        <w:commentReference w:id="47"/>
      </w:r>
      <w:r>
        <w:rPr>
          <w:rFonts w:ascii="Arial" w:hAnsi="Arial" w:cs="Arial"/>
          <w:color w:val="000000"/>
          <w:sz w:val="21"/>
          <w:szCs w:val="21"/>
        </w:rPr>
        <w:t>等。由于各项目</w:t>
      </w:r>
      <w:proofErr w:type="gramStart"/>
      <w:r>
        <w:rPr>
          <w:rFonts w:ascii="Arial" w:hAnsi="Arial" w:cs="Arial"/>
          <w:color w:val="000000"/>
          <w:sz w:val="21"/>
          <w:szCs w:val="21"/>
        </w:rPr>
        <w:t>物业费水平</w:t>
      </w:r>
      <w:proofErr w:type="gramEnd"/>
      <w:r>
        <w:rPr>
          <w:rFonts w:ascii="Arial" w:hAnsi="Arial" w:cs="Arial"/>
          <w:color w:val="000000"/>
          <w:sz w:val="21"/>
          <w:szCs w:val="21"/>
        </w:rPr>
        <w:t>不同，故需扣除物业费、供暖费和租赁税费，求取三个可比实例不含物业费、供</w:t>
      </w:r>
      <w:r>
        <w:rPr>
          <w:rFonts w:ascii="Arial" w:hAnsi="Arial" w:cs="Arial"/>
          <w:color w:val="000000"/>
          <w:sz w:val="21"/>
          <w:szCs w:val="21"/>
        </w:rPr>
        <w:lastRenderedPageBreak/>
        <w:t>暖费和租赁税费的租金。</w:t>
      </w:r>
      <w:r>
        <w:rPr>
          <w:rFonts w:ascii="Arial" w:hAnsi="Arial" w:cs="Arial" w:hint="eastAsia"/>
          <w:sz w:val="21"/>
          <w:szCs w:val="21"/>
        </w:rPr>
        <w:t>经注册房地产估价师现场调查，各小区</w:t>
      </w:r>
      <w:proofErr w:type="gramStart"/>
      <w:r>
        <w:rPr>
          <w:rFonts w:ascii="Arial" w:hAnsi="Arial" w:cs="Arial" w:hint="eastAsia"/>
          <w:sz w:val="21"/>
          <w:szCs w:val="21"/>
        </w:rPr>
        <w:t>物业费</w:t>
      </w:r>
      <w:proofErr w:type="gramEnd"/>
      <w:r>
        <w:rPr>
          <w:rFonts w:ascii="Arial" w:hAnsi="Arial" w:cs="Arial" w:hint="eastAsia"/>
          <w:sz w:val="21"/>
          <w:szCs w:val="21"/>
        </w:rPr>
        <w:t>及供暖费如下：</w:t>
      </w:r>
    </w:p>
    <w:p w14:paraId="3FDA78E7"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w:t>
      </w:r>
      <w:proofErr w:type="gramStart"/>
      <w:r>
        <w:rPr>
          <w:rFonts w:ascii="Arial" w:hAnsi="Arial" w:cs="Arial" w:hint="eastAsia"/>
          <w:color w:val="000000"/>
          <w:sz w:val="21"/>
          <w:szCs w:val="21"/>
        </w:rPr>
        <w:t>臻珑</w:t>
      </w:r>
      <w:proofErr w:type="gramEnd"/>
      <w:r>
        <w:rPr>
          <w:rFonts w:ascii="Arial" w:hAnsi="Arial" w:cs="Arial" w:hint="eastAsia"/>
          <w:color w:val="000000"/>
          <w:sz w:val="21"/>
          <w:szCs w:val="21"/>
        </w:rPr>
        <w:t>府</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3.98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3B5D18AD"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w:t>
      </w:r>
      <w:proofErr w:type="gramStart"/>
      <w:r>
        <w:rPr>
          <w:rFonts w:ascii="Arial" w:hAnsi="Arial" w:cs="Arial" w:hint="eastAsia"/>
          <w:color w:val="000000"/>
          <w:sz w:val="21"/>
          <w:szCs w:val="21"/>
        </w:rPr>
        <w:t>汀</w:t>
      </w:r>
      <w:proofErr w:type="gramEnd"/>
      <w:r>
        <w:rPr>
          <w:rFonts w:ascii="Arial" w:hAnsi="Arial" w:cs="Arial" w:hint="eastAsia"/>
          <w:color w:val="000000"/>
          <w:sz w:val="21"/>
          <w:szCs w:val="21"/>
        </w:rPr>
        <w:t>塘</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7D8867C1"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3.25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75015F2E" w14:textId="77777777" w:rsidR="00D97405" w:rsidRDefault="00000000">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扣除各小区物业费、供暖费，即：</w:t>
      </w:r>
    </w:p>
    <w:p w14:paraId="50AD6285"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w:t>
      </w:r>
      <w:proofErr w:type="gramStart"/>
      <w:r>
        <w:rPr>
          <w:rFonts w:ascii="Arial" w:hAnsi="Arial" w:cs="Arial" w:hint="eastAsia"/>
          <w:color w:val="000000"/>
          <w:sz w:val="21"/>
          <w:szCs w:val="21"/>
        </w:rPr>
        <w:t>臻珑府平均</w:t>
      </w:r>
      <w:proofErr w:type="gramEnd"/>
      <w:r>
        <w:rPr>
          <w:rFonts w:ascii="Arial" w:hAnsi="Arial" w:cs="Arial" w:hint="eastAsia"/>
          <w:color w:val="000000"/>
          <w:sz w:val="21"/>
          <w:szCs w:val="21"/>
        </w:rPr>
        <w:t>租金</w:t>
      </w:r>
      <w:r>
        <w:rPr>
          <w:rFonts w:ascii="Arial" w:hAnsi="Arial" w:cs="Arial" w:hint="eastAsia"/>
          <w:color w:val="000000"/>
          <w:sz w:val="21"/>
          <w:szCs w:val="21"/>
        </w:rPr>
        <w:t>=80.42</w:t>
      </w:r>
      <w:r>
        <w:rPr>
          <w:rFonts w:ascii="Arial" w:hAnsi="Arial" w:cs="Arial"/>
          <w:color w:val="000000"/>
          <w:sz w:val="21"/>
          <w:szCs w:val="21"/>
        </w:rPr>
        <w:t>-</w:t>
      </w:r>
      <w:r>
        <w:rPr>
          <w:rFonts w:ascii="Arial" w:hAnsi="Arial" w:cs="Arial" w:hint="eastAsia"/>
          <w:color w:val="000000"/>
          <w:sz w:val="21"/>
          <w:szCs w:val="21"/>
        </w:rPr>
        <w:t>3.98</w:t>
      </w:r>
      <w:r>
        <w:rPr>
          <w:rFonts w:ascii="Arial" w:hAnsi="Arial" w:cs="Arial"/>
          <w:color w:val="000000"/>
          <w:sz w:val="21"/>
          <w:szCs w:val="21"/>
        </w:rPr>
        <w:t>-2.5</w:t>
      </w:r>
      <w:r>
        <w:rPr>
          <w:rFonts w:ascii="Arial" w:hAnsi="Arial" w:cs="Arial" w:hint="eastAsia"/>
          <w:color w:val="000000"/>
          <w:sz w:val="21"/>
          <w:szCs w:val="21"/>
        </w:rPr>
        <w:t>=73.94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14:paraId="26A95711"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w:t>
      </w:r>
      <w:proofErr w:type="gramStart"/>
      <w:r>
        <w:rPr>
          <w:rFonts w:ascii="Arial" w:hAnsi="Arial" w:cs="Arial" w:hint="eastAsia"/>
          <w:color w:val="000000"/>
          <w:sz w:val="21"/>
          <w:szCs w:val="21"/>
        </w:rPr>
        <w:t>汀塘平均</w:t>
      </w:r>
      <w:proofErr w:type="gramEnd"/>
      <w:r>
        <w:rPr>
          <w:rFonts w:ascii="Arial" w:hAnsi="Arial" w:cs="Arial" w:hint="eastAsia"/>
          <w:color w:val="000000"/>
          <w:sz w:val="21"/>
          <w:szCs w:val="21"/>
        </w:rPr>
        <w:t>租金</w:t>
      </w:r>
      <w:r>
        <w:rPr>
          <w:rFonts w:ascii="Arial" w:hAnsi="Arial" w:cs="Arial" w:hint="eastAsia"/>
          <w:color w:val="000000"/>
          <w:sz w:val="21"/>
          <w:szCs w:val="21"/>
        </w:rPr>
        <w:t>=76.85</w:t>
      </w:r>
      <w:r>
        <w:rPr>
          <w:rFonts w:ascii="Arial" w:hAnsi="Arial" w:cs="Arial"/>
          <w:color w:val="000000"/>
          <w:sz w:val="21"/>
          <w:szCs w:val="21"/>
        </w:rPr>
        <w:t>-</w:t>
      </w:r>
      <w:r>
        <w:rPr>
          <w:rFonts w:ascii="Arial" w:hAnsi="Arial" w:cs="Arial" w:hint="eastAsia"/>
          <w:color w:val="000000"/>
          <w:sz w:val="21"/>
          <w:szCs w:val="21"/>
        </w:rPr>
        <w:t>3.8</w:t>
      </w:r>
      <w:r>
        <w:rPr>
          <w:rFonts w:ascii="Arial" w:hAnsi="Arial" w:cs="Arial"/>
          <w:color w:val="000000"/>
          <w:sz w:val="21"/>
          <w:szCs w:val="21"/>
        </w:rPr>
        <w:t>-2.5</w:t>
      </w:r>
      <w:r>
        <w:rPr>
          <w:rFonts w:ascii="Arial" w:hAnsi="Arial" w:cs="Arial" w:hint="eastAsia"/>
          <w:color w:val="000000"/>
          <w:sz w:val="21"/>
          <w:szCs w:val="21"/>
        </w:rPr>
        <w:t>=70.55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14:paraId="497DFD58"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通泰国际公馆平均租金</w:t>
      </w:r>
      <w:r>
        <w:rPr>
          <w:rFonts w:ascii="Arial" w:hAnsi="Arial" w:cs="Arial" w:hint="eastAsia"/>
          <w:color w:val="000000"/>
          <w:sz w:val="21"/>
          <w:szCs w:val="21"/>
        </w:rPr>
        <w:t>=79.10</w:t>
      </w:r>
      <w:r>
        <w:rPr>
          <w:rFonts w:ascii="Arial" w:hAnsi="Arial" w:cs="Arial"/>
          <w:color w:val="000000"/>
          <w:sz w:val="21"/>
          <w:szCs w:val="21"/>
        </w:rPr>
        <w:t>-</w:t>
      </w:r>
      <w:r>
        <w:rPr>
          <w:rFonts w:ascii="Arial" w:hAnsi="Arial" w:cs="Arial" w:hint="eastAsia"/>
          <w:color w:val="000000"/>
          <w:sz w:val="21"/>
          <w:szCs w:val="21"/>
        </w:rPr>
        <w:t>3.25</w:t>
      </w:r>
      <w:r>
        <w:rPr>
          <w:rFonts w:ascii="Arial" w:hAnsi="Arial" w:cs="Arial"/>
          <w:color w:val="000000"/>
          <w:sz w:val="21"/>
          <w:szCs w:val="21"/>
        </w:rPr>
        <w:t>-2.5</w:t>
      </w:r>
      <w:r>
        <w:rPr>
          <w:rFonts w:ascii="Arial" w:hAnsi="Arial" w:cs="Arial" w:hint="eastAsia"/>
          <w:color w:val="000000"/>
          <w:sz w:val="21"/>
          <w:szCs w:val="21"/>
        </w:rPr>
        <w:t>=73.35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016CEE77" w14:textId="77777777" w:rsidR="00D97405" w:rsidRDefault="00000000">
      <w:pPr>
        <w:pStyle w:val="3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w:t>
      </w:r>
      <w:r>
        <w:rPr>
          <w:rFonts w:ascii="Arial" w:hAnsi="Arial" w:cs="Arial"/>
          <w:sz w:val="21"/>
          <w:szCs w:val="21"/>
        </w:rPr>
        <w:t>10</w:t>
      </w:r>
      <w:r>
        <w:rPr>
          <w:rFonts w:ascii="Arial" w:hAnsi="Arial" w:cs="Arial"/>
          <w:sz w:val="21"/>
          <w:szCs w:val="21"/>
        </w:rPr>
        <w:t>万元（含）以下的，按照</w:t>
      </w:r>
      <w:r>
        <w:rPr>
          <w:rFonts w:ascii="Arial" w:hAnsi="Arial" w:cs="Arial"/>
          <w:sz w:val="21"/>
          <w:szCs w:val="21"/>
        </w:rPr>
        <w:t>2.5%</w:t>
      </w:r>
      <w:r>
        <w:rPr>
          <w:rFonts w:ascii="Arial" w:hAnsi="Arial" w:cs="Arial"/>
          <w:sz w:val="21"/>
          <w:szCs w:val="21"/>
        </w:rPr>
        <w:t>的综合税率来征收租赁税费。则租赁税费计算方式如下：</w:t>
      </w:r>
    </w:p>
    <w:p w14:paraId="4B05085F" w14:textId="77777777" w:rsidR="00D97405" w:rsidRDefault="00000000">
      <w:pPr>
        <w:pStyle w:val="3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租赁税费</w:t>
      </w:r>
      <w:r>
        <w:rPr>
          <w:rFonts w:ascii="Arial" w:hAnsi="Arial" w:cs="Arial"/>
          <w:sz w:val="21"/>
          <w:szCs w:val="21"/>
        </w:rPr>
        <w:t>=</w:t>
      </w:r>
      <w:r>
        <w:rPr>
          <w:rFonts w:ascii="Arial" w:hAnsi="Arial" w:cs="Arial"/>
          <w:sz w:val="21"/>
          <w:szCs w:val="21"/>
        </w:rPr>
        <w:t>（可比实例的月平均租金水平</w:t>
      </w:r>
      <w:r>
        <w:rPr>
          <w:rFonts w:ascii="Arial" w:hAnsi="Arial" w:cs="Arial"/>
          <w:sz w:val="21"/>
          <w:szCs w:val="21"/>
        </w:rPr>
        <w:t>-</w:t>
      </w:r>
      <w:proofErr w:type="gramStart"/>
      <w:r>
        <w:rPr>
          <w:rFonts w:ascii="Arial" w:hAnsi="Arial" w:cs="Arial"/>
          <w:sz w:val="21"/>
          <w:szCs w:val="21"/>
        </w:rPr>
        <w:t>物业费</w:t>
      </w:r>
      <w:proofErr w:type="gramEnd"/>
      <w:r>
        <w:rPr>
          <w:rFonts w:ascii="Arial" w:hAnsi="Arial" w:cs="Arial"/>
          <w:sz w:val="21"/>
          <w:szCs w:val="21"/>
        </w:rPr>
        <w:t>-</w:t>
      </w:r>
      <w:r>
        <w:rPr>
          <w:rFonts w:ascii="Arial" w:hAnsi="Arial" w:cs="Arial"/>
          <w:sz w:val="21"/>
          <w:szCs w:val="21"/>
        </w:rPr>
        <w:t>供暖费）</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 xml:space="preserve">×2.5% </w:t>
      </w:r>
    </w:p>
    <w:p w14:paraId="1B1F06BF" w14:textId="77777777" w:rsidR="00D97405" w:rsidRDefault="0000000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扣除租赁税费，则有：</w:t>
      </w:r>
    </w:p>
    <w:p w14:paraId="1052915A" w14:textId="77777777" w:rsidR="00D97405" w:rsidRDefault="0000000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招商</w:t>
      </w:r>
      <w:proofErr w:type="gramStart"/>
      <w:r>
        <w:rPr>
          <w:rFonts w:ascii="Arial" w:hAnsi="Arial" w:cs="Arial" w:hint="eastAsia"/>
          <w:color w:val="000000"/>
          <w:sz w:val="21"/>
          <w:szCs w:val="21"/>
        </w:rPr>
        <w:t>臻珑府</w:t>
      </w:r>
      <w:r>
        <w:rPr>
          <w:rFonts w:ascii="Arial" w:hAnsi="Arial" w:cs="Arial" w:hint="eastAsia"/>
          <w:sz w:val="21"/>
          <w:szCs w:val="21"/>
        </w:rPr>
        <w:t>平均</w:t>
      </w:r>
      <w:proofErr w:type="gramEnd"/>
      <w:r>
        <w:rPr>
          <w:rFonts w:ascii="Arial" w:hAnsi="Arial" w:cs="Arial" w:hint="eastAsia"/>
          <w:sz w:val="21"/>
          <w:szCs w:val="21"/>
        </w:rPr>
        <w:t>租金：</w:t>
      </w:r>
      <w:r>
        <w:rPr>
          <w:rFonts w:ascii="Arial" w:hAnsi="Arial" w:cs="Arial" w:hint="eastAsia"/>
          <w:sz w:val="21"/>
          <w:szCs w:val="21"/>
        </w:rPr>
        <w:t>73.94-73.94</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=72.18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4A9ED381" w14:textId="77777777" w:rsidR="00D97405" w:rsidRDefault="0000000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北京经开·</w:t>
      </w:r>
      <w:proofErr w:type="gramStart"/>
      <w:r>
        <w:rPr>
          <w:rFonts w:ascii="Arial" w:hAnsi="Arial" w:cs="Arial" w:hint="eastAsia"/>
          <w:color w:val="000000"/>
          <w:sz w:val="21"/>
          <w:szCs w:val="21"/>
        </w:rPr>
        <w:t>汀塘</w:t>
      </w:r>
      <w:r>
        <w:rPr>
          <w:rFonts w:ascii="Arial" w:hAnsi="Arial" w:cs="Arial" w:hint="eastAsia"/>
          <w:sz w:val="21"/>
          <w:szCs w:val="21"/>
        </w:rPr>
        <w:t>平均</w:t>
      </w:r>
      <w:proofErr w:type="gramEnd"/>
      <w:r>
        <w:rPr>
          <w:rFonts w:ascii="Arial" w:hAnsi="Arial" w:cs="Arial" w:hint="eastAsia"/>
          <w:sz w:val="21"/>
          <w:szCs w:val="21"/>
        </w:rPr>
        <w:t>租金：</w:t>
      </w:r>
      <w:r>
        <w:rPr>
          <w:rFonts w:ascii="Arial" w:hAnsi="Arial" w:cs="Arial" w:hint="eastAsia"/>
          <w:sz w:val="21"/>
          <w:szCs w:val="21"/>
        </w:rPr>
        <w:t>70.55-70.55</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=68.87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4A24E357" w14:textId="77777777" w:rsidR="00D97405" w:rsidRDefault="0000000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通泰国际公馆</w:t>
      </w:r>
      <w:r>
        <w:rPr>
          <w:rFonts w:ascii="Arial" w:hAnsi="Arial" w:cs="Arial" w:hint="eastAsia"/>
          <w:sz w:val="21"/>
          <w:szCs w:val="21"/>
        </w:rPr>
        <w:t>平均租金：</w:t>
      </w:r>
      <w:r>
        <w:rPr>
          <w:rFonts w:ascii="Arial" w:hAnsi="Arial" w:cs="Arial" w:hint="eastAsia"/>
          <w:sz w:val="21"/>
          <w:szCs w:val="21"/>
        </w:rPr>
        <w:t>73.35-73.35</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=71.60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04325487" w14:textId="77777777" w:rsidR="00D97405" w:rsidRDefault="00000000">
      <w:pPr>
        <w:pStyle w:val="2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即三个可比实例的不含物业费、供暖费、租赁税费的月平均租金水平分别为</w:t>
      </w:r>
      <w:r>
        <w:rPr>
          <w:rFonts w:ascii="Arial" w:hAnsi="Arial" w:cs="Arial" w:hint="eastAsia"/>
          <w:sz w:val="21"/>
          <w:szCs w:val="21"/>
        </w:rPr>
        <w:t>72.18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68.87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71.60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19E1834E" w14:textId="77777777" w:rsidR="00D97405" w:rsidRDefault="00000000">
      <w:pPr>
        <w:rPr>
          <w:rFonts w:ascii="Arial" w:hAnsi="Arial" w:cs="Arial"/>
          <w:sz w:val="21"/>
          <w:szCs w:val="21"/>
        </w:rPr>
      </w:pPr>
      <w:r>
        <w:rPr>
          <w:rFonts w:ascii="Arial" w:hAnsi="Arial" w:cs="Arial"/>
          <w:sz w:val="21"/>
          <w:szCs w:val="21"/>
        </w:rPr>
        <w:br w:type="page"/>
      </w:r>
    </w:p>
    <w:p w14:paraId="7B770D04" w14:textId="77777777" w:rsidR="00D97405" w:rsidRDefault="00000000">
      <w:pPr>
        <w:pStyle w:val="a9"/>
        <w:spacing w:line="480" w:lineRule="auto"/>
        <w:rPr>
          <w:rFonts w:hint="eastAsia"/>
        </w:rPr>
      </w:pPr>
      <w:r>
        <w:rPr>
          <w:rFonts w:ascii="Arial" w:eastAsia="宋体;SimSun" w:hAnsi="Arial" w:cs="Arial"/>
          <w:sz w:val="21"/>
          <w:szCs w:val="21"/>
        </w:rPr>
        <w:lastRenderedPageBreak/>
        <w:t>（二）</w:t>
      </w:r>
      <w:r>
        <w:rPr>
          <w:rFonts w:ascii="Arial" w:eastAsia="Arial" w:hAnsi="Arial" w:cs="Arial"/>
          <w:sz w:val="21"/>
          <w:szCs w:val="21"/>
        </w:rPr>
        <w:t xml:space="preserve"> </w:t>
      </w:r>
      <w:r>
        <w:rPr>
          <w:rFonts w:ascii="Arial" w:eastAsia="宋体;SimSun" w:hAnsi="Arial" w:cs="Arial"/>
          <w:sz w:val="21"/>
          <w:szCs w:val="21"/>
        </w:rPr>
        <w:t>比较法测算过程</w:t>
      </w:r>
    </w:p>
    <w:p w14:paraId="213B4FCF" w14:textId="77777777" w:rsidR="00D97405" w:rsidRDefault="00000000">
      <w:pPr>
        <w:overflowPunct w:val="0"/>
        <w:spacing w:line="480" w:lineRule="auto"/>
        <w:ind w:firstLine="420"/>
      </w:pPr>
      <w:r>
        <w:rPr>
          <w:rFonts w:ascii="Arial" w:hAnsi="Arial" w:cs="Arial"/>
          <w:sz w:val="21"/>
          <w:szCs w:val="21"/>
        </w:rPr>
        <w:t>（</w:t>
      </w:r>
      <w:r>
        <w:rPr>
          <w:rFonts w:ascii="Arial" w:hAnsi="Arial" w:cs="Arial"/>
          <w:sz w:val="21"/>
          <w:szCs w:val="21"/>
        </w:rPr>
        <w:t>1</w:t>
      </w:r>
      <w:r>
        <w:rPr>
          <w:rFonts w:ascii="Arial" w:hAnsi="Arial" w:cs="Arial"/>
          <w:sz w:val="21"/>
          <w:szCs w:val="21"/>
        </w:rPr>
        <w:t>）建立比较因素条件说明表</w:t>
      </w:r>
      <w:r>
        <w:rPr>
          <w:rFonts w:ascii="Arial" w:eastAsia="Arial" w:hAnsi="Arial" w:cs="Arial"/>
          <w:sz w:val="21"/>
          <w:szCs w:val="21"/>
        </w:rPr>
        <w:t xml:space="preserve"> </w:t>
      </w:r>
    </w:p>
    <w:p w14:paraId="7B718DB0" w14:textId="77777777" w:rsidR="00D97405" w:rsidRDefault="0000000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cs="Arial"/>
          <w:sz w:val="21"/>
          <w:szCs w:val="21"/>
        </w:rPr>
        <w:t>宜居</w:t>
      </w:r>
      <w:proofErr w:type="gramEnd"/>
      <w:r>
        <w:rPr>
          <w:rFonts w:ascii="Arial" w:hAnsi="Arial" w:cs="Arial"/>
          <w:sz w:val="21"/>
          <w:szCs w:val="21"/>
        </w:rPr>
        <w:t>状况进行比较，详见比较因素情况描述表：</w:t>
      </w:r>
    </w:p>
    <w:p w14:paraId="4E55A2CE" w14:textId="77777777" w:rsidR="00D97405" w:rsidRDefault="00000000">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ascii="Arial" w:hAnsi="Arial" w:cs="Arial" w:hint="eastAsia"/>
          <w:color w:val="000000"/>
          <w:sz w:val="21"/>
          <w:szCs w:val="21"/>
        </w:rPr>
        <w:t>亦城景园国际人才公寓（领军人才公寓）</w:t>
      </w:r>
      <w:r>
        <w:rPr>
          <w:rFonts w:ascii="Arial" w:hAnsi="Arial" w:cs="Arial"/>
          <w:sz w:val="21"/>
          <w:szCs w:val="21"/>
        </w:rPr>
        <w:t>比较因素情况描述表</w:t>
      </w:r>
    </w:p>
    <w:tbl>
      <w:tblPr>
        <w:tblW w:w="5000" w:type="pct"/>
        <w:tblInd w:w="-113" w:type="dxa"/>
        <w:tblLook w:val="04A0" w:firstRow="1" w:lastRow="0" w:firstColumn="1" w:lastColumn="0" w:noHBand="0" w:noVBand="1"/>
      </w:tblPr>
      <w:tblGrid>
        <w:gridCol w:w="680"/>
        <w:gridCol w:w="1538"/>
        <w:gridCol w:w="1770"/>
        <w:gridCol w:w="1770"/>
        <w:gridCol w:w="1770"/>
        <w:gridCol w:w="1760"/>
      </w:tblGrid>
      <w:tr w:rsidR="00D97405" w14:paraId="23C510C3" w14:textId="77777777">
        <w:trPr>
          <w:trHeight w:val="270"/>
          <w:tblHeader/>
        </w:trPr>
        <w:tc>
          <w:tcPr>
            <w:tcW w:w="2220" w:type="dxa"/>
            <w:gridSpan w:val="2"/>
            <w:tcBorders>
              <w:top w:val="single" w:sz="4" w:space="0" w:color="000000"/>
              <w:left w:val="single" w:sz="4" w:space="0" w:color="000000"/>
              <w:bottom w:val="single" w:sz="4" w:space="0" w:color="000000"/>
            </w:tcBorders>
            <w:vAlign w:val="center"/>
          </w:tcPr>
          <w:p w14:paraId="46539B1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1772" w:type="dxa"/>
            <w:tcBorders>
              <w:top w:val="single" w:sz="4" w:space="0" w:color="000000"/>
              <w:left w:val="single" w:sz="4" w:space="0" w:color="000000"/>
              <w:bottom w:val="single" w:sz="4" w:space="0" w:color="000000"/>
            </w:tcBorders>
            <w:vAlign w:val="center"/>
          </w:tcPr>
          <w:p w14:paraId="1070BA0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72" w:type="dxa"/>
            <w:tcBorders>
              <w:top w:val="single" w:sz="4" w:space="0" w:color="000000"/>
              <w:left w:val="single" w:sz="4" w:space="0" w:color="000000"/>
              <w:bottom w:val="single" w:sz="4" w:space="0" w:color="000000"/>
            </w:tcBorders>
            <w:vAlign w:val="center"/>
          </w:tcPr>
          <w:p w14:paraId="4F9DC37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772" w:type="dxa"/>
            <w:tcBorders>
              <w:top w:val="single" w:sz="4" w:space="0" w:color="000000"/>
              <w:left w:val="single" w:sz="4" w:space="0" w:color="000000"/>
              <w:bottom w:val="single" w:sz="4" w:space="0" w:color="000000"/>
            </w:tcBorders>
            <w:vAlign w:val="center"/>
          </w:tcPr>
          <w:p w14:paraId="726057B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762" w:type="dxa"/>
            <w:tcBorders>
              <w:top w:val="single" w:sz="4" w:space="0" w:color="000000"/>
              <w:left w:val="single" w:sz="4" w:space="0" w:color="000000"/>
              <w:bottom w:val="single" w:sz="4" w:space="0" w:color="000000"/>
              <w:right w:val="single" w:sz="4" w:space="0" w:color="000000"/>
            </w:tcBorders>
            <w:vAlign w:val="center"/>
          </w:tcPr>
          <w:p w14:paraId="7510E24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可比案例</w:t>
            </w:r>
            <w:r>
              <w:rPr>
                <w:rFonts w:ascii="Arial" w:eastAsia="华文细黑" w:hAnsi="Arial" w:cs="Arial" w:hint="eastAsia"/>
                <w:sz w:val="18"/>
                <w:szCs w:val="18"/>
              </w:rPr>
              <w:t>3</w:t>
            </w:r>
          </w:p>
        </w:tc>
      </w:tr>
      <w:tr w:rsidR="00D97405" w14:paraId="72FBA3F2" w14:textId="77777777">
        <w:trPr>
          <w:trHeight w:val="270"/>
          <w:tblHeader/>
        </w:trPr>
        <w:tc>
          <w:tcPr>
            <w:tcW w:w="2220" w:type="dxa"/>
            <w:gridSpan w:val="2"/>
            <w:tcBorders>
              <w:top w:val="single" w:sz="4" w:space="0" w:color="000000"/>
              <w:left w:val="single" w:sz="4" w:space="0" w:color="000000"/>
              <w:bottom w:val="single" w:sz="4" w:space="0" w:color="000000"/>
            </w:tcBorders>
            <w:vAlign w:val="center"/>
          </w:tcPr>
          <w:p w14:paraId="5A20DC6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772" w:type="dxa"/>
            <w:tcBorders>
              <w:left w:val="single" w:sz="4" w:space="0" w:color="000000"/>
              <w:bottom w:val="single" w:sz="4" w:space="0" w:color="000000"/>
            </w:tcBorders>
            <w:vAlign w:val="center"/>
          </w:tcPr>
          <w:p w14:paraId="39B389B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1772" w:type="dxa"/>
            <w:tcBorders>
              <w:left w:val="single" w:sz="4" w:space="0" w:color="000000"/>
              <w:bottom w:val="single" w:sz="4" w:space="0" w:color="000000"/>
            </w:tcBorders>
            <w:vAlign w:val="center"/>
          </w:tcPr>
          <w:p w14:paraId="37B83EA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w:t>
            </w:r>
            <w:proofErr w:type="gramStart"/>
            <w:r>
              <w:rPr>
                <w:rFonts w:ascii="Arial" w:eastAsia="华文细黑" w:hAnsi="Arial" w:cs="Arial" w:hint="eastAsia"/>
                <w:sz w:val="18"/>
                <w:szCs w:val="18"/>
              </w:rPr>
              <w:t>臻珑</w:t>
            </w:r>
            <w:proofErr w:type="gramEnd"/>
            <w:r>
              <w:rPr>
                <w:rFonts w:ascii="Arial" w:eastAsia="华文细黑" w:hAnsi="Arial" w:cs="Arial" w:hint="eastAsia"/>
                <w:sz w:val="18"/>
                <w:szCs w:val="18"/>
              </w:rPr>
              <w:t>府</w:t>
            </w:r>
          </w:p>
        </w:tc>
        <w:tc>
          <w:tcPr>
            <w:tcW w:w="1772" w:type="dxa"/>
            <w:tcBorders>
              <w:left w:val="single" w:sz="4" w:space="0" w:color="000000"/>
              <w:bottom w:val="single" w:sz="4" w:space="0" w:color="000000"/>
            </w:tcBorders>
            <w:vAlign w:val="center"/>
          </w:tcPr>
          <w:p w14:paraId="324947F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w:t>
            </w:r>
            <w:proofErr w:type="gramStart"/>
            <w:r>
              <w:rPr>
                <w:rFonts w:ascii="Arial" w:eastAsia="华文细黑" w:hAnsi="Arial" w:cs="Arial" w:hint="eastAsia"/>
                <w:sz w:val="18"/>
                <w:szCs w:val="18"/>
              </w:rPr>
              <w:t>汀</w:t>
            </w:r>
            <w:proofErr w:type="gramEnd"/>
            <w:r>
              <w:rPr>
                <w:rFonts w:ascii="Arial" w:eastAsia="华文细黑" w:hAnsi="Arial" w:cs="Arial" w:hint="eastAsia"/>
                <w:sz w:val="18"/>
                <w:szCs w:val="18"/>
              </w:rPr>
              <w:t>塘</w:t>
            </w:r>
          </w:p>
        </w:tc>
        <w:tc>
          <w:tcPr>
            <w:tcW w:w="1762" w:type="dxa"/>
            <w:tcBorders>
              <w:left w:val="single" w:sz="4" w:space="0" w:color="000000"/>
              <w:bottom w:val="single" w:sz="4" w:space="0" w:color="000000"/>
              <w:right w:val="single" w:sz="4" w:space="0" w:color="000000"/>
            </w:tcBorders>
            <w:vAlign w:val="center"/>
          </w:tcPr>
          <w:p w14:paraId="405AB5C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97405" w14:paraId="67CCC937" w14:textId="77777777">
        <w:trPr>
          <w:trHeight w:val="270"/>
        </w:trPr>
        <w:tc>
          <w:tcPr>
            <w:tcW w:w="2220" w:type="dxa"/>
            <w:gridSpan w:val="2"/>
            <w:tcBorders>
              <w:top w:val="single" w:sz="4" w:space="0" w:color="000000"/>
              <w:left w:val="single" w:sz="4" w:space="0" w:color="000000"/>
              <w:bottom w:val="single" w:sz="4" w:space="0" w:color="000000"/>
            </w:tcBorders>
            <w:vAlign w:val="center"/>
          </w:tcPr>
          <w:p w14:paraId="3ACD7E4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772" w:type="dxa"/>
            <w:tcBorders>
              <w:left w:val="single" w:sz="4" w:space="0" w:color="000000"/>
              <w:bottom w:val="single" w:sz="4" w:space="0" w:color="000000"/>
            </w:tcBorders>
            <w:vAlign w:val="center"/>
          </w:tcPr>
          <w:p w14:paraId="7871BA36" w14:textId="77777777" w:rsidR="00D97405" w:rsidRDefault="00000000">
            <w:pPr>
              <w:widowControl/>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c>
          <w:tcPr>
            <w:tcW w:w="1772" w:type="dxa"/>
            <w:tcBorders>
              <w:left w:val="single" w:sz="4" w:space="0" w:color="000000"/>
              <w:bottom w:val="single" w:sz="4" w:space="0" w:color="000000"/>
            </w:tcBorders>
            <w:vAlign w:val="center"/>
          </w:tcPr>
          <w:p w14:paraId="3E019CB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1772" w:type="dxa"/>
            <w:tcBorders>
              <w:left w:val="single" w:sz="4" w:space="0" w:color="000000"/>
              <w:bottom w:val="single" w:sz="4" w:space="0" w:color="000000"/>
            </w:tcBorders>
            <w:vAlign w:val="center"/>
          </w:tcPr>
          <w:p w14:paraId="5EE5A59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1762" w:type="dxa"/>
            <w:tcBorders>
              <w:left w:val="single" w:sz="4" w:space="0" w:color="000000"/>
              <w:bottom w:val="single" w:sz="4" w:space="0" w:color="000000"/>
              <w:right w:val="single" w:sz="4" w:space="0" w:color="000000"/>
            </w:tcBorders>
            <w:vAlign w:val="center"/>
          </w:tcPr>
          <w:p w14:paraId="2B0E89E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r>
      <w:tr w:rsidR="00D97405" w14:paraId="5A084005" w14:textId="77777777">
        <w:trPr>
          <w:trHeight w:val="495"/>
        </w:trPr>
        <w:tc>
          <w:tcPr>
            <w:tcW w:w="2220" w:type="dxa"/>
            <w:gridSpan w:val="2"/>
            <w:tcBorders>
              <w:top w:val="single" w:sz="4" w:space="0" w:color="000000"/>
              <w:left w:val="single" w:sz="4" w:space="0" w:color="000000"/>
              <w:bottom w:val="single" w:sz="4" w:space="0" w:color="000000"/>
            </w:tcBorders>
            <w:vAlign w:val="center"/>
          </w:tcPr>
          <w:p w14:paraId="3650379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772" w:type="dxa"/>
            <w:tcBorders>
              <w:left w:val="single" w:sz="4" w:space="0" w:color="000000"/>
              <w:bottom w:val="single" w:sz="4" w:space="0" w:color="000000"/>
            </w:tcBorders>
            <w:vAlign w:val="center"/>
          </w:tcPr>
          <w:p w14:paraId="3E70A7C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72" w:type="dxa"/>
            <w:tcBorders>
              <w:left w:val="single" w:sz="4" w:space="0" w:color="000000"/>
              <w:bottom w:val="single" w:sz="4" w:space="0" w:color="000000"/>
            </w:tcBorders>
            <w:vAlign w:val="center"/>
          </w:tcPr>
          <w:p w14:paraId="02E1E2B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72" w:type="dxa"/>
            <w:tcBorders>
              <w:left w:val="single" w:sz="4" w:space="0" w:color="000000"/>
              <w:bottom w:val="single" w:sz="4" w:space="0" w:color="000000"/>
            </w:tcBorders>
            <w:vAlign w:val="center"/>
          </w:tcPr>
          <w:p w14:paraId="2EC3B41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62" w:type="dxa"/>
            <w:tcBorders>
              <w:left w:val="single" w:sz="4" w:space="0" w:color="000000"/>
              <w:bottom w:val="single" w:sz="4" w:space="0" w:color="000000"/>
              <w:right w:val="single" w:sz="4" w:space="0" w:color="000000"/>
            </w:tcBorders>
            <w:vAlign w:val="center"/>
          </w:tcPr>
          <w:p w14:paraId="24E0AAE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r>
      <w:tr w:rsidR="00D97405" w14:paraId="088DF348" w14:textId="77777777">
        <w:trPr>
          <w:trHeight w:val="270"/>
        </w:trPr>
        <w:tc>
          <w:tcPr>
            <w:tcW w:w="2220" w:type="dxa"/>
            <w:gridSpan w:val="2"/>
            <w:tcBorders>
              <w:top w:val="single" w:sz="4" w:space="0" w:color="000000"/>
              <w:left w:val="single" w:sz="4" w:space="0" w:color="000000"/>
              <w:bottom w:val="single" w:sz="4" w:space="0" w:color="000000"/>
            </w:tcBorders>
            <w:vAlign w:val="center"/>
          </w:tcPr>
          <w:p w14:paraId="098CE83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772" w:type="dxa"/>
            <w:tcBorders>
              <w:left w:val="single" w:sz="4" w:space="0" w:color="000000"/>
              <w:bottom w:val="single" w:sz="4" w:space="0" w:color="000000"/>
            </w:tcBorders>
            <w:vAlign w:val="center"/>
          </w:tcPr>
          <w:p w14:paraId="7DB47A9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72" w:type="dxa"/>
            <w:tcBorders>
              <w:left w:val="single" w:sz="4" w:space="0" w:color="000000"/>
              <w:bottom w:val="single" w:sz="4" w:space="0" w:color="000000"/>
            </w:tcBorders>
            <w:vAlign w:val="center"/>
          </w:tcPr>
          <w:p w14:paraId="0FD0B89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72" w:type="dxa"/>
            <w:tcBorders>
              <w:left w:val="single" w:sz="4" w:space="0" w:color="000000"/>
              <w:bottom w:val="single" w:sz="4" w:space="0" w:color="000000"/>
            </w:tcBorders>
            <w:vAlign w:val="center"/>
          </w:tcPr>
          <w:p w14:paraId="5545834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62" w:type="dxa"/>
            <w:tcBorders>
              <w:left w:val="single" w:sz="4" w:space="0" w:color="000000"/>
              <w:bottom w:val="single" w:sz="4" w:space="0" w:color="000000"/>
              <w:right w:val="single" w:sz="4" w:space="0" w:color="000000"/>
            </w:tcBorders>
            <w:vAlign w:val="center"/>
          </w:tcPr>
          <w:p w14:paraId="66CAAE4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r>
      <w:tr w:rsidR="00D97405" w14:paraId="0F2181A8" w14:textId="77777777">
        <w:trPr>
          <w:trHeight w:val="241"/>
        </w:trPr>
        <w:tc>
          <w:tcPr>
            <w:tcW w:w="680" w:type="dxa"/>
            <w:vMerge w:val="restart"/>
            <w:tcBorders>
              <w:left w:val="single" w:sz="4" w:space="0" w:color="000000"/>
              <w:bottom w:val="single" w:sz="4" w:space="0" w:color="000000"/>
            </w:tcBorders>
            <w:vAlign w:val="center"/>
          </w:tcPr>
          <w:p w14:paraId="48BAB7D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1540" w:type="dxa"/>
            <w:tcBorders>
              <w:left w:val="single" w:sz="4" w:space="0" w:color="000000"/>
              <w:bottom w:val="single" w:sz="4" w:space="0" w:color="000000"/>
            </w:tcBorders>
            <w:vAlign w:val="center"/>
          </w:tcPr>
          <w:p w14:paraId="3E2AC2A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772" w:type="dxa"/>
            <w:tcBorders>
              <w:left w:val="single" w:sz="4" w:space="0" w:color="000000"/>
              <w:bottom w:val="single" w:sz="4" w:space="0" w:color="000000"/>
            </w:tcBorders>
            <w:vAlign w:val="center"/>
          </w:tcPr>
          <w:p w14:paraId="0979CEC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估价对象周边有</w:t>
            </w:r>
            <w:proofErr w:type="gramStart"/>
            <w:r>
              <w:rPr>
                <w:rFonts w:ascii="Arial" w:eastAsia="华文细黑" w:hAnsi="Arial" w:cs="Arial" w:hint="eastAsia"/>
                <w:sz w:val="18"/>
                <w:szCs w:val="18"/>
              </w:rPr>
              <w:t>禧瑞天</w:t>
            </w:r>
            <w:proofErr w:type="gramEnd"/>
            <w:r>
              <w:rPr>
                <w:rFonts w:ascii="Arial" w:eastAsia="华文细黑" w:hAnsi="Arial" w:cs="Arial" w:hint="eastAsia"/>
                <w:sz w:val="18"/>
                <w:szCs w:val="18"/>
              </w:rPr>
              <w:t>著、</w:t>
            </w:r>
            <w:proofErr w:type="gramStart"/>
            <w:r>
              <w:rPr>
                <w:rFonts w:ascii="Arial" w:eastAsia="华文细黑" w:hAnsi="Arial" w:cs="Arial" w:hint="eastAsia"/>
                <w:sz w:val="18"/>
                <w:szCs w:val="18"/>
              </w:rPr>
              <w:t>次渠家园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玉江佳园</w:t>
            </w:r>
            <w:proofErr w:type="gramEnd"/>
            <w:r>
              <w:rPr>
                <w:rFonts w:ascii="Arial" w:eastAsia="华文细黑" w:hAnsi="Arial" w:cs="Arial" w:hint="eastAsia"/>
                <w:sz w:val="18"/>
                <w:szCs w:val="18"/>
              </w:rPr>
              <w:t>、定海园等居住小区，居住小区规模较大，入住率较高，综合评价居住社区成熟度较好。</w:t>
            </w:r>
          </w:p>
        </w:tc>
        <w:tc>
          <w:tcPr>
            <w:tcW w:w="1772" w:type="dxa"/>
            <w:tcBorders>
              <w:left w:val="single" w:sz="4" w:space="0" w:color="000000"/>
              <w:bottom w:val="single" w:sz="4" w:space="0" w:color="000000"/>
            </w:tcBorders>
            <w:vAlign w:val="center"/>
          </w:tcPr>
          <w:p w14:paraId="20FE101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周边有</w:t>
            </w:r>
            <w:proofErr w:type="gramStart"/>
            <w:r>
              <w:rPr>
                <w:rFonts w:ascii="Arial" w:eastAsia="华文细黑" w:hAnsi="Arial" w:cs="Arial" w:hint="eastAsia"/>
                <w:sz w:val="18"/>
                <w:szCs w:val="18"/>
              </w:rPr>
              <w:t>禧瑞天</w:t>
            </w:r>
            <w:proofErr w:type="gramEnd"/>
            <w:r>
              <w:rPr>
                <w:rFonts w:ascii="Arial" w:eastAsia="华文细黑" w:hAnsi="Arial" w:cs="Arial" w:hint="eastAsia"/>
                <w:sz w:val="18"/>
                <w:szCs w:val="18"/>
              </w:rPr>
              <w:t>著、</w:t>
            </w:r>
            <w:proofErr w:type="gramStart"/>
            <w:r>
              <w:rPr>
                <w:rFonts w:ascii="Arial" w:eastAsia="华文细黑" w:hAnsi="Arial" w:cs="Arial" w:hint="eastAsia"/>
                <w:sz w:val="18"/>
                <w:szCs w:val="18"/>
              </w:rPr>
              <w:t>次渠家园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玉江佳园</w:t>
            </w:r>
            <w:proofErr w:type="gramEnd"/>
            <w:r>
              <w:rPr>
                <w:rFonts w:ascii="Arial" w:eastAsia="华文细黑" w:hAnsi="Arial" w:cs="Arial" w:hint="eastAsia"/>
                <w:sz w:val="18"/>
                <w:szCs w:val="18"/>
              </w:rPr>
              <w:t>、定海园等居住小区居住小区，居住小区规模较大，入住率较高，综合评价居住区成熟度较好。</w:t>
            </w:r>
          </w:p>
        </w:tc>
        <w:tc>
          <w:tcPr>
            <w:tcW w:w="1772" w:type="dxa"/>
            <w:tcBorders>
              <w:left w:val="single" w:sz="4" w:space="0" w:color="000000"/>
              <w:bottom w:val="single" w:sz="4" w:space="0" w:color="000000"/>
            </w:tcBorders>
            <w:vAlign w:val="center"/>
          </w:tcPr>
          <w:p w14:paraId="4DBC28D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周边有</w:t>
            </w:r>
            <w:proofErr w:type="gramStart"/>
            <w:r>
              <w:rPr>
                <w:rFonts w:ascii="Arial" w:eastAsia="华文细黑" w:hAnsi="Arial" w:cs="Arial" w:hint="eastAsia"/>
                <w:sz w:val="18"/>
                <w:szCs w:val="18"/>
              </w:rPr>
              <w:t>禧瑞天</w:t>
            </w:r>
            <w:proofErr w:type="gramEnd"/>
            <w:r>
              <w:rPr>
                <w:rFonts w:ascii="Arial" w:eastAsia="华文细黑" w:hAnsi="Arial" w:cs="Arial" w:hint="eastAsia"/>
                <w:sz w:val="18"/>
                <w:szCs w:val="18"/>
              </w:rPr>
              <w:t>著、</w:t>
            </w:r>
            <w:proofErr w:type="gramStart"/>
            <w:r>
              <w:rPr>
                <w:rFonts w:ascii="Arial" w:eastAsia="华文细黑" w:hAnsi="Arial" w:cs="Arial" w:hint="eastAsia"/>
                <w:sz w:val="18"/>
                <w:szCs w:val="18"/>
              </w:rPr>
              <w:t>次渠家园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玉江佳园</w:t>
            </w:r>
            <w:proofErr w:type="gramEnd"/>
            <w:r>
              <w:rPr>
                <w:rFonts w:ascii="Arial" w:eastAsia="华文细黑" w:hAnsi="Arial" w:cs="Arial" w:hint="eastAsia"/>
                <w:sz w:val="18"/>
                <w:szCs w:val="18"/>
              </w:rPr>
              <w:t>、定海园等居住小区，居住小区规模较大，入住率较高，综合评价居住社区成熟度较好。</w:t>
            </w:r>
          </w:p>
        </w:tc>
        <w:tc>
          <w:tcPr>
            <w:tcW w:w="1762" w:type="dxa"/>
            <w:tcBorders>
              <w:left w:val="single" w:sz="4" w:space="0" w:color="000000"/>
              <w:bottom w:val="single" w:sz="4" w:space="0" w:color="000000"/>
              <w:right w:val="single" w:sz="4" w:space="0" w:color="000000"/>
            </w:tcBorders>
            <w:vAlign w:val="center"/>
          </w:tcPr>
          <w:p w14:paraId="467845F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周边有天</w:t>
            </w:r>
            <w:proofErr w:type="gramStart"/>
            <w:r>
              <w:rPr>
                <w:rFonts w:ascii="Arial" w:eastAsia="华文细黑" w:hAnsi="Arial" w:cs="Arial" w:hint="eastAsia"/>
                <w:sz w:val="18"/>
                <w:szCs w:val="18"/>
              </w:rPr>
              <w:t>骥</w:t>
            </w:r>
            <w:proofErr w:type="gramEnd"/>
            <w:r>
              <w:rPr>
                <w:rFonts w:ascii="Arial" w:eastAsia="华文细黑" w:hAnsi="Arial" w:cs="Arial" w:hint="eastAsia"/>
                <w:sz w:val="18"/>
                <w:szCs w:val="18"/>
              </w:rPr>
              <w:t>智谷、经海广场、康定街</w:t>
            </w:r>
            <w:r>
              <w:rPr>
                <w:rFonts w:ascii="Arial" w:eastAsia="华文细黑" w:hAnsi="Arial" w:cs="Arial" w:hint="eastAsia"/>
                <w:sz w:val="18"/>
                <w:szCs w:val="18"/>
              </w:rPr>
              <w:t>21</w:t>
            </w:r>
            <w:r>
              <w:rPr>
                <w:rFonts w:ascii="Arial" w:eastAsia="华文细黑" w:hAnsi="Arial" w:cs="Arial" w:hint="eastAsia"/>
                <w:sz w:val="18"/>
                <w:szCs w:val="18"/>
              </w:rPr>
              <w:t>号等居住小区，居住小区规模一般，周边配套齐全，综合评价居住区成熟度较好。</w:t>
            </w:r>
          </w:p>
        </w:tc>
      </w:tr>
      <w:tr w:rsidR="00D97405" w14:paraId="00C215B7" w14:textId="77777777">
        <w:trPr>
          <w:trHeight w:val="270"/>
        </w:trPr>
        <w:tc>
          <w:tcPr>
            <w:tcW w:w="680" w:type="dxa"/>
            <w:vMerge/>
            <w:tcBorders>
              <w:left w:val="single" w:sz="4" w:space="0" w:color="000000"/>
              <w:bottom w:val="single" w:sz="4" w:space="0" w:color="000000"/>
            </w:tcBorders>
            <w:vAlign w:val="center"/>
          </w:tcPr>
          <w:p w14:paraId="1377CAD9"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14:paraId="75AD9EE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772" w:type="dxa"/>
            <w:tcBorders>
              <w:left w:val="single" w:sz="4" w:space="0" w:color="000000"/>
              <w:bottom w:val="single" w:sz="4" w:space="0" w:color="000000"/>
            </w:tcBorders>
            <w:vAlign w:val="center"/>
          </w:tcPr>
          <w:p w14:paraId="20B4F27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w:t>
            </w:r>
            <w:proofErr w:type="gramStart"/>
            <w:r>
              <w:rPr>
                <w:rFonts w:ascii="Arial" w:eastAsia="华文细黑" w:hAnsi="Arial" w:cs="Arial" w:hint="eastAsia"/>
                <w:sz w:val="18"/>
                <w:szCs w:val="18"/>
              </w:rPr>
              <w:t>线路及亦庄</w:t>
            </w:r>
            <w:proofErr w:type="gramEnd"/>
            <w:r>
              <w:rPr>
                <w:rFonts w:ascii="Arial" w:eastAsia="华文细黑" w:hAnsi="Arial" w:cs="Arial" w:hint="eastAsia"/>
                <w:sz w:val="18"/>
                <w:szCs w:val="18"/>
              </w:rPr>
              <w:t>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1772" w:type="dxa"/>
            <w:tcBorders>
              <w:left w:val="single" w:sz="4" w:space="0" w:color="000000"/>
              <w:bottom w:val="single" w:sz="4" w:space="0" w:color="000000"/>
            </w:tcBorders>
            <w:vAlign w:val="center"/>
          </w:tcPr>
          <w:p w14:paraId="58C7434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临近城市次干道——</w:t>
            </w:r>
            <w:proofErr w:type="gramStart"/>
            <w:r>
              <w:rPr>
                <w:rFonts w:ascii="Arial" w:eastAsia="华文细黑" w:hAnsi="Arial" w:cs="Arial" w:hint="eastAsia"/>
                <w:sz w:val="18"/>
                <w:szCs w:val="18"/>
              </w:rPr>
              <w:t>科创十街</w:t>
            </w:r>
            <w:proofErr w:type="gramEnd"/>
            <w:r>
              <w:rPr>
                <w:rFonts w:ascii="Arial" w:eastAsia="华文细黑" w:hAnsi="Arial" w:cs="Arial" w:hint="eastAsia"/>
                <w:sz w:val="18"/>
                <w:szCs w:val="18"/>
              </w:rPr>
              <w:t>等，附近有公交车站亦城景园、经海七路南口等，停靠线路有通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w:t>
            </w:r>
            <w:proofErr w:type="gramStart"/>
            <w:r>
              <w:rPr>
                <w:rFonts w:ascii="Arial" w:eastAsia="华文细黑" w:hAnsi="Arial" w:cs="Arial" w:hint="eastAsia"/>
                <w:sz w:val="18"/>
                <w:szCs w:val="18"/>
              </w:rPr>
              <w:t>线路及亦庄</w:t>
            </w:r>
            <w:proofErr w:type="gramEnd"/>
            <w:r>
              <w:rPr>
                <w:rFonts w:ascii="Arial" w:eastAsia="华文细黑" w:hAnsi="Arial" w:cs="Arial" w:hint="eastAsia"/>
                <w:sz w:val="18"/>
                <w:szCs w:val="18"/>
              </w:rPr>
              <w:t>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1772" w:type="dxa"/>
            <w:tcBorders>
              <w:left w:val="single" w:sz="4" w:space="0" w:color="000000"/>
              <w:bottom w:val="single" w:sz="4" w:space="0" w:color="000000"/>
            </w:tcBorders>
            <w:vAlign w:val="center"/>
          </w:tcPr>
          <w:p w14:paraId="6F6DF36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紧邻城市次干道——</w:t>
            </w:r>
            <w:proofErr w:type="gramStart"/>
            <w:r>
              <w:rPr>
                <w:rFonts w:ascii="Arial" w:eastAsia="华文细黑" w:hAnsi="Arial" w:cs="Arial" w:hint="eastAsia"/>
                <w:sz w:val="18"/>
                <w:szCs w:val="18"/>
              </w:rPr>
              <w:t>科创十一</w:t>
            </w:r>
            <w:proofErr w:type="gramEnd"/>
            <w:r>
              <w:rPr>
                <w:rFonts w:ascii="Arial" w:eastAsia="华文细黑" w:hAnsi="Arial" w:cs="Arial" w:hint="eastAsia"/>
                <w:sz w:val="18"/>
                <w:szCs w:val="18"/>
              </w:rPr>
              <w:t>街等，距地铁亦庄线（经海路站）约</w:t>
            </w:r>
            <w:r>
              <w:rPr>
                <w:rFonts w:ascii="Arial" w:eastAsia="华文细黑" w:hAnsi="Arial" w:cs="Arial" w:hint="eastAsia"/>
                <w:sz w:val="18"/>
                <w:szCs w:val="18"/>
              </w:rPr>
              <w:t>300</w:t>
            </w:r>
            <w:r>
              <w:rPr>
                <w:rFonts w:ascii="Arial" w:eastAsia="华文细黑" w:hAnsi="Arial" w:cs="Arial" w:hint="eastAsia"/>
                <w:sz w:val="18"/>
                <w:szCs w:val="18"/>
              </w:rPr>
              <w:t>米，附近有公交车站亦城景园、经海七路南口等，停靠线路有通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w:t>
            </w:r>
            <w:proofErr w:type="gramStart"/>
            <w:r>
              <w:rPr>
                <w:rFonts w:ascii="Arial" w:eastAsia="华文细黑" w:hAnsi="Arial" w:cs="Arial" w:hint="eastAsia"/>
                <w:sz w:val="18"/>
                <w:szCs w:val="18"/>
              </w:rPr>
              <w:t>线路及亦庄</w:t>
            </w:r>
            <w:proofErr w:type="gramEnd"/>
            <w:r>
              <w:rPr>
                <w:rFonts w:ascii="Arial" w:eastAsia="华文细黑" w:hAnsi="Arial" w:cs="Arial" w:hint="eastAsia"/>
                <w:sz w:val="18"/>
                <w:szCs w:val="18"/>
              </w:rPr>
              <w:t>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线，周边段道路情况良好，道路通达度较好，综合评价交通便捷度好。</w:t>
            </w:r>
          </w:p>
        </w:tc>
        <w:tc>
          <w:tcPr>
            <w:tcW w:w="1762" w:type="dxa"/>
            <w:tcBorders>
              <w:left w:val="single" w:sz="4" w:space="0" w:color="000000"/>
              <w:bottom w:val="single" w:sz="4" w:space="0" w:color="000000"/>
              <w:right w:val="single" w:sz="4" w:space="0" w:color="000000"/>
            </w:tcBorders>
            <w:vAlign w:val="center"/>
          </w:tcPr>
          <w:p w14:paraId="681ECD9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紧邻城市次干道——</w:t>
            </w:r>
            <w:proofErr w:type="gramStart"/>
            <w:r>
              <w:rPr>
                <w:rFonts w:ascii="Arial" w:eastAsia="华文细黑" w:hAnsi="Arial" w:cs="Arial" w:hint="eastAsia"/>
                <w:sz w:val="18"/>
                <w:szCs w:val="18"/>
              </w:rPr>
              <w:t>科创十二</w:t>
            </w:r>
            <w:proofErr w:type="gramEnd"/>
            <w:r>
              <w:rPr>
                <w:rFonts w:ascii="Arial" w:eastAsia="华文细黑" w:hAnsi="Arial" w:cs="Arial" w:hint="eastAsia"/>
                <w:sz w:val="18"/>
                <w:szCs w:val="18"/>
              </w:rPr>
              <w:t>街等，距地铁亦庄线（</w:t>
            </w:r>
            <w:proofErr w:type="gramStart"/>
            <w:r>
              <w:rPr>
                <w:rFonts w:ascii="Arial" w:eastAsia="华文细黑" w:hAnsi="Arial" w:cs="Arial" w:hint="eastAsia"/>
                <w:sz w:val="18"/>
                <w:szCs w:val="18"/>
              </w:rPr>
              <w:t>次渠南站</w:t>
            </w:r>
            <w:proofErr w:type="gramEnd"/>
            <w:r>
              <w:rPr>
                <w:rFonts w:ascii="Arial" w:eastAsia="华文细黑" w:hAnsi="Arial" w:cs="Arial" w:hint="eastAsia"/>
                <w:sz w:val="18"/>
                <w:szCs w:val="18"/>
              </w:rPr>
              <w:t>）约</w:t>
            </w:r>
            <w:r>
              <w:rPr>
                <w:rFonts w:ascii="Arial" w:eastAsia="华文细黑" w:hAnsi="Arial" w:cs="Arial" w:hint="eastAsia"/>
                <w:sz w:val="18"/>
                <w:szCs w:val="18"/>
              </w:rPr>
              <w:t>500</w:t>
            </w:r>
            <w:r>
              <w:rPr>
                <w:rFonts w:ascii="Arial" w:eastAsia="华文细黑" w:hAnsi="Arial" w:cs="Arial" w:hint="eastAsia"/>
                <w:sz w:val="18"/>
                <w:szCs w:val="18"/>
              </w:rPr>
              <w:t>米，附近有公交</w:t>
            </w:r>
            <w:proofErr w:type="gramStart"/>
            <w:r>
              <w:rPr>
                <w:rFonts w:ascii="Arial" w:eastAsia="华文细黑" w:hAnsi="Arial" w:cs="Arial" w:hint="eastAsia"/>
                <w:sz w:val="18"/>
                <w:szCs w:val="18"/>
              </w:rPr>
              <w:t>车站科创十三</w:t>
            </w:r>
            <w:proofErr w:type="gramEnd"/>
            <w:r>
              <w:rPr>
                <w:rFonts w:ascii="Arial" w:eastAsia="华文细黑" w:hAnsi="Arial" w:cs="Arial" w:hint="eastAsia"/>
                <w:sz w:val="18"/>
                <w:szCs w:val="18"/>
              </w:rPr>
              <w:t>街西站、汇龙森科技园等，停靠线路有</w:t>
            </w:r>
            <w:r>
              <w:rPr>
                <w:rFonts w:ascii="Arial" w:eastAsia="华文细黑" w:hAnsi="Arial" w:cs="Arial" w:hint="eastAsia"/>
                <w:sz w:val="18"/>
                <w:szCs w:val="18"/>
              </w:rPr>
              <w:t>523</w:t>
            </w:r>
            <w:r>
              <w:rPr>
                <w:rFonts w:ascii="Arial" w:eastAsia="华文细黑" w:hAnsi="Arial" w:cs="Arial" w:hint="eastAsia"/>
                <w:sz w:val="18"/>
                <w:szCs w:val="18"/>
              </w:rPr>
              <w:t>路、专</w:t>
            </w:r>
            <w:r>
              <w:rPr>
                <w:rFonts w:ascii="Arial" w:eastAsia="华文细黑" w:hAnsi="Arial" w:cs="Arial" w:hint="eastAsia"/>
                <w:sz w:val="18"/>
                <w:szCs w:val="18"/>
              </w:rPr>
              <w:t>182</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路等多条线路，距地铁亦庄号线（经海路站）约</w:t>
            </w:r>
            <w:r>
              <w:rPr>
                <w:rFonts w:ascii="Arial" w:eastAsia="华文细黑" w:hAnsi="Arial" w:cs="Arial" w:hint="eastAsia"/>
                <w:sz w:val="18"/>
                <w:szCs w:val="18"/>
              </w:rPr>
              <w:t>0.4</w:t>
            </w:r>
            <w:r>
              <w:rPr>
                <w:rFonts w:ascii="Arial" w:eastAsia="华文细黑" w:hAnsi="Arial" w:cs="Arial" w:hint="eastAsia"/>
                <w:sz w:val="18"/>
                <w:szCs w:val="18"/>
              </w:rPr>
              <w:t>公里</w:t>
            </w:r>
            <w:r>
              <w:rPr>
                <w:rFonts w:ascii="Arial" w:eastAsia="华文细黑" w:hAnsi="Arial" w:cs="Arial" w:hint="eastAsia"/>
                <w:sz w:val="18"/>
                <w:szCs w:val="18"/>
              </w:rPr>
              <w:t xml:space="preserve"> </w:t>
            </w:r>
            <w:r>
              <w:rPr>
                <w:rFonts w:ascii="Arial" w:eastAsia="华文细黑" w:hAnsi="Arial" w:cs="Arial" w:hint="eastAsia"/>
                <w:sz w:val="18"/>
                <w:szCs w:val="18"/>
              </w:rPr>
              <w:t>，周边段道路情况良好，道路通达度较好，综合评价交通便捷度好。</w:t>
            </w:r>
          </w:p>
        </w:tc>
      </w:tr>
      <w:tr w:rsidR="00D97405" w14:paraId="6637793A" w14:textId="77777777">
        <w:trPr>
          <w:trHeight w:val="270"/>
        </w:trPr>
        <w:tc>
          <w:tcPr>
            <w:tcW w:w="680" w:type="dxa"/>
            <w:vMerge/>
            <w:tcBorders>
              <w:left w:val="single" w:sz="4" w:space="0" w:color="000000"/>
              <w:bottom w:val="single" w:sz="4" w:space="0" w:color="000000"/>
            </w:tcBorders>
            <w:vAlign w:val="center"/>
          </w:tcPr>
          <w:p w14:paraId="30C7CAA0"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14:paraId="7BB517F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商业繁华度</w:t>
            </w:r>
          </w:p>
        </w:tc>
        <w:tc>
          <w:tcPr>
            <w:tcW w:w="1772" w:type="dxa"/>
            <w:tcBorders>
              <w:left w:val="single" w:sz="4" w:space="0" w:color="000000"/>
              <w:bottom w:val="single" w:sz="4" w:space="0" w:color="000000"/>
            </w:tcBorders>
            <w:vAlign w:val="center"/>
          </w:tcPr>
          <w:p w14:paraId="6D6655A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估价对象位于北京经济技术开发区东区，周边商业设施以小区配套为主，且数量一般，综合评价商业繁华度一般。</w:t>
            </w:r>
          </w:p>
        </w:tc>
        <w:tc>
          <w:tcPr>
            <w:tcW w:w="1772" w:type="dxa"/>
            <w:tcBorders>
              <w:left w:val="single" w:sz="4" w:space="0" w:color="000000"/>
              <w:bottom w:val="single" w:sz="4" w:space="0" w:color="000000"/>
            </w:tcBorders>
            <w:vAlign w:val="center"/>
          </w:tcPr>
          <w:p w14:paraId="09F00EB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位于北京经济技术开发区东区，周边商业设施以小区配套为主，且数量一般，商业繁华度一般。</w:t>
            </w:r>
          </w:p>
        </w:tc>
        <w:tc>
          <w:tcPr>
            <w:tcW w:w="1772" w:type="dxa"/>
            <w:tcBorders>
              <w:left w:val="single" w:sz="4" w:space="0" w:color="000000"/>
              <w:bottom w:val="single" w:sz="4" w:space="0" w:color="000000"/>
            </w:tcBorders>
            <w:vAlign w:val="center"/>
          </w:tcPr>
          <w:p w14:paraId="5971DE8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位于北京经济技术开发区东区，周边商业设施以小区配套为主，且数量一般，商业繁华度一般。</w:t>
            </w:r>
          </w:p>
        </w:tc>
        <w:tc>
          <w:tcPr>
            <w:tcW w:w="1762" w:type="dxa"/>
            <w:tcBorders>
              <w:left w:val="single" w:sz="4" w:space="0" w:color="000000"/>
              <w:bottom w:val="single" w:sz="4" w:space="0" w:color="000000"/>
              <w:right w:val="single" w:sz="4" w:space="0" w:color="000000"/>
            </w:tcBorders>
            <w:vAlign w:val="center"/>
          </w:tcPr>
          <w:p w14:paraId="007366B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位于北京经济技术开发区东区，周边商业设施以小区配套为主，且数量一般，商业繁华度一般</w:t>
            </w:r>
            <w:r>
              <w:rPr>
                <w:rFonts w:ascii="Arial" w:eastAsia="华文细黑" w:hAnsi="Arial" w:cs="Arial" w:hint="eastAsia"/>
                <w:sz w:val="18"/>
                <w:szCs w:val="18"/>
              </w:rPr>
              <w:t>.</w:t>
            </w:r>
          </w:p>
        </w:tc>
      </w:tr>
      <w:tr w:rsidR="00D97405" w14:paraId="64E8F666" w14:textId="77777777">
        <w:trPr>
          <w:trHeight w:val="282"/>
        </w:trPr>
        <w:tc>
          <w:tcPr>
            <w:tcW w:w="680" w:type="dxa"/>
            <w:vMerge/>
            <w:tcBorders>
              <w:left w:val="single" w:sz="4" w:space="0" w:color="000000"/>
              <w:bottom w:val="single" w:sz="4" w:space="0" w:color="000000"/>
            </w:tcBorders>
            <w:vAlign w:val="center"/>
          </w:tcPr>
          <w:p w14:paraId="7932999C"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14:paraId="253BDE6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环境状况</w:t>
            </w:r>
          </w:p>
        </w:tc>
        <w:tc>
          <w:tcPr>
            <w:tcW w:w="1772" w:type="dxa"/>
            <w:tcBorders>
              <w:left w:val="single" w:sz="4" w:space="0" w:color="000000"/>
              <w:bottom w:val="single" w:sz="4" w:space="0" w:color="000000"/>
            </w:tcBorders>
            <w:vAlign w:val="center"/>
          </w:tcPr>
          <w:p w14:paraId="04D0ACA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估价对象东侧临近通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河、南</w:t>
            </w:r>
            <w:r>
              <w:rPr>
                <w:rFonts w:ascii="Arial" w:eastAsia="华文细黑" w:hAnsi="Arial" w:cs="Arial" w:hint="eastAsia"/>
                <w:sz w:val="18"/>
                <w:szCs w:val="18"/>
              </w:rPr>
              <w:lastRenderedPageBreak/>
              <w:t>侧临近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c>
          <w:tcPr>
            <w:tcW w:w="1772" w:type="dxa"/>
            <w:tcBorders>
              <w:left w:val="single" w:sz="4" w:space="0" w:color="000000"/>
              <w:bottom w:val="single" w:sz="4" w:space="0" w:color="000000"/>
            </w:tcBorders>
            <w:vAlign w:val="center"/>
          </w:tcPr>
          <w:p w14:paraId="547D41B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1</w:t>
            </w:r>
            <w:proofErr w:type="gramStart"/>
            <w:r>
              <w:rPr>
                <w:rFonts w:ascii="Arial" w:eastAsia="华文细黑" w:hAnsi="Arial" w:cs="Arial" w:hint="eastAsia"/>
                <w:sz w:val="18"/>
                <w:szCs w:val="18"/>
              </w:rPr>
              <w:t>临近临近</w:t>
            </w:r>
            <w:proofErr w:type="gramEnd"/>
            <w:r>
              <w:rPr>
                <w:rFonts w:ascii="Arial" w:eastAsia="华文细黑" w:hAnsi="Arial" w:cs="Arial" w:hint="eastAsia"/>
                <w:sz w:val="18"/>
                <w:szCs w:val="18"/>
              </w:rPr>
              <w:t>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w:t>
            </w:r>
            <w:r>
              <w:rPr>
                <w:rFonts w:ascii="Arial" w:eastAsia="华文细黑" w:hAnsi="Arial" w:cs="Arial" w:hint="eastAsia"/>
                <w:sz w:val="18"/>
                <w:szCs w:val="18"/>
              </w:rPr>
              <w:lastRenderedPageBreak/>
              <w:t>南侧临近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c>
          <w:tcPr>
            <w:tcW w:w="1772" w:type="dxa"/>
            <w:tcBorders>
              <w:left w:val="single" w:sz="4" w:space="0" w:color="000000"/>
              <w:bottom w:val="single" w:sz="4" w:space="0" w:color="000000"/>
            </w:tcBorders>
            <w:vAlign w:val="center"/>
          </w:tcPr>
          <w:p w14:paraId="644ECD4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2</w:t>
            </w:r>
            <w:r>
              <w:rPr>
                <w:rFonts w:ascii="Arial" w:eastAsia="华文细黑" w:hAnsi="Arial" w:cs="Arial" w:hint="eastAsia"/>
                <w:sz w:val="18"/>
                <w:szCs w:val="18"/>
              </w:rPr>
              <w:t>临近通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河、南侧</w:t>
            </w:r>
            <w:r>
              <w:rPr>
                <w:rFonts w:ascii="Arial" w:eastAsia="华文细黑" w:hAnsi="Arial" w:cs="Arial" w:hint="eastAsia"/>
                <w:sz w:val="18"/>
                <w:szCs w:val="18"/>
              </w:rPr>
              <w:lastRenderedPageBreak/>
              <w:t>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c>
          <w:tcPr>
            <w:tcW w:w="1762" w:type="dxa"/>
            <w:tcBorders>
              <w:left w:val="single" w:sz="4" w:space="0" w:color="000000"/>
              <w:bottom w:val="single" w:sz="4" w:space="0" w:color="000000"/>
              <w:right w:val="single" w:sz="4" w:space="0" w:color="000000"/>
            </w:tcBorders>
            <w:vAlign w:val="center"/>
          </w:tcPr>
          <w:p w14:paraId="3E26787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3</w:t>
            </w:r>
            <w:r>
              <w:rPr>
                <w:rFonts w:ascii="Arial" w:eastAsia="华文细黑" w:hAnsi="Arial" w:cs="Arial" w:hint="eastAsia"/>
                <w:sz w:val="18"/>
                <w:szCs w:val="18"/>
              </w:rPr>
              <w:t>临近通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河、南侧</w:t>
            </w:r>
            <w:r>
              <w:rPr>
                <w:rFonts w:ascii="Arial" w:eastAsia="华文细黑" w:hAnsi="Arial" w:cs="Arial" w:hint="eastAsia"/>
                <w:sz w:val="18"/>
                <w:szCs w:val="18"/>
              </w:rPr>
              <w:lastRenderedPageBreak/>
              <w:t>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r>
      <w:tr w:rsidR="00D97405" w14:paraId="55352FF1" w14:textId="77777777">
        <w:trPr>
          <w:trHeight w:val="1200"/>
        </w:trPr>
        <w:tc>
          <w:tcPr>
            <w:tcW w:w="680" w:type="dxa"/>
            <w:vMerge/>
            <w:tcBorders>
              <w:left w:val="single" w:sz="4" w:space="0" w:color="000000"/>
              <w:bottom w:val="single" w:sz="4" w:space="0" w:color="000000"/>
            </w:tcBorders>
            <w:vAlign w:val="center"/>
          </w:tcPr>
          <w:p w14:paraId="5841A096"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14:paraId="68BA8C2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772" w:type="dxa"/>
            <w:tcBorders>
              <w:left w:val="single" w:sz="4" w:space="0" w:color="000000"/>
              <w:bottom w:val="single" w:sz="4" w:space="0" w:color="000000"/>
            </w:tcBorders>
            <w:vAlign w:val="center"/>
          </w:tcPr>
          <w:p w14:paraId="579FC96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w:t>
            </w:r>
            <w:proofErr w:type="gramStart"/>
            <w:r>
              <w:rPr>
                <w:rFonts w:ascii="Arial" w:eastAsia="华文细黑" w:hAnsi="Arial" w:cs="Arial" w:hint="eastAsia"/>
                <w:sz w:val="18"/>
                <w:szCs w:val="18"/>
              </w:rPr>
              <w:t>次渠北里</w:t>
            </w:r>
            <w:proofErr w:type="gramEnd"/>
            <w:r>
              <w:rPr>
                <w:rFonts w:ascii="Arial" w:eastAsia="华文细黑" w:hAnsi="Arial" w:cs="Arial" w:hint="eastAsia"/>
                <w:sz w:val="18"/>
                <w:szCs w:val="18"/>
              </w:rPr>
              <w:t>社区卫生服务站等医疗机构设施。公共配套设施较齐全。</w:t>
            </w:r>
          </w:p>
        </w:tc>
        <w:tc>
          <w:tcPr>
            <w:tcW w:w="1772" w:type="dxa"/>
            <w:tcBorders>
              <w:left w:val="single" w:sz="4" w:space="0" w:color="000000"/>
              <w:bottom w:val="single" w:sz="4" w:space="0" w:color="000000"/>
            </w:tcBorders>
            <w:vAlign w:val="center"/>
          </w:tcPr>
          <w:p w14:paraId="27FF2DD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w:t>
            </w:r>
            <w:proofErr w:type="gramStart"/>
            <w:r>
              <w:rPr>
                <w:rFonts w:ascii="Arial" w:eastAsia="华文细黑" w:hAnsi="Arial" w:cs="Arial" w:hint="eastAsia"/>
                <w:sz w:val="18"/>
                <w:szCs w:val="18"/>
              </w:rPr>
              <w:t>次渠北里</w:t>
            </w:r>
            <w:proofErr w:type="gramEnd"/>
            <w:r>
              <w:rPr>
                <w:rFonts w:ascii="Arial" w:eastAsia="华文细黑" w:hAnsi="Arial" w:cs="Arial" w:hint="eastAsia"/>
                <w:sz w:val="18"/>
                <w:szCs w:val="18"/>
              </w:rPr>
              <w:t>社区卫生服务站等医疗机构设施。公共配套设施较齐全。</w:t>
            </w:r>
          </w:p>
        </w:tc>
        <w:tc>
          <w:tcPr>
            <w:tcW w:w="1772" w:type="dxa"/>
            <w:tcBorders>
              <w:left w:val="single" w:sz="4" w:space="0" w:color="000000"/>
              <w:bottom w:val="single" w:sz="4" w:space="0" w:color="000000"/>
            </w:tcBorders>
            <w:vAlign w:val="center"/>
          </w:tcPr>
          <w:p w14:paraId="038E89B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w:t>
            </w:r>
            <w:proofErr w:type="gramStart"/>
            <w:r>
              <w:rPr>
                <w:rFonts w:ascii="Arial" w:eastAsia="华文细黑" w:hAnsi="Arial" w:cs="Arial" w:hint="eastAsia"/>
                <w:sz w:val="18"/>
                <w:szCs w:val="18"/>
              </w:rPr>
              <w:t>次渠北里</w:t>
            </w:r>
            <w:proofErr w:type="gramEnd"/>
            <w:r>
              <w:rPr>
                <w:rFonts w:ascii="Arial" w:eastAsia="华文细黑" w:hAnsi="Arial" w:cs="Arial" w:hint="eastAsia"/>
                <w:sz w:val="18"/>
                <w:szCs w:val="18"/>
              </w:rPr>
              <w:t>社区卫生服务站等医疗机构设施。公共配套设施较齐全。</w:t>
            </w:r>
          </w:p>
        </w:tc>
        <w:tc>
          <w:tcPr>
            <w:tcW w:w="1762" w:type="dxa"/>
            <w:tcBorders>
              <w:left w:val="single" w:sz="4" w:space="0" w:color="000000"/>
              <w:bottom w:val="single" w:sz="4" w:space="0" w:color="000000"/>
              <w:right w:val="single" w:sz="4" w:space="0" w:color="000000"/>
            </w:tcBorders>
            <w:vAlign w:val="center"/>
          </w:tcPr>
          <w:p w14:paraId="0E47027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w:t>
            </w:r>
            <w:proofErr w:type="gramStart"/>
            <w:r>
              <w:rPr>
                <w:rFonts w:ascii="Arial" w:eastAsia="华文细黑" w:hAnsi="Arial" w:cs="Arial" w:hint="eastAsia"/>
                <w:sz w:val="18"/>
                <w:szCs w:val="18"/>
              </w:rPr>
              <w:t>次渠北里</w:t>
            </w:r>
            <w:proofErr w:type="gramEnd"/>
            <w:r>
              <w:rPr>
                <w:rFonts w:ascii="Arial" w:eastAsia="华文细黑" w:hAnsi="Arial" w:cs="Arial" w:hint="eastAsia"/>
                <w:sz w:val="18"/>
                <w:szCs w:val="18"/>
              </w:rPr>
              <w:t>社区卫生服务站等医疗机构设施。公共配套设施较齐全。</w:t>
            </w:r>
          </w:p>
        </w:tc>
      </w:tr>
      <w:tr w:rsidR="00D97405" w14:paraId="7E009DFA" w14:textId="77777777">
        <w:trPr>
          <w:trHeight w:val="270"/>
        </w:trPr>
        <w:tc>
          <w:tcPr>
            <w:tcW w:w="680" w:type="dxa"/>
            <w:vMerge w:val="restart"/>
            <w:tcBorders>
              <w:top w:val="single" w:sz="4" w:space="0" w:color="000000"/>
              <w:left w:val="single" w:sz="4" w:space="0" w:color="000000"/>
            </w:tcBorders>
            <w:vAlign w:val="center"/>
          </w:tcPr>
          <w:p w14:paraId="747D25A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1540" w:type="dxa"/>
            <w:tcBorders>
              <w:top w:val="single" w:sz="4" w:space="0" w:color="000000"/>
              <w:left w:val="single" w:sz="4" w:space="0" w:color="000000"/>
              <w:bottom w:val="single" w:sz="4" w:space="0" w:color="000000"/>
            </w:tcBorders>
            <w:vAlign w:val="center"/>
          </w:tcPr>
          <w:p w14:paraId="001AC0E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772" w:type="dxa"/>
            <w:tcBorders>
              <w:top w:val="single" w:sz="4" w:space="0" w:color="000000"/>
              <w:left w:val="single" w:sz="4" w:space="0" w:color="000000"/>
              <w:bottom w:val="single" w:sz="4" w:space="0" w:color="000000"/>
            </w:tcBorders>
            <w:vAlign w:val="center"/>
          </w:tcPr>
          <w:p w14:paraId="1D6819B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72" w:type="dxa"/>
            <w:tcBorders>
              <w:top w:val="single" w:sz="4" w:space="0" w:color="000000"/>
              <w:left w:val="single" w:sz="4" w:space="0" w:color="000000"/>
              <w:bottom w:val="single" w:sz="4" w:space="0" w:color="000000"/>
            </w:tcBorders>
            <w:vAlign w:val="center"/>
          </w:tcPr>
          <w:p w14:paraId="3DB0591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72" w:type="dxa"/>
            <w:tcBorders>
              <w:top w:val="single" w:sz="4" w:space="0" w:color="000000"/>
              <w:left w:val="single" w:sz="4" w:space="0" w:color="000000"/>
              <w:bottom w:val="single" w:sz="4" w:space="0" w:color="000000"/>
            </w:tcBorders>
            <w:vAlign w:val="center"/>
          </w:tcPr>
          <w:p w14:paraId="315722D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76DFAD1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r>
      <w:tr w:rsidR="00D97405" w14:paraId="4A8AB342" w14:textId="77777777">
        <w:trPr>
          <w:trHeight w:val="510"/>
        </w:trPr>
        <w:tc>
          <w:tcPr>
            <w:tcW w:w="680" w:type="dxa"/>
            <w:vMerge/>
            <w:tcBorders>
              <w:top w:val="single" w:sz="4" w:space="0" w:color="000000"/>
              <w:left w:val="single" w:sz="4" w:space="0" w:color="000000"/>
            </w:tcBorders>
            <w:vAlign w:val="center"/>
          </w:tcPr>
          <w:p w14:paraId="78B9706F"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7D1B52D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772" w:type="dxa"/>
            <w:tcBorders>
              <w:top w:val="single" w:sz="4" w:space="0" w:color="000000"/>
              <w:left w:val="single" w:sz="4" w:space="0" w:color="000000"/>
              <w:bottom w:val="single" w:sz="4" w:space="0" w:color="000000"/>
            </w:tcBorders>
            <w:vAlign w:val="center"/>
          </w:tcPr>
          <w:p w14:paraId="1C45564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72" w:type="dxa"/>
            <w:tcBorders>
              <w:top w:val="single" w:sz="4" w:space="0" w:color="000000"/>
              <w:left w:val="single" w:sz="4" w:space="0" w:color="000000"/>
              <w:bottom w:val="single" w:sz="4" w:space="0" w:color="000000"/>
            </w:tcBorders>
            <w:vAlign w:val="center"/>
          </w:tcPr>
          <w:p w14:paraId="2B0B8B6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72" w:type="dxa"/>
            <w:tcBorders>
              <w:top w:val="single" w:sz="4" w:space="0" w:color="000000"/>
              <w:left w:val="single" w:sz="4" w:space="0" w:color="000000"/>
              <w:bottom w:val="single" w:sz="4" w:space="0" w:color="000000"/>
            </w:tcBorders>
            <w:vAlign w:val="center"/>
          </w:tcPr>
          <w:p w14:paraId="74EEDAC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0A4D177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r>
      <w:tr w:rsidR="00D97405" w14:paraId="0BA1CB41" w14:textId="77777777">
        <w:trPr>
          <w:trHeight w:val="510"/>
        </w:trPr>
        <w:tc>
          <w:tcPr>
            <w:tcW w:w="680" w:type="dxa"/>
            <w:vMerge/>
            <w:tcBorders>
              <w:top w:val="single" w:sz="4" w:space="0" w:color="000000"/>
              <w:left w:val="single" w:sz="4" w:space="0" w:color="000000"/>
            </w:tcBorders>
            <w:vAlign w:val="center"/>
          </w:tcPr>
          <w:p w14:paraId="460BC231"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4C25BC2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772" w:type="dxa"/>
            <w:tcBorders>
              <w:top w:val="single" w:sz="4" w:space="0" w:color="000000"/>
              <w:left w:val="single" w:sz="4" w:space="0" w:color="000000"/>
              <w:bottom w:val="single" w:sz="4" w:space="0" w:color="000000"/>
            </w:tcBorders>
            <w:vAlign w:val="center"/>
          </w:tcPr>
          <w:p w14:paraId="5EAEE7C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1772" w:type="dxa"/>
            <w:tcBorders>
              <w:top w:val="single" w:sz="4" w:space="0" w:color="000000"/>
              <w:left w:val="single" w:sz="4" w:space="0" w:color="000000"/>
              <w:bottom w:val="single" w:sz="4" w:space="0" w:color="000000"/>
            </w:tcBorders>
            <w:vAlign w:val="center"/>
          </w:tcPr>
          <w:p w14:paraId="76FF649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1772" w:type="dxa"/>
            <w:tcBorders>
              <w:top w:val="single" w:sz="4" w:space="0" w:color="000000"/>
              <w:left w:val="single" w:sz="4" w:space="0" w:color="000000"/>
              <w:bottom w:val="single" w:sz="4" w:space="0" w:color="000000"/>
            </w:tcBorders>
            <w:vAlign w:val="center"/>
          </w:tcPr>
          <w:p w14:paraId="3EC2A26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1762" w:type="dxa"/>
            <w:tcBorders>
              <w:top w:val="single" w:sz="4" w:space="0" w:color="000000"/>
              <w:left w:val="single" w:sz="4" w:space="0" w:color="000000"/>
              <w:bottom w:val="single" w:sz="4" w:space="0" w:color="000000"/>
              <w:right w:val="single" w:sz="4" w:space="0" w:color="000000"/>
            </w:tcBorders>
            <w:vAlign w:val="center"/>
          </w:tcPr>
          <w:p w14:paraId="4BDD80C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r>
      <w:tr w:rsidR="00D97405" w14:paraId="3EAFE49F" w14:textId="77777777">
        <w:trPr>
          <w:trHeight w:val="270"/>
        </w:trPr>
        <w:tc>
          <w:tcPr>
            <w:tcW w:w="680" w:type="dxa"/>
            <w:vMerge/>
            <w:tcBorders>
              <w:top w:val="single" w:sz="4" w:space="0" w:color="000000"/>
              <w:left w:val="single" w:sz="4" w:space="0" w:color="000000"/>
            </w:tcBorders>
            <w:vAlign w:val="center"/>
          </w:tcPr>
          <w:p w14:paraId="58FF2D3E"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507778F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772" w:type="dxa"/>
            <w:tcBorders>
              <w:top w:val="single" w:sz="4" w:space="0" w:color="000000"/>
              <w:left w:val="single" w:sz="4" w:space="0" w:color="000000"/>
              <w:bottom w:val="single" w:sz="4" w:space="0" w:color="000000"/>
            </w:tcBorders>
            <w:vAlign w:val="center"/>
          </w:tcPr>
          <w:p w14:paraId="1267921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1772" w:type="dxa"/>
            <w:tcBorders>
              <w:top w:val="single" w:sz="4" w:space="0" w:color="000000"/>
              <w:left w:val="single" w:sz="4" w:space="0" w:color="000000"/>
              <w:bottom w:val="single" w:sz="4" w:space="0" w:color="000000"/>
            </w:tcBorders>
            <w:vAlign w:val="center"/>
          </w:tcPr>
          <w:p w14:paraId="2A5C3C5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772" w:type="dxa"/>
            <w:tcBorders>
              <w:top w:val="single" w:sz="4" w:space="0" w:color="000000"/>
              <w:left w:val="single" w:sz="4" w:space="0" w:color="000000"/>
              <w:bottom w:val="single" w:sz="4" w:space="0" w:color="000000"/>
            </w:tcBorders>
            <w:vAlign w:val="center"/>
          </w:tcPr>
          <w:p w14:paraId="2F83DA7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70606FD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r>
      <w:tr w:rsidR="00D97405" w14:paraId="0227971F" w14:textId="77777777">
        <w:trPr>
          <w:trHeight w:val="549"/>
        </w:trPr>
        <w:tc>
          <w:tcPr>
            <w:tcW w:w="680" w:type="dxa"/>
            <w:vMerge/>
            <w:tcBorders>
              <w:top w:val="single" w:sz="4" w:space="0" w:color="000000"/>
              <w:left w:val="single" w:sz="4" w:space="0" w:color="000000"/>
            </w:tcBorders>
            <w:vAlign w:val="center"/>
          </w:tcPr>
          <w:p w14:paraId="7CE28D49"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1A532E7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772" w:type="dxa"/>
            <w:tcBorders>
              <w:top w:val="single" w:sz="4" w:space="0" w:color="000000"/>
              <w:left w:val="single" w:sz="4" w:space="0" w:color="000000"/>
              <w:bottom w:val="single" w:sz="4" w:space="0" w:color="000000"/>
            </w:tcBorders>
            <w:vAlign w:val="center"/>
          </w:tcPr>
          <w:p w14:paraId="042987E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c>
          <w:tcPr>
            <w:tcW w:w="1772" w:type="dxa"/>
            <w:tcBorders>
              <w:top w:val="single" w:sz="4" w:space="0" w:color="000000"/>
              <w:left w:val="single" w:sz="4" w:space="0" w:color="000000"/>
              <w:bottom w:val="single" w:sz="4" w:space="0" w:color="000000"/>
            </w:tcBorders>
            <w:vAlign w:val="center"/>
          </w:tcPr>
          <w:p w14:paraId="484EB2F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主力户型为三居室，住宅套型较好</w:t>
            </w:r>
          </w:p>
        </w:tc>
        <w:tc>
          <w:tcPr>
            <w:tcW w:w="1772" w:type="dxa"/>
            <w:tcBorders>
              <w:top w:val="single" w:sz="4" w:space="0" w:color="000000"/>
              <w:left w:val="single" w:sz="4" w:space="0" w:color="000000"/>
              <w:bottom w:val="single" w:sz="4" w:space="0" w:color="000000"/>
            </w:tcBorders>
            <w:vAlign w:val="center"/>
          </w:tcPr>
          <w:p w14:paraId="0E3524C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27D06E6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r>
      <w:tr w:rsidR="00D97405" w14:paraId="233D3AA9" w14:textId="77777777">
        <w:trPr>
          <w:trHeight w:val="549"/>
        </w:trPr>
        <w:tc>
          <w:tcPr>
            <w:tcW w:w="680" w:type="dxa"/>
            <w:vMerge/>
            <w:tcBorders>
              <w:top w:val="single" w:sz="4" w:space="0" w:color="000000"/>
              <w:left w:val="single" w:sz="4" w:space="0" w:color="000000"/>
            </w:tcBorders>
            <w:vAlign w:val="center"/>
          </w:tcPr>
          <w:p w14:paraId="43DD3ADB"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1927BF0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朝向、采光、通风</w:t>
            </w:r>
          </w:p>
        </w:tc>
        <w:tc>
          <w:tcPr>
            <w:tcW w:w="1772" w:type="dxa"/>
            <w:tcBorders>
              <w:top w:val="single" w:sz="4" w:space="0" w:color="000000"/>
              <w:left w:val="single" w:sz="4" w:space="0" w:color="000000"/>
              <w:bottom w:val="single" w:sz="4" w:space="0" w:color="000000"/>
            </w:tcBorders>
            <w:vAlign w:val="center"/>
          </w:tcPr>
          <w:p w14:paraId="24D917E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朝向好，能保证较长时间的采光，通风较好，综合分析朝向、采光、通风状况较好（南）</w:t>
            </w:r>
          </w:p>
        </w:tc>
        <w:tc>
          <w:tcPr>
            <w:tcW w:w="1772" w:type="dxa"/>
            <w:tcBorders>
              <w:top w:val="single" w:sz="4" w:space="0" w:color="000000"/>
              <w:left w:val="single" w:sz="4" w:space="0" w:color="000000"/>
              <w:bottom w:val="single" w:sz="4" w:space="0" w:color="000000"/>
            </w:tcBorders>
            <w:vAlign w:val="center"/>
          </w:tcPr>
          <w:p w14:paraId="377621D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c>
          <w:tcPr>
            <w:tcW w:w="1772" w:type="dxa"/>
            <w:tcBorders>
              <w:top w:val="single" w:sz="4" w:space="0" w:color="000000"/>
              <w:left w:val="single" w:sz="4" w:space="0" w:color="000000"/>
              <w:bottom w:val="single" w:sz="4" w:space="0" w:color="000000"/>
            </w:tcBorders>
            <w:vAlign w:val="center"/>
          </w:tcPr>
          <w:p w14:paraId="49FD7F7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c>
          <w:tcPr>
            <w:tcW w:w="1762" w:type="dxa"/>
            <w:tcBorders>
              <w:top w:val="single" w:sz="4" w:space="0" w:color="000000"/>
              <w:left w:val="single" w:sz="4" w:space="0" w:color="000000"/>
              <w:bottom w:val="single" w:sz="4" w:space="0" w:color="000000"/>
              <w:right w:val="single" w:sz="4" w:space="0" w:color="000000"/>
            </w:tcBorders>
            <w:vAlign w:val="center"/>
          </w:tcPr>
          <w:p w14:paraId="1D10A95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r>
      <w:tr w:rsidR="00D97405" w14:paraId="35AEDA47" w14:textId="77777777">
        <w:trPr>
          <w:trHeight w:val="1020"/>
        </w:trPr>
        <w:tc>
          <w:tcPr>
            <w:tcW w:w="680" w:type="dxa"/>
            <w:vMerge/>
            <w:tcBorders>
              <w:top w:val="single" w:sz="4" w:space="0" w:color="000000"/>
              <w:left w:val="single" w:sz="4" w:space="0" w:color="000000"/>
            </w:tcBorders>
            <w:vAlign w:val="center"/>
          </w:tcPr>
          <w:p w14:paraId="7F0026E1"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43E07C8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772" w:type="dxa"/>
            <w:tcBorders>
              <w:top w:val="single" w:sz="4" w:space="0" w:color="000000"/>
              <w:left w:val="single" w:sz="4" w:space="0" w:color="000000"/>
              <w:bottom w:val="single" w:sz="4" w:space="0" w:color="000000"/>
            </w:tcBorders>
            <w:vAlign w:val="center"/>
          </w:tcPr>
          <w:p w14:paraId="1615109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简单装修</w:t>
            </w:r>
          </w:p>
        </w:tc>
        <w:tc>
          <w:tcPr>
            <w:tcW w:w="1772" w:type="dxa"/>
            <w:tcBorders>
              <w:top w:val="single" w:sz="4" w:space="0" w:color="000000"/>
              <w:left w:val="single" w:sz="4" w:space="0" w:color="000000"/>
              <w:bottom w:val="single" w:sz="4" w:space="0" w:color="000000"/>
            </w:tcBorders>
            <w:vAlign w:val="center"/>
          </w:tcPr>
          <w:p w14:paraId="412A65B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c>
          <w:tcPr>
            <w:tcW w:w="1772" w:type="dxa"/>
            <w:tcBorders>
              <w:top w:val="single" w:sz="4" w:space="0" w:color="000000"/>
              <w:left w:val="single" w:sz="4" w:space="0" w:color="000000"/>
              <w:bottom w:val="single" w:sz="4" w:space="0" w:color="000000"/>
            </w:tcBorders>
            <w:vAlign w:val="center"/>
          </w:tcPr>
          <w:p w14:paraId="128E11A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6F47EF2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r>
      <w:tr w:rsidR="00D97405" w14:paraId="16130717" w14:textId="77777777">
        <w:trPr>
          <w:trHeight w:val="354"/>
        </w:trPr>
        <w:tc>
          <w:tcPr>
            <w:tcW w:w="680" w:type="dxa"/>
            <w:vMerge/>
            <w:tcBorders>
              <w:top w:val="single" w:sz="4" w:space="0" w:color="000000"/>
              <w:left w:val="single" w:sz="4" w:space="0" w:color="000000"/>
            </w:tcBorders>
            <w:vAlign w:val="center"/>
          </w:tcPr>
          <w:p w14:paraId="0FF89C4E"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4F910CE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1772" w:type="dxa"/>
            <w:tcBorders>
              <w:top w:val="single" w:sz="4" w:space="0" w:color="000000"/>
              <w:left w:val="single" w:sz="4" w:space="0" w:color="000000"/>
              <w:bottom w:val="single" w:sz="4" w:space="0" w:color="000000"/>
            </w:tcBorders>
            <w:vAlign w:val="center"/>
          </w:tcPr>
          <w:p w14:paraId="0AA8554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89.62</w:t>
            </w:r>
            <w:r>
              <w:rPr>
                <w:rFonts w:ascii="Arial" w:eastAsia="华文细黑" w:hAnsi="Arial" w:cs="Arial" w:hint="eastAsia"/>
                <w:sz w:val="18"/>
                <w:szCs w:val="18"/>
              </w:rPr>
              <w:t>（</w:t>
            </w:r>
            <w:r>
              <w:rPr>
                <w:rFonts w:ascii="Arial" w:eastAsia="华文细黑" w:hAnsi="Arial" w:cs="Arial" w:hint="eastAsia"/>
                <w:sz w:val="18"/>
                <w:szCs w:val="18"/>
              </w:rPr>
              <w:t>80-90</w:t>
            </w:r>
            <w:r>
              <w:rPr>
                <w:rFonts w:ascii="Arial" w:eastAsia="华文细黑" w:hAnsi="Arial" w:cs="Arial" w:hint="eastAsia"/>
                <w:sz w:val="18"/>
                <w:szCs w:val="18"/>
              </w:rPr>
              <w:t>）</w:t>
            </w:r>
          </w:p>
        </w:tc>
        <w:tc>
          <w:tcPr>
            <w:tcW w:w="1772" w:type="dxa"/>
            <w:tcBorders>
              <w:top w:val="single" w:sz="4" w:space="0" w:color="000000"/>
              <w:left w:val="single" w:sz="4" w:space="0" w:color="000000"/>
              <w:bottom w:val="single" w:sz="4" w:space="0" w:color="000000"/>
            </w:tcBorders>
            <w:vAlign w:val="center"/>
          </w:tcPr>
          <w:p w14:paraId="76DC657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c>
          <w:tcPr>
            <w:tcW w:w="1772" w:type="dxa"/>
            <w:tcBorders>
              <w:top w:val="single" w:sz="4" w:space="0" w:color="000000"/>
              <w:left w:val="single" w:sz="4" w:space="0" w:color="000000"/>
              <w:bottom w:val="single" w:sz="4" w:space="0" w:color="000000"/>
            </w:tcBorders>
            <w:vAlign w:val="center"/>
          </w:tcPr>
          <w:p w14:paraId="002CD2C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c>
          <w:tcPr>
            <w:tcW w:w="1762" w:type="dxa"/>
            <w:tcBorders>
              <w:top w:val="single" w:sz="4" w:space="0" w:color="000000"/>
              <w:left w:val="single" w:sz="4" w:space="0" w:color="000000"/>
              <w:bottom w:val="single" w:sz="4" w:space="0" w:color="000000"/>
              <w:right w:val="single" w:sz="4" w:space="0" w:color="000000"/>
            </w:tcBorders>
            <w:vAlign w:val="center"/>
          </w:tcPr>
          <w:p w14:paraId="529E183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r>
      <w:tr w:rsidR="00D97405" w14:paraId="30C5873D" w14:textId="77777777">
        <w:trPr>
          <w:trHeight w:val="951"/>
        </w:trPr>
        <w:tc>
          <w:tcPr>
            <w:tcW w:w="680" w:type="dxa"/>
            <w:vMerge/>
            <w:tcBorders>
              <w:top w:val="single" w:sz="4" w:space="0" w:color="000000"/>
              <w:left w:val="single" w:sz="4" w:space="0" w:color="000000"/>
            </w:tcBorders>
            <w:vAlign w:val="center"/>
          </w:tcPr>
          <w:p w14:paraId="7303C5CF"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72C888D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772" w:type="dxa"/>
            <w:tcBorders>
              <w:top w:val="single" w:sz="4" w:space="0" w:color="000000"/>
              <w:left w:val="single" w:sz="4" w:space="0" w:color="000000"/>
              <w:bottom w:val="single" w:sz="4" w:space="0" w:color="000000"/>
            </w:tcBorders>
            <w:vAlign w:val="center"/>
          </w:tcPr>
          <w:p w14:paraId="123676A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1772" w:type="dxa"/>
            <w:tcBorders>
              <w:top w:val="single" w:sz="4" w:space="0" w:color="000000"/>
              <w:left w:val="single" w:sz="4" w:space="0" w:color="000000"/>
              <w:bottom w:val="single" w:sz="4" w:space="0" w:color="000000"/>
            </w:tcBorders>
            <w:vAlign w:val="center"/>
          </w:tcPr>
          <w:p w14:paraId="4E72905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c>
          <w:tcPr>
            <w:tcW w:w="1772" w:type="dxa"/>
            <w:tcBorders>
              <w:top w:val="single" w:sz="4" w:space="0" w:color="000000"/>
              <w:left w:val="single" w:sz="4" w:space="0" w:color="000000"/>
              <w:bottom w:val="single" w:sz="4" w:space="0" w:color="000000"/>
            </w:tcBorders>
            <w:vAlign w:val="center"/>
          </w:tcPr>
          <w:p w14:paraId="1C18A29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c>
          <w:tcPr>
            <w:tcW w:w="1762" w:type="dxa"/>
            <w:tcBorders>
              <w:top w:val="single" w:sz="4" w:space="0" w:color="000000"/>
              <w:left w:val="single" w:sz="4" w:space="0" w:color="000000"/>
              <w:bottom w:val="single" w:sz="4" w:space="0" w:color="000000"/>
              <w:right w:val="single" w:sz="4" w:space="0" w:color="000000"/>
            </w:tcBorders>
            <w:vAlign w:val="center"/>
          </w:tcPr>
          <w:p w14:paraId="78214E4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r>
      <w:tr w:rsidR="00D97405" w14:paraId="2C2AA886" w14:textId="77777777">
        <w:trPr>
          <w:trHeight w:val="157"/>
        </w:trPr>
        <w:tc>
          <w:tcPr>
            <w:tcW w:w="680" w:type="dxa"/>
            <w:vMerge/>
            <w:tcBorders>
              <w:top w:val="single" w:sz="4" w:space="0" w:color="000000"/>
              <w:left w:val="single" w:sz="4" w:space="0" w:color="000000"/>
            </w:tcBorders>
            <w:vAlign w:val="center"/>
          </w:tcPr>
          <w:p w14:paraId="24E1E988"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09C8CCF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r>
              <w:rPr>
                <w:rFonts w:ascii="Arial" w:eastAsia="华文细黑" w:hAnsi="Arial" w:cs="Arial" w:hint="eastAsia"/>
                <w:sz w:val="18"/>
                <w:szCs w:val="18"/>
              </w:rPr>
              <w:t>%</w:t>
            </w:r>
            <w:r>
              <w:rPr>
                <w:rFonts w:ascii="Arial" w:eastAsia="华文细黑" w:hAnsi="Arial" w:cs="Arial" w:hint="eastAsia"/>
                <w:sz w:val="18"/>
                <w:szCs w:val="18"/>
              </w:rPr>
              <w:t>）</w:t>
            </w:r>
          </w:p>
        </w:tc>
        <w:tc>
          <w:tcPr>
            <w:tcW w:w="1772" w:type="dxa"/>
            <w:tcBorders>
              <w:top w:val="single" w:sz="4" w:space="0" w:color="000000"/>
              <w:left w:val="single" w:sz="4" w:space="0" w:color="000000"/>
              <w:bottom w:val="single" w:sz="4" w:space="0" w:color="000000"/>
            </w:tcBorders>
            <w:vAlign w:val="center"/>
          </w:tcPr>
          <w:p w14:paraId="776CE3C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72" w:type="dxa"/>
            <w:tcBorders>
              <w:top w:val="single" w:sz="4" w:space="0" w:color="000000"/>
              <w:left w:val="single" w:sz="4" w:space="0" w:color="000000"/>
              <w:bottom w:val="single" w:sz="4" w:space="0" w:color="000000"/>
            </w:tcBorders>
            <w:vAlign w:val="center"/>
          </w:tcPr>
          <w:p w14:paraId="276BD37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72" w:type="dxa"/>
            <w:tcBorders>
              <w:top w:val="single" w:sz="4" w:space="0" w:color="000000"/>
              <w:left w:val="single" w:sz="4" w:space="0" w:color="000000"/>
              <w:bottom w:val="single" w:sz="4" w:space="0" w:color="000000"/>
            </w:tcBorders>
            <w:vAlign w:val="center"/>
          </w:tcPr>
          <w:p w14:paraId="6E9B50B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62" w:type="dxa"/>
            <w:tcBorders>
              <w:top w:val="single" w:sz="4" w:space="0" w:color="000000"/>
              <w:left w:val="single" w:sz="4" w:space="0" w:color="000000"/>
              <w:bottom w:val="single" w:sz="4" w:space="0" w:color="000000"/>
              <w:right w:val="single" w:sz="4" w:space="0" w:color="000000"/>
            </w:tcBorders>
            <w:vAlign w:val="center"/>
          </w:tcPr>
          <w:p w14:paraId="5774854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r>
      <w:tr w:rsidR="00D97405" w14:paraId="4FD34273" w14:textId="77777777">
        <w:trPr>
          <w:trHeight w:val="97"/>
        </w:trPr>
        <w:tc>
          <w:tcPr>
            <w:tcW w:w="680" w:type="dxa"/>
            <w:vMerge/>
            <w:tcBorders>
              <w:top w:val="single" w:sz="4" w:space="0" w:color="000000"/>
              <w:left w:val="single" w:sz="4" w:space="0" w:color="000000"/>
            </w:tcBorders>
            <w:vAlign w:val="center"/>
          </w:tcPr>
          <w:p w14:paraId="7B8FF671" w14:textId="77777777" w:rsidR="00D97405" w:rsidRDefault="00D97405">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14:paraId="5CEE3E1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1772" w:type="dxa"/>
            <w:tcBorders>
              <w:top w:val="single" w:sz="4" w:space="0" w:color="000000"/>
              <w:left w:val="single" w:sz="4" w:space="0" w:color="000000"/>
              <w:bottom w:val="single" w:sz="4" w:space="0" w:color="000000"/>
            </w:tcBorders>
            <w:vAlign w:val="center"/>
          </w:tcPr>
          <w:p w14:paraId="3AD1E27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72" w:type="dxa"/>
            <w:tcBorders>
              <w:top w:val="single" w:sz="4" w:space="0" w:color="000000"/>
              <w:left w:val="single" w:sz="4" w:space="0" w:color="000000"/>
              <w:bottom w:val="single" w:sz="4" w:space="0" w:color="000000"/>
            </w:tcBorders>
            <w:vAlign w:val="center"/>
          </w:tcPr>
          <w:p w14:paraId="20EA83D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72" w:type="dxa"/>
            <w:tcBorders>
              <w:top w:val="single" w:sz="4" w:space="0" w:color="000000"/>
              <w:left w:val="single" w:sz="4" w:space="0" w:color="000000"/>
              <w:bottom w:val="single" w:sz="4" w:space="0" w:color="000000"/>
            </w:tcBorders>
            <w:vAlign w:val="center"/>
          </w:tcPr>
          <w:p w14:paraId="5FD1A6C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62" w:type="dxa"/>
            <w:tcBorders>
              <w:top w:val="single" w:sz="4" w:space="0" w:color="000000"/>
              <w:left w:val="single" w:sz="4" w:space="0" w:color="000000"/>
              <w:bottom w:val="single" w:sz="4" w:space="0" w:color="000000"/>
              <w:right w:val="single" w:sz="4" w:space="0" w:color="000000"/>
            </w:tcBorders>
            <w:vAlign w:val="center"/>
          </w:tcPr>
          <w:p w14:paraId="08F8E76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r>
    </w:tbl>
    <w:p w14:paraId="76A9074C" w14:textId="77777777" w:rsidR="00D97405" w:rsidRDefault="00000000">
      <w:pPr>
        <w:widowControl/>
        <w:spacing w:line="240" w:lineRule="auto"/>
        <w:jc w:val="center"/>
        <w:textAlignment w:val="auto"/>
        <w:rPr>
          <w:rFonts w:ascii="Arial" w:hAnsi="Arial" w:cs="Arial"/>
          <w:sz w:val="18"/>
        </w:rPr>
      </w:pPr>
      <w:r>
        <w:br w:type="page"/>
      </w:r>
    </w:p>
    <w:p w14:paraId="4D89E06D" w14:textId="77777777" w:rsidR="00D97405" w:rsidRDefault="00000000">
      <w:pPr>
        <w:widowControl/>
        <w:spacing w:line="480" w:lineRule="auto"/>
        <w:textAlignment w:val="auto"/>
      </w:pPr>
      <w:r>
        <w:rPr>
          <w:rFonts w:ascii="Arial" w:hAnsi="Arial" w:cs="Arial"/>
          <w:sz w:val="21"/>
          <w:szCs w:val="21"/>
        </w:rPr>
        <w:lastRenderedPageBreak/>
        <w:t>（</w:t>
      </w:r>
      <w:r>
        <w:rPr>
          <w:rFonts w:ascii="Arial" w:hAnsi="Arial" w:cs="Arial"/>
          <w:sz w:val="21"/>
          <w:szCs w:val="21"/>
        </w:rPr>
        <w:t>2</w:t>
      </w: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建立比较因素条件指数表和因素比较修正系数表</w:t>
      </w:r>
      <w:r>
        <w:rPr>
          <w:rFonts w:ascii="Arial" w:eastAsia="Arial" w:hAnsi="Arial" w:cs="Arial"/>
          <w:sz w:val="21"/>
          <w:szCs w:val="21"/>
        </w:rPr>
        <w:t xml:space="preserve"> </w:t>
      </w:r>
    </w:p>
    <w:p w14:paraId="3D738C24" w14:textId="77777777" w:rsidR="00D97405" w:rsidRDefault="00000000">
      <w:pPr>
        <w:overflowPunct w:val="0"/>
        <w:spacing w:line="480" w:lineRule="auto"/>
        <w:ind w:firstLine="420"/>
      </w:pPr>
      <w:r>
        <w:rPr>
          <w:rFonts w:ascii="Arial" w:hAnsi="Arial" w:cs="Arial"/>
          <w:sz w:val="21"/>
          <w:szCs w:val="21"/>
        </w:rPr>
        <w:t>根据对估价对象和可比案例情况的分析，把各可比案例的自身状况按照参</w:t>
      </w:r>
      <w:proofErr w:type="gramStart"/>
      <w:r>
        <w:rPr>
          <w:rFonts w:ascii="Arial" w:hAnsi="Arial" w:cs="Arial"/>
          <w:sz w:val="21"/>
          <w:szCs w:val="21"/>
        </w:rPr>
        <w:t>比因素</w:t>
      </w:r>
      <w:proofErr w:type="gramEnd"/>
      <w:r>
        <w:rPr>
          <w:rFonts w:ascii="Arial" w:hAnsi="Arial" w:cs="Arial"/>
          <w:sz w:val="21"/>
          <w:szCs w:val="21"/>
        </w:rPr>
        <w:t>分别与估价对象的相应状况进行比较，编制比较因素条件指数表。具体如下：</w:t>
      </w:r>
    </w:p>
    <w:p w14:paraId="14D4130D" w14:textId="77777777" w:rsidR="00D97405" w:rsidRDefault="00000000">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ascii="Arial" w:hAnsi="Arial" w:cs="Arial" w:hint="eastAsia"/>
          <w:color w:val="000000"/>
          <w:sz w:val="21"/>
          <w:szCs w:val="21"/>
        </w:rPr>
        <w:t>亦城景园国际人才公寓（领军人才公寓）</w:t>
      </w:r>
      <w:r>
        <w:rPr>
          <w:rFonts w:ascii="Arial" w:hAnsi="Arial" w:cs="Arial"/>
          <w:sz w:val="21"/>
          <w:szCs w:val="21"/>
        </w:rPr>
        <w:t>比较因素条件指数表</w:t>
      </w:r>
    </w:p>
    <w:tbl>
      <w:tblPr>
        <w:tblW w:w="5000" w:type="pct"/>
        <w:tblInd w:w="-113" w:type="dxa"/>
        <w:tblLook w:val="04A0" w:firstRow="1" w:lastRow="0" w:firstColumn="1" w:lastColumn="0" w:noHBand="0" w:noVBand="1"/>
      </w:tblPr>
      <w:tblGrid>
        <w:gridCol w:w="581"/>
        <w:gridCol w:w="954"/>
        <w:gridCol w:w="999"/>
        <w:gridCol w:w="998"/>
        <w:gridCol w:w="999"/>
        <w:gridCol w:w="996"/>
        <w:gridCol w:w="3761"/>
      </w:tblGrid>
      <w:tr w:rsidR="00D97405" w14:paraId="40F8DE01" w14:textId="77777777">
        <w:trPr>
          <w:trHeight w:val="405"/>
          <w:tblHeader/>
        </w:trPr>
        <w:tc>
          <w:tcPr>
            <w:tcW w:w="1535" w:type="dxa"/>
            <w:gridSpan w:val="2"/>
            <w:vMerge w:val="restart"/>
            <w:tcBorders>
              <w:top w:val="single" w:sz="4" w:space="0" w:color="000000"/>
              <w:left w:val="single" w:sz="4" w:space="0" w:color="000000"/>
              <w:bottom w:val="single" w:sz="4" w:space="0" w:color="000000"/>
            </w:tcBorders>
          </w:tcPr>
          <w:p w14:paraId="26EBA8A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估价对象及</w:t>
            </w:r>
          </w:p>
          <w:p w14:paraId="39B0BFD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p>
          <w:p w14:paraId="4CBD74E6" w14:textId="77777777" w:rsidR="00D97405" w:rsidRDefault="00D97405">
            <w:pPr>
              <w:widowControl/>
              <w:spacing w:line="240" w:lineRule="auto"/>
              <w:jc w:val="center"/>
              <w:textAlignment w:val="auto"/>
              <w:rPr>
                <w:rFonts w:ascii="Arial" w:eastAsia="华文细黑" w:hAnsi="Arial" w:cs="Arial"/>
                <w:sz w:val="18"/>
                <w:szCs w:val="18"/>
              </w:rPr>
            </w:pPr>
          </w:p>
          <w:p w14:paraId="1B3A7FD0" w14:textId="77777777" w:rsidR="00D97405" w:rsidRDefault="00D97405">
            <w:pPr>
              <w:widowControl/>
              <w:spacing w:line="240" w:lineRule="auto"/>
              <w:jc w:val="center"/>
              <w:textAlignment w:val="auto"/>
              <w:rPr>
                <w:rFonts w:ascii="Arial" w:eastAsia="华文细黑" w:hAnsi="Arial" w:cs="Arial"/>
                <w:sz w:val="18"/>
                <w:szCs w:val="18"/>
              </w:rPr>
            </w:pPr>
          </w:p>
          <w:p w14:paraId="2E46036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w:t>
            </w:r>
          </w:p>
        </w:tc>
        <w:tc>
          <w:tcPr>
            <w:tcW w:w="999" w:type="dxa"/>
            <w:tcBorders>
              <w:top w:val="single" w:sz="4" w:space="0" w:color="000000"/>
              <w:left w:val="single" w:sz="4" w:space="0" w:color="000000"/>
              <w:bottom w:val="single" w:sz="4" w:space="0" w:color="000000"/>
            </w:tcBorders>
            <w:vAlign w:val="center"/>
          </w:tcPr>
          <w:p w14:paraId="4EFCC8F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998" w:type="dxa"/>
            <w:tcBorders>
              <w:top w:val="single" w:sz="4" w:space="0" w:color="000000"/>
              <w:left w:val="single" w:sz="4" w:space="0" w:color="000000"/>
              <w:bottom w:val="single" w:sz="4" w:space="0" w:color="000000"/>
            </w:tcBorders>
            <w:vAlign w:val="center"/>
          </w:tcPr>
          <w:p w14:paraId="52B6FAC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999" w:type="dxa"/>
            <w:tcBorders>
              <w:top w:val="single" w:sz="4" w:space="0" w:color="000000"/>
              <w:left w:val="single" w:sz="4" w:space="0" w:color="000000"/>
              <w:bottom w:val="single" w:sz="4" w:space="0" w:color="000000"/>
            </w:tcBorders>
            <w:vAlign w:val="center"/>
          </w:tcPr>
          <w:p w14:paraId="50BEB97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996" w:type="dxa"/>
            <w:tcBorders>
              <w:top w:val="single" w:sz="4" w:space="0" w:color="000000"/>
              <w:left w:val="single" w:sz="4" w:space="0" w:color="000000"/>
              <w:bottom w:val="single" w:sz="4" w:space="0" w:color="000000"/>
            </w:tcBorders>
            <w:vAlign w:val="center"/>
          </w:tcPr>
          <w:p w14:paraId="3FDD238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c>
          <w:tcPr>
            <w:tcW w:w="3761" w:type="dxa"/>
            <w:tcBorders>
              <w:top w:val="single" w:sz="4" w:space="0" w:color="000000"/>
              <w:left w:val="single" w:sz="4" w:space="0" w:color="000000"/>
              <w:bottom w:val="single" w:sz="4" w:space="0" w:color="000000"/>
              <w:right w:val="single" w:sz="4" w:space="0" w:color="000000"/>
            </w:tcBorders>
            <w:vAlign w:val="center"/>
          </w:tcPr>
          <w:p w14:paraId="21A7E49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比较因素调整说明</w:t>
            </w:r>
          </w:p>
        </w:tc>
      </w:tr>
      <w:tr w:rsidR="00D97405" w14:paraId="7C94A3BB" w14:textId="77777777">
        <w:trPr>
          <w:trHeight w:val="555"/>
          <w:tblHeader/>
        </w:trPr>
        <w:tc>
          <w:tcPr>
            <w:tcW w:w="1535" w:type="dxa"/>
            <w:gridSpan w:val="2"/>
            <w:vMerge/>
            <w:tcBorders>
              <w:top w:val="single" w:sz="4" w:space="0" w:color="000000"/>
              <w:left w:val="single" w:sz="4" w:space="0" w:color="000000"/>
              <w:bottom w:val="single" w:sz="4" w:space="0" w:color="000000"/>
            </w:tcBorders>
          </w:tcPr>
          <w:p w14:paraId="266996D8" w14:textId="77777777" w:rsidR="00D97405" w:rsidRDefault="00D97405">
            <w:pPr>
              <w:widowControl/>
              <w:spacing w:line="240" w:lineRule="auto"/>
              <w:jc w:val="center"/>
              <w:textAlignment w:val="auto"/>
              <w:rPr>
                <w:rFonts w:ascii="Arial" w:eastAsia="华文细黑" w:hAnsi="Arial" w:cs="Arial"/>
                <w:sz w:val="18"/>
                <w:szCs w:val="18"/>
              </w:rPr>
            </w:pPr>
          </w:p>
        </w:tc>
        <w:tc>
          <w:tcPr>
            <w:tcW w:w="999" w:type="dxa"/>
            <w:tcBorders>
              <w:left w:val="single" w:sz="4" w:space="0" w:color="000000"/>
              <w:bottom w:val="single" w:sz="4" w:space="0" w:color="000000"/>
            </w:tcBorders>
            <w:vAlign w:val="center"/>
          </w:tcPr>
          <w:p w14:paraId="3BCCA51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998" w:type="dxa"/>
            <w:tcBorders>
              <w:left w:val="single" w:sz="4" w:space="0" w:color="000000"/>
              <w:bottom w:val="single" w:sz="4" w:space="0" w:color="000000"/>
            </w:tcBorders>
            <w:vAlign w:val="center"/>
          </w:tcPr>
          <w:p w14:paraId="34E5A41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w:t>
            </w:r>
            <w:proofErr w:type="gramStart"/>
            <w:r>
              <w:rPr>
                <w:rFonts w:ascii="Arial" w:eastAsia="华文细黑" w:hAnsi="Arial" w:cs="Arial" w:hint="eastAsia"/>
                <w:sz w:val="18"/>
                <w:szCs w:val="18"/>
              </w:rPr>
              <w:t>臻珑</w:t>
            </w:r>
            <w:proofErr w:type="gramEnd"/>
            <w:r>
              <w:rPr>
                <w:rFonts w:ascii="Arial" w:eastAsia="华文细黑" w:hAnsi="Arial" w:cs="Arial" w:hint="eastAsia"/>
                <w:sz w:val="18"/>
                <w:szCs w:val="18"/>
              </w:rPr>
              <w:t>府</w:t>
            </w:r>
          </w:p>
        </w:tc>
        <w:tc>
          <w:tcPr>
            <w:tcW w:w="999" w:type="dxa"/>
            <w:tcBorders>
              <w:left w:val="single" w:sz="4" w:space="0" w:color="000000"/>
              <w:bottom w:val="single" w:sz="4" w:space="0" w:color="000000"/>
            </w:tcBorders>
            <w:vAlign w:val="center"/>
          </w:tcPr>
          <w:p w14:paraId="68D5E10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w:t>
            </w:r>
            <w:proofErr w:type="gramStart"/>
            <w:r>
              <w:rPr>
                <w:rFonts w:ascii="Arial" w:eastAsia="华文细黑" w:hAnsi="Arial" w:cs="Arial" w:hint="eastAsia"/>
                <w:sz w:val="18"/>
                <w:szCs w:val="18"/>
              </w:rPr>
              <w:t>汀</w:t>
            </w:r>
            <w:proofErr w:type="gramEnd"/>
            <w:r>
              <w:rPr>
                <w:rFonts w:ascii="Arial" w:eastAsia="华文细黑" w:hAnsi="Arial" w:cs="Arial" w:hint="eastAsia"/>
                <w:sz w:val="18"/>
                <w:szCs w:val="18"/>
              </w:rPr>
              <w:t>塘</w:t>
            </w:r>
          </w:p>
        </w:tc>
        <w:tc>
          <w:tcPr>
            <w:tcW w:w="996" w:type="dxa"/>
            <w:tcBorders>
              <w:left w:val="single" w:sz="4" w:space="0" w:color="000000"/>
              <w:bottom w:val="single" w:sz="4" w:space="0" w:color="000000"/>
            </w:tcBorders>
            <w:vAlign w:val="center"/>
          </w:tcPr>
          <w:p w14:paraId="7027748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c>
          <w:tcPr>
            <w:tcW w:w="3761" w:type="dxa"/>
            <w:tcBorders>
              <w:left w:val="single" w:sz="4" w:space="0" w:color="000000"/>
              <w:bottom w:val="single" w:sz="4" w:space="0" w:color="000000"/>
              <w:right w:val="single" w:sz="4" w:space="0" w:color="000000"/>
            </w:tcBorders>
            <w:vAlign w:val="center"/>
          </w:tcPr>
          <w:p w14:paraId="34AD6F5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05B712B2" w14:textId="77777777">
        <w:trPr>
          <w:trHeight w:val="90"/>
        </w:trPr>
        <w:tc>
          <w:tcPr>
            <w:tcW w:w="1535" w:type="dxa"/>
            <w:gridSpan w:val="2"/>
            <w:tcBorders>
              <w:top w:val="single" w:sz="4" w:space="0" w:color="000000"/>
              <w:left w:val="single" w:sz="4" w:space="0" w:color="000000"/>
              <w:bottom w:val="single" w:sz="4" w:space="0" w:color="000000"/>
            </w:tcBorders>
            <w:vAlign w:val="bottom"/>
          </w:tcPr>
          <w:p w14:paraId="6D5A424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确定的交易价格</w:t>
            </w:r>
            <w:r>
              <w:rPr>
                <w:rFonts w:ascii="Arial" w:eastAsia="华文细黑" w:hAnsi="Arial" w:cs="Arial" w:hint="eastAsia"/>
                <w:sz w:val="18"/>
                <w:szCs w:val="18"/>
              </w:rPr>
              <w:br/>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999" w:type="dxa"/>
            <w:tcBorders>
              <w:left w:val="single" w:sz="4" w:space="0" w:color="000000"/>
              <w:bottom w:val="single" w:sz="4" w:space="0" w:color="000000"/>
            </w:tcBorders>
            <w:vAlign w:val="center"/>
          </w:tcPr>
          <w:p w14:paraId="3AAE9077" w14:textId="77777777" w:rsidR="00D97405" w:rsidRDefault="00000000">
            <w:pPr>
              <w:widowControl/>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c>
          <w:tcPr>
            <w:tcW w:w="998" w:type="dxa"/>
            <w:tcBorders>
              <w:left w:val="single" w:sz="4" w:space="0" w:color="000000"/>
              <w:bottom w:val="single" w:sz="4" w:space="0" w:color="000000"/>
            </w:tcBorders>
            <w:vAlign w:val="center"/>
          </w:tcPr>
          <w:p w14:paraId="55E8EEE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999" w:type="dxa"/>
            <w:tcBorders>
              <w:left w:val="single" w:sz="4" w:space="0" w:color="000000"/>
              <w:bottom w:val="single" w:sz="4" w:space="0" w:color="000000"/>
            </w:tcBorders>
            <w:vAlign w:val="center"/>
          </w:tcPr>
          <w:p w14:paraId="6421432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996" w:type="dxa"/>
            <w:tcBorders>
              <w:left w:val="single" w:sz="4" w:space="0" w:color="000000"/>
              <w:bottom w:val="single" w:sz="4" w:space="0" w:color="000000"/>
            </w:tcBorders>
            <w:vAlign w:val="center"/>
          </w:tcPr>
          <w:p w14:paraId="6B19C39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c>
          <w:tcPr>
            <w:tcW w:w="3761" w:type="dxa"/>
            <w:tcBorders>
              <w:left w:val="single" w:sz="4" w:space="0" w:color="000000"/>
              <w:bottom w:val="single" w:sz="4" w:space="0" w:color="000000"/>
              <w:right w:val="single" w:sz="4" w:space="0" w:color="000000"/>
            </w:tcBorders>
            <w:vAlign w:val="center"/>
          </w:tcPr>
          <w:p w14:paraId="56729B2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97405" w14:paraId="50B64A7F" w14:textId="77777777">
        <w:trPr>
          <w:trHeight w:val="533"/>
        </w:trPr>
        <w:tc>
          <w:tcPr>
            <w:tcW w:w="1535" w:type="dxa"/>
            <w:gridSpan w:val="2"/>
            <w:tcBorders>
              <w:top w:val="single" w:sz="4" w:space="0" w:color="000000"/>
              <w:left w:val="single" w:sz="4" w:space="0" w:color="000000"/>
              <w:bottom w:val="single" w:sz="4" w:space="0" w:color="000000"/>
            </w:tcBorders>
            <w:vAlign w:val="center"/>
          </w:tcPr>
          <w:p w14:paraId="5B54DCE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999" w:type="dxa"/>
            <w:tcBorders>
              <w:left w:val="single" w:sz="4" w:space="0" w:color="000000"/>
              <w:bottom w:val="single" w:sz="4" w:space="0" w:color="000000"/>
            </w:tcBorders>
            <w:vAlign w:val="center"/>
          </w:tcPr>
          <w:p w14:paraId="61AA6FA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6289C07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59AA7A6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7C2709C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00AEE5E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估价对象与可比实例的交易时间一致，因此确定估价对象与可比实例该因素指数均为</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341635BF" w14:textId="77777777">
        <w:trPr>
          <w:trHeight w:val="301"/>
        </w:trPr>
        <w:tc>
          <w:tcPr>
            <w:tcW w:w="1535" w:type="dxa"/>
            <w:gridSpan w:val="2"/>
            <w:tcBorders>
              <w:top w:val="single" w:sz="4" w:space="0" w:color="000000"/>
              <w:left w:val="single" w:sz="4" w:space="0" w:color="000000"/>
              <w:bottom w:val="single" w:sz="4" w:space="0" w:color="000000"/>
            </w:tcBorders>
            <w:vAlign w:val="center"/>
          </w:tcPr>
          <w:p w14:paraId="7C54CED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999" w:type="dxa"/>
            <w:tcBorders>
              <w:left w:val="single" w:sz="4" w:space="0" w:color="000000"/>
              <w:bottom w:val="single" w:sz="4" w:space="0" w:color="000000"/>
            </w:tcBorders>
            <w:vAlign w:val="center"/>
          </w:tcPr>
          <w:p w14:paraId="5C8FF83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1A31C48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024D162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6257CF5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5DB9985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可比实例均为正常交易或已修正为正常交易，故不予修正，交易情况指数均</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5BF7C086" w14:textId="77777777">
        <w:trPr>
          <w:trHeight w:val="788"/>
        </w:trPr>
        <w:tc>
          <w:tcPr>
            <w:tcW w:w="581" w:type="dxa"/>
            <w:vMerge w:val="restart"/>
            <w:tcBorders>
              <w:top w:val="single" w:sz="4" w:space="0" w:color="000000"/>
              <w:left w:val="single" w:sz="4" w:space="0" w:color="000000"/>
              <w:bottom w:val="single" w:sz="4" w:space="0" w:color="000000"/>
            </w:tcBorders>
            <w:vAlign w:val="center"/>
          </w:tcPr>
          <w:p w14:paraId="5318A8B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w:t>
            </w:r>
          </w:p>
          <w:p w14:paraId="740C730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954" w:type="dxa"/>
            <w:tcBorders>
              <w:left w:val="single" w:sz="4" w:space="0" w:color="000000"/>
              <w:bottom w:val="single" w:sz="4" w:space="0" w:color="000000"/>
            </w:tcBorders>
            <w:vAlign w:val="center"/>
          </w:tcPr>
          <w:p w14:paraId="1CA4CC0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999" w:type="dxa"/>
            <w:tcBorders>
              <w:left w:val="single" w:sz="4" w:space="0" w:color="000000"/>
              <w:bottom w:val="single" w:sz="4" w:space="0" w:color="000000"/>
            </w:tcBorders>
            <w:vAlign w:val="center"/>
          </w:tcPr>
          <w:p w14:paraId="7932DF5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2FAFB19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023C36A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5B08C3B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7A48F54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73817A97" w14:textId="77777777">
        <w:trPr>
          <w:trHeight w:val="774"/>
        </w:trPr>
        <w:tc>
          <w:tcPr>
            <w:tcW w:w="581" w:type="dxa"/>
            <w:vMerge/>
            <w:tcBorders>
              <w:top w:val="single" w:sz="4" w:space="0" w:color="000000"/>
              <w:left w:val="single" w:sz="4" w:space="0" w:color="000000"/>
              <w:bottom w:val="single" w:sz="4" w:space="0" w:color="000000"/>
            </w:tcBorders>
            <w:vAlign w:val="center"/>
          </w:tcPr>
          <w:p w14:paraId="4AA1B304"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385D6E3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999" w:type="dxa"/>
            <w:tcBorders>
              <w:left w:val="single" w:sz="4" w:space="0" w:color="000000"/>
              <w:bottom w:val="single" w:sz="4" w:space="0" w:color="000000"/>
            </w:tcBorders>
            <w:vAlign w:val="center"/>
          </w:tcPr>
          <w:p w14:paraId="735A95B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752F585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345DC66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103</w:t>
            </w:r>
          </w:p>
        </w:tc>
        <w:tc>
          <w:tcPr>
            <w:tcW w:w="996" w:type="dxa"/>
            <w:tcBorders>
              <w:left w:val="single" w:sz="4" w:space="0" w:color="000000"/>
              <w:bottom w:val="single" w:sz="4" w:space="0" w:color="000000"/>
            </w:tcBorders>
            <w:vAlign w:val="center"/>
          </w:tcPr>
          <w:p w14:paraId="0C91E09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103</w:t>
            </w:r>
          </w:p>
        </w:tc>
        <w:tc>
          <w:tcPr>
            <w:tcW w:w="3761" w:type="dxa"/>
            <w:tcBorders>
              <w:left w:val="single" w:sz="4" w:space="0" w:color="000000"/>
              <w:bottom w:val="single" w:sz="4" w:space="0" w:color="000000"/>
              <w:right w:val="single" w:sz="4" w:space="0" w:color="000000"/>
            </w:tcBorders>
            <w:vAlign w:val="center"/>
          </w:tcPr>
          <w:p w14:paraId="53620C5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103</w:t>
            </w:r>
            <w:r>
              <w:rPr>
                <w:rFonts w:ascii="Arial" w:eastAsia="华文细黑" w:hAnsi="Arial" w:cs="Arial" w:hint="eastAsia"/>
                <w:sz w:val="18"/>
                <w:szCs w:val="18"/>
              </w:rPr>
              <w:t>、</w:t>
            </w:r>
            <w:r>
              <w:rPr>
                <w:rFonts w:ascii="Arial" w:eastAsia="华文细黑" w:hAnsi="Arial" w:cs="Arial" w:hint="eastAsia"/>
                <w:sz w:val="18"/>
                <w:szCs w:val="18"/>
              </w:rPr>
              <w:t>103</w:t>
            </w:r>
            <w:r>
              <w:rPr>
                <w:rFonts w:ascii="Arial" w:eastAsia="华文细黑" w:hAnsi="Arial" w:cs="Arial" w:hint="eastAsia"/>
                <w:sz w:val="18"/>
                <w:szCs w:val="18"/>
              </w:rPr>
              <w:t>；</w:t>
            </w:r>
          </w:p>
        </w:tc>
      </w:tr>
      <w:tr w:rsidR="00D97405" w14:paraId="6A245CC9" w14:textId="77777777">
        <w:trPr>
          <w:trHeight w:val="848"/>
        </w:trPr>
        <w:tc>
          <w:tcPr>
            <w:tcW w:w="581" w:type="dxa"/>
            <w:vMerge/>
            <w:tcBorders>
              <w:top w:val="single" w:sz="4" w:space="0" w:color="000000"/>
              <w:left w:val="single" w:sz="4" w:space="0" w:color="000000"/>
              <w:bottom w:val="single" w:sz="4" w:space="0" w:color="000000"/>
            </w:tcBorders>
            <w:vAlign w:val="center"/>
          </w:tcPr>
          <w:p w14:paraId="4948EA24"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0D4B478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999" w:type="dxa"/>
            <w:tcBorders>
              <w:left w:val="single" w:sz="4" w:space="0" w:color="000000"/>
              <w:bottom w:val="single" w:sz="4" w:space="0" w:color="000000"/>
            </w:tcBorders>
            <w:vAlign w:val="center"/>
          </w:tcPr>
          <w:p w14:paraId="1C033DA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43616AC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0B49AA0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240CE40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1D94A25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18CE7233" w14:textId="77777777">
        <w:trPr>
          <w:trHeight w:val="834"/>
        </w:trPr>
        <w:tc>
          <w:tcPr>
            <w:tcW w:w="581" w:type="dxa"/>
            <w:vMerge/>
            <w:tcBorders>
              <w:top w:val="single" w:sz="4" w:space="0" w:color="000000"/>
              <w:left w:val="single" w:sz="4" w:space="0" w:color="000000"/>
              <w:bottom w:val="single" w:sz="4" w:space="0" w:color="000000"/>
            </w:tcBorders>
            <w:vAlign w:val="center"/>
          </w:tcPr>
          <w:p w14:paraId="100876EB"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2FC6DE6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999" w:type="dxa"/>
            <w:tcBorders>
              <w:left w:val="single" w:sz="4" w:space="0" w:color="000000"/>
              <w:bottom w:val="single" w:sz="4" w:space="0" w:color="000000"/>
            </w:tcBorders>
            <w:vAlign w:val="center"/>
          </w:tcPr>
          <w:p w14:paraId="7B4FD94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414E94C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7EADEA4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7102C0F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11B2F0D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05CD3D85" w14:textId="77777777">
        <w:trPr>
          <w:trHeight w:val="847"/>
        </w:trPr>
        <w:tc>
          <w:tcPr>
            <w:tcW w:w="581" w:type="dxa"/>
            <w:vMerge/>
            <w:tcBorders>
              <w:top w:val="single" w:sz="4" w:space="0" w:color="000000"/>
              <w:left w:val="single" w:sz="4" w:space="0" w:color="000000"/>
              <w:bottom w:val="single" w:sz="4" w:space="0" w:color="000000"/>
            </w:tcBorders>
            <w:vAlign w:val="center"/>
          </w:tcPr>
          <w:p w14:paraId="42FFDF4D"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6D265F7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999" w:type="dxa"/>
            <w:tcBorders>
              <w:left w:val="single" w:sz="4" w:space="0" w:color="000000"/>
              <w:bottom w:val="single" w:sz="4" w:space="0" w:color="000000"/>
            </w:tcBorders>
            <w:vAlign w:val="center"/>
          </w:tcPr>
          <w:p w14:paraId="742957E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711E4CE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327909D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687C5C4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05ED908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从好到差划分为齐全、较齐全、一般、较不齐全、不齐全五个等级，每个等级相差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24B996DA" w14:textId="77777777">
        <w:trPr>
          <w:trHeight w:val="975"/>
        </w:trPr>
        <w:tc>
          <w:tcPr>
            <w:tcW w:w="581" w:type="dxa"/>
            <w:vMerge w:val="restart"/>
            <w:tcBorders>
              <w:top w:val="single" w:sz="4" w:space="0" w:color="000000"/>
              <w:left w:val="single" w:sz="4" w:space="0" w:color="000000"/>
            </w:tcBorders>
            <w:vAlign w:val="center"/>
          </w:tcPr>
          <w:p w14:paraId="2DBDC19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w:t>
            </w:r>
          </w:p>
          <w:p w14:paraId="63B80F5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954" w:type="dxa"/>
            <w:tcBorders>
              <w:left w:val="single" w:sz="4" w:space="0" w:color="000000"/>
              <w:bottom w:val="single" w:sz="4" w:space="0" w:color="000000"/>
            </w:tcBorders>
            <w:vAlign w:val="center"/>
          </w:tcPr>
          <w:p w14:paraId="2730C4B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999" w:type="dxa"/>
            <w:tcBorders>
              <w:left w:val="single" w:sz="4" w:space="0" w:color="000000"/>
              <w:bottom w:val="single" w:sz="4" w:space="0" w:color="000000"/>
            </w:tcBorders>
            <w:vAlign w:val="center"/>
          </w:tcPr>
          <w:p w14:paraId="14F740A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6C77110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2ED5A17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549F732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04113F6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根据物业服务对其价值的影响，从好到差划分为有专业物业公司、无物业公司二个等级。以估价对象该因素指数为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08DE5B36" w14:textId="77777777">
        <w:trPr>
          <w:trHeight w:val="1360"/>
        </w:trPr>
        <w:tc>
          <w:tcPr>
            <w:tcW w:w="581" w:type="dxa"/>
            <w:vMerge/>
            <w:tcBorders>
              <w:top w:val="single" w:sz="4" w:space="0" w:color="000000"/>
              <w:left w:val="single" w:sz="4" w:space="0" w:color="000000"/>
            </w:tcBorders>
            <w:vAlign w:val="center"/>
          </w:tcPr>
          <w:p w14:paraId="7EDCF385"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7D773CB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999" w:type="dxa"/>
            <w:tcBorders>
              <w:left w:val="single" w:sz="4" w:space="0" w:color="000000"/>
              <w:bottom w:val="single" w:sz="4" w:space="0" w:color="000000"/>
            </w:tcBorders>
            <w:vAlign w:val="center"/>
          </w:tcPr>
          <w:p w14:paraId="6260F4A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3C9658C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14:paraId="6ED78C6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5E3300C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65B26BC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根据小区环境对其价值的影响，从好到差划分为绿化率≥</w:t>
            </w:r>
            <w:r>
              <w:rPr>
                <w:rFonts w:ascii="Arial" w:eastAsia="华文细黑" w:hAnsi="Arial" w:cs="Arial" w:hint="eastAsia"/>
                <w:sz w:val="18"/>
                <w:szCs w:val="18"/>
              </w:rPr>
              <w:t>35%</w:t>
            </w:r>
            <w:r>
              <w:rPr>
                <w:rFonts w:ascii="Arial" w:eastAsia="华文细黑" w:hAnsi="Arial" w:cs="Arial" w:hint="eastAsia"/>
                <w:sz w:val="18"/>
                <w:szCs w:val="18"/>
              </w:rPr>
              <w:t>为好，</w:t>
            </w:r>
            <w:r>
              <w:rPr>
                <w:rFonts w:ascii="Arial" w:eastAsia="华文细黑" w:hAnsi="Arial" w:cs="Arial" w:hint="eastAsia"/>
                <w:sz w:val="18"/>
                <w:szCs w:val="18"/>
              </w:rPr>
              <w:t>35</w:t>
            </w:r>
            <w:r>
              <w:rPr>
                <w:rFonts w:ascii="Arial" w:eastAsia="华文细黑" w:hAnsi="Arial" w:cs="Arial" w:hint="eastAsia"/>
                <w:sz w:val="18"/>
                <w:szCs w:val="18"/>
              </w:rPr>
              <w:t>％</w:t>
            </w:r>
            <w:r>
              <w:rPr>
                <w:rFonts w:ascii="Arial" w:eastAsia="华文细黑" w:hAnsi="Arial" w:cs="Arial" w:hint="eastAsia"/>
                <w:sz w:val="18"/>
                <w:szCs w:val="18"/>
              </w:rPr>
              <w:t>&gt;</w:t>
            </w:r>
            <w:r>
              <w:rPr>
                <w:rFonts w:ascii="Arial" w:eastAsia="华文细黑" w:hAnsi="Arial" w:cs="Arial" w:hint="eastAsia"/>
                <w:sz w:val="18"/>
                <w:szCs w:val="18"/>
              </w:rPr>
              <w:t>绿化率≥</w:t>
            </w:r>
            <w:r>
              <w:rPr>
                <w:rFonts w:ascii="Arial" w:eastAsia="华文细黑" w:hAnsi="Arial" w:cs="Arial" w:hint="eastAsia"/>
                <w:sz w:val="18"/>
                <w:szCs w:val="18"/>
              </w:rPr>
              <w:t>30%</w:t>
            </w:r>
            <w:r>
              <w:rPr>
                <w:rFonts w:ascii="Arial" w:eastAsia="华文细黑" w:hAnsi="Arial" w:cs="Arial" w:hint="eastAsia"/>
                <w:sz w:val="18"/>
                <w:szCs w:val="18"/>
              </w:rPr>
              <w:t>为较好，</w:t>
            </w:r>
            <w:r>
              <w:rPr>
                <w:rFonts w:ascii="Arial" w:eastAsia="华文细黑" w:hAnsi="Arial" w:cs="Arial" w:hint="eastAsia"/>
                <w:sz w:val="18"/>
                <w:szCs w:val="18"/>
              </w:rPr>
              <w:t>30%&gt;</w:t>
            </w:r>
            <w:r>
              <w:rPr>
                <w:rFonts w:ascii="Arial" w:eastAsia="华文细黑" w:hAnsi="Arial" w:cs="Arial" w:hint="eastAsia"/>
                <w:sz w:val="18"/>
                <w:szCs w:val="18"/>
              </w:rPr>
              <w:t>绿化率≥</w:t>
            </w:r>
            <w:r>
              <w:rPr>
                <w:rFonts w:ascii="Arial" w:eastAsia="华文细黑" w:hAnsi="Arial" w:cs="Arial" w:hint="eastAsia"/>
                <w:sz w:val="18"/>
                <w:szCs w:val="18"/>
              </w:rPr>
              <w:t>25%&gt;</w:t>
            </w:r>
            <w:r>
              <w:rPr>
                <w:rFonts w:ascii="Arial" w:eastAsia="华文细黑" w:hAnsi="Arial" w:cs="Arial" w:hint="eastAsia"/>
                <w:sz w:val="18"/>
                <w:szCs w:val="18"/>
              </w:rPr>
              <w:t>为一般，</w:t>
            </w:r>
            <w:r>
              <w:rPr>
                <w:rFonts w:ascii="Arial" w:eastAsia="华文细黑" w:hAnsi="Arial" w:cs="Arial" w:hint="eastAsia"/>
                <w:sz w:val="18"/>
                <w:szCs w:val="18"/>
              </w:rPr>
              <w:t>25%&gt;</w:t>
            </w:r>
            <w:r>
              <w:rPr>
                <w:rFonts w:ascii="Arial" w:eastAsia="华文细黑" w:hAnsi="Arial" w:cs="Arial" w:hint="eastAsia"/>
                <w:sz w:val="18"/>
                <w:szCs w:val="18"/>
              </w:rPr>
              <w:t>绿化率≥</w:t>
            </w:r>
            <w:r>
              <w:rPr>
                <w:rFonts w:ascii="Arial" w:eastAsia="华文细黑" w:hAnsi="Arial" w:cs="Arial" w:hint="eastAsia"/>
                <w:sz w:val="18"/>
                <w:szCs w:val="18"/>
              </w:rPr>
              <w:t>20%</w:t>
            </w:r>
            <w:r>
              <w:rPr>
                <w:rFonts w:ascii="Arial" w:eastAsia="华文细黑" w:hAnsi="Arial" w:cs="Arial" w:hint="eastAsia"/>
                <w:sz w:val="18"/>
                <w:szCs w:val="18"/>
              </w:rPr>
              <w:t>为较差，绿化率</w:t>
            </w:r>
            <w:r>
              <w:rPr>
                <w:rFonts w:ascii="Arial" w:eastAsia="华文细黑" w:hAnsi="Arial" w:cs="Arial" w:hint="eastAsia"/>
                <w:sz w:val="18"/>
                <w:szCs w:val="18"/>
              </w:rPr>
              <w:t>&lt;20%</w:t>
            </w:r>
            <w:r>
              <w:rPr>
                <w:rFonts w:ascii="Arial" w:eastAsia="华文细黑" w:hAnsi="Arial" w:cs="Arial" w:hint="eastAsia"/>
                <w:sz w:val="18"/>
                <w:szCs w:val="18"/>
              </w:rPr>
              <w:t>为差五个等级。以估价对象该因素指数为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lastRenderedPageBreak/>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334EB961" w14:textId="77777777">
        <w:trPr>
          <w:trHeight w:val="1127"/>
        </w:trPr>
        <w:tc>
          <w:tcPr>
            <w:tcW w:w="581" w:type="dxa"/>
            <w:vMerge/>
            <w:tcBorders>
              <w:top w:val="single" w:sz="4" w:space="0" w:color="000000"/>
              <w:left w:val="single" w:sz="4" w:space="0" w:color="000000"/>
            </w:tcBorders>
            <w:vAlign w:val="center"/>
          </w:tcPr>
          <w:p w14:paraId="555DE1E2"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0DAF8EF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999" w:type="dxa"/>
            <w:tcBorders>
              <w:left w:val="single" w:sz="4" w:space="0" w:color="000000"/>
              <w:bottom w:val="single" w:sz="4" w:space="0" w:color="000000"/>
            </w:tcBorders>
            <w:vAlign w:val="center"/>
          </w:tcPr>
          <w:p w14:paraId="230B865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0C2DD32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left w:val="single" w:sz="4" w:space="0" w:color="000000"/>
              <w:bottom w:val="single" w:sz="4" w:space="0" w:color="000000"/>
            </w:tcBorders>
            <w:vAlign w:val="center"/>
          </w:tcPr>
          <w:p w14:paraId="550A82A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left w:val="single" w:sz="4" w:space="0" w:color="000000"/>
              <w:bottom w:val="single" w:sz="4" w:space="0" w:color="000000"/>
            </w:tcBorders>
            <w:vAlign w:val="center"/>
          </w:tcPr>
          <w:p w14:paraId="0F43AB7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left w:val="single" w:sz="4" w:space="0" w:color="000000"/>
              <w:bottom w:val="single" w:sz="4" w:space="0" w:color="000000"/>
              <w:right w:val="single" w:sz="4" w:space="0" w:color="000000"/>
            </w:tcBorders>
            <w:vAlign w:val="center"/>
          </w:tcPr>
          <w:p w14:paraId="3216E4A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根据配套设施对其价值的影响，从好到差划分为配备健身房、活动空间、医疗站、配备医疗站、活动站；配备活动站、不配备医疗站或配备医疗站，无活动站；无医疗站、活动站等，等级以估价对象该因素指数为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97405" w14:paraId="610DB039" w14:textId="77777777">
        <w:trPr>
          <w:trHeight w:val="1148"/>
        </w:trPr>
        <w:tc>
          <w:tcPr>
            <w:tcW w:w="581" w:type="dxa"/>
            <w:vMerge/>
            <w:tcBorders>
              <w:top w:val="single" w:sz="4" w:space="0" w:color="000000"/>
              <w:left w:val="single" w:sz="4" w:space="0" w:color="000000"/>
            </w:tcBorders>
            <w:vAlign w:val="center"/>
          </w:tcPr>
          <w:p w14:paraId="6E2A887D"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70C323D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999" w:type="dxa"/>
            <w:tcBorders>
              <w:left w:val="single" w:sz="4" w:space="0" w:color="000000"/>
              <w:bottom w:val="single" w:sz="4" w:space="0" w:color="000000"/>
            </w:tcBorders>
            <w:vAlign w:val="center"/>
          </w:tcPr>
          <w:p w14:paraId="0942AF7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5E5269A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left w:val="single" w:sz="4" w:space="0" w:color="000000"/>
              <w:bottom w:val="single" w:sz="4" w:space="0" w:color="000000"/>
            </w:tcBorders>
            <w:vAlign w:val="center"/>
          </w:tcPr>
          <w:p w14:paraId="1AAB39E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left w:val="single" w:sz="4" w:space="0" w:color="000000"/>
              <w:bottom w:val="single" w:sz="4" w:space="0" w:color="000000"/>
            </w:tcBorders>
            <w:vAlign w:val="center"/>
          </w:tcPr>
          <w:p w14:paraId="35DA1D4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left w:val="single" w:sz="4" w:space="0" w:color="000000"/>
              <w:bottom w:val="single" w:sz="4" w:space="0" w:color="000000"/>
              <w:right w:val="single" w:sz="4" w:space="0" w:color="000000"/>
            </w:tcBorders>
            <w:vAlign w:val="center"/>
          </w:tcPr>
          <w:p w14:paraId="0BA2010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根据居住管理对其价值的影响，从好到差划分为有专业管理人员配置，房屋住户均有备案、有管理人员配置，房屋住户备案较少、无管理人员配置三个等级。以估价对象该因素指数为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97405" w14:paraId="633FB9FE" w14:textId="77777777">
        <w:trPr>
          <w:trHeight w:val="1220"/>
        </w:trPr>
        <w:tc>
          <w:tcPr>
            <w:tcW w:w="581" w:type="dxa"/>
            <w:vMerge/>
            <w:tcBorders>
              <w:top w:val="single" w:sz="4" w:space="0" w:color="000000"/>
              <w:left w:val="single" w:sz="4" w:space="0" w:color="000000"/>
            </w:tcBorders>
            <w:vAlign w:val="center"/>
          </w:tcPr>
          <w:p w14:paraId="652E5644"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3DB06D8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999" w:type="dxa"/>
            <w:tcBorders>
              <w:left w:val="single" w:sz="4" w:space="0" w:color="000000"/>
              <w:bottom w:val="single" w:sz="4" w:space="0" w:color="000000"/>
            </w:tcBorders>
            <w:vAlign w:val="center"/>
          </w:tcPr>
          <w:p w14:paraId="3467CE4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0D61770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999" w:type="dxa"/>
            <w:tcBorders>
              <w:left w:val="single" w:sz="4" w:space="0" w:color="000000"/>
              <w:bottom w:val="single" w:sz="4" w:space="0" w:color="000000"/>
            </w:tcBorders>
            <w:vAlign w:val="center"/>
          </w:tcPr>
          <w:p w14:paraId="6F1F027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14:paraId="13AF0D7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14:paraId="3DA44D8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根据户型对其价值的影响，分开间或</w:t>
            </w: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居室、两居室、三居室。合理范围内，户型越大利用越充分。以估价对象该因素指数为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578AD4E9" w14:textId="77777777">
        <w:trPr>
          <w:trHeight w:val="1793"/>
        </w:trPr>
        <w:tc>
          <w:tcPr>
            <w:tcW w:w="581" w:type="dxa"/>
            <w:vMerge/>
            <w:tcBorders>
              <w:top w:val="single" w:sz="4" w:space="0" w:color="000000"/>
              <w:left w:val="single" w:sz="4" w:space="0" w:color="000000"/>
            </w:tcBorders>
            <w:vAlign w:val="center"/>
          </w:tcPr>
          <w:p w14:paraId="1ECF1FB7"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14:paraId="0B006C2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朝向、采光、通风</w:t>
            </w:r>
          </w:p>
        </w:tc>
        <w:tc>
          <w:tcPr>
            <w:tcW w:w="999" w:type="dxa"/>
            <w:tcBorders>
              <w:left w:val="single" w:sz="4" w:space="0" w:color="000000"/>
              <w:bottom w:val="single" w:sz="4" w:space="0" w:color="000000"/>
            </w:tcBorders>
            <w:vAlign w:val="center"/>
          </w:tcPr>
          <w:p w14:paraId="2A42B2C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14:paraId="5BD100C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9" w:type="dxa"/>
            <w:tcBorders>
              <w:left w:val="single" w:sz="4" w:space="0" w:color="000000"/>
              <w:bottom w:val="single" w:sz="4" w:space="0" w:color="000000"/>
            </w:tcBorders>
            <w:vAlign w:val="center"/>
          </w:tcPr>
          <w:p w14:paraId="7C181B5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6" w:type="dxa"/>
            <w:tcBorders>
              <w:left w:val="single" w:sz="4" w:space="0" w:color="000000"/>
              <w:bottom w:val="single" w:sz="4" w:space="0" w:color="000000"/>
            </w:tcBorders>
            <w:vAlign w:val="center"/>
          </w:tcPr>
          <w:p w14:paraId="43DD261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3761" w:type="dxa"/>
            <w:tcBorders>
              <w:left w:val="single" w:sz="4" w:space="0" w:color="000000"/>
              <w:bottom w:val="single" w:sz="4" w:space="0" w:color="000000"/>
              <w:right w:val="single" w:sz="4" w:space="0" w:color="000000"/>
            </w:tcBorders>
            <w:vAlign w:val="center"/>
          </w:tcPr>
          <w:p w14:paraId="160BA37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D97405" w14:paraId="144DED6A" w14:textId="77777777">
        <w:trPr>
          <w:trHeight w:val="870"/>
        </w:trPr>
        <w:tc>
          <w:tcPr>
            <w:tcW w:w="581" w:type="dxa"/>
            <w:vMerge/>
            <w:tcBorders>
              <w:top w:val="single" w:sz="4" w:space="0" w:color="000000"/>
              <w:left w:val="single" w:sz="4" w:space="0" w:color="000000"/>
            </w:tcBorders>
            <w:vAlign w:val="center"/>
          </w:tcPr>
          <w:p w14:paraId="0416CFD5"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14:paraId="7A2FC20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999" w:type="dxa"/>
            <w:tcBorders>
              <w:top w:val="single" w:sz="4" w:space="0" w:color="000000"/>
              <w:left w:val="single" w:sz="4" w:space="0" w:color="000000"/>
              <w:bottom w:val="single" w:sz="4" w:space="0" w:color="000000"/>
            </w:tcBorders>
            <w:vAlign w:val="center"/>
          </w:tcPr>
          <w:p w14:paraId="15340B8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14:paraId="08AAB9F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9" w:type="dxa"/>
            <w:tcBorders>
              <w:top w:val="single" w:sz="4" w:space="0" w:color="000000"/>
              <w:left w:val="single" w:sz="4" w:space="0" w:color="000000"/>
              <w:bottom w:val="single" w:sz="4" w:space="0" w:color="000000"/>
            </w:tcBorders>
            <w:vAlign w:val="center"/>
          </w:tcPr>
          <w:p w14:paraId="18AD31F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6" w:type="dxa"/>
            <w:tcBorders>
              <w:top w:val="single" w:sz="4" w:space="0" w:color="000000"/>
              <w:left w:val="single" w:sz="4" w:space="0" w:color="000000"/>
              <w:bottom w:val="single" w:sz="4" w:space="0" w:color="000000"/>
            </w:tcBorders>
            <w:vAlign w:val="center"/>
          </w:tcPr>
          <w:p w14:paraId="4762A68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3761" w:type="dxa"/>
            <w:tcBorders>
              <w:top w:val="single" w:sz="4" w:space="0" w:color="000000"/>
              <w:left w:val="single" w:sz="4" w:space="0" w:color="000000"/>
              <w:bottom w:val="single" w:sz="4" w:space="0" w:color="000000"/>
              <w:right w:val="single" w:sz="4" w:space="0" w:color="000000"/>
            </w:tcBorders>
            <w:vAlign w:val="center"/>
          </w:tcPr>
          <w:p w14:paraId="2E9B3BB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D97405" w14:paraId="2BE1F043" w14:textId="77777777">
        <w:trPr>
          <w:trHeight w:val="763"/>
        </w:trPr>
        <w:tc>
          <w:tcPr>
            <w:tcW w:w="581" w:type="dxa"/>
            <w:vMerge/>
            <w:tcBorders>
              <w:top w:val="single" w:sz="4" w:space="0" w:color="000000"/>
              <w:left w:val="single" w:sz="4" w:space="0" w:color="000000"/>
            </w:tcBorders>
            <w:vAlign w:val="center"/>
          </w:tcPr>
          <w:p w14:paraId="0C99B581"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14:paraId="7FD4DFF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999" w:type="dxa"/>
            <w:tcBorders>
              <w:top w:val="single" w:sz="4" w:space="0" w:color="000000"/>
              <w:left w:val="single" w:sz="4" w:space="0" w:color="000000"/>
              <w:bottom w:val="single" w:sz="4" w:space="0" w:color="000000"/>
            </w:tcBorders>
            <w:vAlign w:val="center"/>
          </w:tcPr>
          <w:p w14:paraId="24A0F93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14:paraId="4E85C82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14:paraId="7D5CBF8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14:paraId="6A2CC12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14:paraId="51FB2C5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根据面积大小对租金的影响，面积越大，租金单价越低，据此以估价对象为</w:t>
            </w:r>
            <w:r>
              <w:rPr>
                <w:rFonts w:ascii="Arial" w:eastAsia="华文细黑" w:hAnsi="Arial" w:cs="Arial" w:hint="eastAsia"/>
                <w:sz w:val="18"/>
                <w:szCs w:val="18"/>
              </w:rPr>
              <w:t>100</w:t>
            </w:r>
            <w:r>
              <w:rPr>
                <w:rFonts w:ascii="Arial" w:eastAsia="华文细黑" w:hAnsi="Arial" w:cs="Arial" w:hint="eastAsia"/>
                <w:sz w:val="18"/>
                <w:szCs w:val="18"/>
              </w:rPr>
              <w:t>，则该因素指数分别为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321C4E4F" w14:textId="77777777">
        <w:trPr>
          <w:trHeight w:val="870"/>
        </w:trPr>
        <w:tc>
          <w:tcPr>
            <w:tcW w:w="581" w:type="dxa"/>
            <w:vMerge/>
            <w:tcBorders>
              <w:top w:val="single" w:sz="4" w:space="0" w:color="000000"/>
              <w:left w:val="single" w:sz="4" w:space="0" w:color="000000"/>
            </w:tcBorders>
            <w:vAlign w:val="center"/>
          </w:tcPr>
          <w:p w14:paraId="15CAF337"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14:paraId="25E1334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999" w:type="dxa"/>
            <w:tcBorders>
              <w:top w:val="single" w:sz="4" w:space="0" w:color="000000"/>
              <w:left w:val="single" w:sz="4" w:space="0" w:color="000000"/>
              <w:bottom w:val="single" w:sz="4" w:space="0" w:color="000000"/>
            </w:tcBorders>
            <w:vAlign w:val="center"/>
          </w:tcPr>
          <w:p w14:paraId="4B795B1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14:paraId="09A8B74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top w:val="single" w:sz="4" w:space="0" w:color="000000"/>
              <w:left w:val="single" w:sz="4" w:space="0" w:color="000000"/>
              <w:bottom w:val="single" w:sz="4" w:space="0" w:color="000000"/>
            </w:tcBorders>
            <w:vAlign w:val="center"/>
          </w:tcPr>
          <w:p w14:paraId="288C1FE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top w:val="single" w:sz="4" w:space="0" w:color="000000"/>
              <w:left w:val="single" w:sz="4" w:space="0" w:color="000000"/>
              <w:bottom w:val="single" w:sz="4" w:space="0" w:color="000000"/>
            </w:tcBorders>
            <w:vAlign w:val="center"/>
          </w:tcPr>
          <w:p w14:paraId="22B06CC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top w:val="single" w:sz="4" w:space="0" w:color="000000"/>
              <w:left w:val="single" w:sz="4" w:space="0" w:color="000000"/>
              <w:bottom w:val="single" w:sz="4" w:space="0" w:color="000000"/>
              <w:right w:val="single" w:sz="4" w:space="0" w:color="000000"/>
            </w:tcBorders>
            <w:vAlign w:val="center"/>
          </w:tcPr>
          <w:p w14:paraId="65491CC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根据设备对其价值的影响，从好到差划分为好、较好、一般、较差、差五个等级。</w:t>
            </w:r>
          </w:p>
          <w:p w14:paraId="40E1D10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使用</w:t>
            </w:r>
            <w:proofErr w:type="gramStart"/>
            <w:r>
              <w:rPr>
                <w:rFonts w:ascii="Arial" w:eastAsia="华文细黑" w:hAnsi="Arial" w:cs="Arial" w:hint="eastAsia"/>
                <w:sz w:val="18"/>
                <w:szCs w:val="18"/>
              </w:rPr>
              <w:t>新著名</w:t>
            </w:r>
            <w:proofErr w:type="gramEnd"/>
            <w:r>
              <w:rPr>
                <w:rFonts w:ascii="Arial" w:eastAsia="华文细黑" w:hAnsi="Arial" w:cs="Arial" w:hint="eastAsia"/>
                <w:sz w:val="18"/>
                <w:szCs w:val="18"/>
              </w:rPr>
              <w:t>品牌家具、家电；功能与居住相适应；质量有可靠保证，好；使用品牌家具、家电；功能正常，质量有保证，较好；使用品牌家具、家电；虽然使用较长时间，但</w:t>
            </w:r>
            <w:proofErr w:type="gramStart"/>
            <w:r>
              <w:rPr>
                <w:rFonts w:ascii="Arial" w:eastAsia="华文细黑" w:hAnsi="Arial" w:cs="Arial" w:hint="eastAsia"/>
                <w:sz w:val="18"/>
                <w:szCs w:val="18"/>
              </w:rPr>
              <w:t>功能正常功能正常</w:t>
            </w:r>
            <w:proofErr w:type="gramEnd"/>
            <w:r>
              <w:rPr>
                <w:rFonts w:ascii="Arial" w:eastAsia="华文细黑" w:hAnsi="Arial" w:cs="Arial" w:hint="eastAsia"/>
                <w:sz w:val="18"/>
                <w:szCs w:val="18"/>
              </w:rPr>
              <w:t>，质量有保证，一般；使用品牌家具、家电；虽然使用较长时间，但使用，或部分配备家具电器，较差；使用三无产品或不配备家具家电，差。以估价对象该因素指数为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97405" w14:paraId="7C46DC48" w14:textId="77777777">
        <w:trPr>
          <w:trHeight w:val="870"/>
        </w:trPr>
        <w:tc>
          <w:tcPr>
            <w:tcW w:w="581" w:type="dxa"/>
            <w:vMerge/>
            <w:tcBorders>
              <w:top w:val="single" w:sz="4" w:space="0" w:color="000000"/>
              <w:left w:val="single" w:sz="4" w:space="0" w:color="000000"/>
            </w:tcBorders>
            <w:vAlign w:val="center"/>
          </w:tcPr>
          <w:p w14:paraId="02F50DF6"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14:paraId="0E25410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p>
        </w:tc>
        <w:tc>
          <w:tcPr>
            <w:tcW w:w="999" w:type="dxa"/>
            <w:tcBorders>
              <w:top w:val="single" w:sz="4" w:space="0" w:color="000000"/>
              <w:left w:val="single" w:sz="4" w:space="0" w:color="000000"/>
              <w:bottom w:val="single" w:sz="4" w:space="0" w:color="000000"/>
            </w:tcBorders>
            <w:vAlign w:val="center"/>
          </w:tcPr>
          <w:p w14:paraId="463B846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14:paraId="7453475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14:paraId="39E5ED3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14:paraId="44C9370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14:paraId="7650292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根据建成年代确定成新度，分为</w:t>
            </w:r>
            <w:r>
              <w:rPr>
                <w:rFonts w:ascii="Arial" w:eastAsia="华文细黑" w:hAnsi="Arial" w:cs="Arial" w:hint="eastAsia"/>
                <w:sz w:val="18"/>
                <w:szCs w:val="18"/>
              </w:rPr>
              <w:t>90%-100%</w:t>
            </w:r>
            <w:r>
              <w:rPr>
                <w:rFonts w:ascii="Arial" w:eastAsia="华文细黑" w:hAnsi="Arial" w:cs="Arial" w:hint="eastAsia"/>
                <w:sz w:val="18"/>
                <w:szCs w:val="18"/>
              </w:rPr>
              <w:t>（含）、</w:t>
            </w:r>
            <w:r>
              <w:rPr>
                <w:rFonts w:ascii="Arial" w:eastAsia="华文细黑" w:hAnsi="Arial" w:cs="Arial" w:hint="eastAsia"/>
                <w:sz w:val="18"/>
                <w:szCs w:val="18"/>
              </w:rPr>
              <w:t>80%-90%</w:t>
            </w:r>
            <w:r>
              <w:rPr>
                <w:rFonts w:ascii="Arial" w:eastAsia="华文细黑" w:hAnsi="Arial" w:cs="Arial" w:hint="eastAsia"/>
                <w:sz w:val="18"/>
                <w:szCs w:val="18"/>
              </w:rPr>
              <w:t>（含）、</w:t>
            </w:r>
            <w:r>
              <w:rPr>
                <w:rFonts w:ascii="Arial" w:eastAsia="华文细黑" w:hAnsi="Arial" w:cs="Arial" w:hint="eastAsia"/>
                <w:sz w:val="18"/>
                <w:szCs w:val="18"/>
              </w:rPr>
              <w:t>70%-80%</w:t>
            </w:r>
            <w:r>
              <w:rPr>
                <w:rFonts w:ascii="Arial" w:eastAsia="华文细黑" w:hAnsi="Arial" w:cs="Arial" w:hint="eastAsia"/>
                <w:sz w:val="18"/>
                <w:szCs w:val="18"/>
              </w:rPr>
              <w:t>（含）、</w:t>
            </w:r>
            <w:r>
              <w:rPr>
                <w:rFonts w:ascii="Arial" w:eastAsia="华文细黑" w:hAnsi="Arial" w:cs="Arial" w:hint="eastAsia"/>
                <w:sz w:val="18"/>
                <w:szCs w:val="18"/>
              </w:rPr>
              <w:t>60%-70%</w:t>
            </w:r>
            <w:r>
              <w:rPr>
                <w:rFonts w:ascii="Arial" w:eastAsia="华文细黑" w:hAnsi="Arial" w:cs="Arial" w:hint="eastAsia"/>
                <w:sz w:val="18"/>
                <w:szCs w:val="18"/>
              </w:rPr>
              <w:t>（含）、</w:t>
            </w:r>
            <w:r>
              <w:rPr>
                <w:rFonts w:ascii="Arial" w:eastAsia="华文细黑" w:hAnsi="Arial" w:cs="Arial" w:hint="eastAsia"/>
                <w:sz w:val="18"/>
                <w:szCs w:val="18"/>
              </w:rPr>
              <w:t>60%</w:t>
            </w:r>
            <w:r>
              <w:rPr>
                <w:rFonts w:ascii="Arial" w:eastAsia="华文细黑" w:hAnsi="Arial" w:cs="Arial" w:hint="eastAsia"/>
                <w:sz w:val="18"/>
                <w:szCs w:val="18"/>
              </w:rPr>
              <w:t>（含）以下共</w:t>
            </w:r>
            <w:r>
              <w:rPr>
                <w:rFonts w:ascii="Arial" w:eastAsia="华文细黑" w:hAnsi="Arial" w:cs="Arial" w:hint="eastAsia"/>
                <w:sz w:val="18"/>
                <w:szCs w:val="18"/>
              </w:rPr>
              <w:t>5</w:t>
            </w:r>
            <w:r>
              <w:rPr>
                <w:rFonts w:ascii="Arial" w:eastAsia="华文细黑" w:hAnsi="Arial" w:cs="Arial" w:hint="eastAsia"/>
                <w:sz w:val="18"/>
                <w:szCs w:val="18"/>
              </w:rPr>
              <w:t>档。以估价对象该因素指数为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97405" w14:paraId="5A03E992" w14:textId="77777777">
        <w:trPr>
          <w:trHeight w:val="870"/>
        </w:trPr>
        <w:tc>
          <w:tcPr>
            <w:tcW w:w="581" w:type="dxa"/>
            <w:vMerge/>
            <w:tcBorders>
              <w:top w:val="single" w:sz="4" w:space="0" w:color="000000"/>
              <w:left w:val="single" w:sz="4" w:space="0" w:color="000000"/>
            </w:tcBorders>
            <w:vAlign w:val="center"/>
          </w:tcPr>
          <w:p w14:paraId="457DBBC1" w14:textId="77777777" w:rsidR="00D97405" w:rsidRDefault="00D97405">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14:paraId="0398AFD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999" w:type="dxa"/>
            <w:tcBorders>
              <w:top w:val="single" w:sz="4" w:space="0" w:color="000000"/>
              <w:left w:val="single" w:sz="4" w:space="0" w:color="000000"/>
              <w:bottom w:val="single" w:sz="4" w:space="0" w:color="000000"/>
            </w:tcBorders>
            <w:vAlign w:val="center"/>
          </w:tcPr>
          <w:p w14:paraId="139F4F1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14:paraId="61AAA3E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14:paraId="6A5E169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14:paraId="369500C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14:paraId="0D4CE54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根据项目是否配备电梯分为有电梯、无电梯。以估价对象该因素指数为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bl>
    <w:p w14:paraId="632462A6" w14:textId="77777777" w:rsidR="00D97405" w:rsidRDefault="00000000">
      <w:pPr>
        <w:overflowPunct w:val="0"/>
        <w:spacing w:beforeLines="100" w:before="240" w:line="480" w:lineRule="auto"/>
        <w:ind w:firstLine="420"/>
      </w:pPr>
      <w:r>
        <w:rPr>
          <w:rFonts w:ascii="Arial" w:hAnsi="Arial" w:cs="Arial"/>
          <w:sz w:val="21"/>
          <w:szCs w:val="21"/>
        </w:rPr>
        <w:t>（</w:t>
      </w:r>
      <w:r>
        <w:rPr>
          <w:rFonts w:ascii="Arial" w:hAnsi="Arial" w:cs="Arial"/>
          <w:sz w:val="21"/>
          <w:szCs w:val="21"/>
        </w:rPr>
        <w:t>3</w:t>
      </w:r>
      <w:r>
        <w:rPr>
          <w:rFonts w:ascii="Arial" w:hAnsi="Arial" w:cs="Arial"/>
          <w:sz w:val="21"/>
          <w:szCs w:val="21"/>
        </w:rPr>
        <w:t>）编制因素比较修正系数表</w:t>
      </w:r>
      <w:r>
        <w:rPr>
          <w:rFonts w:ascii="Arial" w:eastAsia="Arial" w:hAnsi="Arial" w:cs="Arial"/>
          <w:sz w:val="21"/>
          <w:szCs w:val="21"/>
        </w:rPr>
        <w:t xml:space="preserve"> </w:t>
      </w:r>
    </w:p>
    <w:p w14:paraId="05E967A1" w14:textId="77777777" w:rsidR="00D97405" w:rsidRDefault="00000000">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w:t>
      </w:r>
      <w:proofErr w:type="gramStart"/>
      <w:r>
        <w:rPr>
          <w:rFonts w:ascii="Arial" w:hAnsi="Arial" w:cs="Arial"/>
          <w:sz w:val="21"/>
          <w:szCs w:val="21"/>
        </w:rPr>
        <w:t>目比较</w:t>
      </w:r>
      <w:proofErr w:type="gramEnd"/>
      <w:r>
        <w:rPr>
          <w:rFonts w:ascii="Arial" w:hAnsi="Arial" w:cs="Arial"/>
          <w:sz w:val="21"/>
          <w:szCs w:val="21"/>
        </w:rPr>
        <w:t>修正系数表，详见下表：</w:t>
      </w:r>
    </w:p>
    <w:p w14:paraId="66393F7D" w14:textId="77777777" w:rsidR="00D97405" w:rsidRDefault="00000000">
      <w:pPr>
        <w:overflowPunct w:val="0"/>
        <w:spacing w:line="480" w:lineRule="auto"/>
        <w:ind w:firstLineChars="675" w:firstLine="1418"/>
        <w:rPr>
          <w:rFonts w:ascii="Arial" w:hAnsi="Arial" w:cs="Arial"/>
          <w:sz w:val="21"/>
          <w:szCs w:val="21"/>
        </w:rPr>
      </w:pPr>
      <w:r>
        <w:rPr>
          <w:rFonts w:ascii="Arial" w:hAnsi="Arial" w:cs="Arial" w:hint="eastAsia"/>
          <w:sz w:val="21"/>
          <w:szCs w:val="21"/>
        </w:rPr>
        <w:t>E18</w:t>
      </w:r>
      <w:r>
        <w:rPr>
          <w:rFonts w:ascii="Arial" w:hAnsi="Arial" w:cs="Arial" w:hint="eastAsia"/>
          <w:sz w:val="21"/>
          <w:szCs w:val="21"/>
        </w:rPr>
        <w:t>亦城景园国际人才公寓（领军人才公寓）</w:t>
      </w:r>
      <w:r>
        <w:rPr>
          <w:rFonts w:ascii="Arial" w:hAnsi="Arial" w:cs="Arial"/>
          <w:sz w:val="21"/>
          <w:szCs w:val="21"/>
        </w:rPr>
        <w:t>因素比较修正系数表</w:t>
      </w:r>
    </w:p>
    <w:tbl>
      <w:tblPr>
        <w:tblW w:w="5000" w:type="pct"/>
        <w:tblInd w:w="-113" w:type="dxa"/>
        <w:tblLook w:val="04A0" w:firstRow="1" w:lastRow="0" w:firstColumn="1" w:lastColumn="0" w:noHBand="0" w:noVBand="1"/>
      </w:tblPr>
      <w:tblGrid>
        <w:gridCol w:w="1470"/>
        <w:gridCol w:w="2812"/>
        <w:gridCol w:w="1665"/>
        <w:gridCol w:w="1665"/>
        <w:gridCol w:w="1676"/>
      </w:tblGrid>
      <w:tr w:rsidR="00D97405" w14:paraId="08467805"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3D457A7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1666" w:type="dxa"/>
            <w:tcBorders>
              <w:top w:val="single" w:sz="4" w:space="0" w:color="000000"/>
              <w:left w:val="single" w:sz="4" w:space="0" w:color="000000"/>
              <w:bottom w:val="single" w:sz="4" w:space="0" w:color="000000"/>
            </w:tcBorders>
            <w:vAlign w:val="center"/>
          </w:tcPr>
          <w:p w14:paraId="2D793D0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666" w:type="dxa"/>
            <w:tcBorders>
              <w:top w:val="single" w:sz="4" w:space="0" w:color="000000"/>
              <w:left w:val="single" w:sz="4" w:space="0" w:color="000000"/>
              <w:bottom w:val="single" w:sz="4" w:space="0" w:color="000000"/>
            </w:tcBorders>
            <w:vAlign w:val="center"/>
          </w:tcPr>
          <w:p w14:paraId="1F279FD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677" w:type="dxa"/>
            <w:tcBorders>
              <w:top w:val="single" w:sz="4" w:space="0" w:color="000000"/>
              <w:left w:val="single" w:sz="4" w:space="0" w:color="000000"/>
              <w:bottom w:val="single" w:sz="4" w:space="0" w:color="000000"/>
              <w:right w:val="single" w:sz="4" w:space="0" w:color="000000"/>
            </w:tcBorders>
            <w:vAlign w:val="center"/>
          </w:tcPr>
          <w:p w14:paraId="4E2BFAE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r>
      <w:tr w:rsidR="00D97405" w14:paraId="26F7C202"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12771F7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666" w:type="dxa"/>
            <w:tcBorders>
              <w:left w:val="single" w:sz="4" w:space="0" w:color="000000"/>
              <w:bottom w:val="single" w:sz="4" w:space="0" w:color="000000"/>
            </w:tcBorders>
            <w:vAlign w:val="center"/>
          </w:tcPr>
          <w:p w14:paraId="7EFE4B2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w:t>
            </w:r>
            <w:proofErr w:type="gramStart"/>
            <w:r>
              <w:rPr>
                <w:rFonts w:ascii="Arial" w:eastAsia="华文细黑" w:hAnsi="Arial" w:cs="Arial" w:hint="eastAsia"/>
                <w:sz w:val="18"/>
                <w:szCs w:val="18"/>
              </w:rPr>
              <w:t>臻珑</w:t>
            </w:r>
            <w:proofErr w:type="gramEnd"/>
            <w:r>
              <w:rPr>
                <w:rFonts w:ascii="Arial" w:eastAsia="华文细黑" w:hAnsi="Arial" w:cs="Arial" w:hint="eastAsia"/>
                <w:sz w:val="18"/>
                <w:szCs w:val="18"/>
              </w:rPr>
              <w:t>府</w:t>
            </w:r>
          </w:p>
        </w:tc>
        <w:tc>
          <w:tcPr>
            <w:tcW w:w="1666" w:type="dxa"/>
            <w:tcBorders>
              <w:left w:val="single" w:sz="4" w:space="0" w:color="000000"/>
              <w:bottom w:val="single" w:sz="4" w:space="0" w:color="000000"/>
            </w:tcBorders>
            <w:vAlign w:val="center"/>
          </w:tcPr>
          <w:p w14:paraId="7C950E5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w:t>
            </w:r>
            <w:proofErr w:type="gramStart"/>
            <w:r>
              <w:rPr>
                <w:rFonts w:ascii="Arial" w:eastAsia="华文细黑" w:hAnsi="Arial" w:cs="Arial" w:hint="eastAsia"/>
                <w:sz w:val="18"/>
                <w:szCs w:val="18"/>
              </w:rPr>
              <w:t>汀</w:t>
            </w:r>
            <w:proofErr w:type="gramEnd"/>
            <w:r>
              <w:rPr>
                <w:rFonts w:ascii="Arial" w:eastAsia="华文细黑" w:hAnsi="Arial" w:cs="Arial" w:hint="eastAsia"/>
                <w:sz w:val="18"/>
                <w:szCs w:val="18"/>
              </w:rPr>
              <w:t>塘</w:t>
            </w:r>
          </w:p>
        </w:tc>
        <w:tc>
          <w:tcPr>
            <w:tcW w:w="1677" w:type="dxa"/>
            <w:tcBorders>
              <w:left w:val="single" w:sz="4" w:space="0" w:color="000000"/>
              <w:bottom w:val="single" w:sz="4" w:space="0" w:color="000000"/>
              <w:right w:val="single" w:sz="4" w:space="0" w:color="000000"/>
            </w:tcBorders>
            <w:vAlign w:val="center"/>
          </w:tcPr>
          <w:p w14:paraId="7D5452C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97405" w14:paraId="7B92D6C3"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09DA7F0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666" w:type="dxa"/>
            <w:tcBorders>
              <w:left w:val="single" w:sz="4" w:space="0" w:color="000000"/>
              <w:bottom w:val="single" w:sz="4" w:space="0" w:color="000000"/>
            </w:tcBorders>
            <w:vAlign w:val="center"/>
          </w:tcPr>
          <w:p w14:paraId="1E46E64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1666" w:type="dxa"/>
            <w:tcBorders>
              <w:left w:val="single" w:sz="4" w:space="0" w:color="000000"/>
              <w:bottom w:val="single" w:sz="4" w:space="0" w:color="000000"/>
            </w:tcBorders>
            <w:vAlign w:val="center"/>
          </w:tcPr>
          <w:p w14:paraId="20FD5CB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1677" w:type="dxa"/>
            <w:tcBorders>
              <w:left w:val="single" w:sz="4" w:space="0" w:color="000000"/>
              <w:bottom w:val="single" w:sz="4" w:space="0" w:color="000000"/>
              <w:right w:val="single" w:sz="4" w:space="0" w:color="000000"/>
            </w:tcBorders>
            <w:vAlign w:val="center"/>
          </w:tcPr>
          <w:p w14:paraId="32DA4B9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r>
      <w:tr w:rsidR="00D97405" w14:paraId="2F229EE6"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4B46012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666" w:type="dxa"/>
            <w:tcBorders>
              <w:left w:val="single" w:sz="4" w:space="0" w:color="000000"/>
              <w:bottom w:val="single" w:sz="4" w:space="0" w:color="000000"/>
            </w:tcBorders>
            <w:vAlign w:val="center"/>
          </w:tcPr>
          <w:p w14:paraId="57A7415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46833A7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3367C5F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6C54FCC4"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5E36B54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666" w:type="dxa"/>
            <w:tcBorders>
              <w:left w:val="single" w:sz="4" w:space="0" w:color="000000"/>
              <w:bottom w:val="single" w:sz="4" w:space="0" w:color="000000"/>
            </w:tcBorders>
            <w:vAlign w:val="center"/>
          </w:tcPr>
          <w:p w14:paraId="73D5F2F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71D7873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746BF2F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53AF2D98" w14:textId="77777777">
        <w:trPr>
          <w:trHeight w:val="227"/>
        </w:trPr>
        <w:tc>
          <w:tcPr>
            <w:tcW w:w="1473" w:type="dxa"/>
            <w:vMerge w:val="restart"/>
            <w:tcBorders>
              <w:left w:val="single" w:sz="4" w:space="0" w:color="000000"/>
              <w:bottom w:val="single" w:sz="4" w:space="0" w:color="000000"/>
            </w:tcBorders>
            <w:vAlign w:val="center"/>
          </w:tcPr>
          <w:p w14:paraId="1371E1F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2816" w:type="dxa"/>
            <w:tcBorders>
              <w:left w:val="single" w:sz="4" w:space="0" w:color="000000"/>
              <w:bottom w:val="single" w:sz="4" w:space="0" w:color="000000"/>
            </w:tcBorders>
            <w:vAlign w:val="center"/>
          </w:tcPr>
          <w:p w14:paraId="12F696D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666" w:type="dxa"/>
            <w:tcBorders>
              <w:left w:val="single" w:sz="4" w:space="0" w:color="000000"/>
              <w:bottom w:val="single" w:sz="4" w:space="0" w:color="000000"/>
            </w:tcBorders>
            <w:vAlign w:val="center"/>
          </w:tcPr>
          <w:p w14:paraId="1904EB2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6CBF04F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772EA64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322D83EF" w14:textId="77777777">
        <w:trPr>
          <w:trHeight w:val="227"/>
        </w:trPr>
        <w:tc>
          <w:tcPr>
            <w:tcW w:w="1473" w:type="dxa"/>
            <w:vMerge/>
            <w:tcBorders>
              <w:left w:val="single" w:sz="4" w:space="0" w:color="000000"/>
              <w:bottom w:val="single" w:sz="4" w:space="0" w:color="000000"/>
            </w:tcBorders>
            <w:vAlign w:val="center"/>
          </w:tcPr>
          <w:p w14:paraId="0274F4AB"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5BDAEC6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666" w:type="dxa"/>
            <w:tcBorders>
              <w:left w:val="single" w:sz="4" w:space="0" w:color="000000"/>
              <w:bottom w:val="single" w:sz="4" w:space="0" w:color="000000"/>
            </w:tcBorders>
            <w:vAlign w:val="center"/>
          </w:tcPr>
          <w:p w14:paraId="78AD2D8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26B85E4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100/103</w:t>
            </w:r>
          </w:p>
        </w:tc>
        <w:tc>
          <w:tcPr>
            <w:tcW w:w="1677" w:type="dxa"/>
            <w:tcBorders>
              <w:left w:val="single" w:sz="4" w:space="0" w:color="000000"/>
              <w:bottom w:val="single" w:sz="4" w:space="0" w:color="000000"/>
              <w:right w:val="single" w:sz="4" w:space="0" w:color="000000"/>
            </w:tcBorders>
            <w:vAlign w:val="center"/>
          </w:tcPr>
          <w:p w14:paraId="0A0663C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100/103</w:t>
            </w:r>
          </w:p>
        </w:tc>
      </w:tr>
      <w:tr w:rsidR="00D97405" w14:paraId="642ED04B" w14:textId="77777777">
        <w:trPr>
          <w:trHeight w:val="227"/>
        </w:trPr>
        <w:tc>
          <w:tcPr>
            <w:tcW w:w="1473" w:type="dxa"/>
            <w:vMerge/>
            <w:tcBorders>
              <w:left w:val="single" w:sz="4" w:space="0" w:color="000000"/>
              <w:bottom w:val="single" w:sz="4" w:space="0" w:color="000000"/>
            </w:tcBorders>
            <w:vAlign w:val="center"/>
          </w:tcPr>
          <w:p w14:paraId="172B30BB"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6EF945A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666" w:type="dxa"/>
            <w:tcBorders>
              <w:left w:val="single" w:sz="4" w:space="0" w:color="000000"/>
              <w:bottom w:val="single" w:sz="4" w:space="0" w:color="000000"/>
            </w:tcBorders>
            <w:vAlign w:val="center"/>
          </w:tcPr>
          <w:p w14:paraId="6BF2220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4311862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12550F0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14CD01D5" w14:textId="77777777">
        <w:trPr>
          <w:trHeight w:val="227"/>
        </w:trPr>
        <w:tc>
          <w:tcPr>
            <w:tcW w:w="1473" w:type="dxa"/>
            <w:vMerge/>
            <w:tcBorders>
              <w:left w:val="single" w:sz="4" w:space="0" w:color="000000"/>
              <w:bottom w:val="single" w:sz="4" w:space="0" w:color="000000"/>
            </w:tcBorders>
            <w:vAlign w:val="center"/>
          </w:tcPr>
          <w:p w14:paraId="72F9A908"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6ED6854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1666" w:type="dxa"/>
            <w:tcBorders>
              <w:left w:val="single" w:sz="4" w:space="0" w:color="000000"/>
              <w:bottom w:val="single" w:sz="4" w:space="0" w:color="000000"/>
            </w:tcBorders>
            <w:vAlign w:val="center"/>
          </w:tcPr>
          <w:p w14:paraId="36C4BC4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3478D46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1A78512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02AEE395" w14:textId="77777777">
        <w:trPr>
          <w:trHeight w:val="227"/>
        </w:trPr>
        <w:tc>
          <w:tcPr>
            <w:tcW w:w="1473" w:type="dxa"/>
            <w:vMerge/>
            <w:tcBorders>
              <w:left w:val="single" w:sz="4" w:space="0" w:color="000000"/>
              <w:bottom w:val="single" w:sz="4" w:space="0" w:color="000000"/>
            </w:tcBorders>
            <w:vAlign w:val="center"/>
          </w:tcPr>
          <w:p w14:paraId="17CC0D9E"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0A33139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666" w:type="dxa"/>
            <w:tcBorders>
              <w:left w:val="single" w:sz="4" w:space="0" w:color="000000"/>
              <w:bottom w:val="single" w:sz="4" w:space="0" w:color="000000"/>
            </w:tcBorders>
            <w:vAlign w:val="center"/>
          </w:tcPr>
          <w:p w14:paraId="648302E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11137EF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33F96BF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280F8FB6" w14:textId="77777777">
        <w:trPr>
          <w:trHeight w:val="227"/>
        </w:trPr>
        <w:tc>
          <w:tcPr>
            <w:tcW w:w="1473" w:type="dxa"/>
            <w:vMerge w:val="restart"/>
            <w:tcBorders>
              <w:left w:val="single" w:sz="4" w:space="0" w:color="000000"/>
            </w:tcBorders>
            <w:vAlign w:val="center"/>
          </w:tcPr>
          <w:p w14:paraId="0A5D753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2816" w:type="dxa"/>
            <w:tcBorders>
              <w:left w:val="single" w:sz="4" w:space="0" w:color="000000"/>
              <w:bottom w:val="single" w:sz="4" w:space="0" w:color="000000"/>
            </w:tcBorders>
            <w:vAlign w:val="center"/>
          </w:tcPr>
          <w:p w14:paraId="3E67822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666" w:type="dxa"/>
            <w:tcBorders>
              <w:left w:val="single" w:sz="4" w:space="0" w:color="000000"/>
              <w:bottom w:val="single" w:sz="4" w:space="0" w:color="000000"/>
            </w:tcBorders>
            <w:vAlign w:val="center"/>
          </w:tcPr>
          <w:p w14:paraId="23F8C63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19D9BF9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5196FA5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32A082B8" w14:textId="77777777">
        <w:trPr>
          <w:trHeight w:val="227"/>
        </w:trPr>
        <w:tc>
          <w:tcPr>
            <w:tcW w:w="1473" w:type="dxa"/>
            <w:vMerge/>
            <w:tcBorders>
              <w:left w:val="single" w:sz="4" w:space="0" w:color="000000"/>
            </w:tcBorders>
            <w:vAlign w:val="center"/>
          </w:tcPr>
          <w:p w14:paraId="78090F5B"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0E9F18E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666" w:type="dxa"/>
            <w:tcBorders>
              <w:left w:val="single" w:sz="4" w:space="0" w:color="000000"/>
              <w:bottom w:val="single" w:sz="4" w:space="0" w:color="000000"/>
            </w:tcBorders>
            <w:vAlign w:val="center"/>
          </w:tcPr>
          <w:p w14:paraId="088A75A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42CFB86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35E1CDC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1E89C97C" w14:textId="77777777">
        <w:trPr>
          <w:trHeight w:val="227"/>
        </w:trPr>
        <w:tc>
          <w:tcPr>
            <w:tcW w:w="1473" w:type="dxa"/>
            <w:vMerge/>
            <w:tcBorders>
              <w:left w:val="single" w:sz="4" w:space="0" w:color="000000"/>
            </w:tcBorders>
            <w:vAlign w:val="center"/>
          </w:tcPr>
          <w:p w14:paraId="52C3997F"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34E4700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666" w:type="dxa"/>
            <w:tcBorders>
              <w:left w:val="single" w:sz="4" w:space="0" w:color="000000"/>
              <w:bottom w:val="single" w:sz="4" w:space="0" w:color="000000"/>
            </w:tcBorders>
            <w:vAlign w:val="center"/>
          </w:tcPr>
          <w:p w14:paraId="3AA9D28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14:paraId="1FFE115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14:paraId="70EBBB9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97405" w14:paraId="18DC959F" w14:textId="77777777">
        <w:trPr>
          <w:trHeight w:val="227"/>
        </w:trPr>
        <w:tc>
          <w:tcPr>
            <w:tcW w:w="1473" w:type="dxa"/>
            <w:vMerge/>
            <w:tcBorders>
              <w:left w:val="single" w:sz="4" w:space="0" w:color="000000"/>
            </w:tcBorders>
            <w:vAlign w:val="center"/>
          </w:tcPr>
          <w:p w14:paraId="2703644D"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482BB80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666" w:type="dxa"/>
            <w:tcBorders>
              <w:left w:val="single" w:sz="4" w:space="0" w:color="000000"/>
              <w:bottom w:val="single" w:sz="4" w:space="0" w:color="000000"/>
            </w:tcBorders>
            <w:vAlign w:val="center"/>
          </w:tcPr>
          <w:p w14:paraId="504017D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14:paraId="45DFACD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14:paraId="30F7434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97405" w14:paraId="2D6C940F" w14:textId="77777777">
        <w:trPr>
          <w:trHeight w:val="227"/>
        </w:trPr>
        <w:tc>
          <w:tcPr>
            <w:tcW w:w="1473" w:type="dxa"/>
            <w:vMerge/>
            <w:tcBorders>
              <w:left w:val="single" w:sz="4" w:space="0" w:color="000000"/>
            </w:tcBorders>
            <w:vAlign w:val="center"/>
          </w:tcPr>
          <w:p w14:paraId="6164A949"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6DBF3C0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666" w:type="dxa"/>
            <w:tcBorders>
              <w:left w:val="single" w:sz="4" w:space="0" w:color="000000"/>
              <w:bottom w:val="single" w:sz="4" w:space="0" w:color="000000"/>
            </w:tcBorders>
            <w:vAlign w:val="center"/>
          </w:tcPr>
          <w:p w14:paraId="5C6E783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666" w:type="dxa"/>
            <w:tcBorders>
              <w:left w:val="single" w:sz="4" w:space="0" w:color="000000"/>
              <w:bottom w:val="single" w:sz="4" w:space="0" w:color="000000"/>
            </w:tcBorders>
            <w:vAlign w:val="center"/>
          </w:tcPr>
          <w:p w14:paraId="15078FB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5E20DA8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12718757" w14:textId="77777777">
        <w:trPr>
          <w:trHeight w:val="227"/>
        </w:trPr>
        <w:tc>
          <w:tcPr>
            <w:tcW w:w="1473" w:type="dxa"/>
            <w:vMerge/>
            <w:tcBorders>
              <w:left w:val="single" w:sz="4" w:space="0" w:color="000000"/>
            </w:tcBorders>
            <w:vAlign w:val="center"/>
          </w:tcPr>
          <w:p w14:paraId="3978D892"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6C1919B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666" w:type="dxa"/>
            <w:tcBorders>
              <w:left w:val="single" w:sz="4" w:space="0" w:color="000000"/>
              <w:bottom w:val="single" w:sz="4" w:space="0" w:color="000000"/>
            </w:tcBorders>
            <w:vAlign w:val="center"/>
          </w:tcPr>
          <w:p w14:paraId="19FBDED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66" w:type="dxa"/>
            <w:tcBorders>
              <w:left w:val="single" w:sz="4" w:space="0" w:color="000000"/>
              <w:bottom w:val="single" w:sz="4" w:space="0" w:color="000000"/>
            </w:tcBorders>
            <w:vAlign w:val="center"/>
          </w:tcPr>
          <w:p w14:paraId="6EA1A16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77" w:type="dxa"/>
            <w:tcBorders>
              <w:left w:val="single" w:sz="4" w:space="0" w:color="000000"/>
              <w:bottom w:val="single" w:sz="4" w:space="0" w:color="000000"/>
              <w:right w:val="single" w:sz="4" w:space="0" w:color="000000"/>
            </w:tcBorders>
            <w:vAlign w:val="center"/>
          </w:tcPr>
          <w:p w14:paraId="49BA7D9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D97405" w14:paraId="5E5B35F6" w14:textId="77777777">
        <w:trPr>
          <w:trHeight w:val="227"/>
        </w:trPr>
        <w:tc>
          <w:tcPr>
            <w:tcW w:w="1473" w:type="dxa"/>
            <w:vMerge/>
            <w:tcBorders>
              <w:left w:val="single" w:sz="4" w:space="0" w:color="000000"/>
            </w:tcBorders>
            <w:vAlign w:val="center"/>
          </w:tcPr>
          <w:p w14:paraId="2861DAE4"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4D171ED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666" w:type="dxa"/>
            <w:tcBorders>
              <w:left w:val="single" w:sz="4" w:space="0" w:color="000000"/>
              <w:bottom w:val="single" w:sz="4" w:space="0" w:color="000000"/>
            </w:tcBorders>
            <w:vAlign w:val="center"/>
          </w:tcPr>
          <w:p w14:paraId="0B06F8E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66" w:type="dxa"/>
            <w:tcBorders>
              <w:left w:val="single" w:sz="4" w:space="0" w:color="000000"/>
              <w:bottom w:val="single" w:sz="4" w:space="0" w:color="000000"/>
            </w:tcBorders>
            <w:vAlign w:val="center"/>
          </w:tcPr>
          <w:p w14:paraId="25882EE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77" w:type="dxa"/>
            <w:tcBorders>
              <w:left w:val="single" w:sz="4" w:space="0" w:color="000000"/>
              <w:bottom w:val="single" w:sz="4" w:space="0" w:color="000000"/>
              <w:right w:val="single" w:sz="4" w:space="0" w:color="000000"/>
            </w:tcBorders>
            <w:vAlign w:val="center"/>
          </w:tcPr>
          <w:p w14:paraId="747C447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D97405" w14:paraId="4D32BB00" w14:textId="77777777">
        <w:trPr>
          <w:trHeight w:val="227"/>
        </w:trPr>
        <w:tc>
          <w:tcPr>
            <w:tcW w:w="1473" w:type="dxa"/>
            <w:vMerge/>
            <w:tcBorders>
              <w:left w:val="single" w:sz="4" w:space="0" w:color="000000"/>
            </w:tcBorders>
            <w:vAlign w:val="center"/>
          </w:tcPr>
          <w:p w14:paraId="6C320923"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56957DB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1666" w:type="dxa"/>
            <w:tcBorders>
              <w:left w:val="single" w:sz="4" w:space="0" w:color="000000"/>
              <w:bottom w:val="single" w:sz="4" w:space="0" w:color="000000"/>
            </w:tcBorders>
            <w:vAlign w:val="center"/>
          </w:tcPr>
          <w:p w14:paraId="40040AC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761E4A7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031B665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434E0C0A" w14:textId="77777777">
        <w:trPr>
          <w:trHeight w:val="227"/>
        </w:trPr>
        <w:tc>
          <w:tcPr>
            <w:tcW w:w="1473" w:type="dxa"/>
            <w:vMerge/>
            <w:tcBorders>
              <w:left w:val="single" w:sz="4" w:space="0" w:color="000000"/>
            </w:tcBorders>
            <w:vAlign w:val="center"/>
          </w:tcPr>
          <w:p w14:paraId="2E3CD834"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6F3F0E4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666" w:type="dxa"/>
            <w:tcBorders>
              <w:left w:val="single" w:sz="4" w:space="0" w:color="000000"/>
              <w:bottom w:val="single" w:sz="4" w:space="0" w:color="000000"/>
            </w:tcBorders>
            <w:vAlign w:val="center"/>
          </w:tcPr>
          <w:p w14:paraId="61133C9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14:paraId="3A0755E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14:paraId="46764BF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97405" w14:paraId="2C7D4005" w14:textId="77777777">
        <w:trPr>
          <w:trHeight w:val="227"/>
        </w:trPr>
        <w:tc>
          <w:tcPr>
            <w:tcW w:w="1473" w:type="dxa"/>
            <w:vMerge/>
            <w:tcBorders>
              <w:left w:val="single" w:sz="4" w:space="0" w:color="000000"/>
            </w:tcBorders>
            <w:vAlign w:val="center"/>
          </w:tcPr>
          <w:p w14:paraId="2430C163"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7D77C01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p>
        </w:tc>
        <w:tc>
          <w:tcPr>
            <w:tcW w:w="1666" w:type="dxa"/>
            <w:tcBorders>
              <w:left w:val="single" w:sz="4" w:space="0" w:color="000000"/>
              <w:bottom w:val="single" w:sz="4" w:space="0" w:color="000000"/>
            </w:tcBorders>
            <w:vAlign w:val="center"/>
          </w:tcPr>
          <w:p w14:paraId="7610227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64081F3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26A1E93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29746736" w14:textId="77777777">
        <w:trPr>
          <w:trHeight w:val="227"/>
        </w:trPr>
        <w:tc>
          <w:tcPr>
            <w:tcW w:w="1473" w:type="dxa"/>
            <w:vMerge/>
            <w:tcBorders>
              <w:left w:val="single" w:sz="4" w:space="0" w:color="000000"/>
            </w:tcBorders>
            <w:vAlign w:val="center"/>
          </w:tcPr>
          <w:p w14:paraId="5C0DD383" w14:textId="77777777" w:rsidR="00D97405" w:rsidRDefault="00D97405">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14:paraId="19781E4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1666" w:type="dxa"/>
            <w:tcBorders>
              <w:left w:val="single" w:sz="4" w:space="0" w:color="000000"/>
              <w:bottom w:val="single" w:sz="4" w:space="0" w:color="000000"/>
            </w:tcBorders>
            <w:vAlign w:val="center"/>
          </w:tcPr>
          <w:p w14:paraId="302F8EB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14:paraId="2B840B4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14:paraId="03B09C9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97405" w14:paraId="65C65A05"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71A83CF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修正系数</w:t>
            </w:r>
          </w:p>
        </w:tc>
        <w:tc>
          <w:tcPr>
            <w:tcW w:w="1666" w:type="dxa"/>
            <w:tcBorders>
              <w:top w:val="single" w:sz="4" w:space="0" w:color="000000"/>
              <w:left w:val="single" w:sz="4" w:space="0" w:color="000000"/>
              <w:bottom w:val="single" w:sz="4" w:space="0" w:color="000000"/>
            </w:tcBorders>
            <w:vAlign w:val="center"/>
          </w:tcPr>
          <w:p w14:paraId="5E387C7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1.0108</w:t>
            </w:r>
          </w:p>
        </w:tc>
        <w:tc>
          <w:tcPr>
            <w:tcW w:w="1666" w:type="dxa"/>
            <w:tcBorders>
              <w:top w:val="single" w:sz="4" w:space="0" w:color="000000"/>
              <w:left w:val="single" w:sz="4" w:space="0" w:color="000000"/>
              <w:bottom w:val="single" w:sz="4" w:space="0" w:color="000000"/>
            </w:tcBorders>
            <w:vAlign w:val="center"/>
          </w:tcPr>
          <w:p w14:paraId="380CCBC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0.9616</w:t>
            </w:r>
          </w:p>
        </w:tc>
        <w:tc>
          <w:tcPr>
            <w:tcW w:w="1677" w:type="dxa"/>
            <w:tcBorders>
              <w:top w:val="single" w:sz="4" w:space="0" w:color="000000"/>
              <w:left w:val="single" w:sz="4" w:space="0" w:color="000000"/>
              <w:bottom w:val="single" w:sz="4" w:space="0" w:color="000000"/>
              <w:right w:val="single" w:sz="4" w:space="0" w:color="000000"/>
            </w:tcBorders>
            <w:vAlign w:val="center"/>
          </w:tcPr>
          <w:p w14:paraId="5DF39C7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0.9617</w:t>
            </w:r>
          </w:p>
        </w:tc>
      </w:tr>
      <w:tr w:rsidR="00D97405" w14:paraId="438993B8" w14:textId="77777777">
        <w:trPr>
          <w:trHeight w:val="227"/>
        </w:trPr>
        <w:tc>
          <w:tcPr>
            <w:tcW w:w="4289" w:type="dxa"/>
            <w:gridSpan w:val="2"/>
            <w:tcBorders>
              <w:top w:val="single" w:sz="4" w:space="0" w:color="000000"/>
              <w:left w:val="single" w:sz="4" w:space="0" w:color="000000"/>
              <w:bottom w:val="single" w:sz="4" w:space="0" w:color="000000"/>
            </w:tcBorders>
            <w:vAlign w:val="center"/>
          </w:tcPr>
          <w:p w14:paraId="0578550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比准价格（元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666" w:type="dxa"/>
            <w:tcBorders>
              <w:top w:val="single" w:sz="4" w:space="0" w:color="000000"/>
              <w:left w:val="single" w:sz="4" w:space="0" w:color="000000"/>
              <w:bottom w:val="single" w:sz="4" w:space="0" w:color="000000"/>
            </w:tcBorders>
            <w:vAlign w:val="center"/>
          </w:tcPr>
          <w:p w14:paraId="74628D8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72.96</w:t>
            </w:r>
          </w:p>
        </w:tc>
        <w:tc>
          <w:tcPr>
            <w:tcW w:w="1666" w:type="dxa"/>
            <w:tcBorders>
              <w:top w:val="single" w:sz="4" w:space="0" w:color="000000"/>
              <w:left w:val="single" w:sz="4" w:space="0" w:color="000000"/>
              <w:bottom w:val="single" w:sz="4" w:space="0" w:color="000000"/>
            </w:tcBorders>
            <w:vAlign w:val="center"/>
          </w:tcPr>
          <w:p w14:paraId="03DCB01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66.23</w:t>
            </w:r>
          </w:p>
        </w:tc>
        <w:tc>
          <w:tcPr>
            <w:tcW w:w="1677" w:type="dxa"/>
            <w:tcBorders>
              <w:top w:val="single" w:sz="4" w:space="0" w:color="000000"/>
              <w:left w:val="single" w:sz="4" w:space="0" w:color="000000"/>
              <w:bottom w:val="single" w:sz="4" w:space="0" w:color="000000"/>
              <w:right w:val="single" w:sz="4" w:space="0" w:color="000000"/>
            </w:tcBorders>
            <w:vAlign w:val="center"/>
          </w:tcPr>
          <w:p w14:paraId="445D1F6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68.86</w:t>
            </w:r>
          </w:p>
        </w:tc>
      </w:tr>
    </w:tbl>
    <w:p w14:paraId="0FF4DEA0" w14:textId="77777777" w:rsidR="00D97405" w:rsidRDefault="0000000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400D5F5D" w14:textId="77777777" w:rsidR="00D97405" w:rsidRDefault="00000000">
      <w:pPr>
        <w:overflowPunct w:val="0"/>
        <w:spacing w:line="480" w:lineRule="auto"/>
        <w:ind w:firstLine="420"/>
      </w:pPr>
      <w:r>
        <w:rPr>
          <w:rFonts w:ascii="Arial" w:hAnsi="Arial" w:cs="Arial"/>
          <w:sz w:val="21"/>
          <w:szCs w:val="21"/>
        </w:rPr>
        <w:t>（</w:t>
      </w:r>
      <w:r>
        <w:rPr>
          <w:rFonts w:ascii="Arial" w:hAnsi="Arial" w:cs="Arial"/>
          <w:sz w:val="21"/>
          <w:szCs w:val="21"/>
        </w:rPr>
        <w:t>4</w:t>
      </w:r>
      <w:r>
        <w:rPr>
          <w:rFonts w:ascii="Arial" w:hAnsi="Arial" w:cs="Arial"/>
          <w:sz w:val="21"/>
          <w:szCs w:val="21"/>
        </w:rPr>
        <w:t>）影响因素选择实例修正后的价值计算</w:t>
      </w:r>
      <w:r>
        <w:rPr>
          <w:rFonts w:ascii="Arial" w:eastAsia="Arial" w:hAnsi="Arial" w:cs="Arial"/>
          <w:sz w:val="21"/>
          <w:szCs w:val="21"/>
        </w:rPr>
        <w:t xml:space="preserve"> </w:t>
      </w:r>
    </w:p>
    <w:p w14:paraId="5C105850" w14:textId="77777777" w:rsidR="00D97405" w:rsidRDefault="00000000">
      <w:pPr>
        <w:overflowPunct w:val="0"/>
        <w:spacing w:line="480" w:lineRule="auto"/>
        <w:ind w:firstLine="420"/>
        <w:jc w:val="both"/>
      </w:pPr>
      <w:r>
        <w:rPr>
          <w:rFonts w:ascii="Arial" w:hAnsi="Arial" w:cs="Arial"/>
          <w:sz w:val="21"/>
          <w:szCs w:val="21"/>
        </w:rPr>
        <w:t>经过比较分析，采用各因素修正系数连乘法，求算各可比案例</w:t>
      </w:r>
      <w:proofErr w:type="gramStart"/>
      <w:r>
        <w:rPr>
          <w:rFonts w:ascii="Arial" w:hAnsi="Arial" w:cs="Arial"/>
          <w:sz w:val="21"/>
          <w:szCs w:val="21"/>
        </w:rPr>
        <w:t>经因素</w:t>
      </w:r>
      <w:proofErr w:type="gramEnd"/>
      <w:r>
        <w:rPr>
          <w:rFonts w:ascii="Arial" w:hAnsi="Arial" w:cs="Arial"/>
          <w:sz w:val="21"/>
          <w:szCs w:val="21"/>
        </w:rPr>
        <w:t>修正后达到估价对象条件时的比准价格，虽然有一定的差距，但案例均选取真实，修正过程客观合理，修正后能反映客观水平，因此本次估价确定取以上</w:t>
      </w:r>
      <w:r>
        <w:rPr>
          <w:rFonts w:ascii="Arial" w:hAnsi="Arial" w:cs="Arial"/>
          <w:sz w:val="21"/>
          <w:szCs w:val="21"/>
        </w:rPr>
        <w:t>3</w:t>
      </w:r>
      <w:r>
        <w:rPr>
          <w:rFonts w:ascii="Arial" w:hAnsi="Arial" w:cs="Arial"/>
          <w:sz w:val="21"/>
          <w:szCs w:val="21"/>
        </w:rPr>
        <w:t>个可比案例的比准价格的简单算术平均值作为</w:t>
      </w:r>
      <w:r>
        <w:rPr>
          <w:rFonts w:ascii="Arial" w:hAnsi="Arial" w:cs="Arial"/>
          <w:sz w:val="21"/>
          <w:szCs w:val="21"/>
        </w:rPr>
        <w:t>E18</w:t>
      </w:r>
      <w:r>
        <w:rPr>
          <w:rFonts w:ascii="Arial" w:hAnsi="Arial" w:cs="Arial" w:hint="eastAsia"/>
          <w:sz w:val="21"/>
          <w:szCs w:val="21"/>
        </w:rPr>
        <w:t>亦城景园国际人才公寓（领军人才公寓）</w:t>
      </w:r>
      <w:r>
        <w:rPr>
          <w:rFonts w:ascii="Arial" w:hAnsi="Arial" w:cs="Arial"/>
          <w:sz w:val="21"/>
          <w:szCs w:val="21"/>
        </w:rPr>
        <w:t>项目的评估价格。</w:t>
      </w:r>
    </w:p>
    <w:p w14:paraId="7A18D39E" w14:textId="77777777" w:rsidR="00D97405" w:rsidRDefault="00000000">
      <w:pPr>
        <w:overflowPunct w:val="0"/>
        <w:spacing w:line="480" w:lineRule="auto"/>
        <w:ind w:firstLine="420"/>
      </w:pPr>
      <w:r>
        <w:rPr>
          <w:rFonts w:ascii="Arial" w:hAnsi="Arial" w:cs="Arial"/>
          <w:sz w:val="21"/>
          <w:szCs w:val="21"/>
        </w:rPr>
        <w:t>即：（</w:t>
      </w:r>
      <w:r>
        <w:rPr>
          <w:rFonts w:ascii="Arial" w:hAnsi="Arial" w:cs="Arial" w:hint="eastAsia"/>
          <w:sz w:val="21"/>
          <w:szCs w:val="21"/>
        </w:rPr>
        <w:t>72.96</w:t>
      </w:r>
      <w:r>
        <w:rPr>
          <w:rFonts w:ascii="Arial" w:hAnsi="Arial" w:cs="Arial"/>
          <w:sz w:val="21"/>
          <w:szCs w:val="21"/>
        </w:rPr>
        <w:t>+6</w:t>
      </w:r>
      <w:r>
        <w:rPr>
          <w:rFonts w:ascii="Arial" w:hAnsi="Arial" w:cs="Arial" w:hint="eastAsia"/>
          <w:sz w:val="21"/>
          <w:szCs w:val="21"/>
        </w:rPr>
        <w:t>6.23</w:t>
      </w:r>
      <w:r>
        <w:rPr>
          <w:rFonts w:ascii="Arial" w:hAnsi="Arial" w:cs="Arial"/>
          <w:sz w:val="21"/>
          <w:szCs w:val="21"/>
        </w:rPr>
        <w:t>+6</w:t>
      </w:r>
      <w:r>
        <w:rPr>
          <w:rFonts w:ascii="Arial" w:hAnsi="Arial" w:cs="Arial" w:hint="eastAsia"/>
          <w:sz w:val="21"/>
          <w:szCs w:val="21"/>
        </w:rPr>
        <w:t>8.86</w:t>
      </w:r>
      <w:r>
        <w:rPr>
          <w:rFonts w:ascii="Arial" w:hAnsi="Arial" w:cs="Arial"/>
          <w:sz w:val="21"/>
          <w:szCs w:val="21"/>
        </w:rPr>
        <w:t>）</w:t>
      </w:r>
      <w:r>
        <w:rPr>
          <w:rFonts w:ascii="Arial" w:hAnsi="Arial" w:cs="Arial"/>
          <w:sz w:val="21"/>
          <w:szCs w:val="21"/>
        </w:rPr>
        <w:t>÷3</w:t>
      </w:r>
    </w:p>
    <w:p w14:paraId="257B5D72" w14:textId="77777777" w:rsidR="00D97405" w:rsidRDefault="00000000">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Pr>
          <w:rFonts w:ascii="Arial" w:hAnsi="Arial" w:cs="Arial" w:hint="eastAsia"/>
          <w:sz w:val="21"/>
          <w:szCs w:val="21"/>
        </w:rPr>
        <w:t>69.35</w:t>
      </w:r>
      <w:r>
        <w:rPr>
          <w:rFonts w:ascii="Arial" w:hAnsi="Arial" w:cs="Arial"/>
          <w:sz w:val="21"/>
          <w:szCs w:val="21"/>
        </w:rPr>
        <w:t>（元</w:t>
      </w:r>
      <w:r>
        <w:rPr>
          <w:rFonts w:ascii="Arial" w:hAnsi="Arial" w:cs="Arial"/>
          <w:sz w:val="21"/>
          <w:szCs w:val="21"/>
        </w:rPr>
        <w:t>/</w:t>
      </w:r>
      <w:r>
        <w:rPr>
          <w:rFonts w:ascii="Arial" w:hAnsi="Arial" w:cs="Arial"/>
          <w:sz w:val="21"/>
          <w:szCs w:val="21"/>
        </w:rPr>
        <w:t>平方米</w:t>
      </w:r>
      <w:r>
        <w:rPr>
          <w:rFonts w:ascii="Arial" w:hAnsi="Arial" w:cs="Arial"/>
          <w:sz w:val="21"/>
          <w:szCs w:val="21"/>
        </w:rPr>
        <w:t>·</w:t>
      </w:r>
      <w:r>
        <w:rPr>
          <w:rFonts w:ascii="Arial" w:hAnsi="Arial" w:cs="Arial"/>
          <w:sz w:val="21"/>
          <w:szCs w:val="21"/>
        </w:rPr>
        <w:t>月）</w:t>
      </w:r>
    </w:p>
    <w:p w14:paraId="08BC9A6F" w14:textId="77777777" w:rsidR="00D97405" w:rsidRDefault="00000000">
      <w:pPr>
        <w:overflowPunct w:val="0"/>
        <w:spacing w:line="480" w:lineRule="auto"/>
        <w:ind w:firstLineChars="200" w:firstLine="420"/>
        <w:jc w:val="both"/>
        <w:rPr>
          <w:rFonts w:ascii="Arial" w:hAnsi="Arial"/>
          <w:sz w:val="21"/>
          <w:szCs w:val="21"/>
        </w:rPr>
      </w:pPr>
      <w:r>
        <w:rPr>
          <w:rFonts w:ascii="Arial" w:hAnsi="Arial"/>
          <w:sz w:val="21"/>
          <w:szCs w:val="21"/>
        </w:rPr>
        <w:t>比较法评估估价对象房地产于价值时点过去</w:t>
      </w:r>
      <w:r>
        <w:rPr>
          <w:rFonts w:ascii="Arial" w:hAnsi="Arial"/>
          <w:sz w:val="21"/>
          <w:szCs w:val="21"/>
        </w:rPr>
        <w:t xml:space="preserve"> 12 </w:t>
      </w:r>
      <w:proofErr w:type="gramStart"/>
      <w:r>
        <w:rPr>
          <w:rFonts w:ascii="Arial" w:hAnsi="Arial"/>
          <w:sz w:val="21"/>
          <w:szCs w:val="21"/>
        </w:rPr>
        <w:t>个</w:t>
      </w:r>
      <w:proofErr w:type="gramEnd"/>
      <w:r>
        <w:rPr>
          <w:rFonts w:ascii="Arial" w:hAnsi="Arial"/>
          <w:sz w:val="21"/>
          <w:szCs w:val="21"/>
        </w:rPr>
        <w:t>月的月平均市场租金水平为</w:t>
      </w:r>
      <w:r>
        <w:rPr>
          <w:rFonts w:ascii="Arial" w:hAnsi="Arial" w:hint="eastAsia"/>
          <w:sz w:val="21"/>
          <w:szCs w:val="21"/>
        </w:rPr>
        <w:t>69.35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w:t>
      </w:r>
      <w:r>
        <w:rPr>
          <w:rFonts w:ascii="Arial" w:hAnsi="Arial"/>
          <w:sz w:val="21"/>
          <w:szCs w:val="21"/>
        </w:rPr>
        <w:t>月</w:t>
      </w:r>
      <w:r>
        <w:rPr>
          <w:rFonts w:ascii="Arial" w:hAnsi="Arial" w:hint="eastAsia"/>
          <w:sz w:val="21"/>
          <w:szCs w:val="21"/>
        </w:rPr>
        <w:t>。</w:t>
      </w:r>
      <w:r>
        <w:rPr>
          <w:rFonts w:ascii="Arial" w:hAnsi="Arial"/>
          <w:sz w:val="21"/>
          <w:szCs w:val="21"/>
        </w:rPr>
        <w:t xml:space="preserve"> </w:t>
      </w:r>
    </w:p>
    <w:p w14:paraId="467D5AC2" w14:textId="77777777" w:rsidR="00D97405"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cs="Arial" w:hint="eastAsia"/>
          <w:color w:val="000000"/>
          <w:sz w:val="21"/>
          <w:szCs w:val="21"/>
        </w:rPr>
        <w:t>领军人才公寓</w:t>
      </w:r>
      <w:r>
        <w:rPr>
          <w:rFonts w:ascii="Arial" w:hAnsi="Arial" w:hint="eastAsia"/>
          <w:sz w:val="21"/>
          <w:szCs w:val="21"/>
        </w:rPr>
        <w:t>标准房租金修后得到杰出</w:t>
      </w:r>
      <w:r>
        <w:rPr>
          <w:rFonts w:ascii="Arial" w:hAnsi="Arial" w:cs="Arial" w:hint="eastAsia"/>
          <w:color w:val="000000"/>
          <w:sz w:val="21"/>
          <w:szCs w:val="21"/>
        </w:rPr>
        <w:t>人才公寓</w:t>
      </w:r>
      <w:r>
        <w:rPr>
          <w:rFonts w:ascii="Arial" w:hAnsi="Arial" w:hint="eastAsia"/>
          <w:sz w:val="21"/>
          <w:szCs w:val="21"/>
        </w:rPr>
        <w:t>租金</w:t>
      </w:r>
    </w:p>
    <w:tbl>
      <w:tblPr>
        <w:tblW w:w="5000" w:type="pct"/>
        <w:jc w:val="center"/>
        <w:tblLook w:val="04A0" w:firstRow="1" w:lastRow="0" w:firstColumn="1" w:lastColumn="0" w:noHBand="0" w:noVBand="1"/>
      </w:tblPr>
      <w:tblGrid>
        <w:gridCol w:w="936"/>
        <w:gridCol w:w="1388"/>
        <w:gridCol w:w="2756"/>
        <w:gridCol w:w="701"/>
        <w:gridCol w:w="2811"/>
        <w:gridCol w:w="696"/>
      </w:tblGrid>
      <w:tr w:rsidR="00D97405" w14:paraId="3994406B" w14:textId="77777777">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520F946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861" w:type="pct"/>
            <w:gridSpan w:val="2"/>
            <w:tcBorders>
              <w:top w:val="single" w:sz="4" w:space="0" w:color="auto"/>
              <w:left w:val="nil"/>
              <w:bottom w:val="single" w:sz="4" w:space="0" w:color="auto"/>
              <w:right w:val="single" w:sz="4" w:space="0" w:color="000000"/>
            </w:tcBorders>
            <w:vAlign w:val="center"/>
          </w:tcPr>
          <w:p w14:paraId="3ABDEC2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1888" w:type="pct"/>
            <w:gridSpan w:val="2"/>
            <w:tcBorders>
              <w:top w:val="single" w:sz="4" w:space="0" w:color="auto"/>
              <w:left w:val="nil"/>
              <w:bottom w:val="single" w:sz="4" w:space="0" w:color="auto"/>
              <w:right w:val="single" w:sz="4" w:space="0" w:color="000000"/>
            </w:tcBorders>
            <w:vAlign w:val="center"/>
          </w:tcPr>
          <w:p w14:paraId="231A0DE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杰出人才公寓</w:t>
            </w:r>
          </w:p>
        </w:tc>
      </w:tr>
      <w:tr w:rsidR="00D97405" w14:paraId="547DFF33" w14:textId="77777777">
        <w:trPr>
          <w:trHeight w:val="303"/>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0778192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861" w:type="pct"/>
            <w:gridSpan w:val="2"/>
            <w:tcBorders>
              <w:top w:val="single" w:sz="4" w:space="0" w:color="auto"/>
              <w:left w:val="nil"/>
              <w:bottom w:val="single" w:sz="4" w:space="0" w:color="auto"/>
              <w:right w:val="single" w:sz="4" w:space="0" w:color="000000"/>
            </w:tcBorders>
            <w:vAlign w:val="center"/>
          </w:tcPr>
          <w:p w14:paraId="25688258" w14:textId="77777777" w:rsidR="00D97405" w:rsidRDefault="00000000">
            <w:pPr>
              <w:widowControl/>
              <w:spacing w:line="240" w:lineRule="auto"/>
              <w:jc w:val="center"/>
              <w:textAlignment w:val="auto"/>
              <w:rPr>
                <w:rFonts w:ascii="Arial" w:eastAsia="华文细黑" w:hAnsi="Arial" w:cs="Arial"/>
                <w:sz w:val="18"/>
                <w:szCs w:val="18"/>
              </w:rPr>
            </w:pPr>
            <w:commentRangeStart w:id="48"/>
            <w:r>
              <w:rPr>
                <w:rFonts w:ascii="Arial" w:eastAsia="华文细黑" w:hAnsi="Arial" w:cs="Arial" w:hint="eastAsia"/>
                <w:sz w:val="18"/>
                <w:szCs w:val="18"/>
              </w:rPr>
              <w:t>50.01</w:t>
            </w:r>
            <w:commentRangeEnd w:id="48"/>
            <w:r w:rsidR="0042011F">
              <w:rPr>
                <w:rStyle w:val="af3"/>
              </w:rPr>
              <w:commentReference w:id="48"/>
            </w:r>
          </w:p>
        </w:tc>
        <w:tc>
          <w:tcPr>
            <w:tcW w:w="1888" w:type="pct"/>
            <w:gridSpan w:val="2"/>
            <w:tcBorders>
              <w:top w:val="single" w:sz="4" w:space="0" w:color="auto"/>
              <w:left w:val="nil"/>
              <w:bottom w:val="single" w:sz="4" w:space="0" w:color="auto"/>
              <w:right w:val="single" w:sz="4" w:space="0" w:color="000000"/>
            </w:tcBorders>
            <w:vAlign w:val="center"/>
          </w:tcPr>
          <w:p w14:paraId="355D39C5" w14:textId="77777777" w:rsidR="00D97405" w:rsidRDefault="00000000">
            <w:pPr>
              <w:widowControl/>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待估</w:t>
            </w:r>
            <w:proofErr w:type="gramEnd"/>
          </w:p>
        </w:tc>
      </w:tr>
      <w:tr w:rsidR="00D97405" w14:paraId="660798E8" w14:textId="77777777">
        <w:trPr>
          <w:trHeight w:val="26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00B4300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483" w:type="pct"/>
            <w:tcBorders>
              <w:top w:val="nil"/>
              <w:left w:val="nil"/>
              <w:bottom w:val="single" w:sz="4" w:space="0" w:color="auto"/>
              <w:right w:val="single" w:sz="4" w:space="0" w:color="auto"/>
            </w:tcBorders>
            <w:vAlign w:val="center"/>
          </w:tcPr>
          <w:p w14:paraId="1BA44B7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378" w:type="pct"/>
            <w:tcBorders>
              <w:top w:val="nil"/>
              <w:left w:val="nil"/>
              <w:bottom w:val="single" w:sz="4" w:space="0" w:color="auto"/>
              <w:right w:val="single" w:sz="4" w:space="0" w:color="auto"/>
            </w:tcBorders>
            <w:noWrap/>
            <w:vAlign w:val="center"/>
          </w:tcPr>
          <w:p w14:paraId="08F0384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02AAC5A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375" w:type="pct"/>
            <w:tcBorders>
              <w:top w:val="nil"/>
              <w:left w:val="nil"/>
              <w:bottom w:val="single" w:sz="4" w:space="0" w:color="auto"/>
              <w:right w:val="single" w:sz="4" w:space="0" w:color="auto"/>
            </w:tcBorders>
            <w:noWrap/>
            <w:vAlign w:val="center"/>
          </w:tcPr>
          <w:p w14:paraId="6C6E7EE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51D66CB9" w14:textId="77777777">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4C81F6F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483" w:type="pct"/>
            <w:tcBorders>
              <w:top w:val="nil"/>
              <w:left w:val="nil"/>
              <w:bottom w:val="single" w:sz="4" w:space="0" w:color="auto"/>
              <w:right w:val="single" w:sz="4" w:space="0" w:color="auto"/>
            </w:tcBorders>
            <w:vAlign w:val="center"/>
          </w:tcPr>
          <w:p w14:paraId="30EB3C4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378" w:type="pct"/>
            <w:tcBorders>
              <w:top w:val="nil"/>
              <w:left w:val="nil"/>
              <w:bottom w:val="single" w:sz="4" w:space="0" w:color="auto"/>
              <w:right w:val="single" w:sz="4" w:space="0" w:color="auto"/>
            </w:tcBorders>
            <w:vAlign w:val="center"/>
          </w:tcPr>
          <w:p w14:paraId="4B74BA5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581CDB0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375" w:type="pct"/>
            <w:tcBorders>
              <w:top w:val="nil"/>
              <w:left w:val="nil"/>
              <w:bottom w:val="single" w:sz="4" w:space="0" w:color="auto"/>
              <w:right w:val="single" w:sz="4" w:space="0" w:color="auto"/>
            </w:tcBorders>
            <w:vAlign w:val="center"/>
          </w:tcPr>
          <w:p w14:paraId="660B12A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05152D86" w14:textId="77777777">
        <w:trPr>
          <w:trHeight w:val="893"/>
          <w:jc w:val="center"/>
        </w:trPr>
        <w:tc>
          <w:tcPr>
            <w:tcW w:w="501" w:type="pct"/>
            <w:vMerge w:val="restart"/>
            <w:tcBorders>
              <w:top w:val="nil"/>
              <w:left w:val="single" w:sz="4" w:space="0" w:color="auto"/>
              <w:bottom w:val="single" w:sz="4" w:space="0" w:color="000000"/>
              <w:right w:val="single" w:sz="4" w:space="0" w:color="auto"/>
            </w:tcBorders>
            <w:noWrap/>
            <w:vAlign w:val="center"/>
          </w:tcPr>
          <w:p w14:paraId="2A15E4E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747" w:type="pct"/>
            <w:tcBorders>
              <w:top w:val="nil"/>
              <w:left w:val="nil"/>
              <w:bottom w:val="single" w:sz="4" w:space="0" w:color="auto"/>
              <w:right w:val="single" w:sz="4" w:space="0" w:color="auto"/>
            </w:tcBorders>
            <w:vAlign w:val="center"/>
          </w:tcPr>
          <w:p w14:paraId="24FC2B4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483" w:type="pct"/>
            <w:tcBorders>
              <w:top w:val="nil"/>
              <w:left w:val="nil"/>
              <w:bottom w:val="single" w:sz="4" w:space="0" w:color="auto"/>
              <w:right w:val="single" w:sz="4" w:space="0" w:color="auto"/>
            </w:tcBorders>
            <w:vAlign w:val="center"/>
          </w:tcPr>
          <w:p w14:paraId="7914C15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w:t>
            </w:r>
            <w:proofErr w:type="gramStart"/>
            <w:r>
              <w:rPr>
                <w:rFonts w:ascii="Arial" w:eastAsia="华文细黑" w:hAnsi="Arial" w:cs="Arial" w:hint="eastAsia"/>
                <w:sz w:val="18"/>
                <w:szCs w:val="18"/>
              </w:rPr>
              <w:t>禧瑞天</w:t>
            </w:r>
            <w:proofErr w:type="gramEnd"/>
            <w:r>
              <w:rPr>
                <w:rFonts w:ascii="Arial" w:eastAsia="华文细黑" w:hAnsi="Arial" w:cs="Arial" w:hint="eastAsia"/>
                <w:sz w:val="18"/>
                <w:szCs w:val="18"/>
              </w:rPr>
              <w:t>著、</w:t>
            </w:r>
            <w:proofErr w:type="gramStart"/>
            <w:r>
              <w:rPr>
                <w:rFonts w:ascii="Arial" w:eastAsia="华文细黑" w:hAnsi="Arial" w:cs="Arial" w:hint="eastAsia"/>
                <w:sz w:val="18"/>
                <w:szCs w:val="18"/>
              </w:rPr>
              <w:t>次渠家园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玉江佳园</w:t>
            </w:r>
            <w:proofErr w:type="gramEnd"/>
            <w:r>
              <w:rPr>
                <w:rFonts w:ascii="Arial" w:eastAsia="华文细黑" w:hAnsi="Arial" w:cs="Arial" w:hint="eastAsia"/>
                <w:sz w:val="18"/>
                <w:szCs w:val="18"/>
              </w:rPr>
              <w:t>、定海园等居住小区，居住小区规模较大，入住率较高，综合评价居住社区成熟度较好。</w:t>
            </w:r>
          </w:p>
        </w:tc>
        <w:tc>
          <w:tcPr>
            <w:tcW w:w="378" w:type="pct"/>
            <w:tcBorders>
              <w:top w:val="nil"/>
              <w:left w:val="nil"/>
              <w:bottom w:val="single" w:sz="4" w:space="0" w:color="auto"/>
              <w:right w:val="single" w:sz="4" w:space="0" w:color="auto"/>
            </w:tcBorders>
            <w:vAlign w:val="center"/>
          </w:tcPr>
          <w:p w14:paraId="2C4B220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5965D33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w:t>
            </w:r>
            <w:proofErr w:type="gramStart"/>
            <w:r>
              <w:rPr>
                <w:rFonts w:ascii="Arial" w:eastAsia="华文细黑" w:hAnsi="Arial" w:cs="Arial" w:hint="eastAsia"/>
                <w:sz w:val="18"/>
                <w:szCs w:val="18"/>
              </w:rPr>
              <w:t>禧瑞天</w:t>
            </w:r>
            <w:proofErr w:type="gramEnd"/>
            <w:r>
              <w:rPr>
                <w:rFonts w:ascii="Arial" w:eastAsia="华文细黑" w:hAnsi="Arial" w:cs="Arial" w:hint="eastAsia"/>
                <w:sz w:val="18"/>
                <w:szCs w:val="18"/>
              </w:rPr>
              <w:t>著、</w:t>
            </w:r>
            <w:proofErr w:type="gramStart"/>
            <w:r>
              <w:rPr>
                <w:rFonts w:ascii="Arial" w:eastAsia="华文细黑" w:hAnsi="Arial" w:cs="Arial" w:hint="eastAsia"/>
                <w:sz w:val="18"/>
                <w:szCs w:val="18"/>
              </w:rPr>
              <w:t>次渠家园</w:t>
            </w:r>
            <w:proofErr w:type="gramEnd"/>
            <w:r>
              <w:rPr>
                <w:rFonts w:ascii="Arial" w:eastAsia="华文细黑" w:hAnsi="Arial" w:cs="Arial" w:hint="eastAsia"/>
                <w:sz w:val="18"/>
                <w:szCs w:val="18"/>
              </w:rPr>
              <w:t>、</w:t>
            </w:r>
            <w:proofErr w:type="gramStart"/>
            <w:r>
              <w:rPr>
                <w:rFonts w:ascii="Arial" w:eastAsia="华文细黑" w:hAnsi="Arial" w:cs="Arial" w:hint="eastAsia"/>
                <w:sz w:val="18"/>
                <w:szCs w:val="18"/>
              </w:rPr>
              <w:t>玉江佳园</w:t>
            </w:r>
            <w:proofErr w:type="gramEnd"/>
            <w:r>
              <w:rPr>
                <w:rFonts w:ascii="Arial" w:eastAsia="华文细黑" w:hAnsi="Arial" w:cs="Arial" w:hint="eastAsia"/>
                <w:sz w:val="18"/>
                <w:szCs w:val="18"/>
              </w:rPr>
              <w:t>、定海园等居住小区，居住小区规模较大，入住率较高，综合评价居住社区成熟度较好。</w:t>
            </w:r>
          </w:p>
        </w:tc>
        <w:tc>
          <w:tcPr>
            <w:tcW w:w="375" w:type="pct"/>
            <w:tcBorders>
              <w:top w:val="nil"/>
              <w:left w:val="nil"/>
              <w:bottom w:val="single" w:sz="4" w:space="0" w:color="auto"/>
              <w:right w:val="single" w:sz="4" w:space="0" w:color="auto"/>
            </w:tcBorders>
            <w:vAlign w:val="center"/>
          </w:tcPr>
          <w:p w14:paraId="3265C3C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4B9AE239" w14:textId="77777777">
        <w:trPr>
          <w:trHeight w:val="2134"/>
          <w:jc w:val="center"/>
        </w:trPr>
        <w:tc>
          <w:tcPr>
            <w:tcW w:w="501" w:type="pct"/>
            <w:vMerge/>
            <w:tcBorders>
              <w:top w:val="nil"/>
              <w:left w:val="single" w:sz="4" w:space="0" w:color="auto"/>
              <w:bottom w:val="single" w:sz="4" w:space="0" w:color="000000"/>
              <w:right w:val="single" w:sz="4" w:space="0" w:color="auto"/>
            </w:tcBorders>
            <w:vAlign w:val="center"/>
          </w:tcPr>
          <w:p w14:paraId="18801AF0"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14:paraId="059637F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483" w:type="pct"/>
            <w:tcBorders>
              <w:top w:val="nil"/>
              <w:left w:val="nil"/>
              <w:bottom w:val="single" w:sz="4" w:space="0" w:color="auto"/>
              <w:right w:val="single" w:sz="4" w:space="0" w:color="auto"/>
            </w:tcBorders>
            <w:vAlign w:val="center"/>
          </w:tcPr>
          <w:p w14:paraId="6EECC85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w:t>
            </w:r>
            <w:proofErr w:type="gramStart"/>
            <w:r>
              <w:rPr>
                <w:rFonts w:ascii="Arial" w:eastAsia="华文细黑" w:hAnsi="Arial" w:cs="Arial" w:hint="eastAsia"/>
                <w:sz w:val="18"/>
                <w:szCs w:val="18"/>
              </w:rPr>
              <w:t>线路及亦庄</w:t>
            </w:r>
            <w:proofErr w:type="gramEnd"/>
            <w:r>
              <w:rPr>
                <w:rFonts w:ascii="Arial" w:eastAsia="华文细黑" w:hAnsi="Arial" w:cs="Arial" w:hint="eastAsia"/>
                <w:sz w:val="18"/>
                <w:szCs w:val="18"/>
              </w:rPr>
              <w:t>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w:t>
            </w:r>
            <w:r>
              <w:rPr>
                <w:rFonts w:ascii="Arial" w:eastAsia="华文细黑" w:hAnsi="Arial" w:cs="Arial" w:hint="eastAsia"/>
                <w:sz w:val="18"/>
                <w:szCs w:val="18"/>
              </w:rPr>
              <w:lastRenderedPageBreak/>
              <w:t>通达度较好，综合评价交通便捷度较好。</w:t>
            </w:r>
          </w:p>
        </w:tc>
        <w:tc>
          <w:tcPr>
            <w:tcW w:w="378" w:type="pct"/>
            <w:tcBorders>
              <w:top w:val="nil"/>
              <w:left w:val="nil"/>
              <w:bottom w:val="single" w:sz="4" w:space="0" w:color="auto"/>
              <w:right w:val="single" w:sz="4" w:space="0" w:color="auto"/>
            </w:tcBorders>
            <w:vAlign w:val="center"/>
          </w:tcPr>
          <w:p w14:paraId="0CCF208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100</w:t>
            </w:r>
          </w:p>
        </w:tc>
        <w:tc>
          <w:tcPr>
            <w:tcW w:w="1513" w:type="pct"/>
            <w:tcBorders>
              <w:top w:val="nil"/>
              <w:left w:val="nil"/>
              <w:bottom w:val="single" w:sz="4" w:space="0" w:color="auto"/>
              <w:right w:val="single" w:sz="4" w:space="0" w:color="auto"/>
            </w:tcBorders>
            <w:vAlign w:val="center"/>
          </w:tcPr>
          <w:p w14:paraId="0120A4C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w:t>
            </w:r>
            <w:proofErr w:type="gramStart"/>
            <w:r>
              <w:rPr>
                <w:rFonts w:ascii="Arial" w:eastAsia="华文细黑" w:hAnsi="Arial" w:cs="Arial" w:hint="eastAsia"/>
                <w:sz w:val="18"/>
                <w:szCs w:val="18"/>
              </w:rPr>
              <w:t>线路及亦庄</w:t>
            </w:r>
            <w:proofErr w:type="gramEnd"/>
            <w:r>
              <w:rPr>
                <w:rFonts w:ascii="Arial" w:eastAsia="华文细黑" w:hAnsi="Arial" w:cs="Arial" w:hint="eastAsia"/>
                <w:sz w:val="18"/>
                <w:szCs w:val="18"/>
              </w:rPr>
              <w:t>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w:t>
            </w:r>
            <w:r>
              <w:rPr>
                <w:rFonts w:ascii="Arial" w:eastAsia="华文细黑" w:hAnsi="Arial" w:cs="Arial" w:hint="eastAsia"/>
                <w:sz w:val="18"/>
                <w:szCs w:val="18"/>
              </w:rPr>
              <w:lastRenderedPageBreak/>
              <w:t>通达度较好，综合评价交通便捷度较好。</w:t>
            </w:r>
          </w:p>
        </w:tc>
        <w:tc>
          <w:tcPr>
            <w:tcW w:w="375" w:type="pct"/>
            <w:tcBorders>
              <w:top w:val="nil"/>
              <w:left w:val="nil"/>
              <w:bottom w:val="single" w:sz="4" w:space="0" w:color="auto"/>
              <w:right w:val="single" w:sz="4" w:space="0" w:color="auto"/>
            </w:tcBorders>
            <w:vAlign w:val="center"/>
          </w:tcPr>
          <w:p w14:paraId="5C5F35A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100</w:t>
            </w:r>
          </w:p>
        </w:tc>
      </w:tr>
      <w:tr w:rsidR="00D97405" w14:paraId="5362F304" w14:textId="77777777">
        <w:trPr>
          <w:trHeight w:val="637"/>
          <w:jc w:val="center"/>
        </w:trPr>
        <w:tc>
          <w:tcPr>
            <w:tcW w:w="501" w:type="pct"/>
            <w:vMerge/>
            <w:tcBorders>
              <w:top w:val="nil"/>
              <w:left w:val="single" w:sz="4" w:space="0" w:color="auto"/>
              <w:bottom w:val="single" w:sz="4" w:space="0" w:color="000000"/>
              <w:right w:val="single" w:sz="4" w:space="0" w:color="auto"/>
            </w:tcBorders>
            <w:vAlign w:val="center"/>
          </w:tcPr>
          <w:p w14:paraId="0FE588BD"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14:paraId="73BB80F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483" w:type="pct"/>
            <w:tcBorders>
              <w:top w:val="nil"/>
              <w:left w:val="nil"/>
              <w:bottom w:val="single" w:sz="4" w:space="0" w:color="auto"/>
              <w:right w:val="single" w:sz="4" w:space="0" w:color="auto"/>
            </w:tcBorders>
            <w:vAlign w:val="center"/>
          </w:tcPr>
          <w:p w14:paraId="7B4E85E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周边商业设施以小区配套为主，且数量一般，综合评价商业繁华度一般。</w:t>
            </w:r>
          </w:p>
        </w:tc>
        <w:tc>
          <w:tcPr>
            <w:tcW w:w="378" w:type="pct"/>
            <w:tcBorders>
              <w:top w:val="nil"/>
              <w:left w:val="nil"/>
              <w:bottom w:val="single" w:sz="4" w:space="0" w:color="auto"/>
              <w:right w:val="single" w:sz="4" w:space="0" w:color="auto"/>
            </w:tcBorders>
            <w:vAlign w:val="center"/>
          </w:tcPr>
          <w:p w14:paraId="0E74AFF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2D903D2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周边商业设施以小区配套为主，且数量一般，综合评价商业繁华度一般。</w:t>
            </w:r>
          </w:p>
        </w:tc>
        <w:tc>
          <w:tcPr>
            <w:tcW w:w="375" w:type="pct"/>
            <w:tcBorders>
              <w:top w:val="nil"/>
              <w:left w:val="nil"/>
              <w:bottom w:val="single" w:sz="4" w:space="0" w:color="auto"/>
              <w:right w:val="single" w:sz="4" w:space="0" w:color="auto"/>
            </w:tcBorders>
            <w:vAlign w:val="center"/>
          </w:tcPr>
          <w:p w14:paraId="1185C1A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43B785E9" w14:textId="77777777">
        <w:trPr>
          <w:trHeight w:val="972"/>
          <w:jc w:val="center"/>
        </w:trPr>
        <w:tc>
          <w:tcPr>
            <w:tcW w:w="501" w:type="pct"/>
            <w:vMerge/>
            <w:tcBorders>
              <w:top w:val="nil"/>
              <w:left w:val="single" w:sz="4" w:space="0" w:color="auto"/>
              <w:bottom w:val="single" w:sz="4" w:space="0" w:color="000000"/>
              <w:right w:val="single" w:sz="4" w:space="0" w:color="auto"/>
            </w:tcBorders>
            <w:vAlign w:val="center"/>
          </w:tcPr>
          <w:p w14:paraId="1611C802"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14:paraId="4332A94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1483" w:type="pct"/>
            <w:tcBorders>
              <w:top w:val="nil"/>
              <w:left w:val="nil"/>
              <w:bottom w:val="single" w:sz="4" w:space="0" w:color="auto"/>
              <w:right w:val="single" w:sz="4" w:space="0" w:color="auto"/>
            </w:tcBorders>
            <w:vAlign w:val="center"/>
          </w:tcPr>
          <w:p w14:paraId="0993E2C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临近通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河、南侧临近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c>
          <w:tcPr>
            <w:tcW w:w="378" w:type="pct"/>
            <w:tcBorders>
              <w:top w:val="nil"/>
              <w:left w:val="nil"/>
              <w:bottom w:val="single" w:sz="4" w:space="0" w:color="auto"/>
              <w:right w:val="single" w:sz="4" w:space="0" w:color="auto"/>
            </w:tcBorders>
            <w:vAlign w:val="center"/>
          </w:tcPr>
          <w:p w14:paraId="096ECC2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7A9B877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临近通</w:t>
            </w:r>
            <w:proofErr w:type="gramStart"/>
            <w:r>
              <w:rPr>
                <w:rFonts w:ascii="Arial" w:eastAsia="华文细黑" w:hAnsi="Arial" w:cs="Arial" w:hint="eastAsia"/>
                <w:sz w:val="18"/>
                <w:szCs w:val="18"/>
              </w:rPr>
              <w:t>惠北灌渠</w:t>
            </w:r>
            <w:proofErr w:type="gramEnd"/>
            <w:r>
              <w:rPr>
                <w:rFonts w:ascii="Arial" w:eastAsia="华文细黑" w:hAnsi="Arial" w:cs="Arial" w:hint="eastAsia"/>
                <w:sz w:val="18"/>
                <w:szCs w:val="18"/>
              </w:rPr>
              <w:t>河、南侧临近</w:t>
            </w:r>
            <w:proofErr w:type="gramStart"/>
            <w:r>
              <w:rPr>
                <w:rFonts w:ascii="Arial" w:eastAsia="华文细黑" w:hAnsi="Arial" w:cs="Arial" w:hint="eastAsia"/>
                <w:sz w:val="18"/>
                <w:szCs w:val="18"/>
              </w:rPr>
              <w:t>通明湖</w:t>
            </w:r>
            <w:proofErr w:type="gramEnd"/>
            <w:r>
              <w:rPr>
                <w:rFonts w:ascii="Arial" w:eastAsia="华文细黑" w:hAnsi="Arial" w:cs="Arial" w:hint="eastAsia"/>
                <w:sz w:val="18"/>
                <w:szCs w:val="18"/>
              </w:rPr>
              <w:t>公园，周边无高等教育学校或博物馆等人文场所，综合评价环境状况一般。</w:t>
            </w:r>
          </w:p>
        </w:tc>
        <w:tc>
          <w:tcPr>
            <w:tcW w:w="375" w:type="pct"/>
            <w:tcBorders>
              <w:top w:val="nil"/>
              <w:left w:val="nil"/>
              <w:bottom w:val="single" w:sz="4" w:space="0" w:color="auto"/>
              <w:right w:val="single" w:sz="4" w:space="0" w:color="auto"/>
            </w:tcBorders>
            <w:vAlign w:val="center"/>
          </w:tcPr>
          <w:p w14:paraId="3BA8545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469ACCCA" w14:textId="77777777">
        <w:trPr>
          <w:trHeight w:val="550"/>
          <w:jc w:val="center"/>
        </w:trPr>
        <w:tc>
          <w:tcPr>
            <w:tcW w:w="501" w:type="pct"/>
            <w:vMerge/>
            <w:tcBorders>
              <w:top w:val="nil"/>
              <w:left w:val="single" w:sz="4" w:space="0" w:color="auto"/>
              <w:bottom w:val="single" w:sz="4" w:space="0" w:color="auto"/>
              <w:right w:val="single" w:sz="4" w:space="0" w:color="auto"/>
            </w:tcBorders>
            <w:vAlign w:val="center"/>
          </w:tcPr>
          <w:p w14:paraId="7299175B"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14:paraId="7621E47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483" w:type="pct"/>
            <w:tcBorders>
              <w:top w:val="nil"/>
              <w:left w:val="nil"/>
              <w:bottom w:val="single" w:sz="4" w:space="0" w:color="auto"/>
              <w:right w:val="single" w:sz="4" w:space="0" w:color="auto"/>
            </w:tcBorders>
            <w:vAlign w:val="center"/>
          </w:tcPr>
          <w:p w14:paraId="0D474E94"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378" w:type="pct"/>
            <w:tcBorders>
              <w:top w:val="nil"/>
              <w:left w:val="nil"/>
              <w:bottom w:val="single" w:sz="4" w:space="0" w:color="auto"/>
              <w:right w:val="single" w:sz="4" w:space="0" w:color="auto"/>
            </w:tcBorders>
            <w:vAlign w:val="center"/>
          </w:tcPr>
          <w:p w14:paraId="039E3C0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68720EE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375" w:type="pct"/>
            <w:tcBorders>
              <w:top w:val="nil"/>
              <w:left w:val="nil"/>
              <w:bottom w:val="single" w:sz="4" w:space="0" w:color="auto"/>
              <w:right w:val="single" w:sz="4" w:space="0" w:color="auto"/>
            </w:tcBorders>
            <w:vAlign w:val="center"/>
          </w:tcPr>
          <w:p w14:paraId="7AB32B8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729E0DA8" w14:textId="77777777">
        <w:trPr>
          <w:trHeight w:val="480"/>
          <w:jc w:val="center"/>
        </w:trPr>
        <w:tc>
          <w:tcPr>
            <w:tcW w:w="501" w:type="pct"/>
            <w:vMerge w:val="restart"/>
            <w:tcBorders>
              <w:top w:val="single" w:sz="4" w:space="0" w:color="auto"/>
              <w:left w:val="single" w:sz="4" w:space="0" w:color="auto"/>
              <w:bottom w:val="single" w:sz="4" w:space="0" w:color="auto"/>
              <w:right w:val="single" w:sz="4" w:space="0" w:color="auto"/>
            </w:tcBorders>
            <w:noWrap/>
            <w:vAlign w:val="center"/>
          </w:tcPr>
          <w:p w14:paraId="3BAF31E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747" w:type="pct"/>
            <w:tcBorders>
              <w:top w:val="single" w:sz="4" w:space="0" w:color="auto"/>
              <w:left w:val="nil"/>
              <w:bottom w:val="single" w:sz="4" w:space="0" w:color="auto"/>
              <w:right w:val="single" w:sz="4" w:space="0" w:color="auto"/>
            </w:tcBorders>
            <w:vAlign w:val="center"/>
          </w:tcPr>
          <w:p w14:paraId="4B1B5B6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483" w:type="pct"/>
            <w:tcBorders>
              <w:top w:val="nil"/>
              <w:left w:val="nil"/>
              <w:bottom w:val="single" w:sz="4" w:space="0" w:color="auto"/>
              <w:right w:val="single" w:sz="4" w:space="0" w:color="auto"/>
            </w:tcBorders>
            <w:vAlign w:val="center"/>
          </w:tcPr>
          <w:p w14:paraId="738ED72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378" w:type="pct"/>
            <w:tcBorders>
              <w:top w:val="nil"/>
              <w:left w:val="nil"/>
              <w:bottom w:val="single" w:sz="4" w:space="0" w:color="auto"/>
              <w:right w:val="single" w:sz="4" w:space="0" w:color="auto"/>
            </w:tcBorders>
            <w:vAlign w:val="center"/>
          </w:tcPr>
          <w:p w14:paraId="49E2129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00EF457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375" w:type="pct"/>
            <w:tcBorders>
              <w:top w:val="nil"/>
              <w:left w:val="nil"/>
              <w:bottom w:val="single" w:sz="4" w:space="0" w:color="auto"/>
              <w:right w:val="single" w:sz="4" w:space="0" w:color="auto"/>
            </w:tcBorders>
            <w:vAlign w:val="center"/>
          </w:tcPr>
          <w:p w14:paraId="76493C5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465EF715" w14:textId="77777777">
        <w:trPr>
          <w:trHeight w:val="211"/>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347EE93B"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03C6586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483" w:type="pct"/>
            <w:tcBorders>
              <w:top w:val="nil"/>
              <w:left w:val="nil"/>
              <w:bottom w:val="single" w:sz="4" w:space="0" w:color="auto"/>
              <w:right w:val="single" w:sz="4" w:space="0" w:color="auto"/>
            </w:tcBorders>
            <w:vAlign w:val="center"/>
          </w:tcPr>
          <w:p w14:paraId="6B39097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378" w:type="pct"/>
            <w:tcBorders>
              <w:top w:val="nil"/>
              <w:left w:val="nil"/>
              <w:bottom w:val="single" w:sz="4" w:space="0" w:color="auto"/>
              <w:right w:val="single" w:sz="4" w:space="0" w:color="auto"/>
            </w:tcBorders>
            <w:vAlign w:val="center"/>
          </w:tcPr>
          <w:p w14:paraId="062D8CC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1C7E60B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32%</w:t>
            </w:r>
            <w:r>
              <w:rPr>
                <w:rFonts w:ascii="Arial" w:eastAsia="华文细黑" w:hAnsi="Arial" w:cs="Arial" w:hint="eastAsia"/>
                <w:sz w:val="18"/>
                <w:szCs w:val="18"/>
              </w:rPr>
              <w:t>，较好</w:t>
            </w:r>
          </w:p>
        </w:tc>
        <w:tc>
          <w:tcPr>
            <w:tcW w:w="375" w:type="pct"/>
            <w:tcBorders>
              <w:top w:val="nil"/>
              <w:left w:val="nil"/>
              <w:bottom w:val="single" w:sz="4" w:space="0" w:color="auto"/>
              <w:right w:val="single" w:sz="4" w:space="0" w:color="auto"/>
            </w:tcBorders>
            <w:vAlign w:val="center"/>
          </w:tcPr>
          <w:p w14:paraId="3751560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1012DB37" w14:textId="77777777">
        <w:trPr>
          <w:trHeight w:val="244"/>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4439A99C"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732C9C5C"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483" w:type="pct"/>
            <w:tcBorders>
              <w:top w:val="nil"/>
              <w:left w:val="nil"/>
              <w:bottom w:val="single" w:sz="4" w:space="0" w:color="auto"/>
              <w:right w:val="single" w:sz="4" w:space="0" w:color="auto"/>
            </w:tcBorders>
            <w:vAlign w:val="center"/>
          </w:tcPr>
          <w:p w14:paraId="11777BB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378" w:type="pct"/>
            <w:tcBorders>
              <w:top w:val="nil"/>
              <w:left w:val="nil"/>
              <w:bottom w:val="single" w:sz="4" w:space="0" w:color="auto"/>
              <w:right w:val="single" w:sz="4" w:space="0" w:color="auto"/>
            </w:tcBorders>
            <w:vAlign w:val="center"/>
          </w:tcPr>
          <w:p w14:paraId="2FD1225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051E88A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375" w:type="pct"/>
            <w:tcBorders>
              <w:top w:val="nil"/>
              <w:left w:val="nil"/>
              <w:bottom w:val="single" w:sz="4" w:space="0" w:color="auto"/>
              <w:right w:val="single" w:sz="4" w:space="0" w:color="auto"/>
            </w:tcBorders>
            <w:vAlign w:val="center"/>
          </w:tcPr>
          <w:p w14:paraId="7F6CE82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5AC6FE60" w14:textId="77777777">
        <w:trPr>
          <w:trHeight w:val="559"/>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3E70858D"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7DC0516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483" w:type="pct"/>
            <w:tcBorders>
              <w:top w:val="nil"/>
              <w:left w:val="nil"/>
              <w:bottom w:val="single" w:sz="4" w:space="0" w:color="auto"/>
              <w:right w:val="single" w:sz="4" w:space="0" w:color="auto"/>
            </w:tcBorders>
            <w:vAlign w:val="center"/>
          </w:tcPr>
          <w:p w14:paraId="55FEEA4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378" w:type="pct"/>
            <w:tcBorders>
              <w:top w:val="nil"/>
              <w:left w:val="nil"/>
              <w:bottom w:val="single" w:sz="4" w:space="0" w:color="auto"/>
              <w:right w:val="single" w:sz="4" w:space="0" w:color="auto"/>
            </w:tcBorders>
            <w:vAlign w:val="center"/>
          </w:tcPr>
          <w:p w14:paraId="2F6F73C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61B8562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375" w:type="pct"/>
            <w:tcBorders>
              <w:top w:val="nil"/>
              <w:left w:val="nil"/>
              <w:bottom w:val="single" w:sz="4" w:space="0" w:color="auto"/>
              <w:right w:val="single" w:sz="4" w:space="0" w:color="auto"/>
            </w:tcBorders>
            <w:vAlign w:val="center"/>
          </w:tcPr>
          <w:p w14:paraId="77CEFCD9"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23F0A89A" w14:textId="77777777">
        <w:trPr>
          <w:trHeight w:val="99"/>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1F19984C"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33F452E8"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483" w:type="pct"/>
            <w:tcBorders>
              <w:top w:val="nil"/>
              <w:left w:val="nil"/>
              <w:bottom w:val="single" w:sz="4" w:space="0" w:color="auto"/>
              <w:right w:val="single" w:sz="4" w:space="0" w:color="auto"/>
            </w:tcBorders>
            <w:vAlign w:val="center"/>
          </w:tcPr>
          <w:p w14:paraId="3F1D6A1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w:t>
            </w:r>
          </w:p>
        </w:tc>
        <w:tc>
          <w:tcPr>
            <w:tcW w:w="378" w:type="pct"/>
            <w:tcBorders>
              <w:top w:val="nil"/>
              <w:left w:val="nil"/>
              <w:bottom w:val="single" w:sz="4" w:space="0" w:color="auto"/>
              <w:right w:val="single" w:sz="4" w:space="0" w:color="auto"/>
            </w:tcBorders>
            <w:vAlign w:val="center"/>
          </w:tcPr>
          <w:p w14:paraId="667AFB92"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1711F16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南北</w:t>
            </w:r>
          </w:p>
        </w:tc>
        <w:tc>
          <w:tcPr>
            <w:tcW w:w="375" w:type="pct"/>
            <w:tcBorders>
              <w:top w:val="nil"/>
              <w:left w:val="nil"/>
              <w:bottom w:val="single" w:sz="4" w:space="0" w:color="auto"/>
              <w:right w:val="single" w:sz="4" w:space="0" w:color="auto"/>
            </w:tcBorders>
            <w:vAlign w:val="center"/>
          </w:tcPr>
          <w:p w14:paraId="2665A17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r>
      <w:tr w:rsidR="00D97405" w14:paraId="2501FF15" w14:textId="77777777">
        <w:trPr>
          <w:trHeight w:val="251"/>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6280E945"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0681E74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483" w:type="pct"/>
            <w:tcBorders>
              <w:top w:val="nil"/>
              <w:left w:val="nil"/>
              <w:bottom w:val="single" w:sz="4" w:space="0" w:color="auto"/>
              <w:right w:val="single" w:sz="4" w:space="0" w:color="auto"/>
            </w:tcBorders>
            <w:vAlign w:val="center"/>
          </w:tcPr>
          <w:p w14:paraId="4092D8F3"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主力户型为两居室</w:t>
            </w:r>
          </w:p>
        </w:tc>
        <w:tc>
          <w:tcPr>
            <w:tcW w:w="378" w:type="pct"/>
            <w:tcBorders>
              <w:top w:val="nil"/>
              <w:left w:val="nil"/>
              <w:bottom w:val="single" w:sz="4" w:space="0" w:color="auto"/>
              <w:right w:val="single" w:sz="4" w:space="0" w:color="auto"/>
            </w:tcBorders>
            <w:vAlign w:val="center"/>
          </w:tcPr>
          <w:p w14:paraId="5C99BEA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1134582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主力户型为一居室</w:t>
            </w:r>
          </w:p>
        </w:tc>
        <w:tc>
          <w:tcPr>
            <w:tcW w:w="375" w:type="pct"/>
            <w:tcBorders>
              <w:top w:val="nil"/>
              <w:left w:val="nil"/>
              <w:bottom w:val="single" w:sz="4" w:space="0" w:color="auto"/>
              <w:right w:val="single" w:sz="4" w:space="0" w:color="auto"/>
            </w:tcBorders>
            <w:vAlign w:val="center"/>
          </w:tcPr>
          <w:p w14:paraId="202776B7"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r>
      <w:tr w:rsidR="00D97405" w14:paraId="1DE3BF5A" w14:textId="77777777">
        <w:trPr>
          <w:trHeight w:val="397"/>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58A38FBC"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15CE079A"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483" w:type="pct"/>
            <w:tcBorders>
              <w:top w:val="nil"/>
              <w:left w:val="nil"/>
              <w:bottom w:val="single" w:sz="4" w:space="0" w:color="auto"/>
              <w:right w:val="single" w:sz="4" w:space="0" w:color="auto"/>
            </w:tcBorders>
            <w:vAlign w:val="center"/>
          </w:tcPr>
          <w:p w14:paraId="1C064C6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简单装修</w:t>
            </w:r>
          </w:p>
        </w:tc>
        <w:tc>
          <w:tcPr>
            <w:tcW w:w="378" w:type="pct"/>
            <w:tcBorders>
              <w:top w:val="nil"/>
              <w:left w:val="nil"/>
              <w:bottom w:val="single" w:sz="4" w:space="0" w:color="auto"/>
              <w:right w:val="single" w:sz="4" w:space="0" w:color="auto"/>
            </w:tcBorders>
            <w:vAlign w:val="center"/>
          </w:tcPr>
          <w:p w14:paraId="38AED54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2637E86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精装修</w:t>
            </w:r>
          </w:p>
        </w:tc>
        <w:tc>
          <w:tcPr>
            <w:tcW w:w="375" w:type="pct"/>
            <w:tcBorders>
              <w:top w:val="nil"/>
              <w:left w:val="nil"/>
              <w:bottom w:val="single" w:sz="4" w:space="0" w:color="auto"/>
              <w:right w:val="single" w:sz="4" w:space="0" w:color="auto"/>
            </w:tcBorders>
            <w:vAlign w:val="center"/>
          </w:tcPr>
          <w:p w14:paraId="49DC277D"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105</w:t>
            </w:r>
          </w:p>
        </w:tc>
      </w:tr>
      <w:tr w:rsidR="00D97405" w14:paraId="7136AE94" w14:textId="77777777">
        <w:trPr>
          <w:trHeight w:val="347"/>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4530AA79" w14:textId="77777777" w:rsidR="00D97405" w:rsidRDefault="00D97405">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14:paraId="7708C86F"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483" w:type="pct"/>
            <w:tcBorders>
              <w:top w:val="nil"/>
              <w:left w:val="nil"/>
              <w:bottom w:val="single" w:sz="4" w:space="0" w:color="auto"/>
              <w:right w:val="single" w:sz="4" w:space="0" w:color="auto"/>
            </w:tcBorders>
            <w:vAlign w:val="center"/>
          </w:tcPr>
          <w:p w14:paraId="26FE3A6B"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378" w:type="pct"/>
            <w:tcBorders>
              <w:top w:val="nil"/>
              <w:left w:val="nil"/>
              <w:bottom w:val="single" w:sz="4" w:space="0" w:color="auto"/>
              <w:right w:val="single" w:sz="4" w:space="0" w:color="auto"/>
            </w:tcBorders>
            <w:vAlign w:val="center"/>
          </w:tcPr>
          <w:p w14:paraId="0213EA86"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14:paraId="5118CD60"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375" w:type="pct"/>
            <w:tcBorders>
              <w:top w:val="nil"/>
              <w:left w:val="nil"/>
              <w:bottom w:val="single" w:sz="4" w:space="0" w:color="auto"/>
              <w:right w:val="single" w:sz="4" w:space="0" w:color="auto"/>
            </w:tcBorders>
            <w:vAlign w:val="center"/>
          </w:tcPr>
          <w:p w14:paraId="3F8BCCA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97405" w14:paraId="1E32A6DC" w14:textId="77777777">
        <w:trPr>
          <w:trHeight w:val="216"/>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59D45F65"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比较价值（元</w:t>
            </w:r>
            <w:r>
              <w:rPr>
                <w:rFonts w:ascii="Arial" w:eastAsia="华文细黑" w:hAnsi="Arial" w:cs="Arial" w:hint="eastAsia"/>
                <w:sz w:val="18"/>
                <w:szCs w:val="18"/>
              </w:rPr>
              <w:t>/</w:t>
            </w:r>
            <w:r>
              <w:rPr>
                <w:rFonts w:ascii="Arial" w:eastAsia="华文细黑" w:hAnsi="Arial" w:cs="Arial" w:hint="eastAsia"/>
                <w:sz w:val="18"/>
                <w:szCs w:val="18"/>
              </w:rPr>
              <w:t>平米）</w:t>
            </w:r>
          </w:p>
        </w:tc>
        <w:tc>
          <w:tcPr>
            <w:tcW w:w="1861" w:type="pct"/>
            <w:gridSpan w:val="2"/>
            <w:tcBorders>
              <w:top w:val="single" w:sz="4" w:space="0" w:color="auto"/>
              <w:left w:val="nil"/>
              <w:bottom w:val="single" w:sz="4" w:space="0" w:color="auto"/>
              <w:right w:val="single" w:sz="4" w:space="0" w:color="auto"/>
            </w:tcBorders>
            <w:vAlign w:val="center"/>
          </w:tcPr>
          <w:p w14:paraId="435C9ACE"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69.35</w:t>
            </w:r>
          </w:p>
        </w:tc>
        <w:tc>
          <w:tcPr>
            <w:tcW w:w="1888" w:type="pct"/>
            <w:gridSpan w:val="2"/>
            <w:tcBorders>
              <w:top w:val="single" w:sz="4" w:space="0" w:color="auto"/>
              <w:left w:val="nil"/>
              <w:bottom w:val="single" w:sz="4" w:space="0" w:color="auto"/>
              <w:right w:val="single" w:sz="4" w:space="0" w:color="auto"/>
            </w:tcBorders>
            <w:vAlign w:val="center"/>
          </w:tcPr>
          <w:p w14:paraId="52ABA701" w14:textId="77777777" w:rsidR="00D97405" w:rsidRDefault="00000000">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75.02</w:t>
            </w:r>
          </w:p>
        </w:tc>
      </w:tr>
    </w:tbl>
    <w:p w14:paraId="18380311" w14:textId="77777777" w:rsidR="00D97405" w:rsidRDefault="00000000">
      <w:pPr>
        <w:overflowPunct w:val="0"/>
        <w:spacing w:beforeLines="100" w:before="24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ascii="Arial" w:hAnsi="Arial" w:cs="Arial" w:hint="eastAsia"/>
          <w:kern w:val="2"/>
          <w:sz w:val="21"/>
          <w:szCs w:val="21"/>
        </w:rPr>
        <w:t>亦城景园国际人才公寓</w:t>
      </w:r>
      <w:r>
        <w:rPr>
          <w:rFonts w:ascii="Arial" w:hAnsi="Arial" w:cs="Arial"/>
          <w:kern w:val="2"/>
          <w:sz w:val="21"/>
          <w:szCs w:val="21"/>
        </w:rPr>
        <w:t>项目</w:t>
      </w:r>
      <w:proofErr w:type="gramStart"/>
      <w:r>
        <w:rPr>
          <w:rFonts w:ascii="Arial" w:hAnsi="Arial" w:cs="Arial"/>
          <w:color w:val="000000"/>
          <w:sz w:val="21"/>
          <w:szCs w:val="21"/>
        </w:rPr>
        <w:t>物业费</w:t>
      </w:r>
      <w:proofErr w:type="gramEnd"/>
      <w:r>
        <w:rPr>
          <w:rFonts w:ascii="Arial" w:hAnsi="Arial" w:cs="Arial"/>
          <w:color w:val="000000"/>
          <w:sz w:val="21"/>
          <w:szCs w:val="21"/>
        </w:rPr>
        <w:t>7.6</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kern w:val="2"/>
          <w:sz w:val="21"/>
          <w:szCs w:val="21"/>
        </w:rPr>
        <w:t>故，</w:t>
      </w:r>
      <w:r>
        <w:rPr>
          <w:rFonts w:ascii="Arial" w:hAnsi="Arial" w:cs="Arial"/>
          <w:sz w:val="21"/>
          <w:szCs w:val="21"/>
        </w:rPr>
        <w:t>估价对象于价值时点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）的月平均市场租金水平：</w:t>
      </w:r>
    </w:p>
    <w:p w14:paraId="37DA5F0B" w14:textId="77777777" w:rsidR="00D97405" w:rsidRDefault="00000000">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领军人才公寓平均租金</w:t>
      </w:r>
      <w:r>
        <w:rPr>
          <w:rFonts w:ascii="Arial" w:hAnsi="Arial" w:cs="Arial" w:hint="eastAsia"/>
          <w:color w:val="000000"/>
          <w:sz w:val="21"/>
          <w:szCs w:val="21"/>
        </w:rPr>
        <w:t>=69.35</w:t>
      </w:r>
      <w:r>
        <w:rPr>
          <w:rFonts w:ascii="Arial" w:hAnsi="Arial" w:cs="Arial"/>
          <w:color w:val="000000"/>
          <w:sz w:val="21"/>
          <w:szCs w:val="21"/>
        </w:rPr>
        <w:t>+</w:t>
      </w:r>
      <w:r>
        <w:rPr>
          <w:rFonts w:ascii="Arial" w:hAnsi="Arial" w:cs="Arial" w:hint="eastAsia"/>
          <w:color w:val="000000"/>
          <w:sz w:val="21"/>
          <w:szCs w:val="21"/>
        </w:rPr>
        <w:t>7.6</w:t>
      </w:r>
    </w:p>
    <w:p w14:paraId="4F7D07DB" w14:textId="77777777" w:rsidR="00D97405" w:rsidRDefault="00000000">
      <w:pPr>
        <w:wordWrap w:val="0"/>
        <w:overflowPunct w:val="0"/>
        <w:spacing w:line="480" w:lineRule="auto"/>
        <w:ind w:firstLineChars="900" w:firstLine="1890"/>
        <w:rPr>
          <w:rFonts w:ascii="Arial" w:hAnsi="Arial" w:cs="Arial"/>
          <w:kern w:val="2"/>
          <w:sz w:val="21"/>
          <w:szCs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hint="eastAsia"/>
          <w:sz w:val="21"/>
          <w:szCs w:val="21"/>
        </w:rPr>
        <w:t xml:space="preserve">       </w:t>
      </w:r>
      <w:r>
        <w:rPr>
          <w:rFonts w:ascii="Arial" w:hAnsi="Arial" w:cs="Arial" w:hint="eastAsia"/>
          <w:color w:val="000000"/>
          <w:sz w:val="21"/>
          <w:szCs w:val="21"/>
        </w:rPr>
        <w:t>=76.95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0AA334C1" w14:textId="77777777" w:rsidR="00D97405" w:rsidRDefault="00000000">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杰出人才公寓平均租金</w:t>
      </w:r>
      <w:r>
        <w:rPr>
          <w:rFonts w:ascii="Arial" w:hAnsi="Arial" w:cs="Arial" w:hint="eastAsia"/>
          <w:color w:val="000000"/>
          <w:sz w:val="21"/>
          <w:szCs w:val="21"/>
        </w:rPr>
        <w:t>=75.02</w:t>
      </w:r>
      <w:r>
        <w:rPr>
          <w:rFonts w:ascii="Arial" w:hAnsi="Arial" w:cs="Arial"/>
          <w:color w:val="000000"/>
          <w:sz w:val="21"/>
          <w:szCs w:val="21"/>
        </w:rPr>
        <w:t>+</w:t>
      </w:r>
      <w:r>
        <w:rPr>
          <w:rFonts w:ascii="Arial" w:hAnsi="Arial" w:cs="Arial" w:hint="eastAsia"/>
          <w:color w:val="000000"/>
          <w:sz w:val="21"/>
          <w:szCs w:val="21"/>
        </w:rPr>
        <w:t>7.6</w:t>
      </w:r>
    </w:p>
    <w:p w14:paraId="322B7B93" w14:textId="77777777" w:rsidR="00D97405" w:rsidRDefault="00000000">
      <w:pPr>
        <w:wordWrap w:val="0"/>
        <w:overflowPunct w:val="0"/>
        <w:spacing w:line="480" w:lineRule="auto"/>
        <w:ind w:firstLineChars="200" w:firstLine="420"/>
        <w:rPr>
          <w:rFonts w:ascii="Arial" w:hAnsi="Arial"/>
          <w:sz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=82.62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4930775D" w14:textId="77777777" w:rsidR="00D97405" w:rsidRDefault="00D97405">
      <w:pPr>
        <w:overflowPunct w:val="0"/>
        <w:spacing w:line="480" w:lineRule="auto"/>
        <w:ind w:firstLine="420"/>
        <w:rPr>
          <w:rFonts w:ascii="Arial" w:hAnsi="Arial" w:cs="Arial"/>
          <w:b/>
          <w:kern w:val="2"/>
          <w:sz w:val="21"/>
          <w:szCs w:val="21"/>
        </w:rPr>
      </w:pPr>
    </w:p>
    <w:p w14:paraId="63601721" w14:textId="77777777" w:rsidR="00D97405" w:rsidRDefault="00000000">
      <w:pPr>
        <w:rPr>
          <w:kern w:val="2"/>
          <w:sz w:val="21"/>
          <w:szCs w:val="21"/>
        </w:rPr>
      </w:pPr>
      <w:bookmarkStart w:id="49" w:name="_Toc155340504"/>
      <w:r>
        <w:rPr>
          <w:kern w:val="2"/>
          <w:sz w:val="21"/>
          <w:szCs w:val="21"/>
        </w:rPr>
        <w:br w:type="page"/>
      </w:r>
    </w:p>
    <w:p w14:paraId="78643FDA" w14:textId="77777777" w:rsidR="00D97405" w:rsidRDefault="00000000">
      <w:pPr>
        <w:pStyle w:val="2"/>
        <w:numPr>
          <w:ilvl w:val="0"/>
          <w:numId w:val="0"/>
        </w:numPr>
        <w:spacing w:line="480" w:lineRule="auto"/>
        <w:ind w:left="357" w:hanging="357"/>
        <w:jc w:val="both"/>
        <w:rPr>
          <w:rFonts w:eastAsia="宋体;SimSun"/>
          <w:kern w:val="2"/>
          <w:sz w:val="21"/>
          <w:szCs w:val="21"/>
        </w:rPr>
      </w:pPr>
      <w:r>
        <w:rPr>
          <w:rFonts w:eastAsia="宋体;SimSun"/>
          <w:kern w:val="2"/>
          <w:sz w:val="21"/>
          <w:szCs w:val="21"/>
        </w:rPr>
        <w:lastRenderedPageBreak/>
        <w:t>六、估价结果确定</w:t>
      </w:r>
      <w:bookmarkEnd w:id="49"/>
    </w:p>
    <w:p w14:paraId="38F2797E" w14:textId="77777777" w:rsidR="00D97405"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）平均市场租金水平为：</w:t>
      </w:r>
      <w:r>
        <w:rPr>
          <w:rFonts w:ascii="Arial" w:eastAsia="Arial" w:hAnsi="Arial" w:cs="Arial"/>
          <w:sz w:val="21"/>
          <w:szCs w:val="21"/>
        </w:rPr>
        <w:t xml:space="preserve"> </w:t>
      </w:r>
    </w:p>
    <w:p w14:paraId="492BB4CF" w14:textId="77777777" w:rsidR="00D97405"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CC44177" w14:textId="77777777" w:rsidR="00D97405" w:rsidRDefault="00000000">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0104B06" w14:textId="77777777" w:rsidR="00D97405"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0C1AE206" w14:textId="77777777" w:rsidR="00D97405"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7E5DC689" w14:textId="77777777" w:rsidR="00D97405"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6E9672C4" w14:textId="77777777" w:rsidR="00D97405"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1CBDC0B7" w14:textId="77777777" w:rsidR="00D97405" w:rsidRDefault="00D97405">
      <w:pPr>
        <w:overflowPunct w:val="0"/>
        <w:spacing w:line="480" w:lineRule="auto"/>
        <w:ind w:left="720" w:hanging="360"/>
        <w:jc w:val="both"/>
        <w:textAlignment w:val="auto"/>
        <w:rPr>
          <w:rFonts w:ascii="Arial" w:hAnsi="Arial" w:cs="Arial"/>
          <w:sz w:val="18"/>
          <w:szCs w:val="18"/>
        </w:rPr>
      </w:pPr>
    </w:p>
    <w:p w14:paraId="3696FB88" w14:textId="77777777" w:rsidR="00D97405" w:rsidRDefault="00D97405">
      <w:pPr>
        <w:spacing w:line="240" w:lineRule="auto"/>
        <w:jc w:val="center"/>
        <w:rPr>
          <w:rFonts w:ascii="Arial" w:hAnsi="Arial" w:cs="Arial"/>
          <w:b/>
          <w:sz w:val="21"/>
          <w:szCs w:val="21"/>
        </w:rPr>
        <w:sectPr w:rsidR="00D97405">
          <w:headerReference w:type="default" r:id="rId46"/>
          <w:footerReference w:type="default" r:id="rId47"/>
          <w:pgSz w:w="11906" w:h="16838"/>
          <w:pgMar w:top="1843" w:right="1134" w:bottom="1134" w:left="1474" w:header="1134" w:footer="907" w:gutter="0"/>
          <w:cols w:space="720"/>
          <w:formProt w:val="0"/>
          <w:docGrid w:linePitch="326"/>
        </w:sectPr>
      </w:pPr>
    </w:p>
    <w:p w14:paraId="593C5C15" w14:textId="77777777" w:rsidR="00D97405" w:rsidRDefault="00000000">
      <w:pPr>
        <w:pStyle w:val="1"/>
        <w:spacing w:line="480" w:lineRule="auto"/>
        <w:jc w:val="center"/>
        <w:rPr>
          <w:b w:val="0"/>
          <w:kern w:val="2"/>
          <w:sz w:val="32"/>
          <w:szCs w:val="32"/>
        </w:rPr>
      </w:pPr>
      <w:bookmarkStart w:id="50" w:name="_Toc155340505"/>
      <w:r>
        <w:rPr>
          <w:rFonts w:eastAsia="方正黑体简体"/>
          <w:b w:val="0"/>
          <w:kern w:val="2"/>
          <w:sz w:val="32"/>
          <w:szCs w:val="32"/>
        </w:rPr>
        <w:lastRenderedPageBreak/>
        <w:t>附</w:t>
      </w:r>
      <w:r>
        <w:rPr>
          <w:rFonts w:eastAsia="Arial"/>
          <w:b w:val="0"/>
          <w:kern w:val="2"/>
          <w:sz w:val="32"/>
          <w:szCs w:val="32"/>
        </w:rPr>
        <w:t xml:space="preserve">   </w:t>
      </w:r>
      <w:r>
        <w:rPr>
          <w:rFonts w:eastAsia="方正黑体简体"/>
          <w:b w:val="0"/>
          <w:kern w:val="2"/>
          <w:sz w:val="32"/>
          <w:szCs w:val="32"/>
        </w:rPr>
        <w:t>件</w:t>
      </w:r>
      <w:bookmarkEnd w:id="50"/>
    </w:p>
    <w:p w14:paraId="7BA57CFF"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16B94E02"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DF25082"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34076464"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1AA33004" w14:textId="77777777" w:rsidR="00D97405" w:rsidRDefault="00000000">
      <w:pPr>
        <w:numPr>
          <w:ilvl w:val="0"/>
          <w:numId w:val="11"/>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0175BB36"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1C9BAB1C" w14:textId="77777777" w:rsidR="00D97405" w:rsidRDefault="00000000">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B001642"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D62B316" w14:textId="77777777" w:rsidR="00D97405" w:rsidRDefault="00000000">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rsidR="00D97405">
      <w:headerReference w:type="default" r:id="rId48"/>
      <w:footerReference w:type="default" r:id="rId49"/>
      <w:pgSz w:w="11906" w:h="16838"/>
      <w:pgMar w:top="1843" w:right="1134" w:bottom="1134" w:left="1474" w:header="1134" w:footer="907"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皓源 许" w:date="2025-10-30T01:02:00Z" w:initials="皓许">
    <w:p w14:paraId="0E996050" w14:textId="77777777" w:rsidR="0090196A" w:rsidRDefault="0090196A" w:rsidP="0090196A">
      <w:pPr>
        <w:pStyle w:val="a5"/>
      </w:pPr>
      <w:r>
        <w:rPr>
          <w:rStyle w:val="af3"/>
        </w:rPr>
        <w:annotationRef/>
      </w:r>
      <w:r>
        <w:rPr>
          <w:rFonts w:hint="eastAsia"/>
        </w:rPr>
        <w:t>这样排版好像不允许</w:t>
      </w:r>
    </w:p>
  </w:comment>
  <w:comment w:id="10" w:author="皓源 许" w:date="2025-10-30T01:06:00Z" w:initials="皓许">
    <w:p w14:paraId="1C50022A" w14:textId="77777777" w:rsidR="0090196A" w:rsidRDefault="0090196A" w:rsidP="0090196A">
      <w:pPr>
        <w:pStyle w:val="a5"/>
      </w:pPr>
      <w:r>
        <w:rPr>
          <w:rStyle w:val="af3"/>
        </w:rPr>
        <w:annotationRef/>
      </w:r>
      <w:r>
        <w:rPr>
          <w:rFonts w:hint="eastAsia"/>
        </w:rPr>
        <w:t>博大实际地址已变，或查看其注册地址</w:t>
      </w:r>
    </w:p>
  </w:comment>
  <w:comment w:id="12" w:author="皓源 许" w:date="2025-10-30T01:06:00Z" w:initials="皓许">
    <w:p w14:paraId="26E81E92" w14:textId="77777777" w:rsidR="0090196A" w:rsidRDefault="0090196A" w:rsidP="0090196A">
      <w:pPr>
        <w:pStyle w:val="a5"/>
      </w:pPr>
      <w:r>
        <w:rPr>
          <w:rStyle w:val="af3"/>
        </w:rPr>
        <w:annotationRef/>
      </w:r>
      <w:r>
        <w:t>25-28</w:t>
      </w:r>
    </w:p>
  </w:comment>
  <w:comment w:id="17" w:author="皓源 许" w:date="2025-10-30T01:18:00Z" w:initials="皓许">
    <w:p w14:paraId="57A2A886" w14:textId="77777777" w:rsidR="00076F0E" w:rsidRDefault="00076F0E" w:rsidP="00076F0E">
      <w:pPr>
        <w:pStyle w:val="a5"/>
      </w:pPr>
      <w:r>
        <w:rPr>
          <w:rStyle w:val="af3"/>
        </w:rPr>
        <w:annotationRef/>
      </w:r>
      <w:r>
        <w:rPr>
          <w:rFonts w:hint="eastAsia"/>
        </w:rPr>
        <w:t>上表为各</w:t>
      </w:r>
      <w:r>
        <w:t>52</w:t>
      </w:r>
      <w:r>
        <w:rPr>
          <w:rFonts w:hint="eastAsia"/>
        </w:rPr>
        <w:t>套</w:t>
      </w:r>
    </w:p>
  </w:comment>
  <w:comment w:id="18" w:author="皓源 许" w:date="2025-10-30T01:09:00Z" w:initials="皓许">
    <w:p w14:paraId="0AFD9611" w14:textId="00F1A396" w:rsidR="00076F0E" w:rsidRDefault="00076F0E" w:rsidP="00076F0E">
      <w:pPr>
        <w:pStyle w:val="a5"/>
      </w:pPr>
      <w:r>
        <w:rPr>
          <w:rStyle w:val="af3"/>
        </w:rPr>
        <w:annotationRef/>
      </w:r>
      <w:r>
        <w:rPr>
          <w:rFonts w:hint="eastAsia"/>
        </w:rPr>
        <w:t>通用性好，不影响</w:t>
      </w:r>
    </w:p>
  </w:comment>
  <w:comment w:id="23" w:author="皓源 许" w:date="2025-10-30T01:12:00Z" w:initials="皓许">
    <w:p w14:paraId="4A95CACE" w14:textId="77777777" w:rsidR="00076F0E" w:rsidRDefault="00076F0E" w:rsidP="00076F0E">
      <w:pPr>
        <w:pStyle w:val="a5"/>
      </w:pPr>
      <w:r>
        <w:rPr>
          <w:rStyle w:val="af3"/>
        </w:rPr>
        <w:annotationRef/>
      </w:r>
      <w:r>
        <w:rPr>
          <w:rFonts w:hint="eastAsia"/>
        </w:rPr>
        <w:t>？</w:t>
      </w:r>
    </w:p>
  </w:comment>
  <w:comment w:id="33" w:author="皓源 许" w:date="2025-10-30T01:19:00Z" w:initials="皓许">
    <w:p w14:paraId="40C859A3" w14:textId="77777777" w:rsidR="00E90D88" w:rsidRDefault="00E90D88" w:rsidP="00E90D88">
      <w:pPr>
        <w:pStyle w:val="a5"/>
      </w:pPr>
      <w:r>
        <w:rPr>
          <w:rStyle w:val="af3"/>
        </w:rPr>
        <w:annotationRef/>
      </w:r>
      <w:r>
        <w:t>.</w:t>
      </w:r>
    </w:p>
  </w:comment>
  <w:comment w:id="35" w:author="皓源 许" w:date="2025-10-30T01:19:00Z" w:initials="皓许">
    <w:p w14:paraId="59DD3E89" w14:textId="77777777" w:rsidR="00E90D88" w:rsidRDefault="00E90D88" w:rsidP="00E90D88">
      <w:pPr>
        <w:pStyle w:val="a5"/>
      </w:pPr>
      <w:r>
        <w:rPr>
          <w:rStyle w:val="af3"/>
        </w:rPr>
        <w:annotationRef/>
      </w:r>
      <w:r>
        <w:rPr>
          <w:rFonts w:hint="eastAsia"/>
        </w:rPr>
        <w:t>？</w:t>
      </w:r>
    </w:p>
  </w:comment>
  <w:comment w:id="47" w:author="皓源 许" w:date="2025-10-30T01:28:00Z" w:initials="皓许">
    <w:p w14:paraId="6369964C" w14:textId="77777777" w:rsidR="00E90D88" w:rsidRDefault="00E90D88" w:rsidP="00E90D88">
      <w:pPr>
        <w:pStyle w:val="a5"/>
      </w:pPr>
      <w:r>
        <w:rPr>
          <w:rStyle w:val="af3"/>
        </w:rPr>
        <w:annotationRef/>
      </w:r>
      <w:r>
        <w:rPr>
          <w:rFonts w:hint="eastAsia"/>
        </w:rPr>
        <w:t>案例含家具家电吧？</w:t>
      </w:r>
    </w:p>
  </w:comment>
  <w:comment w:id="48" w:author="皓源 许" w:date="2025-10-30T01:29:00Z" w:initials="皓许">
    <w:p w14:paraId="3D641F38" w14:textId="77777777" w:rsidR="0042011F" w:rsidRDefault="0042011F" w:rsidP="0042011F">
      <w:pPr>
        <w:pStyle w:val="a5"/>
      </w:pPr>
      <w:r>
        <w:rPr>
          <w:rStyle w:val="af3"/>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996050" w15:done="0"/>
  <w15:commentEx w15:paraId="1C50022A" w15:done="0"/>
  <w15:commentEx w15:paraId="26E81E92" w15:done="0"/>
  <w15:commentEx w15:paraId="57A2A886" w15:done="0"/>
  <w15:commentEx w15:paraId="0AFD9611" w15:done="0"/>
  <w15:commentEx w15:paraId="4A95CACE" w15:done="0"/>
  <w15:commentEx w15:paraId="40C859A3" w15:done="0"/>
  <w15:commentEx w15:paraId="59DD3E89" w15:done="0"/>
  <w15:commentEx w15:paraId="6369964C" w15:done="0"/>
  <w15:commentEx w15:paraId="3D641F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7A8318" w16cex:dateUtc="2025-10-29T17:02:00Z"/>
  <w16cex:commentExtensible w16cex:durableId="7A5B0859" w16cex:dateUtc="2025-10-29T17:06:00Z"/>
  <w16cex:commentExtensible w16cex:durableId="46D56BBD" w16cex:dateUtc="2025-10-29T17:06:00Z"/>
  <w16cex:commentExtensible w16cex:durableId="77EF0871" w16cex:dateUtc="2025-10-29T17:18:00Z"/>
  <w16cex:commentExtensible w16cex:durableId="73CB5FAB" w16cex:dateUtc="2025-10-29T17:09:00Z"/>
  <w16cex:commentExtensible w16cex:durableId="40C7493D" w16cex:dateUtc="2025-10-29T17:12:00Z"/>
  <w16cex:commentExtensible w16cex:durableId="6E99FED6" w16cex:dateUtc="2025-10-29T17:19:00Z"/>
  <w16cex:commentExtensible w16cex:durableId="4387F710" w16cex:dateUtc="2025-10-29T17:19:00Z"/>
  <w16cex:commentExtensible w16cex:durableId="24A23533" w16cex:dateUtc="2025-10-29T17:28:00Z"/>
  <w16cex:commentExtensible w16cex:durableId="532275A9" w16cex:dateUtc="2025-10-29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996050" w16cid:durableId="0D7A8318"/>
  <w16cid:commentId w16cid:paraId="1C50022A" w16cid:durableId="7A5B0859"/>
  <w16cid:commentId w16cid:paraId="26E81E92" w16cid:durableId="46D56BBD"/>
  <w16cid:commentId w16cid:paraId="57A2A886" w16cid:durableId="77EF0871"/>
  <w16cid:commentId w16cid:paraId="0AFD9611" w16cid:durableId="73CB5FAB"/>
  <w16cid:commentId w16cid:paraId="4A95CACE" w16cid:durableId="40C7493D"/>
  <w16cid:commentId w16cid:paraId="40C859A3" w16cid:durableId="6E99FED6"/>
  <w16cid:commentId w16cid:paraId="59DD3E89" w16cid:durableId="4387F710"/>
  <w16cid:commentId w16cid:paraId="6369964C" w16cid:durableId="24A23533"/>
  <w16cid:commentId w16cid:paraId="3D641F38" w16cid:durableId="532275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98865" w14:textId="77777777" w:rsidR="00600082" w:rsidRDefault="00600082">
      <w:pPr>
        <w:spacing w:line="240" w:lineRule="auto"/>
      </w:pPr>
      <w:r>
        <w:separator/>
      </w:r>
    </w:p>
  </w:endnote>
  <w:endnote w:type="continuationSeparator" w:id="0">
    <w:p w14:paraId="6D7E1851" w14:textId="77777777" w:rsidR="00600082" w:rsidRDefault="006000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宋体;SimSun">
    <w:altName w:val="宋体"/>
    <w:charset w:val="00"/>
    <w:family w:val="auto"/>
    <w:pitch w:val="default"/>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SimHei">
    <w:altName w:val="黑体"/>
    <w:charset w:val="86"/>
    <w:family w:val="roman"/>
    <w:pitch w:val="default"/>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Calibri">
    <w:panose1 w:val="020F0502020204030204"/>
    <w:charset w:val="00"/>
    <w:family w:val="swiss"/>
    <w:pitch w:val="variable"/>
    <w:sig w:usb0="E4002EFF" w:usb1="C200247B" w:usb2="00000009" w:usb3="00000000" w:csb0="000001FF" w:csb1="00000000"/>
  </w:font>
  <w:font w:name="Liberation Sans">
    <w:altName w:val="宋体"/>
    <w:charset w:val="86"/>
    <w:family w:val="swiss"/>
    <w:pitch w:val="default"/>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Liberation Serif">
    <w:altName w:val="宋体"/>
    <w:charset w:val="86"/>
    <w:family w:val="roman"/>
    <w:pitch w:val="default"/>
  </w:font>
  <w:font w:name="Roboto">
    <w:altName w:val="Segoe Print"/>
    <w:charset w:val="00"/>
    <w:family w:val="auto"/>
    <w:pitch w:val="variable"/>
    <w:sig w:usb0="E0000AFF"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26F5" w14:textId="77777777" w:rsidR="00D97405" w:rsidRDefault="00000000">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D54D" w14:textId="77777777" w:rsidR="00D97405" w:rsidRDefault="00D97405">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E31B" w14:textId="77777777" w:rsidR="00D97405" w:rsidRDefault="00000000">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FC5D" w14:textId="77777777" w:rsidR="00D97405" w:rsidRDefault="00000000">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49CF" w14:textId="77777777" w:rsidR="00D97405" w:rsidRDefault="00000000">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6B8A" w14:textId="77777777" w:rsidR="00D97405" w:rsidRDefault="00000000">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48D7" w14:textId="77777777" w:rsidR="00D97405" w:rsidRDefault="00000000">
    <w:pPr>
      <w:pStyle w:val="ab"/>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7B22" w14:textId="77777777" w:rsidR="00D97405" w:rsidRDefault="00000000">
    <w:pPr>
      <w:pStyle w:val="ab"/>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Pr>
        <w:rFonts w:ascii="Arial" w:hAnsi="Arial"/>
        <w:lang w:val="zh-CN"/>
      </w:rPr>
      <w:t>6</w:t>
    </w:r>
    <w:r>
      <w:rPr>
        <w:rFonts w:ascii="Arial" w:hAnsi="Arial"/>
        <w:lang w:val="zh-CN"/>
      </w:rPr>
      <w:t>3</w:t>
    </w:r>
    <w:r>
      <w:rPr>
        <w:rFonts w:ascii="Cambria" w:hAnsi="Cambri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E145" w14:textId="77777777" w:rsidR="00D97405" w:rsidRDefault="00000000">
    <w:pPr>
      <w:pStyle w:val="ab"/>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5516B" w14:textId="77777777" w:rsidR="00600082" w:rsidRDefault="00600082">
      <w:pPr>
        <w:spacing w:line="240" w:lineRule="auto"/>
      </w:pPr>
      <w:r>
        <w:separator/>
      </w:r>
    </w:p>
  </w:footnote>
  <w:footnote w:type="continuationSeparator" w:id="0">
    <w:p w14:paraId="3795AABA" w14:textId="77777777" w:rsidR="00600082" w:rsidRDefault="006000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6313" w14:textId="77777777" w:rsidR="00D97405" w:rsidRDefault="00000000">
    <w:pPr>
      <w:pStyle w:val="ac"/>
      <w:pBdr>
        <w:bottom w:val="none" w:sz="0" w:space="0" w:color="auto"/>
      </w:pBdr>
      <w:rPr>
        <w:lang w:val="zh-CN"/>
      </w:rPr>
    </w:pPr>
    <w:r>
      <w:rPr>
        <w:noProof/>
        <w:lang w:val="zh-CN"/>
      </w:rPr>
      <w:drawing>
        <wp:inline distT="0" distB="0" distL="0" distR="0" wp14:anchorId="63423B95" wp14:editId="7EF4C1FB">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AC30" w14:textId="77777777" w:rsidR="00D97405" w:rsidRDefault="00D97405">
    <w:pPr>
      <w:pStyle w:val="a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D2F8" w14:textId="77777777" w:rsidR="00D97405" w:rsidRDefault="00000000">
    <w:pPr>
      <w:pStyle w:val="ac"/>
      <w:pBdr>
        <w:bottom w:val="none" w:sz="0" w:space="0" w:color="auto"/>
      </w:pBdr>
      <w:jc w:val="both"/>
      <w:rPr>
        <w:lang w:val="zh-CN"/>
      </w:rPr>
    </w:pPr>
    <w:r>
      <w:rPr>
        <w:noProof/>
        <w:lang w:val="zh-CN"/>
      </w:rPr>
      <w:drawing>
        <wp:inline distT="0" distB="0" distL="0" distR="0" wp14:anchorId="0EC2A7E2" wp14:editId="5CAF3994">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11BF" w14:textId="77777777" w:rsidR="00D97405" w:rsidRDefault="00000000">
    <w:pPr>
      <w:pStyle w:val="ac"/>
      <w:pBdr>
        <w:bottom w:val="none" w:sz="0" w:space="0" w:color="auto"/>
      </w:pBdr>
      <w:rPr>
        <w:lang w:val="zh-CN"/>
      </w:rPr>
    </w:pPr>
    <w:r>
      <w:rPr>
        <w:noProof/>
        <w:lang w:val="zh-CN"/>
      </w:rPr>
      <w:drawing>
        <wp:inline distT="0" distB="0" distL="0" distR="0" wp14:anchorId="4940D09C" wp14:editId="568FD573">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ACDB" w14:textId="77777777" w:rsidR="00D97405" w:rsidRDefault="00000000">
    <w:pPr>
      <w:pStyle w:val="ac"/>
      <w:pBdr>
        <w:bottom w:val="none" w:sz="0" w:space="0" w:color="auto"/>
      </w:pBdr>
      <w:jc w:val="both"/>
      <w:rPr>
        <w:lang w:val="zh-CN"/>
      </w:rPr>
    </w:pPr>
    <w:r>
      <w:rPr>
        <w:noProof/>
        <w:lang w:val="zh-CN"/>
      </w:rPr>
      <w:drawing>
        <wp:inline distT="0" distB="0" distL="0" distR="0" wp14:anchorId="66FC8261" wp14:editId="0022A8C5">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4805" w14:textId="77777777" w:rsidR="00D97405" w:rsidRDefault="00000000">
    <w:pPr>
      <w:pStyle w:val="ac"/>
      <w:pBdr>
        <w:bottom w:val="none" w:sz="0" w:space="0" w:color="auto"/>
      </w:pBdr>
      <w:jc w:val="both"/>
      <w:rPr>
        <w:lang w:val="zh-CN"/>
      </w:rPr>
    </w:pPr>
    <w:r>
      <w:rPr>
        <w:noProof/>
        <w:lang w:val="zh-CN"/>
      </w:rPr>
      <w:drawing>
        <wp:inline distT="0" distB="0" distL="0" distR="0" wp14:anchorId="4CB145C3" wp14:editId="47CE2C86">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6D3B" w14:textId="77777777" w:rsidR="00D97405" w:rsidRDefault="00000000">
    <w:pPr>
      <w:pStyle w:val="ac"/>
      <w:pBdr>
        <w:bottom w:val="none" w:sz="0" w:space="0" w:color="auto"/>
      </w:pBdr>
      <w:jc w:val="both"/>
      <w:rPr>
        <w:lang w:val="zh-CN"/>
      </w:rPr>
    </w:pPr>
    <w:r>
      <w:rPr>
        <w:noProof/>
        <w:lang w:val="zh-CN"/>
      </w:rPr>
      <w:drawing>
        <wp:inline distT="0" distB="0" distL="0" distR="0" wp14:anchorId="4B8EDB02" wp14:editId="4274BCC2">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5794" w14:textId="77777777" w:rsidR="00D97405" w:rsidRDefault="00000000">
    <w:pPr>
      <w:pStyle w:val="ac"/>
    </w:pPr>
    <w:r>
      <w:rPr>
        <w:noProof/>
      </w:rPr>
      <w:drawing>
        <wp:inline distT="0" distB="0" distL="114300" distR="114300" wp14:anchorId="137A40EF" wp14:editId="5419DE39">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74952" w14:textId="77777777" w:rsidR="00D97405" w:rsidRDefault="00000000">
    <w:pPr>
      <w:pStyle w:val="ac"/>
      <w:pBdr>
        <w:bottom w:val="none" w:sz="0" w:space="0" w:color="auto"/>
      </w:pBdr>
      <w:rPr>
        <w:lang w:val="zh-CN"/>
      </w:rPr>
    </w:pPr>
    <w:r>
      <w:rPr>
        <w:noProof/>
        <w:lang w:val="zh-CN"/>
      </w:rPr>
      <w:drawing>
        <wp:inline distT="0" distB="0" distL="0" distR="0" wp14:anchorId="7F6F22E5" wp14:editId="659AA48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CE5"/>
    <w:multiLevelType w:val="multilevel"/>
    <w:tmpl w:val="09006CE5"/>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84658E"/>
    <w:multiLevelType w:val="multilevel"/>
    <w:tmpl w:val="1784658E"/>
    <w:lvl w:ilvl="0">
      <w:start w:val="1"/>
      <w:numFmt w:val="upperLetter"/>
      <w:pStyle w:val="2"/>
      <w:lvlText w:val="%1."/>
      <w:lvlJc w:val="left"/>
      <w:pPr>
        <w:tabs>
          <w:tab w:val="left" w:pos="360"/>
        </w:tabs>
        <w:ind w:left="360" w:hanging="360"/>
      </w:pPr>
      <w:rPr>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BAC494C"/>
    <w:multiLevelType w:val="multilevel"/>
    <w:tmpl w:val="1BAC494C"/>
    <w:lvl w:ilvl="0">
      <w:start w:val="1"/>
      <w:numFmt w:val="decimal"/>
      <w:lvlText w:val="%1、"/>
      <w:lvlJc w:val="left"/>
      <w:pPr>
        <w:ind w:left="780" w:hanging="360"/>
      </w:pPr>
      <w:rPr>
        <w:rFonts w:ascii="Arial" w:hAnsi="Arial" w:cs="Arial"/>
        <w:color w:val="000000"/>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28F16962"/>
    <w:multiLevelType w:val="multilevel"/>
    <w:tmpl w:val="28F16962"/>
    <w:lvl w:ilvl="0">
      <w:numFmt w:val="bullet"/>
      <w:lvlText w:val="—"/>
      <w:lvlJc w:val="left"/>
      <w:pPr>
        <w:ind w:left="360" w:hanging="360"/>
      </w:pPr>
      <w:rPr>
        <w:rFonts w:ascii="微软雅黑" w:hAnsi="微软雅黑" w:cs="Times New Roman"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15:restartNumberingAfterBreak="0">
    <w:nsid w:val="31F11FF9"/>
    <w:multiLevelType w:val="multilevel"/>
    <w:tmpl w:val="31F11FF9"/>
    <w:lvl w:ilvl="0">
      <w:start w:val="1"/>
      <w:numFmt w:val="decimal"/>
      <w:lvlText w:val="%1."/>
      <w:lvlJc w:val="left"/>
      <w:pPr>
        <w:ind w:left="420" w:hanging="420"/>
      </w:pPr>
      <w:rPr>
        <w:rFonts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multilevel"/>
    <w:tmpl w:val="45DB1E09"/>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A556446"/>
    <w:multiLevelType w:val="multilevel"/>
    <w:tmpl w:val="4A556446"/>
    <w:lvl w:ilvl="0">
      <w:start w:val="9"/>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251B44"/>
    <w:multiLevelType w:val="multilevel"/>
    <w:tmpl w:val="4E251B44"/>
    <w:lvl w:ilvl="0">
      <w:start w:val="4"/>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1EB0"/>
    <w:multiLevelType w:val="multilevel"/>
    <w:tmpl w:val="605D1EB0"/>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5D90AE1"/>
    <w:multiLevelType w:val="multilevel"/>
    <w:tmpl w:val="65D90AE1"/>
    <w:lvl w:ilvl="0">
      <w:start w:val="3"/>
      <w:numFmt w:val="decimal"/>
      <w:pStyle w:val="3"/>
      <w:lvlText w:val="（%1）"/>
      <w:lvlJc w:val="left"/>
      <w:pPr>
        <w:tabs>
          <w:tab w:val="left" w:pos="1320"/>
        </w:tabs>
        <w:ind w:left="1320" w:hanging="720"/>
      </w:pPr>
    </w:lvl>
    <w:lvl w:ilvl="1">
      <w:start w:val="1"/>
      <w:numFmt w:val="upperLetter"/>
      <w:lvlText w:val="%2、"/>
      <w:lvlJc w:val="left"/>
      <w:pPr>
        <w:tabs>
          <w:tab w:val="left" w:pos="1740"/>
        </w:tabs>
        <w:ind w:left="1740" w:hanging="7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0" w15:restartNumberingAfterBreak="0">
    <w:nsid w:val="680D76CF"/>
    <w:multiLevelType w:val="multilevel"/>
    <w:tmpl w:val="680D76CF"/>
    <w:lvl w:ilvl="0">
      <w:start w:val="1"/>
      <w:numFmt w:val="upperRoman"/>
      <w:pStyle w:val="4"/>
      <w:lvlText w:val="%1、"/>
      <w:lvlJc w:val="left"/>
      <w:pPr>
        <w:tabs>
          <w:tab w:val="left" w:pos="1605"/>
        </w:tabs>
        <w:ind w:left="1605" w:hanging="1080"/>
      </w:p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num w:numId="1" w16cid:durableId="884610228">
    <w:abstractNumId w:val="1"/>
  </w:num>
  <w:num w:numId="2" w16cid:durableId="245917803">
    <w:abstractNumId w:val="9"/>
  </w:num>
  <w:num w:numId="3" w16cid:durableId="1717241828">
    <w:abstractNumId w:val="10"/>
  </w:num>
  <w:num w:numId="4" w16cid:durableId="264922246">
    <w:abstractNumId w:val="3"/>
  </w:num>
  <w:num w:numId="5" w16cid:durableId="1622421678">
    <w:abstractNumId w:val="0"/>
  </w:num>
  <w:num w:numId="6" w16cid:durableId="1156074315">
    <w:abstractNumId w:val="5"/>
  </w:num>
  <w:num w:numId="7" w16cid:durableId="1213155782">
    <w:abstractNumId w:val="4"/>
  </w:num>
  <w:num w:numId="8" w16cid:durableId="225143414">
    <w:abstractNumId w:val="6"/>
  </w:num>
  <w:num w:numId="9" w16cid:durableId="1016662771">
    <w:abstractNumId w:val="7"/>
  </w:num>
  <w:num w:numId="10" w16cid:durableId="136381400">
    <w:abstractNumId w:val="2"/>
  </w:num>
  <w:num w:numId="11" w16cid:durableId="83391006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7472AA"/>
    <w:rsid w:val="00771ECA"/>
    <w:rsid w:val="00782FD0"/>
    <w:rsid w:val="007D7ADF"/>
    <w:rsid w:val="008D51A1"/>
    <w:rsid w:val="0090196A"/>
    <w:rsid w:val="0091633D"/>
    <w:rsid w:val="00966854"/>
    <w:rsid w:val="009C45D9"/>
    <w:rsid w:val="009D4D09"/>
    <w:rsid w:val="00B3235C"/>
    <w:rsid w:val="00B87340"/>
    <w:rsid w:val="00C61AD1"/>
    <w:rsid w:val="00CE4F92"/>
    <w:rsid w:val="00D45128"/>
    <w:rsid w:val="00D97405"/>
    <w:rsid w:val="00E90D88"/>
    <w:rsid w:val="00E97F86"/>
    <w:rsid w:val="00F2377C"/>
    <w:rsid w:val="00FB167A"/>
    <w:rsid w:val="016C0FA1"/>
    <w:rsid w:val="06112117"/>
    <w:rsid w:val="08152BCE"/>
    <w:rsid w:val="0D9B7981"/>
    <w:rsid w:val="0E6809A5"/>
    <w:rsid w:val="11F32600"/>
    <w:rsid w:val="1569298A"/>
    <w:rsid w:val="1780244D"/>
    <w:rsid w:val="19561AFE"/>
    <w:rsid w:val="26B4291F"/>
    <w:rsid w:val="2D621327"/>
    <w:rsid w:val="30D81900"/>
    <w:rsid w:val="33743B62"/>
    <w:rsid w:val="39D92970"/>
    <w:rsid w:val="3DCC459A"/>
    <w:rsid w:val="42396A92"/>
    <w:rsid w:val="4D626381"/>
    <w:rsid w:val="52C35B14"/>
    <w:rsid w:val="5EB33A2C"/>
    <w:rsid w:val="622C04E0"/>
    <w:rsid w:val="627E733B"/>
    <w:rsid w:val="634E142A"/>
    <w:rsid w:val="65A62799"/>
    <w:rsid w:val="66F950B0"/>
    <w:rsid w:val="67646FD9"/>
    <w:rsid w:val="684E0144"/>
    <w:rsid w:val="70C4665A"/>
    <w:rsid w:val="729A1F96"/>
    <w:rsid w:val="74296299"/>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CADF95"/>
  <w15:docId w15:val="{6EC3600C-B028-46B0-BDBC-3770ECAC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uiPriority="0" w:qFormat="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eastAsia="宋体;SimSun"/>
      <w:sz w:val="24"/>
    </w:rPr>
  </w:style>
  <w:style w:type="paragraph" w:styleId="1">
    <w:name w:val="heading 1"/>
    <w:basedOn w:val="a"/>
    <w:next w:val="a"/>
    <w:uiPriority w:val="9"/>
    <w:qFormat/>
    <w:pPr>
      <w:keepNext/>
      <w:spacing w:line="300" w:lineRule="auto"/>
      <w:jc w:val="both"/>
      <w:outlineLvl w:val="0"/>
    </w:pPr>
    <w:rPr>
      <w:rFonts w:ascii="Arial" w:eastAsia="仿宋_GB2312" w:hAnsi="Arial" w:cs="Arial"/>
      <w:b/>
      <w:sz w:val="28"/>
    </w:rPr>
  </w:style>
  <w:style w:type="paragraph" w:styleId="2">
    <w:name w:val="heading 2"/>
    <w:basedOn w:val="a"/>
    <w:next w:val="a"/>
    <w:uiPriority w:val="9"/>
    <w:unhideWhenUsed/>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uiPriority w:val="9"/>
    <w:semiHidden/>
    <w:unhideWhenUsed/>
    <w:qFormat/>
    <w:pPr>
      <w:keepNext/>
      <w:numPr>
        <w:numId w:val="2"/>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uiPriority w:val="9"/>
    <w:semiHidden/>
    <w:unhideWhenUsed/>
    <w:qFormat/>
    <w:pPr>
      <w:keepNext/>
      <w:numPr>
        <w:numId w:val="3"/>
      </w:numPr>
      <w:spacing w:line="440" w:lineRule="atLeast"/>
      <w:ind w:right="-22" w:firstLine="0"/>
      <w:outlineLvl w:val="3"/>
    </w:pPr>
    <w:rPr>
      <w:rFonts w:ascii="仿宋_GB2312" w:eastAsia="仿宋_GB2312" w:hAnsi="仿宋_GB2312"/>
      <w:sz w:val="28"/>
    </w:rPr>
  </w:style>
  <w:style w:type="paragraph" w:styleId="5">
    <w:name w:val="heading 5"/>
    <w:basedOn w:val="a"/>
    <w:next w:val="a"/>
    <w:uiPriority w:val="9"/>
    <w:semiHidden/>
    <w:unhideWhenUsed/>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pPr>
      <w:ind w:left="2520"/>
    </w:pPr>
  </w:style>
  <w:style w:type="paragraph" w:styleId="a3">
    <w:name w:val="caption"/>
    <w:basedOn w:val="a"/>
    <w:next w:val="a"/>
    <w:qFormat/>
    <w:rPr>
      <w:rFonts w:ascii="Cambria" w:eastAsia="黑体;SimHei" w:hAnsi="Cambria"/>
      <w:sz w:val="20"/>
    </w:rPr>
  </w:style>
  <w:style w:type="paragraph" w:styleId="a4">
    <w:name w:val="Document Map"/>
    <w:basedOn w:val="a"/>
    <w:qFormat/>
    <w:pPr>
      <w:shd w:val="clear" w:color="auto" w:fill="000080"/>
    </w:pPr>
  </w:style>
  <w:style w:type="paragraph" w:styleId="a5">
    <w:name w:val="annotation text"/>
    <w:basedOn w:val="a"/>
    <w:qFormat/>
  </w:style>
  <w:style w:type="paragraph" w:styleId="a6">
    <w:name w:val="Body Text"/>
    <w:basedOn w:val="a"/>
    <w:rPr>
      <w:rFonts w:eastAsia="隶书"/>
      <w:sz w:val="52"/>
    </w:rPr>
  </w:style>
  <w:style w:type="paragraph" w:styleId="a7">
    <w:name w:val="Body Text Indent"/>
    <w:basedOn w:val="a"/>
    <w:pPr>
      <w:spacing w:before="120" w:line="360" w:lineRule="auto"/>
      <w:ind w:left="1145"/>
    </w:pPr>
    <w:rPr>
      <w:rFonts w:ascii="楷体_GB2312" w:eastAsia="楷体_GB2312" w:hAnsi="楷体_GB2312"/>
      <w:kern w:val="2"/>
      <w:sz w:val="28"/>
    </w:rPr>
  </w:style>
  <w:style w:type="paragraph" w:styleId="TOC5">
    <w:name w:val="toc 5"/>
    <w:basedOn w:val="a"/>
    <w:next w:val="a"/>
    <w:pPr>
      <w:ind w:left="1680"/>
    </w:pPr>
  </w:style>
  <w:style w:type="paragraph" w:styleId="TOC3">
    <w:name w:val="toc 3"/>
    <w:basedOn w:val="a"/>
    <w:next w:val="a"/>
    <w:pPr>
      <w:ind w:left="840"/>
    </w:pPr>
  </w:style>
  <w:style w:type="paragraph" w:styleId="a8">
    <w:name w:val="Plain Text"/>
    <w:basedOn w:val="a"/>
    <w:qFormat/>
    <w:pPr>
      <w:spacing w:line="240" w:lineRule="auto"/>
      <w:jc w:val="both"/>
      <w:textAlignment w:val="auto"/>
    </w:pPr>
    <w:rPr>
      <w:rFonts w:ascii="宋体;SimSun" w:hAnsi="宋体;SimSun" w:cs="Courier New"/>
      <w:kern w:val="2"/>
      <w:sz w:val="21"/>
    </w:rPr>
  </w:style>
  <w:style w:type="paragraph" w:styleId="TOC8">
    <w:name w:val="toc 8"/>
    <w:basedOn w:val="a"/>
    <w:next w:val="a"/>
    <w:pPr>
      <w:ind w:left="2940"/>
    </w:pPr>
  </w:style>
  <w:style w:type="paragraph" w:styleId="a9">
    <w:name w:val="Date"/>
    <w:basedOn w:val="a"/>
    <w:next w:val="a"/>
    <w:qFormat/>
    <w:pPr>
      <w:jc w:val="both"/>
    </w:pPr>
    <w:rPr>
      <w:rFonts w:ascii="楷体_GB2312" w:eastAsia="楷体_GB2312" w:hAnsi="楷体_GB2312"/>
      <w:b/>
      <w:sz w:val="28"/>
    </w:rPr>
  </w:style>
  <w:style w:type="paragraph" w:styleId="20">
    <w:name w:val="Body Text Indent 2"/>
    <w:basedOn w:val="a"/>
    <w:qFormat/>
    <w:pPr>
      <w:spacing w:before="120" w:line="360" w:lineRule="auto"/>
      <w:ind w:left="600" w:firstLine="480"/>
    </w:pPr>
    <w:rPr>
      <w:rFonts w:ascii="楷体_GB2312" w:eastAsia="楷体_GB2312" w:hAnsi="楷体_GB2312"/>
      <w:kern w:val="2"/>
      <w:sz w:val="28"/>
    </w:rPr>
  </w:style>
  <w:style w:type="paragraph" w:styleId="aa">
    <w:name w:val="Balloon Text"/>
    <w:basedOn w:val="a"/>
    <w:qFormat/>
    <w:rPr>
      <w:sz w:val="18"/>
      <w:szCs w:val="18"/>
    </w:rPr>
  </w:style>
  <w:style w:type="paragraph" w:styleId="ab">
    <w:name w:val="footer"/>
    <w:basedOn w:val="a"/>
    <w:pPr>
      <w:tabs>
        <w:tab w:val="center" w:pos="4153"/>
        <w:tab w:val="right" w:pos="8306"/>
      </w:tabs>
      <w:spacing w:line="240" w:lineRule="atLeast"/>
    </w:pPr>
    <w:rPr>
      <w:sz w:val="18"/>
    </w:rPr>
  </w:style>
  <w:style w:type="paragraph" w:styleId="ac">
    <w:name w:val="header"/>
    <w:basedOn w:val="a"/>
    <w:pPr>
      <w:pBdr>
        <w:bottom w:val="single" w:sz="6" w:space="1" w:color="000000"/>
      </w:pBdr>
      <w:tabs>
        <w:tab w:val="center" w:pos="4153"/>
        <w:tab w:val="right" w:pos="8306"/>
      </w:tabs>
      <w:snapToGrid w:val="0"/>
      <w:spacing w:line="240" w:lineRule="atLeast"/>
      <w:jc w:val="center"/>
    </w:pPr>
    <w:rPr>
      <w:sz w:val="18"/>
    </w:rPr>
  </w:style>
  <w:style w:type="paragraph" w:styleId="TOC1">
    <w:name w:val="toc 1"/>
    <w:basedOn w:val="a"/>
    <w:next w:val="a"/>
    <w:uiPriority w:val="39"/>
    <w:pPr>
      <w:tabs>
        <w:tab w:val="right" w:leader="dot" w:pos="9072"/>
      </w:tabs>
      <w:spacing w:line="360" w:lineRule="auto"/>
    </w:pPr>
    <w:rPr>
      <w:rFonts w:ascii="楷体_GB2312" w:eastAsia="楷体_GB2312" w:hAnsi="楷体_GB2312"/>
      <w:b/>
      <w:bCs/>
      <w:sz w:val="30"/>
      <w:szCs w:val="30"/>
      <w:lang w:val="zh-CN"/>
    </w:rPr>
  </w:style>
  <w:style w:type="paragraph" w:styleId="TOC4">
    <w:name w:val="toc 4"/>
    <w:basedOn w:val="a"/>
    <w:next w:val="a"/>
    <w:pPr>
      <w:ind w:left="1260"/>
    </w:pPr>
  </w:style>
  <w:style w:type="paragraph" w:styleId="ad">
    <w:name w:val="List"/>
    <w:basedOn w:val="a6"/>
    <w:rPr>
      <w:rFonts w:cs="Lucida Sans"/>
    </w:rPr>
  </w:style>
  <w:style w:type="paragraph" w:styleId="TOC6">
    <w:name w:val="toc 6"/>
    <w:basedOn w:val="a"/>
    <w:next w:val="a"/>
    <w:pPr>
      <w:ind w:left="2100"/>
    </w:pPr>
  </w:style>
  <w:style w:type="paragraph" w:styleId="30">
    <w:name w:val="Body Text Indent 3"/>
    <w:basedOn w:val="a"/>
    <w:qFormat/>
    <w:pPr>
      <w:spacing w:line="360" w:lineRule="auto"/>
      <w:ind w:left="600" w:firstLine="555"/>
      <w:outlineLvl w:val="0"/>
    </w:pPr>
    <w:rPr>
      <w:rFonts w:ascii="楷体_GB2312" w:eastAsia="楷体_GB2312" w:hAnsi="楷体_GB2312"/>
      <w:kern w:val="2"/>
      <w:sz w:val="28"/>
    </w:rPr>
  </w:style>
  <w:style w:type="paragraph" w:styleId="TOC2">
    <w:name w:val="toc 2"/>
    <w:basedOn w:val="a"/>
    <w:next w:val="a"/>
    <w:uiPriority w:val="39"/>
    <w:pPr>
      <w:tabs>
        <w:tab w:val="right" w:leader="dot" w:pos="9072"/>
      </w:tabs>
      <w:spacing w:line="360" w:lineRule="auto"/>
      <w:ind w:left="480"/>
    </w:pPr>
    <w:rPr>
      <w:rFonts w:eastAsia="楷体_GB2312"/>
      <w:lang w:val="zh-CN"/>
    </w:rPr>
  </w:style>
  <w:style w:type="paragraph" w:styleId="TOC9">
    <w:name w:val="toc 9"/>
    <w:basedOn w:val="a"/>
    <w:next w:val="a"/>
    <w:pPr>
      <w:ind w:left="3360"/>
    </w:pPr>
  </w:style>
  <w:style w:type="paragraph" w:styleId="21">
    <w:name w:val="Body Text 2"/>
    <w:basedOn w:val="a"/>
    <w:qFormat/>
    <w:pPr>
      <w:spacing w:line="360" w:lineRule="auto"/>
      <w:ind w:right="2"/>
    </w:pPr>
    <w:rPr>
      <w:rFonts w:eastAsia="仿宋_GB2312"/>
      <w:sz w:val="28"/>
    </w:rPr>
  </w:style>
  <w:style w:type="paragraph" w:styleId="ae">
    <w:name w:val="Normal (Web)"/>
    <w:basedOn w:val="a"/>
    <w:qFormat/>
    <w:pPr>
      <w:widowControl/>
      <w:spacing w:line="360" w:lineRule="auto"/>
      <w:textAlignment w:val="auto"/>
    </w:pPr>
    <w:rPr>
      <w:rFonts w:ascii="宋体;SimSun" w:hAnsi="宋体;SimSun" w:cs="宋体;SimSun"/>
      <w:sz w:val="18"/>
      <w:szCs w:val="18"/>
    </w:rPr>
  </w:style>
  <w:style w:type="paragraph" w:styleId="af">
    <w:name w:val="annotation subject"/>
    <w:basedOn w:val="a5"/>
    <w:next w:val="a5"/>
    <w:qFormat/>
    <w:rPr>
      <w:b/>
      <w:bCs/>
    </w:rPr>
  </w:style>
  <w:style w:type="paragraph" w:styleId="af0">
    <w:name w:val="Body Text First Indent"/>
    <w:basedOn w:val="a6"/>
    <w:qFormat/>
    <w:pPr>
      <w:spacing w:after="120" w:line="240" w:lineRule="auto"/>
      <w:ind w:firstLine="420"/>
      <w:jc w:val="both"/>
      <w:textAlignment w:val="auto"/>
    </w:pPr>
    <w:rPr>
      <w:rFonts w:eastAsia="宋体;SimSun"/>
      <w:kern w:val="2"/>
      <w:sz w:val="21"/>
    </w:rPr>
  </w:style>
  <w:style w:type="character" w:styleId="af1">
    <w:name w:val="page number"/>
    <w:basedOn w:val="a0"/>
  </w:style>
  <w:style w:type="character" w:styleId="af2">
    <w:name w:val="Hyperlink"/>
    <w:basedOn w:val="a0"/>
    <w:uiPriority w:val="99"/>
    <w:unhideWhenUsed/>
    <w:qFormat/>
    <w:rPr>
      <w:color w:val="0563C1" w:themeColor="hyperlink"/>
      <w:u w:val="single"/>
    </w:rPr>
  </w:style>
  <w:style w:type="character" w:styleId="af3">
    <w:name w:val="annotation reference"/>
    <w:qFormat/>
    <w:rPr>
      <w:sz w:val="21"/>
      <w:szCs w:val="21"/>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宋体;SimSun" w:hAnsi="宋体;SimSun" w:cs="宋体;SimSu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sz w:val="21"/>
      <w:szCs w:val="21"/>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color w:val="000000"/>
      <w:sz w:val="21"/>
      <w:szCs w:val="21"/>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Arial Unicode MS" w:hAnsi="Arial" w:cs="Aria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cs="Aria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sz w:val="21"/>
      <w:szCs w:val="21"/>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hAnsi="Arial" w:cs="Arial"/>
      <w:sz w:val="21"/>
      <w:szCs w:val="21"/>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微软雅黑" w:eastAsia="微软雅黑" w:hAnsi="微软雅黑" w:cs="Times New Roman"/>
    </w:rPr>
  </w:style>
  <w:style w:type="character" w:customStyle="1" w:styleId="WW8Num18z1">
    <w:name w:val="WW8Num18z1"/>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宋体;SimSun" w:hAnsi="宋体;SimSun" w:cs="宋体;SimSun"/>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af4">
    <w:name w:val="无间隔 字符"/>
    <w:qFormat/>
    <w:rPr>
      <w:rFonts w:ascii="Calibri" w:hAnsi="Calibri" w:cs="Calibri"/>
      <w:sz w:val="22"/>
      <w:szCs w:val="22"/>
      <w:lang w:bidi="ar-SA"/>
    </w:rPr>
  </w:style>
  <w:style w:type="character" w:customStyle="1" w:styleId="af5">
    <w:name w:val="页眉 字符"/>
    <w:qFormat/>
    <w:rPr>
      <w:sz w:val="18"/>
    </w:rPr>
  </w:style>
  <w:style w:type="character" w:customStyle="1" w:styleId="af6">
    <w:name w:val="页脚 字符"/>
    <w:qFormat/>
    <w:rPr>
      <w:sz w:val="18"/>
    </w:rPr>
  </w:style>
  <w:style w:type="character" w:customStyle="1" w:styleId="unnamed11">
    <w:name w:val="unnamed11"/>
    <w:qFormat/>
    <w:rPr>
      <w:rFonts w:ascii="宋体;SimSun" w:eastAsia="宋体;SimSun" w:hAnsi="宋体;SimSun" w:cs="宋体;SimSun"/>
      <w:color w:val="000000"/>
      <w:sz w:val="18"/>
      <w:u w:val="none"/>
    </w:rPr>
  </w:style>
  <w:style w:type="character" w:customStyle="1" w:styleId="text1">
    <w:name w:val="text1"/>
    <w:qFormat/>
    <w:rPr>
      <w:spacing w:val="10"/>
      <w:sz w:val="28"/>
      <w:szCs w:val="28"/>
    </w:rPr>
  </w:style>
  <w:style w:type="character" w:customStyle="1" w:styleId="af7">
    <w:name w:val="批注文字 字符"/>
    <w:qFormat/>
    <w:rPr>
      <w:sz w:val="24"/>
    </w:rPr>
  </w:style>
  <w:style w:type="character" w:customStyle="1" w:styleId="Internet">
    <w:name w:val="访问过的 Internet 链接"/>
    <w:qFormat/>
    <w:rPr>
      <w:color w:val="800080"/>
      <w:u w:val="single"/>
    </w:rPr>
  </w:style>
  <w:style w:type="character" w:customStyle="1" w:styleId="nr1">
    <w:name w:val="nr1"/>
    <w:qFormat/>
    <w:rPr>
      <w:rFonts w:ascii="楷体_GB2312" w:eastAsia="楷体_GB2312" w:hAnsi="楷体_GB2312"/>
      <w:color w:val="000000"/>
      <w:sz w:val="24"/>
    </w:rPr>
  </w:style>
  <w:style w:type="character" w:customStyle="1" w:styleId="af8">
    <w:name w:val="文档结构图 字符"/>
    <w:qFormat/>
    <w:rPr>
      <w:sz w:val="24"/>
      <w:shd w:val="clear" w:color="auto" w:fill="000080"/>
    </w:rPr>
  </w:style>
  <w:style w:type="character" w:customStyle="1" w:styleId="af9">
    <w:name w:val="特别强调"/>
    <w:qFormat/>
    <w:rPr>
      <w:b/>
      <w:bCs/>
    </w:rPr>
  </w:style>
  <w:style w:type="character" w:customStyle="1" w:styleId="t12h291">
    <w:name w:val="t12h291"/>
    <w:qFormat/>
    <w:rPr>
      <w:color w:val="000000"/>
      <w:sz w:val="24"/>
    </w:rPr>
  </w:style>
  <w:style w:type="character" w:customStyle="1" w:styleId="Internet0">
    <w:name w:val="Internet 链接"/>
    <w:qFormat/>
    <w:rPr>
      <w:color w:val="0000FF"/>
      <w:u w:val="single"/>
    </w:rPr>
  </w:style>
  <w:style w:type="character" w:customStyle="1" w:styleId="5Char">
    <w:name w:val="标题 5 Char"/>
    <w:qFormat/>
    <w:rPr>
      <w:rFonts w:ascii="楷体_GB2312" w:eastAsia="楷体_GB2312" w:hAnsi="楷体_GB2312"/>
      <w:color w:val="000000"/>
      <w:sz w:val="28"/>
    </w:rPr>
  </w:style>
  <w:style w:type="paragraph" w:customStyle="1" w:styleId="afa">
    <w:name w:val="标题样式"/>
    <w:basedOn w:val="a"/>
    <w:next w:val="a6"/>
    <w:qFormat/>
    <w:pPr>
      <w:keepNext/>
      <w:spacing w:before="240" w:after="120"/>
    </w:pPr>
    <w:rPr>
      <w:rFonts w:ascii="Liberation Sans" w:eastAsia="微软雅黑" w:hAnsi="Liberation Sans" w:cs="Lucida Sans"/>
      <w:sz w:val="28"/>
      <w:szCs w:val="28"/>
    </w:rPr>
  </w:style>
  <w:style w:type="paragraph" w:customStyle="1" w:styleId="afb">
    <w:name w:val="索引"/>
    <w:basedOn w:val="a"/>
    <w:qFormat/>
    <w:pPr>
      <w:suppressLineNumbers/>
    </w:pPr>
    <w:rPr>
      <w:rFonts w:cs="Lucida Sans"/>
    </w:rPr>
  </w:style>
  <w:style w:type="paragraph" w:customStyle="1" w:styleId="TableParagraph">
    <w:name w:val="Table Paragraph"/>
    <w:basedOn w:val="a"/>
    <w:qFormat/>
    <w:pPr>
      <w:autoSpaceDE w:val="0"/>
      <w:spacing w:line="240" w:lineRule="auto"/>
      <w:textAlignment w:val="auto"/>
    </w:pPr>
    <w:rPr>
      <w:rFonts w:ascii="宋体;SimSun" w:hAnsi="宋体;SimSun" w:cs="宋体;SimSun"/>
      <w:sz w:val="22"/>
      <w:szCs w:val="22"/>
      <w:lang w:val="zh-CN" w:bidi="zh-CN"/>
    </w:rPr>
  </w:style>
  <w:style w:type="paragraph" w:customStyle="1" w:styleId="10">
    <w:name w:val="无间隔1"/>
    <w:qFormat/>
    <w:pPr>
      <w:widowControl w:val="0"/>
      <w:jc w:val="both"/>
    </w:pPr>
    <w:rPr>
      <w:rFonts w:ascii="Calibri" w:eastAsia="宋体;SimSun" w:hAnsi="Calibri" w:cs="Calibri"/>
      <w:kern w:val="2"/>
      <w:sz w:val="24"/>
      <w:szCs w:val="22"/>
    </w:rPr>
  </w:style>
  <w:style w:type="paragraph" w:styleId="afc">
    <w:name w:val="No Spacing"/>
    <w:qFormat/>
    <w:rPr>
      <w:rFonts w:ascii="Calibri" w:eastAsia="宋体;SimSun" w:hAnsi="Calibri" w:cs="Calibri"/>
      <w:sz w:val="22"/>
      <w:szCs w:val="22"/>
    </w:rPr>
  </w:style>
  <w:style w:type="paragraph" w:styleId="afd">
    <w:name w:val="List Paragraph"/>
    <w:basedOn w:val="a"/>
    <w:qFormat/>
    <w:pPr>
      <w:ind w:firstLine="420"/>
    </w:pPr>
  </w:style>
  <w:style w:type="paragraph" w:customStyle="1" w:styleId="xl25">
    <w:name w:val="xl25"/>
    <w:basedOn w:val="a"/>
    <w:qFormat/>
    <w:pPr>
      <w:widowControl/>
      <w:spacing w:before="100" w:after="100" w:line="240" w:lineRule="auto"/>
      <w:jc w:val="center"/>
      <w:textAlignment w:val="auto"/>
    </w:pPr>
    <w:rPr>
      <w:rFonts w:ascii="宋体;SimSun" w:hAnsi="宋体;SimSun" w:cs="宋体;SimSun"/>
      <w:szCs w:val="24"/>
    </w:rPr>
  </w:style>
  <w:style w:type="paragraph" w:customStyle="1" w:styleId="xl28">
    <w:name w:val="xl28"/>
    <w:basedOn w:val="a"/>
    <w:qFormat/>
    <w:pPr>
      <w:widowControl/>
      <w:pBdr>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000000"/>
        <w:left w:val="single" w:sz="4" w:space="0" w:color="000000"/>
        <w:bottom w:val="single" w:sz="4" w:space="0" w:color="000000"/>
      </w:pBdr>
      <w:spacing w:before="100" w:after="100" w:line="240" w:lineRule="auto"/>
      <w:jc w:val="center"/>
      <w:textAlignment w:val="auto"/>
    </w:pPr>
    <w:rPr>
      <w:rFonts w:ascii="Arial Unicode MS" w:hAnsi="Arial Unicode MS" w:cs="Arial Unicode MS"/>
      <w:sz w:val="20"/>
    </w:rPr>
  </w:style>
  <w:style w:type="paragraph" w:customStyle="1" w:styleId="Default">
    <w:name w:val="Default"/>
    <w:qFormat/>
    <w:pPr>
      <w:widowControl w:val="0"/>
      <w:autoSpaceDE w:val="0"/>
    </w:pPr>
    <w:rPr>
      <w:rFonts w:ascii="仿宋" w:eastAsia="仿宋" w:hAnsi="仿宋" w:cs="仿宋"/>
      <w:color w:val="000000"/>
      <w:sz w:val="24"/>
      <w:szCs w:val="24"/>
    </w:rPr>
  </w:style>
  <w:style w:type="paragraph" w:customStyle="1" w:styleId="font5">
    <w:name w:val="font5"/>
    <w:basedOn w:val="a"/>
    <w:qFormat/>
    <w:pPr>
      <w:widowControl/>
      <w:spacing w:before="100" w:after="100" w:line="24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WW-">
    <w:name w:val="WW-正文缩进"/>
    <w:basedOn w:val="a"/>
    <w:qFormat/>
    <w:pPr>
      <w:spacing w:line="240" w:lineRule="auto"/>
      <w:ind w:firstLine="560"/>
      <w:jc w:val="both"/>
      <w:textAlignment w:val="auto"/>
    </w:pPr>
    <w:rPr>
      <w:color w:val="FF0000"/>
    </w:rPr>
  </w:style>
  <w:style w:type="paragraph" w:customStyle="1" w:styleId="11">
    <w:name w:val="正文1"/>
    <w:qFormat/>
    <w:pPr>
      <w:widowControl w:val="0"/>
      <w:spacing w:line="360" w:lineRule="atLeast"/>
      <w:jc w:val="center"/>
      <w:textAlignment w:val="baseline"/>
    </w:pPr>
    <w:rPr>
      <w:rFonts w:ascii="宋体;SimSun" w:eastAsia="宋体;SimSun" w:hAnsi="宋体;SimSun"/>
      <w:sz w:val="34"/>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xl33">
    <w:name w:val="xl33"/>
    <w:basedOn w:val="a"/>
    <w:qFormat/>
    <w:pPr>
      <w:widowControl/>
      <w:pBdr>
        <w:top w:val="single" w:sz="4" w:space="0" w:color="000000"/>
        <w:bottom w:val="single" w:sz="4"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e">
    <w:name w:val="表格内容"/>
    <w:basedOn w:val="a"/>
    <w:qFormat/>
    <w:pPr>
      <w:suppressLineNumbers/>
    </w:pPr>
  </w:style>
  <w:style w:type="paragraph" w:customStyle="1" w:styleId="aff">
    <w:name w:val="表格标题"/>
    <w:basedOn w:val="afe"/>
    <w:qFormat/>
    <w:pPr>
      <w:jc w:val="center"/>
    </w:pPr>
    <w:rPr>
      <w:b/>
      <w:bCs/>
    </w:rPr>
  </w:style>
  <w:style w:type="paragraph" w:customStyle="1" w:styleId="aff0">
    <w:name w:val="框架内容"/>
    <w:basedOn w:val="a"/>
    <w:qFormat/>
  </w:style>
  <w:style w:type="paragraph" w:customStyle="1" w:styleId="22">
    <w:name w:val="正文2"/>
    <w:qFormat/>
    <w:pPr>
      <w:widowControl w:val="0"/>
      <w:adjustRightInd w:val="0"/>
      <w:spacing w:line="360" w:lineRule="atLeast"/>
      <w:textAlignment w:val="baseline"/>
    </w:pPr>
    <w:rPr>
      <w:rFonts w:ascii="宋体"/>
      <w:sz w:val="34"/>
    </w:rPr>
  </w:style>
  <w:style w:type="paragraph" w:customStyle="1" w:styleId="23">
    <w:name w:val="正文2"/>
    <w:qFormat/>
    <w:pPr>
      <w:widowControl w:val="0"/>
      <w:adjustRightInd w:val="0"/>
      <w:spacing w:line="360" w:lineRule="atLeast"/>
      <w:textAlignment w:val="baseline"/>
    </w:pPr>
    <w:rPr>
      <w:rFonts w:ascii="宋体"/>
      <w:sz w:val="34"/>
    </w:rPr>
  </w:style>
  <w:style w:type="paragraph" w:customStyle="1" w:styleId="31">
    <w:name w:val="正文3"/>
    <w:qFormat/>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9.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8.xml"/><Relationship Id="rId20" Type="http://schemas.openxmlformats.org/officeDocument/2006/relationships/header" Target="header5.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3.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17CE-437E-A272-D84A1A26211D}"/>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CE-437E-A272-D84A1A26211D}"/>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CE-437E-A272-D84A1A26211D}"/>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CE-437E-A272-D84A1A26211D}"/>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CE-437E-A272-D84A1A26211D}"/>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CE-437E-A272-D84A1A26211D}"/>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17CE-437E-A272-D84A1A26211D}"/>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64</Pages>
  <Words>6924</Words>
  <Characters>39469</Characters>
  <Application>Microsoft Office Word</Application>
  <DocSecurity>0</DocSecurity>
  <Lines>328</Lines>
  <Paragraphs>92</Paragraphs>
  <ScaleCrop>false</ScaleCrop>
  <Company/>
  <LinksUpToDate>false</LinksUpToDate>
  <CharactersWithSpaces>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皓源 许</cp:lastModifiedBy>
  <cp:revision>12</cp:revision>
  <cp:lastPrinted>2024-01-08T09:22:00Z</cp:lastPrinted>
  <dcterms:created xsi:type="dcterms:W3CDTF">2024-01-04T15:34:00Z</dcterms:created>
  <dcterms:modified xsi:type="dcterms:W3CDTF">2025-10-29T17:30:00Z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63366DD3C5724F94ACCD2ED6E0989D30_12</vt:lpwstr>
  </property>
</Properties>
</file>