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B2191B">
        <w:trPr>
          <w:tblCellSpacing w:w="15" w:type="dxa"/>
        </w:trPr>
        <w:tc>
          <w:tcPr>
            <w:tcW w:w="0" w:type="auto"/>
            <w:vAlign w:val="center"/>
          </w:tcPr>
          <w:p w:rsidR="00B2191B" w:rsidRDefault="00ED5298">
            <w:pPr>
              <w:widowControl/>
              <w:spacing w:line="300" w:lineRule="auto"/>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B2191B" w:rsidRDefault="00B2191B">
            <w:pPr>
              <w:spacing w:line="300" w:lineRule="auto"/>
              <w:jc w:val="right"/>
              <w:rPr>
                <w:rFonts w:ascii="Arial" w:hAnsi="Arial" w:cs="Arial"/>
              </w:rPr>
            </w:pPr>
          </w:p>
        </w:tc>
      </w:tr>
      <w:tr w:rsidR="00B2191B">
        <w:trPr>
          <w:tblCellSpacing w:w="15" w:type="dxa"/>
        </w:trPr>
        <w:tc>
          <w:tcPr>
            <w:tcW w:w="0" w:type="auto"/>
            <w:vAlign w:val="center"/>
          </w:tcPr>
          <w:p w:rsidR="00B2191B" w:rsidRDefault="00ED5298">
            <w:pPr>
              <w:widowControl/>
              <w:spacing w:line="300" w:lineRule="auto"/>
              <w:rPr>
                <w:rFonts w:ascii="Arial" w:eastAsia="楷体" w:hAnsi="Arial" w:cs="Arial"/>
                <w:sz w:val="32"/>
                <w:szCs w:val="32"/>
              </w:rPr>
            </w:pPr>
            <w:r>
              <w:rPr>
                <w:rFonts w:ascii="Arial" w:eastAsia="楷体" w:hAnsi="Arial" w:cs="Arial"/>
                <w:sz w:val="32"/>
                <w:szCs w:val="32"/>
              </w:rPr>
              <w:t>查询码：</w:t>
            </w:r>
          </w:p>
        </w:tc>
        <w:tc>
          <w:tcPr>
            <w:tcW w:w="1939" w:type="pct"/>
            <w:vMerge/>
          </w:tcPr>
          <w:p w:rsidR="00B2191B" w:rsidRDefault="00B2191B">
            <w:pPr>
              <w:spacing w:line="300" w:lineRule="auto"/>
              <w:jc w:val="right"/>
              <w:rPr>
                <w:rFonts w:ascii="Arial" w:hAnsi="Arial" w:cs="Arial"/>
              </w:rPr>
            </w:pPr>
          </w:p>
        </w:tc>
      </w:tr>
      <w:tr w:rsidR="00B2191B">
        <w:trPr>
          <w:tblCellSpacing w:w="15" w:type="dxa"/>
        </w:trPr>
        <w:tc>
          <w:tcPr>
            <w:tcW w:w="0" w:type="auto"/>
            <w:vAlign w:val="center"/>
          </w:tcPr>
          <w:p w:rsidR="00B2191B" w:rsidRDefault="00ED52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B2191B" w:rsidRDefault="00B2191B">
            <w:pPr>
              <w:spacing w:line="300" w:lineRule="auto"/>
              <w:jc w:val="right"/>
              <w:rPr>
                <w:rFonts w:ascii="Arial" w:hAnsi="Arial" w:cs="Arial"/>
              </w:rPr>
            </w:pPr>
          </w:p>
        </w:tc>
      </w:tr>
      <w:tr w:rsidR="00B2191B">
        <w:trPr>
          <w:tblCellSpacing w:w="15" w:type="dxa"/>
        </w:trPr>
        <w:tc>
          <w:tcPr>
            <w:tcW w:w="0" w:type="auto"/>
            <w:vAlign w:val="center"/>
          </w:tcPr>
          <w:p w:rsidR="00B2191B" w:rsidRDefault="00ED52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B2191B" w:rsidRDefault="00B2191B">
            <w:pPr>
              <w:spacing w:line="300" w:lineRule="auto"/>
              <w:jc w:val="right"/>
              <w:rPr>
                <w:rFonts w:ascii="Arial" w:hAnsi="Arial" w:cs="Arial"/>
              </w:rPr>
            </w:pPr>
          </w:p>
        </w:tc>
      </w:tr>
    </w:tbl>
    <w:p w:rsidR="00B2191B" w:rsidRDefault="00B2191B">
      <w:pPr>
        <w:spacing w:line="300" w:lineRule="auto"/>
        <w:jc w:val="center"/>
        <w:rPr>
          <w:rFonts w:ascii="Arial" w:eastAsia="楷体_GB2312" w:hAnsi="Arial" w:cs="Arial"/>
          <w:b/>
          <w:sz w:val="32"/>
        </w:rPr>
      </w:pPr>
    </w:p>
    <w:p w:rsidR="00B2191B" w:rsidRDefault="00B2191B">
      <w:pPr>
        <w:spacing w:line="300" w:lineRule="auto"/>
        <w:jc w:val="center"/>
        <w:rPr>
          <w:rFonts w:ascii="Arial" w:eastAsia="楷体_GB2312" w:hAnsi="Arial" w:cs="Arial"/>
          <w:b/>
          <w:sz w:val="32"/>
        </w:rPr>
      </w:pPr>
    </w:p>
    <w:p w:rsidR="00B2191B" w:rsidRDefault="00ED5298">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B2191B" w:rsidRDefault="00B2191B">
      <w:pPr>
        <w:spacing w:line="300" w:lineRule="auto"/>
        <w:jc w:val="center"/>
        <w:rPr>
          <w:rFonts w:ascii="Arial" w:eastAsia="昆仑仿宋" w:hAnsi="Arial" w:cs="Arial"/>
          <w:b/>
          <w:sz w:val="44"/>
        </w:rPr>
      </w:pPr>
    </w:p>
    <w:p w:rsidR="00B2191B" w:rsidRDefault="00B2191B">
      <w:pPr>
        <w:spacing w:line="300" w:lineRule="auto"/>
        <w:jc w:val="center"/>
        <w:rPr>
          <w:rFonts w:ascii="Arial" w:eastAsia="楷体_GB2312" w:hAnsi="Arial" w:cs="Arial"/>
          <w:b/>
          <w:sz w:val="32"/>
        </w:rPr>
      </w:pPr>
    </w:p>
    <w:p w:rsidR="00B2191B" w:rsidRDefault="00ED52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Pr>
          <w:rFonts w:ascii="Arial" w:eastAsia="楷体_GB2312" w:hAnsi="Arial" w:cs="Arial" w:hint="eastAsia"/>
          <w:b/>
          <w:sz w:val="32"/>
        </w:rPr>
        <w:t>1-2</w:t>
      </w:r>
      <w:r>
        <w:rPr>
          <w:rFonts w:ascii="Arial" w:eastAsia="楷体_GB2312" w:hAnsi="Arial" w:cs="Arial" w:hint="eastAsia"/>
          <w:b/>
          <w:sz w:val="32"/>
        </w:rPr>
        <w:t>层</w:t>
      </w:r>
      <w:r>
        <w:rPr>
          <w:rFonts w:ascii="Arial" w:eastAsia="楷体_GB2312" w:hAnsi="Arial" w:cs="Arial" w:hint="eastAsia"/>
          <w:b/>
          <w:sz w:val="32"/>
        </w:rPr>
        <w:t>104</w:t>
      </w:r>
      <w:r>
        <w:rPr>
          <w:rFonts w:ascii="Arial" w:eastAsia="楷体_GB2312" w:hAnsi="Arial" w:cs="Arial" w:hint="eastAsia"/>
          <w:b/>
          <w:sz w:val="32"/>
        </w:rPr>
        <w:t>号现状商业用地国有建设用地使用权出让价格评估</w:t>
      </w:r>
    </w:p>
    <w:p w:rsidR="00B2191B" w:rsidRDefault="00B2191B">
      <w:pPr>
        <w:spacing w:line="300" w:lineRule="auto"/>
        <w:ind w:left="1925" w:hangingChars="685" w:hanging="1925"/>
        <w:jc w:val="both"/>
        <w:rPr>
          <w:rFonts w:ascii="Arial" w:eastAsia="楷体_GB2312" w:hAnsi="Arial" w:cs="Arial"/>
          <w:b/>
          <w:sz w:val="28"/>
          <w:szCs w:val="28"/>
        </w:rPr>
      </w:pPr>
    </w:p>
    <w:p w:rsidR="00B2191B" w:rsidRDefault="00ED5298">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B2191B" w:rsidRDefault="00B2191B">
      <w:pPr>
        <w:spacing w:line="300" w:lineRule="auto"/>
        <w:jc w:val="both"/>
        <w:rPr>
          <w:rFonts w:ascii="Arial" w:eastAsia="楷体_GB2312" w:hAnsi="Arial" w:cs="Arial"/>
          <w:b/>
          <w:sz w:val="32"/>
        </w:rPr>
      </w:pPr>
    </w:p>
    <w:p w:rsidR="00B2191B" w:rsidRDefault="00ED5298">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0014</w:t>
      </w:r>
      <w:r>
        <w:rPr>
          <w:rFonts w:ascii="Arial" w:eastAsia="楷体_GB2312" w:hAnsi="Arial" w:cs="Arial" w:hint="eastAsia"/>
          <w:b/>
          <w:sz w:val="32"/>
        </w:rPr>
        <w:t>号</w:t>
      </w:r>
    </w:p>
    <w:p w:rsidR="00B2191B" w:rsidRDefault="00ED5298">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2023-1-0449-F01TDCR6</w:t>
      </w:r>
    </w:p>
    <w:p w:rsidR="00B2191B" w:rsidRDefault="00B2191B">
      <w:pPr>
        <w:spacing w:line="300" w:lineRule="auto"/>
        <w:jc w:val="both"/>
        <w:rPr>
          <w:rFonts w:ascii="Arial" w:eastAsia="楷体_GB2312" w:hAnsi="Arial" w:cs="Arial"/>
          <w:b/>
          <w:sz w:val="32"/>
        </w:rPr>
      </w:pPr>
    </w:p>
    <w:p w:rsidR="00B2191B" w:rsidRDefault="00ED5298">
      <w:pPr>
        <w:tabs>
          <w:tab w:val="left" w:pos="6413"/>
        </w:tabs>
        <w:spacing w:line="300"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hint="eastAsia"/>
          <w:b/>
          <w:sz w:val="32"/>
        </w:rPr>
        <w:t>2023</w:t>
      </w:r>
      <w:r>
        <w:rPr>
          <w:rFonts w:ascii="Arial" w:eastAsia="楷体_GB2312" w:hAnsi="Arial" w:cs="Arial" w:hint="eastAsia"/>
          <w:b/>
          <w:sz w:val="32"/>
        </w:rPr>
        <w:t>年</w:t>
      </w:r>
      <w:r>
        <w:rPr>
          <w:rFonts w:ascii="Arial" w:eastAsia="楷体_GB2312" w:hAnsi="Arial" w:cs="Arial" w:hint="eastAsia"/>
          <w:b/>
          <w:sz w:val="32"/>
        </w:rPr>
        <w:t>6</w:t>
      </w:r>
      <w:r>
        <w:rPr>
          <w:rFonts w:ascii="Arial" w:eastAsia="楷体_GB2312" w:hAnsi="Arial" w:cs="Arial" w:hint="eastAsia"/>
          <w:b/>
          <w:sz w:val="32"/>
        </w:rPr>
        <w:t>月</w:t>
      </w:r>
      <w:r>
        <w:rPr>
          <w:rFonts w:ascii="Arial" w:eastAsia="楷体_GB2312" w:hAnsi="Arial" w:cs="Arial" w:hint="eastAsia"/>
          <w:b/>
          <w:sz w:val="32"/>
        </w:rPr>
        <w:t>12</w:t>
      </w:r>
      <w:r>
        <w:rPr>
          <w:rFonts w:ascii="Arial" w:eastAsia="楷体_GB2312" w:hAnsi="Arial" w:cs="Arial" w:hint="eastAsia"/>
          <w:b/>
          <w:sz w:val="32"/>
        </w:rPr>
        <w:t>日</w:t>
      </w:r>
      <w:r>
        <w:rPr>
          <w:rFonts w:ascii="Arial" w:eastAsia="楷体_GB2312" w:hAnsi="Arial" w:cs="Arial"/>
          <w:b/>
          <w:sz w:val="32"/>
        </w:rPr>
        <w:tab/>
      </w:r>
      <w:r>
        <w:rPr>
          <w:rFonts w:ascii="Arial" w:eastAsia="仿宋_GB2312" w:hAnsi="Arial" w:cs="Arial"/>
          <w:sz w:val="44"/>
        </w:rPr>
        <w:tab/>
      </w:r>
    </w:p>
    <w:p w:rsidR="00B2191B" w:rsidRDefault="00ED5298">
      <w:pPr>
        <w:widowControl/>
        <w:adjustRightInd/>
        <w:spacing w:line="300" w:lineRule="auto"/>
        <w:textAlignment w:val="auto"/>
        <w:rPr>
          <w:rFonts w:ascii="Arial" w:eastAsia="仿宋_GB2312" w:hAnsi="Arial" w:cs="Arial"/>
          <w:sz w:val="44"/>
        </w:rPr>
      </w:pPr>
      <w:r>
        <w:rPr>
          <w:rFonts w:ascii="Arial" w:eastAsia="仿宋_GB2312" w:hAnsi="Arial" w:cs="Arial"/>
          <w:sz w:val="44"/>
        </w:rPr>
        <w:br w:type="page"/>
      </w:r>
    </w:p>
    <w:p w:rsidR="00B2191B" w:rsidRDefault="00B2191B">
      <w:pPr>
        <w:tabs>
          <w:tab w:val="left" w:pos="6413"/>
        </w:tabs>
        <w:spacing w:line="300" w:lineRule="auto"/>
        <w:jc w:val="both"/>
        <w:rPr>
          <w:rFonts w:ascii="Arial" w:eastAsia="仿宋_GB2312" w:hAnsi="Arial" w:cs="Arial"/>
          <w:sz w:val="44"/>
        </w:rPr>
        <w:sectPr w:rsidR="00B2191B">
          <w:headerReference w:type="even" r:id="rId10"/>
          <w:headerReference w:type="default" r:id="rId11"/>
          <w:footerReference w:type="even" r:id="rId12"/>
          <w:footerReference w:type="default" r:id="rId13"/>
          <w:footerReference w:type="first" r:id="rId14"/>
          <w:pgSz w:w="11907" w:h="16840"/>
          <w:pgMar w:top="1440" w:right="1440" w:bottom="1440" w:left="1803" w:header="851" w:footer="1134" w:gutter="0"/>
          <w:pgNumType w:start="0"/>
          <w:cols w:space="720"/>
          <w:titlePg/>
        </w:sectPr>
      </w:pPr>
    </w:p>
    <w:p w:rsidR="00B2191B" w:rsidRDefault="00ED5298">
      <w:pPr>
        <w:spacing w:line="300" w:lineRule="auto"/>
        <w:jc w:val="center"/>
        <w:rPr>
          <w:rFonts w:ascii="Arial" w:hAnsi="Arial" w:cs="Arial"/>
          <w:b/>
          <w:sz w:val="32"/>
          <w:szCs w:val="32"/>
        </w:rPr>
      </w:pPr>
      <w:r>
        <w:rPr>
          <w:rFonts w:ascii="Arial" w:hAnsi="Arial" w:cs="Arial"/>
          <w:b/>
          <w:sz w:val="32"/>
          <w:szCs w:val="32"/>
        </w:rPr>
        <w:lastRenderedPageBreak/>
        <w:t>目录</w:t>
      </w:r>
    </w:p>
    <w:p w:rsidR="00B2191B" w:rsidRDefault="00ED5298">
      <w:pPr>
        <w:pStyle w:val="10"/>
        <w:spacing w:line="300" w:lineRule="auto"/>
        <w:rPr>
          <w:rFonts w:ascii="Arial" w:eastAsiaTheme="minorEastAsia" w:cs="Arial"/>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rPr>
          <w:t>第一部分</w:t>
        </w:r>
        <w:r>
          <w:rPr>
            <w:rStyle w:val="af5"/>
            <w:rFonts w:ascii="Arial" w:cs="Arial"/>
            <w:b/>
          </w:rPr>
          <w:t xml:space="preserve">  </w:t>
        </w:r>
        <w:r>
          <w:rPr>
            <w:rStyle w:val="af5"/>
            <w:rFonts w:ascii="Arial" w:cs="Arial"/>
            <w:b/>
          </w:rPr>
          <w:t>摘</w:t>
        </w:r>
        <w:r>
          <w:rPr>
            <w:rStyle w:val="af5"/>
            <w:rFonts w:ascii="Arial" w:cs="Arial"/>
            <w:b/>
          </w:rPr>
          <w:t xml:space="preserve">  </w:t>
        </w:r>
        <w:r>
          <w:rPr>
            <w:rStyle w:val="af5"/>
            <w:rFonts w:ascii="Arial" w:cs="Arial"/>
            <w:b/>
          </w:rPr>
          <w:t>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r>
        <w:r>
          <w:rPr>
            <w:rFonts w:ascii="Arial" w:cs="Arial"/>
          </w:rPr>
          <w:fldChar w:fldCharType="separate"/>
        </w:r>
        <w:r>
          <w:rPr>
            <w:rFonts w:ascii="Arial" w:cs="Arial"/>
          </w:rPr>
          <w:t>1</w:t>
        </w:r>
        <w:r>
          <w:rPr>
            <w:rFonts w:asci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67" w:history="1">
        <w:r>
          <w:rPr>
            <w:rStyle w:val="af5"/>
            <w:rFonts w:ascii="Arial" w:eastAsia="仿宋_GB2312" w:hAnsi="Arial"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68" w:history="1">
        <w:r>
          <w:rPr>
            <w:rStyle w:val="af5"/>
            <w:rFonts w:ascii="Arial" w:eastAsia="仿宋_GB2312" w:hAnsi="Arial"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69" w:history="1">
        <w:r>
          <w:rPr>
            <w:rStyle w:val="af5"/>
            <w:rFonts w:ascii="Arial" w:eastAsia="仿宋_GB2312" w:hAnsi="Arial"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0" w:history="1">
        <w:r>
          <w:rPr>
            <w:rStyle w:val="af5"/>
            <w:rFonts w:ascii="Arial" w:eastAsia="仿宋_GB2312" w:hAnsi="Arial"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1" w:history="1">
        <w:r>
          <w:rPr>
            <w:rStyle w:val="af5"/>
            <w:rFonts w:ascii="Arial" w:eastAsia="仿宋_GB2312" w:hAnsi="Arial"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2" w:history="1">
        <w:r>
          <w:rPr>
            <w:rStyle w:val="af5"/>
            <w:rFonts w:ascii="Arial" w:eastAsia="仿宋_GB2312" w:hAnsi="Arial"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3" w:history="1">
        <w:r>
          <w:rPr>
            <w:rStyle w:val="af5"/>
            <w:rFonts w:ascii="Arial" w:eastAsia="仿宋_GB2312" w:hAnsi="Arial"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r>
        <w:r>
          <w:rPr>
            <w:rFonts w:ascii="Arial" w:hAnsi="Arial" w:cs="Arial"/>
          </w:rPr>
          <w:fldChar w:fldCharType="separate"/>
        </w:r>
        <w:r>
          <w:rPr>
            <w:rFonts w:ascii="Arial" w:hAnsi="Arial" w:cs="Arial"/>
          </w:rPr>
          <w:t>6</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4" w:history="1">
        <w:r>
          <w:rPr>
            <w:rStyle w:val="af5"/>
            <w:rFonts w:ascii="Arial" w:hAnsi="Arial" w:cs="Arial"/>
            <w:b/>
            <w:bCs/>
          </w:rPr>
          <w:t>八</w:t>
        </w:r>
        <w:r>
          <w:rPr>
            <w:rStyle w:val="af5"/>
            <w:rFonts w:ascii="Arial" w:eastAsia="仿宋_GB2312" w:hAnsi="Arial"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r>
        <w:r>
          <w:rPr>
            <w:rFonts w:ascii="Arial" w:hAnsi="Arial" w:cs="Arial"/>
          </w:rPr>
          <w:fldChar w:fldCharType="separate"/>
        </w:r>
        <w:r>
          <w:rPr>
            <w:rFonts w:ascii="Arial" w:hAnsi="Arial" w:cs="Arial"/>
          </w:rPr>
          <w:t>9</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5" w:history="1">
        <w:r>
          <w:rPr>
            <w:rStyle w:val="af5"/>
            <w:rFonts w:ascii="Arial" w:eastAsia="仿宋_GB2312" w:hAnsi="Arial"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r>
        <w:r>
          <w:rPr>
            <w:rFonts w:ascii="Arial" w:hAnsi="Arial" w:cs="Arial"/>
          </w:rPr>
          <w:fldChar w:fldCharType="separate"/>
        </w:r>
        <w:r>
          <w:rPr>
            <w:rFonts w:ascii="Arial" w:hAnsi="Arial" w:cs="Arial"/>
          </w:rPr>
          <w:t>9</w:t>
        </w:r>
        <w:r>
          <w:rPr>
            <w:rFonts w:ascii="Arial" w:hAnsi="Arial" w:cs="Arial"/>
          </w:rPr>
          <w:fldChar w:fldCharType="end"/>
        </w:r>
      </w:hyperlink>
    </w:p>
    <w:p w:rsidR="00B2191B" w:rsidRDefault="00ED5298">
      <w:pPr>
        <w:pStyle w:val="10"/>
        <w:spacing w:line="300" w:lineRule="auto"/>
        <w:rPr>
          <w:rFonts w:ascii="Arial" w:eastAsiaTheme="minorEastAsia" w:cs="Arial"/>
          <w:kern w:val="2"/>
          <w:sz w:val="21"/>
          <w:szCs w:val="22"/>
        </w:rPr>
      </w:pPr>
      <w:hyperlink w:anchor="_Toc69393376" w:history="1">
        <w:r>
          <w:rPr>
            <w:rStyle w:val="af5"/>
            <w:rFonts w:ascii="Arial" w:cs="Arial"/>
            <w:b/>
          </w:rPr>
          <w:t>第二部分</w:t>
        </w:r>
        <w:r>
          <w:rPr>
            <w:rStyle w:val="af5"/>
            <w:rFonts w:ascii="Arial" w:cs="Arial"/>
            <w:b/>
          </w:rPr>
          <w:t xml:space="preserve">  </w:t>
        </w:r>
        <w:r>
          <w:rPr>
            <w:rStyle w:val="af5"/>
            <w:rFonts w:ascii="Arial" w:cs="Arial"/>
            <w:b/>
          </w:rPr>
          <w:t>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r>
        <w:r>
          <w:rPr>
            <w:rFonts w:ascii="Arial" w:cs="Arial"/>
          </w:rPr>
          <w:fldChar w:fldCharType="separate"/>
        </w:r>
        <w:r>
          <w:rPr>
            <w:rFonts w:ascii="Arial" w:cs="Arial"/>
          </w:rPr>
          <w:t>12</w:t>
        </w:r>
        <w:r>
          <w:rPr>
            <w:rFonts w:asci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7" w:history="1">
        <w:r>
          <w:rPr>
            <w:rStyle w:val="af5"/>
            <w:rFonts w:ascii="Arial" w:eastAsia="仿宋_GB2312" w:hAnsi="Arial"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8" w:history="1">
        <w:r>
          <w:rPr>
            <w:rStyle w:val="af5"/>
            <w:rFonts w:ascii="Arial" w:eastAsia="仿宋_GB2312" w:hAnsi="Arial"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79" w:history="1">
        <w:r>
          <w:rPr>
            <w:rStyle w:val="af5"/>
            <w:rFonts w:ascii="Arial" w:eastAsia="仿宋_GB2312" w:hAnsi="Arial"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r>
        <w:r>
          <w:rPr>
            <w:rFonts w:ascii="Arial" w:hAnsi="Arial" w:cs="Arial"/>
          </w:rPr>
          <w:fldChar w:fldCharType="separate"/>
        </w:r>
        <w:r>
          <w:rPr>
            <w:rFonts w:ascii="Arial" w:hAnsi="Arial" w:cs="Arial"/>
          </w:rPr>
          <w:t>13</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80" w:history="1">
        <w:r>
          <w:rPr>
            <w:rStyle w:val="af5"/>
            <w:rFonts w:ascii="Arial" w:eastAsia="仿宋_GB2312" w:hAnsi="Arial"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r>
        <w:r>
          <w:rPr>
            <w:rFonts w:ascii="Arial" w:hAnsi="Arial" w:cs="Arial"/>
          </w:rPr>
          <w:fldChar w:fldCharType="separate"/>
        </w:r>
        <w:r>
          <w:rPr>
            <w:rFonts w:ascii="Arial" w:hAnsi="Arial" w:cs="Arial"/>
          </w:rPr>
          <w:t>15</w:t>
        </w:r>
        <w:r>
          <w:rPr>
            <w:rFonts w:ascii="Arial" w:hAnsi="Arial" w:cs="Arial"/>
          </w:rPr>
          <w:fldChar w:fldCharType="end"/>
        </w:r>
      </w:hyperlink>
    </w:p>
    <w:p w:rsidR="00B2191B" w:rsidRDefault="00ED5298">
      <w:pPr>
        <w:pStyle w:val="10"/>
        <w:spacing w:line="300" w:lineRule="auto"/>
        <w:rPr>
          <w:rFonts w:ascii="Arial" w:eastAsiaTheme="minorEastAsia" w:cs="Arial"/>
          <w:kern w:val="2"/>
          <w:sz w:val="21"/>
          <w:szCs w:val="22"/>
        </w:rPr>
      </w:pPr>
      <w:hyperlink w:anchor="_Toc69393381" w:history="1">
        <w:r>
          <w:rPr>
            <w:rStyle w:val="af5"/>
            <w:rFonts w:ascii="Arial" w:cs="Arial"/>
            <w:b/>
          </w:rPr>
          <w:t>第三部分</w:t>
        </w:r>
        <w:r>
          <w:rPr>
            <w:rStyle w:val="af5"/>
            <w:rFonts w:ascii="Arial" w:cs="Arial"/>
            <w:b/>
          </w:rPr>
          <w:t xml:space="preserve">  </w:t>
        </w:r>
        <w:r>
          <w:rPr>
            <w:rStyle w:val="af5"/>
            <w:rFonts w:ascii="Arial" w:cs="Arial"/>
            <w:b/>
          </w:rPr>
          <w:t>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r>
        <w:r>
          <w:rPr>
            <w:rFonts w:ascii="Arial" w:cs="Arial"/>
          </w:rPr>
          <w:fldChar w:fldCharType="separate"/>
        </w:r>
        <w:r>
          <w:rPr>
            <w:rFonts w:ascii="Arial" w:cs="Arial"/>
          </w:rPr>
          <w:t>33</w:t>
        </w:r>
        <w:r>
          <w:rPr>
            <w:rFonts w:asci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82" w:history="1">
        <w:r>
          <w:rPr>
            <w:rStyle w:val="af5"/>
            <w:rFonts w:ascii="Arial" w:eastAsia="仿宋_GB2312" w:hAnsi="Arial"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r>
        <w:r>
          <w:rPr>
            <w:rFonts w:ascii="Arial" w:hAnsi="Arial" w:cs="Arial"/>
          </w:rPr>
          <w:fldChar w:fldCharType="separate"/>
        </w:r>
        <w:r>
          <w:rPr>
            <w:rFonts w:ascii="Arial" w:hAnsi="Arial" w:cs="Arial"/>
          </w:rPr>
          <w:t>33</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83" w:history="1">
        <w:r>
          <w:rPr>
            <w:rStyle w:val="af5"/>
            <w:rFonts w:ascii="Arial" w:eastAsia="仿宋_GB2312" w:hAnsi="Arial"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r>
        <w:r>
          <w:rPr>
            <w:rFonts w:ascii="Arial" w:hAnsi="Arial" w:cs="Arial"/>
          </w:rPr>
          <w:fldChar w:fldCharType="separate"/>
        </w:r>
        <w:r>
          <w:rPr>
            <w:rFonts w:ascii="Arial" w:hAnsi="Arial" w:cs="Arial"/>
          </w:rPr>
          <w:t>37</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69393384" w:history="1">
        <w:r>
          <w:rPr>
            <w:rStyle w:val="af5"/>
            <w:rFonts w:ascii="Arial" w:eastAsia="仿宋_GB2312" w:hAnsi="Arial"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r>
        <w:r>
          <w:rPr>
            <w:rFonts w:ascii="Arial" w:hAnsi="Arial" w:cs="Arial"/>
          </w:rPr>
          <w:fldChar w:fldCharType="separate"/>
        </w:r>
        <w:r>
          <w:rPr>
            <w:rFonts w:ascii="Arial" w:hAnsi="Arial" w:cs="Arial"/>
          </w:rPr>
          <w:t>47</w:t>
        </w:r>
        <w:r>
          <w:rPr>
            <w:rFonts w:ascii="Arial" w:hAnsi="Arial" w:cs="Arial"/>
          </w:rPr>
          <w:fldChar w:fldCharType="end"/>
        </w:r>
      </w:hyperlink>
    </w:p>
    <w:p w:rsidR="00B2191B" w:rsidRDefault="00ED5298">
      <w:pPr>
        <w:pStyle w:val="10"/>
        <w:spacing w:line="300" w:lineRule="auto"/>
        <w:rPr>
          <w:rFonts w:ascii="Arial" w:eastAsiaTheme="minorEastAsia" w:cs="Arial"/>
          <w:kern w:val="2"/>
          <w:sz w:val="21"/>
          <w:szCs w:val="22"/>
        </w:rPr>
      </w:pPr>
      <w:hyperlink w:anchor="_Toc69393385" w:history="1">
        <w:r>
          <w:rPr>
            <w:rStyle w:val="af5"/>
            <w:rFonts w:ascii="Arial" w:cs="Arial"/>
            <w:b/>
          </w:rPr>
          <w:t>第四部分</w:t>
        </w:r>
        <w:r>
          <w:rPr>
            <w:rStyle w:val="af5"/>
            <w:rFonts w:ascii="Arial" w:cs="Arial"/>
            <w:b/>
          </w:rPr>
          <w:t xml:space="preserve">  </w:t>
        </w:r>
        <w:r>
          <w:rPr>
            <w:rStyle w:val="af5"/>
            <w:rFonts w:ascii="Arial" w:cs="Arial"/>
            <w:b/>
          </w:rPr>
          <w:t>附</w:t>
        </w:r>
        <w:r>
          <w:rPr>
            <w:rStyle w:val="af5"/>
            <w:rFonts w:ascii="Arial" w:cs="Arial"/>
            <w:b/>
          </w:rPr>
          <w:t xml:space="preserve">  </w:t>
        </w:r>
        <w:r>
          <w:rPr>
            <w:rStyle w:val="af5"/>
            <w:rFonts w:ascii="Arial" w:cs="Arial"/>
            <w:b/>
          </w:rPr>
          <w:t>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r>
        <w:r>
          <w:rPr>
            <w:rFonts w:ascii="Arial" w:cs="Arial"/>
          </w:rPr>
          <w:fldChar w:fldCharType="separate"/>
        </w:r>
        <w:r>
          <w:rPr>
            <w:rFonts w:ascii="Arial" w:cs="Arial"/>
          </w:rPr>
          <w:t>51</w:t>
        </w:r>
        <w:r>
          <w:rPr>
            <w:rFonts w:ascii="Arial" w:cs="Arial"/>
          </w:rPr>
          <w:fldChar w:fldCharType="end"/>
        </w:r>
      </w:hyperlink>
    </w:p>
    <w:p w:rsidR="00B2191B" w:rsidRDefault="00ED5298">
      <w:pPr>
        <w:spacing w:line="300" w:lineRule="auto"/>
        <w:rPr>
          <w:rFonts w:ascii="Arial" w:eastAsia="仿宋_GB2312" w:hAnsi="Arial" w:cs="Arial"/>
          <w:sz w:val="44"/>
        </w:rPr>
        <w:sectPr w:rsidR="00B2191B">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B2191B" w:rsidRDefault="00B2191B">
      <w:pPr>
        <w:spacing w:line="300" w:lineRule="auto"/>
        <w:rPr>
          <w:rFonts w:ascii="Arial" w:eastAsia="仿宋_GB2312" w:hAnsi="Arial" w:cs="Arial"/>
          <w:sz w:val="44"/>
        </w:rPr>
        <w:sectPr w:rsidR="00B2191B">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rsidR="00B2191B" w:rsidRDefault="00ED5298">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B2191B" w:rsidRDefault="00B2191B">
      <w:pPr>
        <w:spacing w:line="300" w:lineRule="auto"/>
        <w:rPr>
          <w:rFonts w:ascii="Arial" w:eastAsia="楷体_GB2312" w:hAnsi="Arial" w:cs="Arial"/>
          <w:b/>
          <w:sz w:val="32"/>
        </w:rPr>
      </w:pPr>
    </w:p>
    <w:p w:rsidR="00B2191B" w:rsidRDefault="00ED5298">
      <w:pPr>
        <w:tabs>
          <w:tab w:val="center" w:pos="4332"/>
          <w:tab w:val="right" w:pos="8664"/>
        </w:tabs>
        <w:spacing w:line="300" w:lineRule="auto"/>
        <w:ind w:firstLineChars="1100" w:firstLine="3534"/>
        <w:outlineLvl w:val="0"/>
        <w:rPr>
          <w:rFonts w:ascii="Arial" w:hAnsi="Arial" w:cs="Arial"/>
          <w:sz w:val="32"/>
        </w:rPr>
      </w:pPr>
      <w:bookmarkStart w:id="0" w:name="_Toc69393366"/>
      <w:bookmarkStart w:id="1" w:name="_Toc425250300"/>
      <w:bookmarkStart w:id="2" w:name="_Toc469066300"/>
      <w:bookmarkStart w:id="3" w:name="_Toc418750878"/>
      <w:bookmarkStart w:id="4" w:name="_Toc524335054"/>
      <w:bookmarkStart w:id="5" w:name="_Toc41678351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B2191B" w:rsidRDefault="00B2191B">
      <w:pPr>
        <w:spacing w:line="300" w:lineRule="auto"/>
        <w:rPr>
          <w:rFonts w:ascii="Arial" w:eastAsia="仿宋_GB2312" w:hAnsi="Arial" w:cs="Arial"/>
          <w:sz w:val="28"/>
        </w:rPr>
      </w:pPr>
    </w:p>
    <w:p w:rsidR="00B2191B" w:rsidRDefault="00ED5298">
      <w:pPr>
        <w:spacing w:line="300" w:lineRule="auto"/>
        <w:jc w:val="both"/>
        <w:outlineLvl w:val="1"/>
        <w:rPr>
          <w:rFonts w:ascii="Arial" w:eastAsia="仿宋_GB2312" w:hAnsi="Arial" w:cs="Arial"/>
          <w:b/>
          <w:bCs/>
          <w:sz w:val="28"/>
        </w:rPr>
      </w:pPr>
      <w:bookmarkStart w:id="7" w:name="_Toc418750879"/>
      <w:bookmarkStart w:id="8" w:name="_Toc469066301"/>
      <w:bookmarkStart w:id="9" w:name="_Toc515458358"/>
      <w:bookmarkStart w:id="10" w:name="_Toc425250301"/>
      <w:bookmarkStart w:id="11" w:name="_Toc416783517"/>
      <w:bookmarkStart w:id="12" w:name="_Toc69393367"/>
      <w:bookmarkStart w:id="13" w:name="_Toc524335055"/>
      <w:r>
        <w:rPr>
          <w:rFonts w:ascii="Arial" w:eastAsia="仿宋_GB2312" w:hAnsi="Arial" w:cs="Arial"/>
          <w:b/>
          <w:bCs/>
          <w:sz w:val="28"/>
        </w:rPr>
        <w:t>一、估价项目名称</w:t>
      </w:r>
      <w:bookmarkEnd w:id="7"/>
      <w:bookmarkEnd w:id="8"/>
      <w:bookmarkEnd w:id="9"/>
      <w:bookmarkEnd w:id="10"/>
      <w:bookmarkEnd w:id="11"/>
      <w:bookmarkEnd w:id="12"/>
      <w:bookmarkEnd w:id="13"/>
    </w:p>
    <w:p w:rsidR="00B2191B" w:rsidRDefault="00ED5298">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号现状商业用地国有建设用地使用权出让价格评估</w:t>
      </w:r>
    </w:p>
    <w:p w:rsidR="00B2191B" w:rsidRDefault="00B2191B">
      <w:pPr>
        <w:spacing w:line="300" w:lineRule="auto"/>
        <w:jc w:val="both"/>
        <w:rPr>
          <w:rFonts w:ascii="Arial" w:eastAsia="仿宋_GB2312" w:hAnsi="Arial" w:cs="Arial"/>
          <w:b/>
          <w:bCs/>
          <w:sz w:val="28"/>
        </w:rPr>
      </w:pPr>
    </w:p>
    <w:p w:rsidR="00B2191B" w:rsidRDefault="00ED5298">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rsidR="00B2191B" w:rsidRDefault="00B2191B">
      <w:pPr>
        <w:spacing w:line="300" w:lineRule="auto"/>
        <w:ind w:left="1" w:right="-85" w:firstLineChars="200" w:firstLine="562"/>
        <w:jc w:val="both"/>
        <w:rPr>
          <w:rFonts w:ascii="Arial" w:eastAsia="仿宋_GB2312" w:hAnsi="Arial" w:cs="Arial"/>
          <w:b/>
          <w:bCs/>
          <w:sz w:val="28"/>
        </w:rPr>
      </w:pPr>
    </w:p>
    <w:p w:rsidR="00B2191B" w:rsidRDefault="00ED5298">
      <w:pPr>
        <w:spacing w:line="300" w:lineRule="auto"/>
        <w:jc w:val="both"/>
        <w:outlineLvl w:val="1"/>
        <w:rPr>
          <w:rFonts w:ascii="Arial" w:eastAsia="仿宋_GB2312" w:hAnsi="Arial" w:cs="Arial"/>
          <w:b/>
          <w:bCs/>
          <w:sz w:val="28"/>
        </w:rPr>
      </w:pPr>
      <w:bookmarkStart w:id="17" w:name="_Toc515458360"/>
      <w:bookmarkStart w:id="18" w:name="_Toc515261587"/>
      <w:bookmarkStart w:id="19" w:name="_Toc416783519"/>
      <w:bookmarkStart w:id="20" w:name="_Toc469066303"/>
      <w:bookmarkStart w:id="21" w:name="_Toc425250303"/>
      <w:bookmarkStart w:id="22" w:name="_Toc69393369"/>
      <w:bookmarkStart w:id="23" w:name="_Toc418750881"/>
      <w:bookmarkStart w:id="24" w:name="_Toc524335057"/>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李</w:t>
      </w:r>
      <w:proofErr w:type="gramStart"/>
      <w:r>
        <w:rPr>
          <w:rFonts w:ascii="Arial" w:eastAsia="仿宋_GB2312" w:hAnsi="Arial" w:cs="Arial" w:hint="eastAsia"/>
          <w:sz w:val="28"/>
        </w:rPr>
        <w:t>成岳</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B2191B" w:rsidRDefault="00B2191B">
      <w:pPr>
        <w:spacing w:line="300" w:lineRule="auto"/>
        <w:ind w:firstLineChars="200" w:firstLine="562"/>
        <w:jc w:val="both"/>
        <w:rPr>
          <w:rFonts w:ascii="Arial" w:eastAsia="仿宋_GB2312" w:hAnsi="Arial" w:cs="Arial"/>
          <w:b/>
          <w:bCs/>
          <w:sz w:val="28"/>
        </w:rPr>
      </w:pPr>
    </w:p>
    <w:p w:rsidR="00B2191B" w:rsidRDefault="00ED5298">
      <w:pPr>
        <w:spacing w:line="300" w:lineRule="auto"/>
        <w:jc w:val="both"/>
        <w:outlineLvl w:val="1"/>
        <w:rPr>
          <w:rFonts w:ascii="Arial" w:eastAsia="仿宋_GB2312" w:hAnsi="Arial" w:cs="Arial"/>
          <w:b/>
          <w:bCs/>
          <w:sz w:val="28"/>
        </w:rPr>
      </w:pPr>
      <w:bookmarkStart w:id="25" w:name="_Toc469066304"/>
      <w:bookmarkStart w:id="26" w:name="_Toc524335058"/>
      <w:bookmarkStart w:id="27" w:name="_Toc69393370"/>
      <w:bookmarkStart w:id="28" w:name="_Toc515458361"/>
      <w:bookmarkStart w:id="29" w:name="_Toc416783520"/>
      <w:bookmarkStart w:id="30" w:name="_Toc425250304"/>
      <w:bookmarkStart w:id="31" w:name="_Toc418750882"/>
      <w:bookmarkStart w:id="32" w:name="_Toc51526158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7</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rsidR="00B2191B" w:rsidRDefault="00B2191B">
      <w:pPr>
        <w:spacing w:line="300" w:lineRule="auto"/>
        <w:ind w:firstLineChars="200" w:firstLine="560"/>
        <w:jc w:val="both"/>
        <w:rPr>
          <w:rFonts w:ascii="Arial" w:eastAsia="仿宋_GB2312" w:hAnsi="Arial" w:cs="Arial"/>
          <w:sz w:val="28"/>
        </w:rPr>
      </w:pPr>
    </w:p>
    <w:p w:rsidR="00B2191B" w:rsidRDefault="00ED5298">
      <w:pPr>
        <w:tabs>
          <w:tab w:val="left" w:pos="6957"/>
        </w:tabs>
        <w:spacing w:line="300" w:lineRule="auto"/>
        <w:jc w:val="both"/>
        <w:outlineLvl w:val="1"/>
        <w:rPr>
          <w:rFonts w:ascii="Arial" w:eastAsia="仿宋_GB2312" w:hAnsi="Arial" w:cs="Arial"/>
          <w:b/>
          <w:bCs/>
          <w:sz w:val="28"/>
        </w:rPr>
      </w:pPr>
      <w:bookmarkStart w:id="33" w:name="_Toc418750883"/>
      <w:bookmarkStart w:id="34" w:name="_Toc515261589"/>
      <w:bookmarkStart w:id="35" w:name="_Toc416783521"/>
      <w:bookmarkStart w:id="36" w:name="_Toc524335059"/>
      <w:bookmarkStart w:id="37" w:name="_Toc469066305"/>
      <w:bookmarkStart w:id="38" w:name="_Toc425250305"/>
      <w:bookmarkStart w:id="39" w:name="_Toc69393371"/>
      <w:bookmarkStart w:id="40" w:name="_Toc515458362"/>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6</w:t>
      </w:r>
      <w:r>
        <w:rPr>
          <w:rFonts w:ascii="Arial" w:eastAsia="仿宋_GB2312" w:hAnsi="Arial" w:cs="Arial" w:hint="eastAsia"/>
          <w:sz w:val="28"/>
        </w:rPr>
        <w:t>日</w:t>
      </w:r>
      <w:r>
        <w:rPr>
          <w:rFonts w:ascii="Arial" w:eastAsia="仿宋_GB2312" w:hAnsi="Arial" w:cs="Arial"/>
          <w:sz w:val="28"/>
        </w:rPr>
        <w:t>至</w:t>
      </w:r>
      <w:bookmarkStart w:id="41" w:name="_Toc425250306"/>
      <w:bookmarkStart w:id="42" w:name="_Toc418750884"/>
      <w:bookmarkStart w:id="43" w:name="_Toc416783522"/>
      <w:bookmarkStart w:id="44" w:name="_Toc469066306"/>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rsidR="00B2191B" w:rsidRDefault="00B2191B">
      <w:pPr>
        <w:spacing w:line="300" w:lineRule="auto"/>
        <w:ind w:firstLineChars="200" w:firstLine="560"/>
        <w:jc w:val="both"/>
        <w:rPr>
          <w:rFonts w:ascii="Arial" w:eastAsia="仿宋_GB2312" w:hAnsi="Arial" w:cs="Arial"/>
          <w:sz w:val="28"/>
        </w:rPr>
      </w:pPr>
    </w:p>
    <w:p w:rsidR="00B2191B" w:rsidRDefault="00ED5298">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rsidR="00B2191B" w:rsidRDefault="00ED5298">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rsidR="00B2191B" w:rsidRDefault="00ED5298">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B2191B" w:rsidRDefault="00ED5298">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房屋用途未标注；根据《国有建设用地使用权出让地价评估委托书》，估价对象用地规划用途为商业。本次评估根据《国有建设用地使用权出让地价评估委托书》，设定估价对象土地用途为商业。</w:t>
      </w:r>
    </w:p>
    <w:p w:rsidR="00B2191B" w:rsidRDefault="00ED5298">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B2191B" w:rsidRDefault="00ED5298">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1-2</w:t>
      </w:r>
      <w:r>
        <w:rPr>
          <w:rFonts w:ascii="Arial" w:eastAsia="仿宋_GB2312" w:hAnsi="Arial" w:cs="Arial" w:hint="eastAsia"/>
          <w:sz w:val="28"/>
          <w:szCs w:val="28"/>
        </w:rPr>
        <w:t>层</w:t>
      </w:r>
      <w:r>
        <w:rPr>
          <w:rFonts w:ascii="Arial" w:eastAsia="仿宋_GB2312" w:hAnsi="Arial" w:cs="Arial" w:hint="eastAsia"/>
          <w:sz w:val="28"/>
          <w:szCs w:val="28"/>
        </w:rPr>
        <w:t>104</w:t>
      </w:r>
      <w:r>
        <w:rPr>
          <w:rFonts w:ascii="Arial" w:eastAsia="仿宋_GB2312" w:hAnsi="Arial" w:cs="Arial" w:hint="eastAsia"/>
          <w:sz w:val="28"/>
          <w:szCs w:val="28"/>
        </w:rPr>
        <w:t>号现状商业用地，</w:t>
      </w:r>
      <w:r>
        <w:rPr>
          <w:rFonts w:ascii="Arial" w:eastAsia="仿宋_GB2312" w:hAnsi="Arial" w:cs="Arial" w:hint="eastAsia"/>
          <w:sz w:val="28"/>
        </w:rPr>
        <w:t>李</w:t>
      </w:r>
      <w:proofErr w:type="gramStart"/>
      <w:r>
        <w:rPr>
          <w:rFonts w:ascii="Arial" w:eastAsia="仿宋_GB2312" w:hAnsi="Arial" w:cs="Arial" w:hint="eastAsia"/>
          <w:sz w:val="28"/>
        </w:rPr>
        <w:t>成岳</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rsidR="00B2191B" w:rsidRDefault="00ED5298">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B2191B" w:rsidRDefault="00ED5298">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rsidR="00B2191B" w:rsidRDefault="00ED5298">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B2191B" w:rsidRDefault="00ED5298">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年。因本次估价对象尚未办理国有建设用地出让手续，故本次评估设定估价对象国有建设用地使用年限为法定最高出让年期，即商业（其他商服用地）</w:t>
      </w:r>
      <w:r>
        <w:rPr>
          <w:rFonts w:ascii="Arial" w:eastAsia="仿宋_GB2312" w:hAnsi="Arial" w:cs="Arial" w:hint="eastAsia"/>
          <w:sz w:val="28"/>
        </w:rPr>
        <w:t>40</w:t>
      </w:r>
      <w:r>
        <w:rPr>
          <w:rFonts w:ascii="Arial" w:eastAsia="仿宋_GB2312" w:hAnsi="Arial" w:cs="Arial" w:hint="eastAsia"/>
          <w:sz w:val="28"/>
        </w:rPr>
        <w:t>年。</w:t>
      </w:r>
    </w:p>
    <w:p w:rsidR="00B2191B" w:rsidRDefault="00ED5298">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李成岳</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101.6894</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rsidR="00B2191B" w:rsidRDefault="00ED5298">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及《情况说明》估价对象房屋用途未标注；根据《国有建设用地使用权出让地价评估委托书》，估价对象用地规划用途为商业。</w:t>
      </w:r>
      <w:r>
        <w:rPr>
          <w:rFonts w:ascii="Arial" w:eastAsia="仿宋_GB2312" w:hAnsi="Arial" w:cs="Arial" w:hint="eastAsia"/>
          <w:sz w:val="28"/>
          <w:szCs w:val="28"/>
        </w:rPr>
        <w:lastRenderedPageBreak/>
        <w:t>本次评估根据《国有建设用地使用权出让地价评估委托书》，设定估价对象土地用途为商业。</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1-2</w:t>
      </w:r>
      <w:r>
        <w:rPr>
          <w:rFonts w:ascii="Arial" w:eastAsia="仿宋_GB2312" w:hAnsi="Arial" w:cs="Arial" w:hint="eastAsia"/>
          <w:sz w:val="28"/>
          <w:szCs w:val="28"/>
        </w:rPr>
        <w:t>层</w:t>
      </w:r>
      <w:r>
        <w:rPr>
          <w:rFonts w:ascii="Arial" w:eastAsia="仿宋_GB2312" w:hAnsi="Arial" w:cs="Arial" w:hint="eastAsia"/>
          <w:sz w:val="28"/>
          <w:szCs w:val="28"/>
        </w:rPr>
        <w:t>104</w:t>
      </w:r>
      <w:r>
        <w:rPr>
          <w:rFonts w:ascii="Arial" w:eastAsia="仿宋_GB2312" w:hAnsi="Arial" w:cs="Arial" w:hint="eastAsia"/>
          <w:sz w:val="28"/>
          <w:szCs w:val="28"/>
        </w:rPr>
        <w:t>号现状商业用地，</w:t>
      </w:r>
      <w:r>
        <w:rPr>
          <w:rFonts w:ascii="Arial" w:eastAsia="仿宋_GB2312" w:hAnsi="Arial" w:cs="Arial" w:hint="eastAsia"/>
          <w:sz w:val="28"/>
        </w:rPr>
        <w:t>李</w:t>
      </w:r>
      <w:proofErr w:type="gramStart"/>
      <w:r>
        <w:rPr>
          <w:rFonts w:ascii="Arial" w:eastAsia="仿宋_GB2312" w:hAnsi="Arial" w:cs="Arial" w:hint="eastAsia"/>
          <w:sz w:val="28"/>
        </w:rPr>
        <w:t>成岳</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B2191B" w:rsidRDefault="00ED5298">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B2191B" w:rsidRDefault="00ED5298">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李成岳</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101.6894</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rsidR="00B2191B" w:rsidRDefault="00ED5298">
      <w:pPr>
        <w:widowControl/>
        <w:snapToGrid w:val="0"/>
        <w:spacing w:line="300" w:lineRule="auto"/>
        <w:ind w:firstLineChars="200" w:firstLine="560"/>
        <w:jc w:val="both"/>
        <w:rPr>
          <w:rFonts w:ascii="Arial" w:eastAsia="仿宋_GB2312" w:hAnsi="Arial" w:cs="Arial"/>
          <w:sz w:val="28"/>
          <w:szCs w:val="28"/>
        </w:rPr>
      </w:pPr>
      <w:bookmarkStart w:id="47" w:name="_Toc524335061"/>
      <w:bookmarkStart w:id="48"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rsidR="00B2191B" w:rsidRDefault="00B2191B">
      <w:pPr>
        <w:spacing w:line="300" w:lineRule="auto"/>
        <w:outlineLvl w:val="1"/>
        <w:rPr>
          <w:rFonts w:ascii="Arial" w:eastAsia="仿宋_GB2312" w:hAnsi="Arial" w:cs="Arial"/>
          <w:b/>
          <w:sz w:val="28"/>
        </w:rPr>
      </w:pPr>
      <w:bookmarkStart w:id="49" w:name="_Toc69393373"/>
    </w:p>
    <w:p w:rsidR="00B2191B" w:rsidRDefault="00ED5298">
      <w:pPr>
        <w:spacing w:line="300" w:lineRule="auto"/>
        <w:outlineLvl w:val="1"/>
        <w:rPr>
          <w:rFonts w:ascii="Arial" w:eastAsia="仿宋_GB2312" w:hAnsi="Arial" w:cs="Arial"/>
          <w:b/>
          <w:sz w:val="28"/>
        </w:rPr>
      </w:pPr>
      <w:r>
        <w:rPr>
          <w:rFonts w:ascii="Arial" w:eastAsia="仿宋_GB2312" w:hAnsi="Arial" w:cs="Arial"/>
          <w:b/>
          <w:sz w:val="28"/>
        </w:rPr>
        <w:t>七、估价结果</w:t>
      </w:r>
      <w:bookmarkEnd w:id="47"/>
      <w:bookmarkEnd w:id="48"/>
      <w:bookmarkEnd w:id="49"/>
    </w:p>
    <w:p w:rsidR="00B2191B" w:rsidRDefault="00ED5298">
      <w:pPr>
        <w:spacing w:line="300" w:lineRule="auto"/>
        <w:ind w:firstLineChars="200" w:firstLine="560"/>
        <w:jc w:val="both"/>
        <w:rPr>
          <w:rFonts w:ascii="Arial" w:eastAsia="仿宋_GB2312" w:hAnsi="Arial" w:cs="Arial"/>
          <w:sz w:val="28"/>
        </w:rPr>
      </w:pPr>
      <w:bookmarkStart w:id="50" w:name="_Toc416783524"/>
      <w:bookmarkStart w:id="51" w:name="_Toc524335062"/>
      <w:bookmarkStart w:id="52" w:name="_Toc418750886"/>
      <w:bookmarkStart w:id="53" w:name="_Toc425250308"/>
      <w:bookmarkStart w:id="54" w:name="_Toc469066308"/>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219.8140</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lastRenderedPageBreak/>
        <w:t>大写金额：</w:t>
      </w:r>
      <w:proofErr w:type="gramStart"/>
      <w:r>
        <w:rPr>
          <w:rFonts w:ascii="Arial" w:eastAsia="仿宋_GB2312" w:hAnsi="Arial" w:cs="Arial" w:hint="eastAsia"/>
          <w:kern w:val="2"/>
          <w:sz w:val="28"/>
        </w:rPr>
        <w:t>贰佰壹拾玖万捌仟壹佰肆拾</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10596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21616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161.6658</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壹佰陆拾壹万陆仟陆佰伍拾捌</w:t>
      </w:r>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7793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15898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58.1482</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伍拾捌万壹仟肆佰捌拾贰</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2191B">
        <w:trPr>
          <w:trHeight w:val="597"/>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B2191B" w:rsidRDefault="00ED5298">
            <w:pPr>
              <w:snapToGrid w:val="0"/>
              <w:spacing w:line="240" w:lineRule="exact"/>
              <w:ind w:firstLine="12"/>
              <w:jc w:val="both"/>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B2191B" w:rsidRDefault="00ED5298">
            <w:pPr>
              <w:snapToGrid w:val="0"/>
              <w:spacing w:line="240" w:lineRule="exact"/>
              <w:ind w:firstLine="27"/>
              <w:jc w:val="both"/>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B2191B" w:rsidRDefault="00ED5298">
            <w:pPr>
              <w:snapToGrid w:val="0"/>
              <w:spacing w:line="240" w:lineRule="exact"/>
              <w:ind w:firstLine="20"/>
              <w:jc w:val="both"/>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B2191B" w:rsidRDefault="00ED5298">
            <w:pPr>
              <w:snapToGrid w:val="0"/>
              <w:spacing w:line="240" w:lineRule="exact"/>
              <w:ind w:firstLine="32"/>
              <w:jc w:val="both"/>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B2191B" w:rsidRDefault="00ED5298">
            <w:pPr>
              <w:snapToGrid w:val="0"/>
              <w:spacing w:line="240" w:lineRule="exact"/>
              <w:ind w:firstLine="7"/>
              <w:jc w:val="both"/>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B2191B" w:rsidRDefault="00ED5298">
            <w:pPr>
              <w:snapToGrid w:val="0"/>
              <w:spacing w:line="240" w:lineRule="exact"/>
              <w:ind w:firstLine="7"/>
              <w:jc w:val="both"/>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2191B">
        <w:trPr>
          <w:trHeight w:val="559"/>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pacing w:val="-4"/>
                <w:sz w:val="18"/>
                <w:szCs w:val="18"/>
              </w:rPr>
              <w:t>101.6894</w:t>
            </w:r>
          </w:p>
        </w:tc>
        <w:tc>
          <w:tcPr>
            <w:tcW w:w="956"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pacing w:val="-4"/>
                <w:sz w:val="18"/>
                <w:szCs w:val="18"/>
              </w:rPr>
              <w:t>207.45</w:t>
            </w:r>
          </w:p>
        </w:tc>
        <w:tc>
          <w:tcPr>
            <w:tcW w:w="1017"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z w:val="18"/>
                <w:szCs w:val="18"/>
              </w:rPr>
              <w:t>10596</w:t>
            </w:r>
          </w:p>
        </w:tc>
        <w:tc>
          <w:tcPr>
            <w:tcW w:w="1017"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z w:val="18"/>
                <w:szCs w:val="18"/>
              </w:rPr>
              <w:t>219.8140</w:t>
            </w:r>
          </w:p>
        </w:tc>
        <w:tc>
          <w:tcPr>
            <w:tcW w:w="1017"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z w:val="18"/>
                <w:szCs w:val="18"/>
              </w:rPr>
              <w:t>7793</w:t>
            </w:r>
          </w:p>
        </w:tc>
        <w:tc>
          <w:tcPr>
            <w:tcW w:w="1020"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z w:val="18"/>
                <w:szCs w:val="18"/>
              </w:rPr>
              <w:t>161.6658</w:t>
            </w:r>
          </w:p>
        </w:tc>
        <w:tc>
          <w:tcPr>
            <w:tcW w:w="1631" w:type="dxa"/>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z w:val="18"/>
                <w:szCs w:val="18"/>
              </w:rPr>
              <w:t>2803</w:t>
            </w:r>
          </w:p>
        </w:tc>
        <w:tc>
          <w:tcPr>
            <w:tcW w:w="1246" w:type="dxa"/>
            <w:tcBorders>
              <w:right w:val="single" w:sz="6" w:space="0" w:color="000000"/>
            </w:tcBorders>
            <w:vAlign w:val="center"/>
          </w:tcPr>
          <w:p w:rsidR="00B2191B" w:rsidRDefault="00ED5298">
            <w:pPr>
              <w:snapToGrid w:val="0"/>
              <w:spacing w:line="240" w:lineRule="exact"/>
              <w:jc w:val="both"/>
              <w:rPr>
                <w:rFonts w:ascii="Arial" w:eastAsia="仿宋" w:hAnsi="Arial" w:cs="Arial"/>
                <w:sz w:val="18"/>
                <w:szCs w:val="18"/>
              </w:rPr>
            </w:pPr>
            <w:r>
              <w:rPr>
                <w:rFonts w:ascii="Arial" w:eastAsia="仿宋" w:hAnsi="Arial" w:cs="Arial" w:hint="eastAsia"/>
                <w:sz w:val="18"/>
                <w:szCs w:val="18"/>
              </w:rPr>
              <w:t>58.1482</w:t>
            </w:r>
          </w:p>
        </w:tc>
      </w:tr>
    </w:tbl>
    <w:p w:rsidR="00B2191B" w:rsidRDefault="00ED5298">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B2191B" w:rsidRDefault="00B2191B">
      <w:pPr>
        <w:spacing w:line="300" w:lineRule="auto"/>
        <w:jc w:val="both"/>
        <w:rPr>
          <w:rFonts w:ascii="Arial" w:eastAsia="仿宋_GB2312" w:hAnsi="Arial" w:cs="Arial"/>
          <w:kern w:val="2"/>
          <w:sz w:val="18"/>
          <w:szCs w:val="18"/>
        </w:rPr>
      </w:pPr>
    </w:p>
    <w:p w:rsidR="00B2191B" w:rsidRDefault="00ED5298">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B2191B" w:rsidRDefault="00ED5298">
      <w:pPr>
        <w:pStyle w:val="11"/>
        <w:adjustRightInd w:val="0"/>
        <w:spacing w:line="300" w:lineRule="auto"/>
        <w:jc w:val="both"/>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10596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219.8140</w:t>
      </w:r>
      <w:r>
        <w:rPr>
          <w:rFonts w:ascii="Arial" w:hAnsi="Arial" w:cs="Arial" w:hint="eastAsia"/>
          <w:szCs w:val="28"/>
        </w:rPr>
        <w:t>万元</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lastRenderedPageBreak/>
        <w:t>划拨国有建设用地使用权楼面价为</w:t>
      </w:r>
      <w:r>
        <w:rPr>
          <w:rFonts w:ascii="Arial" w:hAnsi="Arial" w:cs="Arial" w:hint="eastAsia"/>
        </w:rPr>
        <w:t>：</w:t>
      </w:r>
      <w:r>
        <w:rPr>
          <w:rFonts w:ascii="Arial" w:hAnsi="Arial" w:cs="Arial" w:hint="eastAsia"/>
          <w:szCs w:val="28"/>
        </w:rPr>
        <w:t>7793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161.6658</w:t>
      </w:r>
      <w:r>
        <w:rPr>
          <w:rFonts w:ascii="Arial" w:hAnsi="Arial" w:cs="Arial" w:hint="eastAsia"/>
          <w:szCs w:val="28"/>
        </w:rPr>
        <w:t>万元</w:t>
      </w:r>
    </w:p>
    <w:p w:rsidR="00B2191B" w:rsidRDefault="00ED5298">
      <w:pPr>
        <w:pStyle w:val="11"/>
        <w:adjustRightInd w:val="0"/>
        <w:spacing w:line="300" w:lineRule="auto"/>
        <w:jc w:val="both"/>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B2191B" w:rsidRDefault="00ED5298">
      <w:pPr>
        <w:pStyle w:val="11"/>
        <w:adjustRightInd w:val="0"/>
        <w:spacing w:line="300" w:lineRule="auto"/>
        <w:jc w:val="both"/>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10596</w:t>
      </w:r>
      <w:r>
        <w:rPr>
          <w:rFonts w:ascii="Arial" w:hAnsi="Arial" w:cs="Arial" w:hint="eastAsia"/>
          <w:szCs w:val="28"/>
        </w:rPr>
        <w:t>－</w:t>
      </w:r>
      <w:r>
        <w:rPr>
          <w:rFonts w:ascii="Arial" w:hAnsi="Arial" w:cs="Arial" w:hint="eastAsia"/>
          <w:szCs w:val="28"/>
        </w:rPr>
        <w:t>7793</w:t>
      </w:r>
      <w:r>
        <w:rPr>
          <w:rFonts w:ascii="Arial" w:hAnsi="Arial" w:cs="Arial" w:hint="eastAsia"/>
          <w:szCs w:val="28"/>
        </w:rPr>
        <w:t>＝</w:t>
      </w:r>
      <w:r>
        <w:rPr>
          <w:rFonts w:ascii="Arial" w:hAnsi="Arial" w:cs="Arial" w:hint="eastAsia"/>
          <w:szCs w:val="28"/>
        </w:rPr>
        <w:t>2803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jc w:val="both"/>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2803</w:t>
      </w:r>
      <w:r>
        <w:rPr>
          <w:rFonts w:ascii="Arial" w:hAnsi="Arial" w:cs="Arial" w:hint="eastAsia"/>
          <w:szCs w:val="28"/>
        </w:rPr>
        <w:t>×</w:t>
      </w:r>
      <w:r>
        <w:rPr>
          <w:rFonts w:ascii="Arial" w:hAnsi="Arial" w:cs="Arial" w:hint="eastAsia"/>
          <w:szCs w:val="28"/>
        </w:rPr>
        <w:t>207.45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58.1482</w:t>
      </w:r>
      <w:r>
        <w:rPr>
          <w:rFonts w:ascii="Arial" w:hAnsi="Arial" w:cs="Arial" w:hint="eastAsia"/>
          <w:szCs w:val="28"/>
        </w:rPr>
        <w:t>（万元）</w:t>
      </w:r>
    </w:p>
    <w:p w:rsidR="00B2191B" w:rsidRDefault="00ED5298">
      <w:pPr>
        <w:pStyle w:val="11"/>
        <w:adjustRightInd w:val="0"/>
        <w:spacing w:line="300" w:lineRule="auto"/>
        <w:jc w:val="both"/>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B2191B" w:rsidRDefault="00ED5298">
      <w:pPr>
        <w:pStyle w:val="11"/>
        <w:adjustRightInd w:val="0"/>
        <w:spacing w:line="300" w:lineRule="auto"/>
        <w:jc w:val="both"/>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B2191B" w:rsidRDefault="00ED5298">
      <w:pPr>
        <w:pStyle w:val="11"/>
        <w:spacing w:line="300" w:lineRule="auto"/>
        <w:jc w:val="both"/>
        <w:rPr>
          <w:rFonts w:ascii="Arial" w:hAnsi="Arial" w:cs="Arial"/>
        </w:rPr>
      </w:pPr>
      <w:r>
        <w:rPr>
          <w:rFonts w:ascii="Arial" w:eastAsia="仿宋" w:hAnsi="Arial" w:cs="Arial" w:hint="eastAsia"/>
        </w:rPr>
        <w:t>政府出让收益单价＝</w:t>
      </w:r>
      <w:r>
        <w:rPr>
          <w:rFonts w:ascii="Arial" w:eastAsia="仿宋" w:hAnsi="Arial" w:cs="Arial" w:hint="eastAsia"/>
          <w:szCs w:val="28"/>
        </w:rPr>
        <w:t>10596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2649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2649</w:t>
      </w:r>
      <w:r>
        <w:rPr>
          <w:rFonts w:ascii="Arial" w:eastAsia="仿宋" w:hAnsi="Arial" w:cs="Arial" w:hint="eastAsia"/>
        </w:rPr>
        <w:t>×</w:t>
      </w:r>
      <w:r>
        <w:rPr>
          <w:rFonts w:ascii="Arial" w:eastAsia="仿宋" w:hAnsi="Arial" w:cs="Arial" w:hint="eastAsia"/>
        </w:rPr>
        <w:t>207.45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54.9535</w:t>
      </w:r>
      <w:r>
        <w:rPr>
          <w:rFonts w:ascii="Arial" w:hAnsi="Arial" w:cs="Arial" w:hint="eastAsia"/>
          <w:szCs w:val="28"/>
        </w:rPr>
        <w:t>（万元）</w:t>
      </w:r>
    </w:p>
    <w:p w:rsidR="00B2191B" w:rsidRDefault="00ED5298">
      <w:pPr>
        <w:pStyle w:val="11"/>
        <w:adjustRightInd w:val="0"/>
        <w:spacing w:line="300" w:lineRule="auto"/>
        <w:jc w:val="both"/>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Pr>
          <w:rFonts w:ascii="Arial" w:eastAsia="仿宋" w:hAnsi="Arial" w:cs="Arial" w:hint="eastAsia"/>
          <w:szCs w:val="28"/>
        </w:rPr>
        <w:t>2803</w:t>
      </w:r>
      <w:r>
        <w:rPr>
          <w:rFonts w:ascii="Arial" w:eastAsia="仿宋" w:hAnsi="Arial" w:cs="Arial"/>
          <w:szCs w:val="28"/>
        </w:rPr>
        <w:t>元</w:t>
      </w:r>
      <w:r>
        <w:rPr>
          <w:rFonts w:ascii="Arial" w:eastAsia="仿宋" w:hAnsi="Arial" w:cs="Arial"/>
          <w:szCs w:val="28"/>
        </w:rPr>
        <w:t>/</w:t>
      </w:r>
      <w:r>
        <w:rPr>
          <w:rFonts w:ascii="Arial" w:eastAsia="仿宋" w:hAnsi="Arial" w:cs="Arial"/>
          <w:szCs w:val="28"/>
        </w:rPr>
        <w:t>平方米，应当缴纳的地价款总额为</w:t>
      </w:r>
      <w:r>
        <w:rPr>
          <w:rFonts w:ascii="Arial" w:eastAsia="仿宋" w:hAnsi="Arial" w:cs="Arial" w:hint="eastAsia"/>
          <w:szCs w:val="28"/>
        </w:rPr>
        <w:t>58.1482</w:t>
      </w:r>
      <w:r>
        <w:rPr>
          <w:rFonts w:ascii="Arial" w:eastAsia="仿宋" w:hAnsi="Arial" w:cs="Arial"/>
          <w:szCs w:val="28"/>
        </w:rPr>
        <w:t>万元</w:t>
      </w:r>
      <w:r>
        <w:rPr>
          <w:rFonts w:ascii="Arial" w:eastAsia="仿宋" w:hAnsi="Arial" w:cs="Arial" w:hint="eastAsia"/>
        </w:rPr>
        <w:t>。</w:t>
      </w:r>
    </w:p>
    <w:p w:rsidR="00B2191B" w:rsidRDefault="00B2191B">
      <w:pPr>
        <w:pStyle w:val="11"/>
        <w:spacing w:line="300" w:lineRule="auto"/>
        <w:jc w:val="both"/>
        <w:rPr>
          <w:rFonts w:ascii="Arial" w:hAnsi="Arial" w:cs="Arial"/>
          <w:szCs w:val="28"/>
        </w:rPr>
        <w:sectPr w:rsidR="00B2191B">
          <w:footerReference w:type="first" r:id="rId21"/>
          <w:pgSz w:w="11907" w:h="16840"/>
          <w:pgMar w:top="1843" w:right="1134" w:bottom="1134" w:left="1134" w:header="1134" w:footer="907" w:gutter="340"/>
          <w:pgNumType w:start="1"/>
          <w:cols w:space="720"/>
          <w:titlePg/>
          <w:docGrid w:linePitch="326"/>
        </w:sectPr>
      </w:pPr>
    </w:p>
    <w:p w:rsidR="00B2191B" w:rsidRDefault="00ED5298">
      <w:pPr>
        <w:spacing w:line="300" w:lineRule="auto"/>
        <w:outlineLvl w:val="1"/>
        <w:rPr>
          <w:rStyle w:val="af3"/>
          <w:rFonts w:ascii="Arial" w:hAnsi="Arial" w:cs="Arial"/>
        </w:rPr>
      </w:pPr>
      <w:bookmarkStart w:id="55" w:name="_Toc69393374"/>
      <w:r>
        <w:rPr>
          <w:rStyle w:val="af3"/>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2191B">
        <w:trPr>
          <w:trHeight w:val="70"/>
          <w:jc w:val="center"/>
        </w:trPr>
        <w:tc>
          <w:tcPr>
            <w:tcW w:w="9072" w:type="dxa"/>
            <w:gridSpan w:val="3"/>
            <w:shd w:val="clear" w:color="auto" w:fill="auto"/>
            <w:vAlign w:val="center"/>
          </w:tcPr>
          <w:p w:rsidR="00B2191B" w:rsidRDefault="00ED5298">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2191B">
        <w:trPr>
          <w:trHeight w:val="370"/>
          <w:jc w:val="center"/>
        </w:trPr>
        <w:tc>
          <w:tcPr>
            <w:tcW w:w="2540"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rsidR="00B2191B" w:rsidRDefault="00B2191B">
            <w:pPr>
              <w:widowControl/>
              <w:adjustRightInd/>
              <w:spacing w:line="300" w:lineRule="auto"/>
              <w:jc w:val="both"/>
              <w:textAlignment w:val="auto"/>
              <w:rPr>
                <w:rFonts w:ascii="Arial" w:eastAsia="仿宋_GB2312" w:hAnsi="Arial" w:cs="Arial"/>
                <w:color w:val="000000"/>
                <w:sz w:val="28"/>
                <w:szCs w:val="28"/>
              </w:rPr>
            </w:pP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rsidR="00B2191B" w:rsidRDefault="00B2191B">
            <w:pPr>
              <w:widowControl/>
              <w:adjustRightInd/>
              <w:spacing w:line="300" w:lineRule="auto"/>
              <w:jc w:val="both"/>
              <w:textAlignment w:val="auto"/>
              <w:rPr>
                <w:rFonts w:ascii="Arial" w:eastAsia="仿宋_GB2312" w:hAnsi="Arial" w:cs="Arial"/>
                <w:color w:val="000000"/>
                <w:sz w:val="28"/>
                <w:szCs w:val="28"/>
              </w:rPr>
            </w:pP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rsidR="00B2191B" w:rsidRDefault="00B2191B">
            <w:pPr>
              <w:widowControl/>
              <w:adjustRightInd/>
              <w:spacing w:line="300" w:lineRule="auto"/>
              <w:jc w:val="both"/>
              <w:textAlignment w:val="auto"/>
              <w:rPr>
                <w:rFonts w:ascii="Arial" w:eastAsia="仿宋_GB2312" w:hAnsi="Arial" w:cs="Arial"/>
                <w:color w:val="000000"/>
                <w:sz w:val="28"/>
                <w:szCs w:val="28"/>
              </w:rPr>
            </w:pPr>
          </w:p>
        </w:tc>
      </w:tr>
      <w:tr w:rsidR="00B2191B">
        <w:trPr>
          <w:trHeight w:val="194"/>
          <w:jc w:val="center"/>
        </w:trPr>
        <w:tc>
          <w:tcPr>
            <w:tcW w:w="9072" w:type="dxa"/>
            <w:gridSpan w:val="3"/>
            <w:shd w:val="clear" w:color="auto" w:fill="auto"/>
            <w:vAlign w:val="center"/>
          </w:tcPr>
          <w:p w:rsidR="00B2191B" w:rsidRDefault="00ED5298">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2191B">
        <w:trPr>
          <w:trHeight w:val="119"/>
          <w:jc w:val="center"/>
        </w:trPr>
        <w:tc>
          <w:tcPr>
            <w:tcW w:w="2540"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rsidR="00B2191B" w:rsidRDefault="00B2191B">
      <w:pPr>
        <w:spacing w:line="300" w:lineRule="auto"/>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2191B">
        <w:trPr>
          <w:jc w:val="right"/>
        </w:trPr>
        <w:tc>
          <w:tcPr>
            <w:tcW w:w="4445" w:type="dxa"/>
            <w:shd w:val="clear" w:color="auto" w:fill="auto"/>
          </w:tcPr>
          <w:p w:rsidR="00B2191B" w:rsidRDefault="00ED5298">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2191B">
        <w:trPr>
          <w:trHeight w:val="1431"/>
          <w:jc w:val="right"/>
        </w:trPr>
        <w:tc>
          <w:tcPr>
            <w:tcW w:w="4445" w:type="dxa"/>
            <w:shd w:val="clear" w:color="auto" w:fill="auto"/>
          </w:tcPr>
          <w:p w:rsidR="00B2191B" w:rsidRDefault="00ED52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2191B">
        <w:trPr>
          <w:cantSplit/>
          <w:jc w:val="right"/>
        </w:trPr>
        <w:tc>
          <w:tcPr>
            <w:tcW w:w="4445" w:type="dxa"/>
            <w:shd w:val="clear" w:color="auto" w:fill="auto"/>
          </w:tcPr>
          <w:p w:rsidR="00B2191B" w:rsidRDefault="00ED52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二三年六月十二日</w:t>
            </w:r>
          </w:p>
        </w:tc>
      </w:tr>
    </w:tbl>
    <w:p w:rsidR="00B2191B" w:rsidRDefault="00B2191B">
      <w:pPr>
        <w:spacing w:line="300" w:lineRule="auto"/>
        <w:rPr>
          <w:rFonts w:ascii="Arial" w:eastAsia="仿宋_GB2312" w:hAnsi="Arial" w:cs="Arial"/>
          <w:sz w:val="28"/>
        </w:rPr>
        <w:sectPr w:rsidR="00B2191B">
          <w:pgSz w:w="11907" w:h="16840"/>
          <w:pgMar w:top="1843" w:right="1134" w:bottom="1134" w:left="1134" w:header="1134" w:footer="907" w:gutter="340"/>
          <w:pgNumType w:start="1"/>
          <w:cols w:space="720"/>
          <w:titlePg/>
          <w:docGrid w:linePitch="326"/>
        </w:sectPr>
      </w:pPr>
    </w:p>
    <w:p w:rsidR="00B2191B" w:rsidRDefault="00ED52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B2191B" w:rsidRDefault="00ED52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2023-1-0449-F01TDCR6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12</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rsidR="00B2191B">
        <w:trPr>
          <w:cantSplit/>
          <w:trHeight w:val="780"/>
          <w:jc w:val="center"/>
        </w:trPr>
        <w:tc>
          <w:tcPr>
            <w:tcW w:w="811"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B2191B" w:rsidRDefault="00ED52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732"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95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2191B">
        <w:trPr>
          <w:cantSplit/>
          <w:trHeight w:val="780"/>
          <w:jc w:val="center"/>
        </w:trPr>
        <w:tc>
          <w:tcPr>
            <w:tcW w:w="81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B2191B" w:rsidRDefault="00B2191B">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32"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5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r>
      <w:tr w:rsidR="00B2191B">
        <w:trPr>
          <w:cantSplit/>
          <w:trHeight w:val="3971"/>
          <w:jc w:val="center"/>
        </w:trPr>
        <w:tc>
          <w:tcPr>
            <w:tcW w:w="811" w:type="dxa"/>
            <w:vAlign w:val="center"/>
          </w:tcPr>
          <w:p w:rsidR="00B2191B" w:rsidRDefault="00ED5298">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李成岳</w:t>
            </w:r>
            <w:proofErr w:type="gramEnd"/>
          </w:p>
        </w:tc>
        <w:tc>
          <w:tcPr>
            <w:tcW w:w="47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1-2</w:t>
            </w:r>
            <w:r>
              <w:rPr>
                <w:rFonts w:ascii="Arial" w:eastAsia="仿宋_GB2312" w:hAnsi="Arial" w:cs="Arial" w:hint="eastAsia"/>
                <w:bCs/>
                <w:sz w:val="18"/>
                <w:szCs w:val="18"/>
              </w:rPr>
              <w:t>层</w:t>
            </w:r>
            <w:r>
              <w:rPr>
                <w:rFonts w:ascii="Arial" w:eastAsia="仿宋_GB2312" w:hAnsi="Arial" w:cs="Arial" w:hint="eastAsia"/>
                <w:bCs/>
                <w:sz w:val="18"/>
                <w:szCs w:val="18"/>
              </w:rPr>
              <w:t>104</w:t>
            </w:r>
            <w:r>
              <w:rPr>
                <w:rFonts w:ascii="Arial" w:eastAsia="仿宋_GB2312" w:hAnsi="Arial" w:cs="Arial" w:hint="eastAsia"/>
                <w:bCs/>
                <w:sz w:val="18"/>
                <w:szCs w:val="18"/>
              </w:rPr>
              <w:t>号现状商业用地</w:t>
            </w:r>
          </w:p>
        </w:tc>
        <w:tc>
          <w:tcPr>
            <w:tcW w:w="419"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101.6894</w:t>
            </w:r>
          </w:p>
        </w:tc>
        <w:tc>
          <w:tcPr>
            <w:tcW w:w="769"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207.45 </w:t>
            </w:r>
          </w:p>
        </w:tc>
        <w:tc>
          <w:tcPr>
            <w:tcW w:w="732"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10596</w:t>
            </w:r>
          </w:p>
        </w:tc>
        <w:tc>
          <w:tcPr>
            <w:tcW w:w="955"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219.814</w:t>
            </w:r>
          </w:p>
        </w:tc>
        <w:tc>
          <w:tcPr>
            <w:tcW w:w="620"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7793</w:t>
            </w:r>
          </w:p>
        </w:tc>
        <w:tc>
          <w:tcPr>
            <w:tcW w:w="993"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161.6658</w:t>
            </w:r>
          </w:p>
        </w:tc>
        <w:tc>
          <w:tcPr>
            <w:tcW w:w="635"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2803</w:t>
            </w:r>
          </w:p>
        </w:tc>
        <w:tc>
          <w:tcPr>
            <w:tcW w:w="921"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c>
          <w:tcPr>
            <w:tcW w:w="937"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r>
    </w:tbl>
    <w:p w:rsidR="00B2191B" w:rsidRDefault="00ED52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B2191B" w:rsidRDefault="00B2191B">
      <w:pPr>
        <w:spacing w:line="300" w:lineRule="auto"/>
        <w:rPr>
          <w:rFonts w:ascii="Arial" w:eastAsia="仿宋_GB2312" w:hAnsi="Arial" w:cs="Arial"/>
          <w:sz w:val="28"/>
          <w:szCs w:val="28"/>
        </w:rPr>
      </w:pPr>
    </w:p>
    <w:p w:rsidR="00B2191B" w:rsidRDefault="00ED5298">
      <w:pPr>
        <w:spacing w:line="300" w:lineRule="auto"/>
        <w:rPr>
          <w:rFonts w:ascii="Arial" w:eastAsia="仿宋_GB2312" w:hAnsi="Arial" w:cs="Arial"/>
          <w:sz w:val="28"/>
          <w:szCs w:val="28"/>
        </w:rPr>
      </w:pPr>
      <w:r>
        <w:rPr>
          <w:rFonts w:ascii="Arial" w:eastAsia="仿宋_GB2312" w:hAnsi="Arial" w:cs="Arial"/>
          <w:sz w:val="28"/>
          <w:szCs w:val="28"/>
        </w:rPr>
        <w:t>（转下页）</w:t>
      </w:r>
    </w:p>
    <w:p w:rsidR="00B2191B" w:rsidRDefault="00B2191B">
      <w:pPr>
        <w:pStyle w:val="11"/>
        <w:spacing w:line="300" w:lineRule="auto"/>
        <w:ind w:leftChars="-135" w:left="117" w:rightChars="-170" w:right="-408" w:hangingChars="157" w:hanging="441"/>
        <w:jc w:val="center"/>
        <w:rPr>
          <w:rFonts w:ascii="Arial" w:hAnsi="Arial" w:cs="Arial"/>
          <w:b/>
          <w:szCs w:val="28"/>
        </w:rPr>
        <w:sectPr w:rsidR="00B2191B">
          <w:headerReference w:type="default" r:id="rId22"/>
          <w:footerReference w:type="default" r:id="rId23"/>
          <w:headerReference w:type="first" r:id="rId24"/>
          <w:pgSz w:w="16840" w:h="11907" w:orient="landscape"/>
          <w:pgMar w:top="2041" w:right="1134" w:bottom="1134" w:left="1134" w:header="1134" w:footer="907" w:gutter="340"/>
          <w:cols w:space="720"/>
          <w:titlePg/>
          <w:docGrid w:linePitch="326"/>
        </w:sectPr>
      </w:pPr>
    </w:p>
    <w:bookmarkEnd w:id="6"/>
    <w:p w:rsidR="00B2191B" w:rsidRDefault="00ED5298">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rsidR="00B2191B" w:rsidRDefault="00ED5298">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rsidR="00B2191B" w:rsidRDefault="00ED5298">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rsidR="00B2191B" w:rsidRDefault="00ED5298">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Pr>
          <w:rFonts w:ascii="Arial" w:eastAsia="仿宋_GB2312" w:hAnsi="Arial" w:cs="Arial" w:hint="eastAsia"/>
          <w:bCs/>
        </w:rPr>
        <w:t>密权属审〔</w:t>
      </w:r>
      <w:r>
        <w:rPr>
          <w:rFonts w:ascii="Arial" w:eastAsia="仿宋_GB2312" w:hAnsi="Arial" w:cs="Arial" w:hint="eastAsia"/>
          <w:bCs/>
        </w:rPr>
        <w:t>2023</w:t>
      </w:r>
      <w:r>
        <w:rPr>
          <w:rFonts w:ascii="Arial" w:eastAsia="仿宋_GB2312" w:hAnsi="Arial" w:cs="Arial" w:hint="eastAsia"/>
          <w:bCs/>
        </w:rPr>
        <w:t>〕字第</w:t>
      </w:r>
      <w:r>
        <w:rPr>
          <w:rFonts w:ascii="Arial" w:eastAsia="仿宋_GB2312" w:hAnsi="Arial" w:cs="Arial" w:hint="eastAsia"/>
          <w:bCs/>
        </w:rPr>
        <w:t>020</w:t>
      </w:r>
      <w:r>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Pr>
          <w:rFonts w:ascii="Arial" w:eastAsia="仿宋_GB2312" w:hAnsi="Arial" w:cs="Arial" w:hint="eastAsia"/>
          <w:bCs/>
          <w:kern w:val="2"/>
          <w:szCs w:val="24"/>
        </w:rPr>
        <w:t>《北京市房屋土地登记表》</w:t>
      </w:r>
      <w:r>
        <w:rPr>
          <w:rFonts w:ascii="Arial" w:eastAsia="仿宋_GB2312" w:hAnsi="Arial" w:cs="Arial" w:hint="eastAsia"/>
          <w:bCs/>
          <w:kern w:val="2"/>
          <w:szCs w:val="24"/>
        </w:rPr>
        <w:t>[</w:t>
      </w:r>
      <w:r>
        <w:rPr>
          <w:rFonts w:ascii="Arial" w:eastAsia="仿宋_GB2312" w:hAnsi="Arial" w:cs="Arial" w:hint="eastAsia"/>
          <w:bCs/>
          <w:kern w:val="2"/>
          <w:szCs w:val="24"/>
        </w:rPr>
        <w:t>宗地号：</w:t>
      </w:r>
      <w:r>
        <w:rPr>
          <w:rFonts w:ascii="Arial" w:eastAsia="仿宋_GB2312" w:hAnsi="Arial" w:cs="Arial" w:hint="eastAsia"/>
          <w:bCs/>
          <w:kern w:val="2"/>
          <w:szCs w:val="24"/>
        </w:rPr>
        <w:t>110228002001GB00135]</w:t>
      </w:r>
      <w:r>
        <w:rPr>
          <w:rFonts w:ascii="Arial" w:eastAsia="仿宋_GB2312" w:hAnsi="Arial" w:cs="Arial"/>
          <w:bCs/>
          <w:kern w:val="2"/>
          <w:szCs w:val="24"/>
        </w:rPr>
        <w:t>；</w:t>
      </w:r>
    </w:p>
    <w:p w:rsidR="00B2191B" w:rsidRDefault="00ED5298">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rsidR="00B2191B" w:rsidRDefault="00ED5298">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B2191B" w:rsidRDefault="00ED5298">
      <w:pPr>
        <w:spacing w:line="300" w:lineRule="auto"/>
        <w:rPr>
          <w:rFonts w:ascii="Arial" w:eastAsia="仿宋_GB2312" w:hAnsi="Arial" w:cs="Arial"/>
          <w:bCs/>
        </w:rPr>
      </w:pPr>
      <w:r>
        <w:rPr>
          <w:rFonts w:ascii="Arial" w:eastAsia="仿宋_GB2312" w:hAnsi="Arial" w:cs="Arial"/>
          <w:bCs/>
        </w:rPr>
        <w:t xml:space="preserve"> </w:t>
      </w:r>
    </w:p>
    <w:p w:rsidR="00B2191B" w:rsidRDefault="00B2191B">
      <w:pPr>
        <w:spacing w:line="300" w:lineRule="auto"/>
        <w:rPr>
          <w:rFonts w:ascii="Arial" w:eastAsia="仿宋_GB2312" w:hAnsi="Arial" w:cs="Arial"/>
          <w:bCs/>
        </w:rPr>
      </w:pPr>
    </w:p>
    <w:p w:rsidR="00B2191B" w:rsidRDefault="00B2191B">
      <w:pPr>
        <w:spacing w:line="300" w:lineRule="auto"/>
        <w:ind w:firstLine="7500"/>
        <w:jc w:val="right"/>
        <w:rPr>
          <w:rFonts w:ascii="Arial" w:eastAsia="仿宋_GB2312" w:hAnsi="Arial" w:cs="Arial"/>
          <w:bCs/>
        </w:rPr>
      </w:pPr>
    </w:p>
    <w:p w:rsidR="00B2191B" w:rsidRDefault="00B2191B">
      <w:pPr>
        <w:spacing w:line="300" w:lineRule="auto"/>
        <w:ind w:firstLine="7500"/>
        <w:jc w:val="right"/>
        <w:rPr>
          <w:rFonts w:ascii="Arial" w:eastAsia="仿宋_GB2312" w:hAnsi="Arial" w:cs="Arial"/>
          <w:bCs/>
        </w:rPr>
      </w:pPr>
    </w:p>
    <w:p w:rsidR="00B2191B" w:rsidRDefault="00B2191B">
      <w:pPr>
        <w:spacing w:line="300" w:lineRule="auto"/>
        <w:ind w:firstLine="7500"/>
        <w:jc w:val="right"/>
        <w:rPr>
          <w:rFonts w:ascii="Arial" w:eastAsia="仿宋_GB2312" w:hAnsi="Arial" w:cs="Arial"/>
          <w:bCs/>
        </w:rPr>
      </w:pPr>
    </w:p>
    <w:p w:rsidR="00B2191B" w:rsidRDefault="00B2191B">
      <w:pPr>
        <w:spacing w:line="300" w:lineRule="auto"/>
        <w:ind w:firstLine="7500"/>
        <w:jc w:val="right"/>
        <w:rPr>
          <w:rFonts w:ascii="Arial" w:eastAsia="仿宋_GB2312" w:hAnsi="Arial" w:cs="Arial"/>
          <w:bCs/>
        </w:rPr>
      </w:pPr>
    </w:p>
    <w:p w:rsidR="00B2191B" w:rsidRDefault="00B2191B">
      <w:pPr>
        <w:spacing w:line="300" w:lineRule="auto"/>
        <w:ind w:firstLine="7500"/>
        <w:jc w:val="right"/>
        <w:rPr>
          <w:rFonts w:ascii="Arial" w:eastAsia="仿宋_GB2312" w:hAnsi="Arial" w:cs="Arial"/>
          <w:bCs/>
        </w:rPr>
      </w:pPr>
    </w:p>
    <w:p w:rsidR="00B2191B" w:rsidRDefault="00ED5298">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B2191B" w:rsidRDefault="00ED5298" w:rsidP="00480172">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Pr>
          <w:rFonts w:ascii="Arial" w:eastAsia="仿宋_GB2312" w:hAnsi="Arial" w:cs="Arial" w:hint="eastAsia"/>
          <w:bCs/>
        </w:rPr>
        <w:t>2023</w:t>
      </w:r>
      <w:r>
        <w:rPr>
          <w:rFonts w:ascii="Arial" w:eastAsia="仿宋_GB2312" w:hAnsi="Arial" w:cs="Arial" w:hint="eastAsia"/>
          <w:bCs/>
        </w:rPr>
        <w:t>年</w:t>
      </w:r>
      <w:r>
        <w:rPr>
          <w:rFonts w:ascii="Arial" w:eastAsia="仿宋_GB2312" w:hAnsi="Arial" w:cs="Arial" w:hint="eastAsia"/>
          <w:bCs/>
        </w:rPr>
        <w:t>6</w:t>
      </w:r>
      <w:r>
        <w:rPr>
          <w:rFonts w:ascii="Arial" w:eastAsia="仿宋_GB2312" w:hAnsi="Arial" w:cs="Arial" w:hint="eastAsia"/>
          <w:bCs/>
        </w:rPr>
        <w:t>月</w:t>
      </w:r>
      <w:r>
        <w:rPr>
          <w:rFonts w:ascii="Arial" w:eastAsia="仿宋_GB2312" w:hAnsi="Arial" w:cs="Arial" w:hint="eastAsia"/>
          <w:bCs/>
        </w:rPr>
        <w:t>12</w:t>
      </w:r>
      <w:r>
        <w:rPr>
          <w:rFonts w:ascii="Arial" w:eastAsia="仿宋_GB2312" w:hAnsi="Arial" w:cs="Arial" w:hint="eastAsia"/>
          <w:bCs/>
        </w:rPr>
        <w:t>日</w:t>
      </w:r>
    </w:p>
    <w:p w:rsidR="00B2191B" w:rsidRDefault="00B2191B" w:rsidP="00480172">
      <w:pPr>
        <w:spacing w:line="300" w:lineRule="auto"/>
        <w:ind w:firstLineChars="3077" w:firstLine="7385"/>
        <w:jc w:val="right"/>
        <w:rPr>
          <w:rFonts w:ascii="Arial" w:eastAsia="仿宋_GB2312" w:hAnsi="Arial" w:cs="Arial"/>
          <w:bCs/>
        </w:rPr>
      </w:pPr>
    </w:p>
    <w:p w:rsidR="00B2191B" w:rsidRDefault="00B2191B" w:rsidP="00480172">
      <w:pPr>
        <w:spacing w:line="300" w:lineRule="auto"/>
        <w:ind w:firstLineChars="3077" w:firstLine="7385"/>
        <w:jc w:val="right"/>
        <w:rPr>
          <w:rFonts w:ascii="Arial" w:eastAsia="仿宋_GB2312" w:hAnsi="Arial" w:cs="Arial"/>
          <w:bCs/>
        </w:rPr>
      </w:pPr>
    </w:p>
    <w:p w:rsidR="00B2191B" w:rsidRDefault="00B2191B" w:rsidP="00480172">
      <w:pPr>
        <w:spacing w:line="300" w:lineRule="auto"/>
        <w:ind w:firstLineChars="3077" w:firstLine="8616"/>
        <w:jc w:val="right"/>
        <w:rPr>
          <w:rFonts w:ascii="Arial" w:eastAsia="仿宋_GB2312" w:hAnsi="Arial" w:cs="Arial"/>
          <w:sz w:val="28"/>
        </w:rPr>
      </w:pPr>
    </w:p>
    <w:p w:rsidR="00B2191B" w:rsidRDefault="00B2191B">
      <w:pPr>
        <w:spacing w:line="300" w:lineRule="auto"/>
        <w:ind w:firstLineChars="1600" w:firstLine="4480"/>
        <w:rPr>
          <w:rFonts w:ascii="Arial" w:eastAsia="仿宋_GB2312" w:hAnsi="Arial" w:cs="Arial"/>
          <w:sz w:val="28"/>
        </w:rPr>
        <w:sectPr w:rsidR="00B2191B">
          <w:headerReference w:type="first" r:id="rId25"/>
          <w:pgSz w:w="11907" w:h="16840"/>
          <w:pgMar w:top="1843" w:right="1134" w:bottom="1134" w:left="1134" w:header="1134" w:footer="850" w:gutter="340"/>
          <w:cols w:space="720"/>
          <w:titlePg/>
          <w:docGrid w:linePitch="326"/>
        </w:sectPr>
      </w:pPr>
    </w:p>
    <w:p w:rsidR="00B2191B" w:rsidRDefault="00ED5298">
      <w:pPr>
        <w:spacing w:line="300" w:lineRule="auto"/>
        <w:jc w:val="center"/>
        <w:outlineLvl w:val="0"/>
        <w:rPr>
          <w:rFonts w:ascii="Arial" w:hAnsi="Arial" w:cs="Arial"/>
          <w:b/>
          <w:sz w:val="32"/>
        </w:rPr>
      </w:pPr>
      <w:bookmarkStart w:id="63" w:name="_Toc69393376"/>
      <w:bookmarkStart w:id="64" w:name="_Toc425250313"/>
      <w:bookmarkStart w:id="65" w:name="_Toc469066311"/>
      <w:bookmarkStart w:id="66" w:name="_Toc416783528"/>
      <w:bookmarkStart w:id="67" w:name="_Toc418750891"/>
      <w:bookmarkStart w:id="68" w:name="_Toc515458366"/>
      <w:bookmarkStart w:id="69" w:name="_Toc524335065"/>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3"/>
      <w:bookmarkEnd w:id="64"/>
      <w:bookmarkEnd w:id="65"/>
      <w:bookmarkEnd w:id="66"/>
      <w:bookmarkEnd w:id="67"/>
      <w:bookmarkEnd w:id="68"/>
      <w:bookmarkEnd w:id="69"/>
    </w:p>
    <w:p w:rsidR="00B2191B" w:rsidRDefault="00B2191B">
      <w:pPr>
        <w:spacing w:line="300" w:lineRule="auto"/>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70" w:name="_Toc418750892"/>
      <w:bookmarkStart w:id="71" w:name="_Toc469066312"/>
      <w:bookmarkStart w:id="72" w:name="_Toc515261594"/>
      <w:bookmarkStart w:id="73" w:name="_Toc416783529"/>
      <w:bookmarkStart w:id="74" w:name="_Toc524335066"/>
      <w:bookmarkStart w:id="75" w:name="_Toc69393377"/>
      <w:bookmarkStart w:id="76" w:name="_Toc515458367"/>
      <w:bookmarkStart w:id="77" w:name="_Toc425250314"/>
      <w:bookmarkStart w:id="78" w:name="_Toc425250317"/>
      <w:bookmarkStart w:id="79" w:name="_Toc416783532"/>
      <w:bookmarkStart w:id="80" w:name="_Toc469066315"/>
      <w:bookmarkStart w:id="81" w:name="_Toc418750895"/>
      <w:r>
        <w:rPr>
          <w:rFonts w:ascii="Arial" w:eastAsia="仿宋_GB2312" w:hAnsi="Arial" w:cs="Arial"/>
          <w:b/>
          <w:sz w:val="28"/>
        </w:rPr>
        <w:t>一、委托估价方</w:t>
      </w:r>
      <w:bookmarkEnd w:id="70"/>
      <w:bookmarkEnd w:id="71"/>
      <w:bookmarkEnd w:id="72"/>
      <w:bookmarkEnd w:id="73"/>
      <w:bookmarkEnd w:id="74"/>
      <w:bookmarkEnd w:id="75"/>
      <w:bookmarkEnd w:id="76"/>
      <w:bookmarkEnd w:id="77"/>
    </w:p>
    <w:p w:rsidR="00B2191B" w:rsidRDefault="00ED5298">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rsidR="00B2191B" w:rsidRDefault="00ED5298">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B2191B" w:rsidRDefault="00B2191B">
      <w:pPr>
        <w:snapToGrid w:val="0"/>
        <w:spacing w:line="300" w:lineRule="auto"/>
        <w:ind w:firstLine="556"/>
        <w:rPr>
          <w:rFonts w:ascii="Arial" w:eastAsia="仿宋_GB2312" w:hAnsi="Arial" w:cs="Arial"/>
          <w:sz w:val="28"/>
          <w:szCs w:val="28"/>
        </w:rPr>
      </w:pPr>
    </w:p>
    <w:p w:rsidR="00B2191B" w:rsidRDefault="00ED5298">
      <w:pPr>
        <w:snapToGrid w:val="0"/>
        <w:spacing w:line="300" w:lineRule="auto"/>
        <w:ind w:firstLine="556"/>
        <w:rPr>
          <w:rFonts w:ascii="Arial" w:eastAsia="仿宋_GB2312" w:hAnsi="Arial" w:cs="Arial"/>
          <w:sz w:val="28"/>
        </w:rPr>
      </w:pPr>
      <w:r>
        <w:rPr>
          <w:rFonts w:ascii="Arial" w:eastAsia="仿宋_GB2312" w:hAnsi="Arial" w:cs="Arial"/>
          <w:sz w:val="28"/>
        </w:rPr>
        <w:t>受让方：</w:t>
      </w:r>
      <w:r>
        <w:rPr>
          <w:rFonts w:ascii="Arial" w:eastAsia="仿宋_GB2312" w:hAnsi="Arial" w:cs="Arial" w:hint="eastAsia"/>
          <w:sz w:val="28"/>
        </w:rPr>
        <w:t>李成岳</w:t>
      </w:r>
    </w:p>
    <w:p w:rsidR="00B2191B" w:rsidRDefault="00ED5298">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commentRangeStart w:id="82"/>
      <w:r>
        <w:rPr>
          <w:rFonts w:ascii="Arial" w:eastAsia="仿宋_GB2312" w:hAnsi="Arial" w:cs="Arial" w:hint="eastAsia"/>
          <w:sz w:val="28"/>
        </w:rPr>
        <w:t>李成岳</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Pr>
          <w:rFonts w:ascii="Arial" w:eastAsia="仿宋_GB2312" w:hAnsi="Arial" w:cs="Arial"/>
          <w:sz w:val="28"/>
          <w:szCs w:val="28"/>
        </w:rPr>
        <w:t>1</w:t>
      </w:r>
      <w:r>
        <w:rPr>
          <w:rFonts w:ascii="Arial" w:eastAsia="仿宋_GB2312" w:hAnsi="Arial" w:cs="Arial" w:hint="eastAsia"/>
          <w:sz w:val="28"/>
          <w:szCs w:val="28"/>
        </w:rPr>
        <w:t>3520851888</w:t>
      </w:r>
      <w:commentRangeEnd w:id="82"/>
      <w:r w:rsidR="00480172">
        <w:rPr>
          <w:rStyle w:val="af6"/>
        </w:rPr>
        <w:commentReference w:id="82"/>
      </w:r>
    </w:p>
    <w:p w:rsidR="00B2191B" w:rsidRDefault="00B2191B">
      <w:pPr>
        <w:spacing w:line="300" w:lineRule="auto"/>
        <w:jc w:val="both"/>
        <w:rPr>
          <w:rFonts w:ascii="Arial" w:eastAsia="仿宋_GB2312" w:hAnsi="Arial" w:cs="Arial"/>
          <w:b/>
          <w:sz w:val="28"/>
        </w:rPr>
      </w:pPr>
    </w:p>
    <w:p w:rsidR="00B2191B" w:rsidRDefault="00ED5298">
      <w:pPr>
        <w:spacing w:line="300" w:lineRule="auto"/>
        <w:outlineLvl w:val="1"/>
        <w:rPr>
          <w:rFonts w:ascii="Arial" w:eastAsia="仿宋_GB2312" w:hAnsi="Arial" w:cs="Arial"/>
          <w:b/>
          <w:sz w:val="28"/>
        </w:rPr>
      </w:pPr>
      <w:bookmarkStart w:id="83" w:name="_Toc515458368"/>
      <w:bookmarkStart w:id="84" w:name="_Toc515261595"/>
      <w:bookmarkStart w:id="85" w:name="_Toc524335067"/>
      <w:bookmarkStart w:id="86" w:name="_Toc418750893"/>
      <w:bookmarkStart w:id="87" w:name="_Toc425250315"/>
      <w:bookmarkStart w:id="88" w:name="_Toc416783530"/>
      <w:bookmarkStart w:id="89" w:name="_Toc69393378"/>
      <w:bookmarkStart w:id="90" w:name="_Toc469066313"/>
      <w:r>
        <w:rPr>
          <w:rFonts w:ascii="Arial" w:eastAsia="仿宋_GB2312" w:hAnsi="Arial" w:cs="Arial"/>
          <w:b/>
          <w:sz w:val="28"/>
        </w:rPr>
        <w:t>二、估价对象</w:t>
      </w:r>
      <w:bookmarkEnd w:id="83"/>
      <w:bookmarkEnd w:id="84"/>
      <w:bookmarkEnd w:id="85"/>
      <w:bookmarkEnd w:id="86"/>
      <w:bookmarkEnd w:id="87"/>
      <w:bookmarkEnd w:id="88"/>
      <w:bookmarkEnd w:id="89"/>
      <w:bookmarkEnd w:id="90"/>
    </w:p>
    <w:p w:rsidR="00B2191B" w:rsidRDefault="00ED5298">
      <w:pPr>
        <w:snapToGrid w:val="0"/>
        <w:spacing w:line="300" w:lineRule="auto"/>
        <w:ind w:firstLine="556"/>
        <w:jc w:val="both"/>
        <w:rPr>
          <w:rFonts w:ascii="Arial" w:eastAsia="仿宋_GB2312" w:hAnsi="Arial" w:cs="Arial"/>
          <w:sz w:val="28"/>
          <w:szCs w:val="28"/>
        </w:rPr>
      </w:pPr>
      <w:commentRangeStart w:id="91"/>
      <w:r>
        <w:rPr>
          <w:rFonts w:ascii="Arial" w:eastAsia="仿宋_GB2312" w:hAnsi="Arial" w:cs="Arial" w:hint="eastAsia"/>
          <w:sz w:val="28"/>
          <w:szCs w:val="28"/>
        </w:rPr>
        <w:t>根据</w:t>
      </w:r>
      <w:commentRangeEnd w:id="91"/>
      <w:r w:rsidR="00AB07EF">
        <w:rPr>
          <w:rStyle w:val="af6"/>
        </w:rPr>
        <w:commentReference w:id="91"/>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B2191B">
      <w:pPr>
        <w:spacing w:line="300" w:lineRule="auto"/>
        <w:jc w:val="both"/>
        <w:rPr>
          <w:rFonts w:ascii="Arial" w:eastAsia="仿宋_GB2312" w:hAnsi="Arial" w:cs="Arial"/>
          <w:b/>
          <w:sz w:val="28"/>
          <w:szCs w:val="28"/>
        </w:rPr>
      </w:pPr>
    </w:p>
    <w:p w:rsidR="00B2191B" w:rsidRDefault="00ED5298">
      <w:pPr>
        <w:spacing w:line="300" w:lineRule="auto"/>
        <w:outlineLvl w:val="1"/>
        <w:rPr>
          <w:rFonts w:ascii="Arial" w:eastAsia="仿宋_GB2312" w:hAnsi="Arial" w:cs="Arial"/>
          <w:b/>
          <w:sz w:val="28"/>
        </w:rPr>
      </w:pPr>
      <w:bookmarkStart w:id="92" w:name="_Toc416783531"/>
      <w:bookmarkStart w:id="93" w:name="_Toc469066314"/>
      <w:bookmarkStart w:id="94" w:name="_Toc524335068"/>
      <w:bookmarkStart w:id="95" w:name="_Toc515261596"/>
      <w:bookmarkStart w:id="96" w:name="_Toc425250316"/>
      <w:bookmarkStart w:id="97" w:name="_Toc418750894"/>
      <w:bookmarkStart w:id="98" w:name="_Toc69393379"/>
      <w:bookmarkStart w:id="99" w:name="_Toc515458369"/>
      <w:r>
        <w:rPr>
          <w:rFonts w:ascii="Arial" w:eastAsia="仿宋_GB2312" w:hAnsi="Arial" w:cs="Arial"/>
          <w:b/>
          <w:sz w:val="28"/>
        </w:rPr>
        <w:t>三、估价对象概况</w:t>
      </w:r>
      <w:bookmarkEnd w:id="92"/>
      <w:bookmarkEnd w:id="93"/>
      <w:bookmarkEnd w:id="94"/>
      <w:bookmarkEnd w:id="95"/>
      <w:bookmarkEnd w:id="96"/>
      <w:bookmarkEnd w:id="97"/>
      <w:bookmarkEnd w:id="98"/>
      <w:bookmarkEnd w:id="99"/>
    </w:p>
    <w:p w:rsidR="00B2191B" w:rsidRDefault="00ED5298">
      <w:pPr>
        <w:spacing w:line="300" w:lineRule="auto"/>
        <w:jc w:val="both"/>
        <w:rPr>
          <w:rFonts w:ascii="Arial" w:eastAsia="仿宋_GB2312" w:hAnsi="Arial" w:cs="Arial"/>
          <w:sz w:val="28"/>
        </w:rPr>
      </w:pPr>
      <w:r>
        <w:rPr>
          <w:rFonts w:ascii="Arial" w:eastAsia="仿宋_GB2312" w:hAnsi="Arial" w:cs="Arial"/>
          <w:sz w:val="28"/>
        </w:rPr>
        <w:t>（一）土地登记状况</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1-2</w:t>
      </w:r>
      <w:r>
        <w:rPr>
          <w:rFonts w:ascii="Arial" w:eastAsia="仿宋_GB2312" w:hAnsi="Arial" w:cs="Arial" w:hint="eastAsia"/>
          <w:bCs/>
          <w:sz w:val="28"/>
        </w:rPr>
        <w:t>层</w:t>
      </w:r>
      <w:r>
        <w:rPr>
          <w:rFonts w:ascii="Arial" w:eastAsia="仿宋_GB2312" w:hAnsi="Arial" w:cs="Arial" w:hint="eastAsia"/>
          <w:bCs/>
          <w:sz w:val="28"/>
        </w:rPr>
        <w:t>104</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土地证号：</w:t>
      </w:r>
      <w:proofErr w:type="gramStart"/>
      <w:r>
        <w:rPr>
          <w:rFonts w:ascii="Arial" w:eastAsia="仿宋_GB2312" w:hAnsi="Arial" w:cs="Arial" w:hint="eastAsia"/>
          <w:sz w:val="28"/>
        </w:rPr>
        <w:t>京密国用</w:t>
      </w:r>
      <w:proofErr w:type="gramEnd"/>
      <w:r>
        <w:rPr>
          <w:rFonts w:ascii="Arial" w:eastAsia="仿宋_GB2312" w:hAnsi="Arial" w:cs="Arial" w:hint="eastAsia"/>
          <w:sz w:val="28"/>
        </w:rPr>
        <w:t>（</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现状土地使用权人（承受人）：李成岳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101.6894</w:t>
      </w:r>
      <w:r>
        <w:rPr>
          <w:rFonts w:ascii="Arial" w:eastAsia="仿宋_GB2312" w:hAnsi="Arial" w:cs="Arial" w:hint="eastAsia"/>
          <w:sz w:val="28"/>
        </w:rPr>
        <w:t>平方米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（二）土地权利状况</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李成岳</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101.6894</w:t>
      </w:r>
      <w:r>
        <w:rPr>
          <w:rFonts w:ascii="Arial" w:eastAsia="仿宋_GB2312" w:hAnsi="Arial" w:cs="Arial" w:hint="eastAsia"/>
          <w:sz w:val="28"/>
        </w:rPr>
        <w:t>平方米，规划用途为商业。</w:t>
      </w:r>
    </w:p>
    <w:p w:rsidR="00B2191B" w:rsidRDefault="00ED5298">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年。因本次估价对象尚未办理国有建设用地出让手续，故本次评估设定估价对象国有建设用地使用年限为法定最高出让年期，即商业（其他商服用地）</w:t>
      </w:r>
      <w:r>
        <w:rPr>
          <w:rFonts w:ascii="Arial" w:eastAsia="仿宋_GB2312" w:hAnsi="Arial" w:cs="Arial" w:hint="eastAsia"/>
          <w:sz w:val="28"/>
        </w:rPr>
        <w:t>40</w:t>
      </w:r>
      <w:r>
        <w:rPr>
          <w:rFonts w:ascii="Arial" w:eastAsia="仿宋_GB2312" w:hAnsi="Arial" w:cs="Arial" w:hint="eastAsia"/>
          <w:sz w:val="28"/>
        </w:rPr>
        <w:t>年。</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（三）土地利用状况</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w:t>
      </w:r>
      <w:r>
        <w:rPr>
          <w:rFonts w:ascii="Arial" w:eastAsia="仿宋_GB2312" w:hAnsi="Arial" w:cs="Arial" w:hint="eastAsia"/>
          <w:sz w:val="28"/>
          <w:szCs w:val="28"/>
        </w:rPr>
        <w:lastRenderedPageBreak/>
        <w:t>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hint="eastAsia"/>
          <w:sz w:val="28"/>
          <w:szCs w:val="28"/>
        </w:rPr>
        <w:t>6</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w:t>
      </w:r>
    </w:p>
    <w:p w:rsidR="00B2191B" w:rsidRDefault="00B2191B">
      <w:pPr>
        <w:snapToGrid w:val="0"/>
        <w:spacing w:line="300" w:lineRule="auto"/>
        <w:ind w:firstLineChars="200" w:firstLine="560"/>
        <w:jc w:val="both"/>
        <w:rPr>
          <w:rFonts w:ascii="Arial" w:eastAsia="仿宋_GB2312" w:hAnsi="Arial" w:cs="Arial"/>
          <w:sz w:val="28"/>
          <w:szCs w:val="28"/>
        </w:rPr>
      </w:pPr>
    </w:p>
    <w:p w:rsidR="00B2191B" w:rsidRDefault="00ED5298">
      <w:pPr>
        <w:spacing w:line="300" w:lineRule="auto"/>
        <w:jc w:val="both"/>
        <w:outlineLvl w:val="1"/>
        <w:rPr>
          <w:rFonts w:ascii="Arial" w:eastAsia="仿宋_GB2312" w:hAnsi="Arial" w:cs="Arial"/>
          <w:b/>
          <w:bCs/>
          <w:sz w:val="28"/>
        </w:rPr>
      </w:pPr>
      <w:bookmarkStart w:id="100" w:name="_Toc524335069"/>
      <w:bookmarkStart w:id="101" w:name="_Toc515458370"/>
      <w:bookmarkStart w:id="102" w:name="_Toc515261597"/>
      <w:bookmarkStart w:id="103" w:name="_Toc69393380"/>
      <w:bookmarkEnd w:id="14"/>
      <w:bookmarkEnd w:id="78"/>
      <w:bookmarkEnd w:id="79"/>
      <w:bookmarkEnd w:id="80"/>
      <w:bookmarkEnd w:id="81"/>
      <w:r>
        <w:rPr>
          <w:rFonts w:ascii="Arial" w:eastAsia="仿宋_GB2312" w:hAnsi="Arial" w:cs="Arial"/>
          <w:b/>
          <w:bCs/>
          <w:sz w:val="28"/>
        </w:rPr>
        <w:t>四、影响地价的因素说明</w:t>
      </w:r>
      <w:bookmarkEnd w:id="100"/>
      <w:bookmarkEnd w:id="101"/>
      <w:bookmarkEnd w:id="102"/>
      <w:bookmarkEnd w:id="103"/>
    </w:p>
    <w:p w:rsidR="00B2191B" w:rsidRDefault="00ED5298">
      <w:pPr>
        <w:spacing w:line="30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rsidR="00B2191B" w:rsidRDefault="00ED5298">
      <w:pPr>
        <w:spacing w:line="30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B2191B" w:rsidRDefault="00ED52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北京市位于北纬</w:t>
      </w:r>
      <w:r>
        <w:rPr>
          <w:rFonts w:ascii="Arial" w:eastAsia="仿宋_GB2312" w:hAnsi="Arial" w:cs="Arial" w:hint="eastAsia"/>
          <w:color w:val="000000"/>
          <w:sz w:val="28"/>
        </w:rPr>
        <w:t>39</w:t>
      </w:r>
      <w:r>
        <w:rPr>
          <w:rFonts w:ascii="Arial" w:eastAsia="仿宋_GB2312" w:hAnsi="Arial" w:cs="Arial" w:hint="eastAsia"/>
          <w:color w:val="000000"/>
          <w:sz w:val="28"/>
        </w:rPr>
        <w:t>度</w:t>
      </w:r>
      <w:r>
        <w:rPr>
          <w:rFonts w:ascii="Arial" w:eastAsia="仿宋_GB2312" w:hAnsi="Arial" w:cs="Arial" w:hint="eastAsia"/>
          <w:color w:val="000000"/>
          <w:sz w:val="28"/>
        </w:rPr>
        <w:t>56</w:t>
      </w:r>
      <w:r>
        <w:rPr>
          <w:rFonts w:ascii="Arial" w:eastAsia="仿宋_GB2312" w:hAnsi="Arial" w:cs="Arial" w:hint="eastAsia"/>
          <w:color w:val="000000"/>
          <w:sz w:val="28"/>
        </w:rPr>
        <w:t>分，东经</w:t>
      </w:r>
      <w:r>
        <w:rPr>
          <w:rFonts w:ascii="Arial" w:eastAsia="仿宋_GB2312" w:hAnsi="Arial" w:cs="Arial" w:hint="eastAsia"/>
          <w:color w:val="000000"/>
          <w:sz w:val="28"/>
        </w:rPr>
        <w:t>116</w:t>
      </w:r>
      <w:r>
        <w:rPr>
          <w:rFonts w:ascii="Arial" w:eastAsia="仿宋_GB2312" w:hAnsi="Arial" w:cs="Arial" w:hint="eastAsia"/>
          <w:color w:val="000000"/>
          <w:sz w:val="28"/>
        </w:rPr>
        <w:t>度</w:t>
      </w:r>
      <w:r>
        <w:rPr>
          <w:rFonts w:ascii="Arial" w:eastAsia="仿宋_GB2312" w:hAnsi="Arial" w:cs="Arial" w:hint="eastAsia"/>
          <w:color w:val="000000"/>
          <w:sz w:val="28"/>
        </w:rPr>
        <w:t>20</w:t>
      </w:r>
      <w:r>
        <w:rPr>
          <w:rFonts w:ascii="Arial" w:eastAsia="仿宋_GB2312" w:hAnsi="Arial" w:cs="Arial" w:hint="eastAsia"/>
          <w:color w:val="000000"/>
          <w:sz w:val="28"/>
        </w:rPr>
        <w:t>分，地处华北大平原的北部，北京市土地面积</w:t>
      </w:r>
      <w:r>
        <w:rPr>
          <w:rFonts w:ascii="Arial" w:eastAsia="仿宋_GB2312" w:hAnsi="Arial" w:cs="Arial" w:hint="eastAsia"/>
          <w:color w:val="000000"/>
          <w:sz w:val="28"/>
        </w:rPr>
        <w:t>16410.54</w:t>
      </w:r>
      <w:r>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cs="Arial" w:hint="eastAsia"/>
          <w:color w:val="000000"/>
          <w:sz w:val="28"/>
        </w:rPr>
        <w:t>16</w:t>
      </w:r>
      <w:r>
        <w:rPr>
          <w:rFonts w:ascii="Arial" w:eastAsia="仿宋_GB2312" w:hAnsi="Arial" w:cs="Arial" w:hint="eastAsia"/>
          <w:color w:val="000000"/>
          <w:sz w:val="28"/>
        </w:rPr>
        <w:t>区格局，即东城、西城、海淀、朝阳、丰台、顺义、昌平、通州、门头沟、石景山、房山、大兴、怀柔、平谷、密云、延庆。</w:t>
      </w:r>
    </w:p>
    <w:p w:rsidR="00B2191B" w:rsidRDefault="00ED5298">
      <w:pPr>
        <w:widowControl/>
        <w:spacing w:line="300" w:lineRule="auto"/>
        <w:ind w:firstLineChars="200" w:firstLine="560"/>
        <w:jc w:val="both"/>
        <w:rPr>
          <w:rFonts w:ascii="Arial" w:eastAsia="仿宋_GB2312" w:hAnsi="Arial" w:cs="Arial"/>
          <w:bCs/>
          <w:color w:val="000000"/>
          <w:sz w:val="28"/>
          <w:szCs w:val="28"/>
        </w:rPr>
      </w:pPr>
      <w:bookmarkStart w:id="104" w:name="OLE_LINK33"/>
      <w:bookmarkStart w:id="105" w:name="OLE_LINK38"/>
      <w:bookmarkStart w:id="106" w:name="OLE_LINK34"/>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B2191B" w:rsidRDefault="00B2191B">
      <w:pPr>
        <w:widowControl/>
        <w:spacing w:line="300" w:lineRule="auto"/>
        <w:ind w:firstLineChars="200" w:firstLine="560"/>
        <w:jc w:val="both"/>
        <w:rPr>
          <w:rFonts w:ascii="Arial" w:eastAsia="仿宋_GB2312" w:hAnsi="Arial" w:cs="Arial"/>
          <w:bCs/>
          <w:color w:val="000000"/>
          <w:sz w:val="28"/>
          <w:szCs w:val="28"/>
        </w:rPr>
      </w:pPr>
    </w:p>
    <w:p w:rsidR="00B2191B" w:rsidRDefault="00B2191B">
      <w:pPr>
        <w:widowControl/>
        <w:spacing w:line="300" w:lineRule="auto"/>
        <w:ind w:firstLineChars="200" w:firstLine="560"/>
        <w:jc w:val="both"/>
        <w:rPr>
          <w:rFonts w:ascii="Arial" w:eastAsia="仿宋_GB2312" w:hAnsi="Arial" w:cs="Arial"/>
          <w:bCs/>
          <w:color w:val="000000"/>
          <w:sz w:val="28"/>
          <w:szCs w:val="28"/>
        </w:rPr>
      </w:pPr>
    </w:p>
    <w:p w:rsidR="00B2191B" w:rsidRDefault="00B2191B">
      <w:pPr>
        <w:widowControl/>
        <w:spacing w:line="300" w:lineRule="auto"/>
        <w:ind w:firstLineChars="200" w:firstLine="560"/>
        <w:jc w:val="both"/>
        <w:rPr>
          <w:rFonts w:ascii="Arial" w:eastAsia="仿宋_GB2312" w:hAnsi="Arial" w:cs="Arial"/>
          <w:bCs/>
          <w:color w:val="000000"/>
          <w:sz w:val="28"/>
          <w:szCs w:val="28"/>
        </w:rPr>
      </w:pPr>
    </w:p>
    <w:p w:rsidR="00B2191B" w:rsidRDefault="00ED52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4"/>
    <w:bookmarkEnd w:id="105"/>
    <w:bookmarkEnd w:id="106"/>
    <w:p w:rsidR="00B2191B" w:rsidRDefault="00ED5298">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191B" w:rsidRDefault="00B2191B">
      <w:pPr>
        <w:spacing w:line="300" w:lineRule="auto"/>
        <w:ind w:right="205" w:firstLineChars="200" w:firstLine="560"/>
        <w:jc w:val="both"/>
        <w:rPr>
          <w:rFonts w:ascii="Arial" w:eastAsia="仿宋_GB2312" w:hAnsi="Arial"/>
          <w:bCs/>
          <w:sz w:val="28"/>
          <w:szCs w:val="28"/>
        </w:rPr>
      </w:pP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房地产市场状况（办公及商业）</w:t>
      </w:r>
    </w:p>
    <w:p w:rsidR="00B2191B" w:rsidRDefault="00ED5298">
      <w:pPr>
        <w:widowControl/>
        <w:adjustRightInd/>
        <w:spacing w:line="30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B2191B" w:rsidRDefault="00ED52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B2191B" w:rsidRDefault="00ED5298">
      <w:pPr>
        <w:widowControl/>
        <w:spacing w:line="300" w:lineRule="auto"/>
        <w:jc w:val="center"/>
        <w:rPr>
          <w:rFonts w:ascii="Arial" w:eastAsia="仿宋_GB2312" w:hAnsi="Arial" w:cs="Arial"/>
          <w:color w:val="000000"/>
          <w:sz w:val="28"/>
        </w:rPr>
      </w:pPr>
      <w:r>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rsidR="00B2191B" w:rsidRDefault="00ED52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lastRenderedPageBreak/>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B2191B" w:rsidRDefault="00ED5298">
      <w:pPr>
        <w:widowControl/>
        <w:spacing w:line="300" w:lineRule="auto"/>
        <w:jc w:val="center"/>
        <w:rPr>
          <w:rFonts w:ascii="Arial" w:eastAsia="仿宋_GB2312" w:hAnsi="Arial" w:cs="Arial"/>
          <w:color w:val="000000"/>
          <w:sz w:val="28"/>
        </w:rPr>
      </w:pPr>
      <w:r>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B2191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建设用地面积（㎡）</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规划建筑面积（㎡）</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成交价</w:t>
            </w:r>
          </w:p>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（万元）</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成交楼面价（元</w:t>
            </w:r>
            <w:r>
              <w:rPr>
                <w:rFonts w:ascii="Arial" w:eastAsia="仿宋" w:hAnsi="Arial" w:cs="Arial"/>
                <w:sz w:val="18"/>
                <w:szCs w:val="18"/>
              </w:rPr>
              <w:t>/</w:t>
            </w:r>
            <w:r>
              <w:rPr>
                <w:rFonts w:ascii="Arial" w:eastAsia="仿宋" w:hAnsi="Arial" w:cs="Arial" w:hint="eastAsia"/>
                <w:sz w:val="18"/>
                <w:szCs w:val="18"/>
              </w:rPr>
              <w:t>㎡）</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北京市朝阳区朝阳站交通枢纽南侧建设用地一体化项目</w:t>
            </w:r>
            <w:r>
              <w:rPr>
                <w:rFonts w:ascii="Arial" w:eastAsia="仿宋" w:hAnsi="Arial" w:cs="Arial" w:hint="eastAsia"/>
                <w:sz w:val="18"/>
                <w:szCs w:val="18"/>
              </w:rPr>
              <w:t>0313-5597</w:t>
            </w:r>
            <w:r>
              <w:rPr>
                <w:rFonts w:ascii="Arial" w:eastAsia="仿宋" w:hAnsi="Arial" w:cs="Arial" w:hint="eastAsia"/>
                <w:sz w:val="18"/>
                <w:szCs w:val="18"/>
              </w:rPr>
              <w:t>、</w:t>
            </w:r>
            <w:r>
              <w:rPr>
                <w:rFonts w:ascii="Arial" w:eastAsia="仿宋" w:hAnsi="Arial" w:cs="Arial" w:hint="eastAsia"/>
                <w:sz w:val="18"/>
                <w:szCs w:val="18"/>
              </w:rPr>
              <w:t>5598</w:t>
            </w:r>
            <w:r>
              <w:rPr>
                <w:rFonts w:ascii="Arial" w:eastAsia="仿宋" w:hAnsi="Arial" w:cs="Arial" w:hint="eastAsia"/>
                <w:sz w:val="18"/>
                <w:szCs w:val="18"/>
              </w:rPr>
              <w:t>、</w:t>
            </w:r>
            <w:r>
              <w:rPr>
                <w:rFonts w:ascii="Arial" w:eastAsia="仿宋" w:hAnsi="Arial" w:cs="Arial" w:hint="eastAsia"/>
                <w:sz w:val="18"/>
                <w:szCs w:val="18"/>
              </w:rPr>
              <w:t>5599</w:t>
            </w:r>
            <w:r>
              <w:rPr>
                <w:rFonts w:ascii="Arial" w:eastAsia="仿宋" w:hAnsi="Arial" w:cs="Arial" w:hint="eastAsia"/>
                <w:sz w:val="18"/>
                <w:szCs w:val="18"/>
              </w:rPr>
              <w:t>地块</w:t>
            </w: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2023-2-23</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23078</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北京大兴国际机场临空经济区</w:t>
            </w:r>
            <w:r>
              <w:rPr>
                <w:rFonts w:ascii="Arial" w:eastAsia="仿宋" w:hAnsi="Arial" w:cs="Arial" w:hint="eastAsia"/>
                <w:sz w:val="18"/>
                <w:szCs w:val="18"/>
              </w:rPr>
              <w:t>DX12-0105-6103</w:t>
            </w:r>
            <w:r>
              <w:rPr>
                <w:rFonts w:ascii="Arial" w:eastAsia="仿宋" w:hAnsi="Arial" w:cs="Arial" w:hint="eastAsia"/>
                <w:sz w:val="18"/>
                <w:szCs w:val="18"/>
              </w:rPr>
              <w:t>地块</w:t>
            </w: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w:t>
            </w:r>
            <w:r>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2023-1-19</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30208</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w:t>
            </w:r>
            <w:proofErr w:type="gramStart"/>
            <w:r>
              <w:rPr>
                <w:rFonts w:ascii="Arial" w:eastAsia="仿宋" w:hAnsi="Arial" w:cs="Arial" w:hint="eastAsia"/>
                <w:sz w:val="18"/>
                <w:szCs w:val="18"/>
              </w:rPr>
              <w:t>平谷区兴谷新</w:t>
            </w:r>
            <w:proofErr w:type="gramEnd"/>
            <w:r>
              <w:rPr>
                <w:rFonts w:ascii="Arial" w:eastAsia="仿宋" w:hAnsi="Arial" w:cs="Arial" w:hint="eastAsia"/>
                <w:sz w:val="18"/>
                <w:szCs w:val="18"/>
              </w:rPr>
              <w:t>消费综合体项目商业地块</w:t>
            </w:r>
            <w:r>
              <w:rPr>
                <w:rFonts w:ascii="Arial" w:eastAsia="仿宋" w:hAnsi="Arial" w:cs="Arial" w:hint="eastAsia"/>
                <w:sz w:val="18"/>
                <w:szCs w:val="18"/>
              </w:rPr>
              <w:t>PG00-0106-0106</w:t>
            </w:r>
            <w:r>
              <w:rPr>
                <w:rFonts w:ascii="Arial" w:eastAsia="仿宋" w:hAnsi="Arial" w:cs="Arial" w:hint="eastAsia"/>
                <w:sz w:val="18"/>
                <w:szCs w:val="18"/>
              </w:rPr>
              <w:t>地块</w:t>
            </w: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2023-1-10</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3159</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北京市石景山区中关村科技园石景山园北Ⅱ区西井地块土地一级开发项目</w:t>
            </w:r>
            <w:r>
              <w:rPr>
                <w:rFonts w:ascii="Arial" w:eastAsia="仿宋" w:hAnsi="Arial" w:cs="Arial" w:hint="eastAsia"/>
                <w:sz w:val="18"/>
                <w:szCs w:val="18"/>
              </w:rPr>
              <w:t>1606-605</w:t>
            </w:r>
            <w:r>
              <w:rPr>
                <w:rFonts w:ascii="Arial" w:eastAsia="仿宋" w:hAnsi="Arial" w:cs="Arial" w:hint="eastAsia"/>
                <w:sz w:val="18"/>
                <w:szCs w:val="18"/>
              </w:rPr>
              <w:t>地块</w:t>
            </w: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2023-1-5</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9217</w:t>
            </w:r>
          </w:p>
        </w:tc>
      </w:tr>
    </w:tbl>
    <w:p w:rsidR="00B2191B" w:rsidRDefault="00B2191B">
      <w:pPr>
        <w:widowControl/>
        <w:adjustRightInd/>
        <w:spacing w:line="300" w:lineRule="auto"/>
        <w:rPr>
          <w:rFonts w:ascii="Arial" w:eastAsia="仿宋" w:hAnsi="Arial" w:cs="Arial"/>
          <w:color w:val="C00000"/>
          <w:sz w:val="18"/>
          <w:szCs w:val="18"/>
        </w:rPr>
      </w:pP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季度城市地价监测结果显示，北京市监测地价整体表现为上涨的趋势，增幅较去年</w:t>
      </w:r>
      <w:r>
        <w:rPr>
          <w:rFonts w:ascii="Arial" w:eastAsia="仿宋_GB2312" w:hAnsi="Arial" w:cs="Arial" w:hint="eastAsia"/>
          <w:sz w:val="28"/>
        </w:rPr>
        <w:t>4</w:t>
      </w:r>
      <w:r>
        <w:rPr>
          <w:rFonts w:ascii="Arial" w:eastAsia="仿宋_GB2312" w:hAnsi="Arial" w:cs="Arial" w:hint="eastAsia"/>
          <w:sz w:val="28"/>
        </w:rPr>
        <w:t>季度扩大。</w:t>
      </w:r>
    </w:p>
    <w:p w:rsidR="00B2191B" w:rsidRDefault="00ED5298">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21</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季度至</w:t>
      </w: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季度北京市商办用地地价增长率走势图</w:t>
      </w:r>
    </w:p>
    <w:p w:rsidR="00B2191B" w:rsidRDefault="00ED5298">
      <w:pPr>
        <w:widowControl/>
        <w:spacing w:line="300" w:lineRule="auto"/>
        <w:jc w:val="center"/>
      </w:pPr>
      <w:r>
        <w:rPr>
          <w:noProof/>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191B" w:rsidRDefault="00ED5298">
      <w:pPr>
        <w:widowControl/>
        <w:spacing w:line="300" w:lineRule="auto"/>
        <w:jc w:val="center"/>
      </w:pPr>
      <w:r>
        <w:rPr>
          <w:noProof/>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）房地产开发</w:t>
      </w: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根据北京市统计局公布的数据，一季度北京市房地产开发企业房屋新开工面积为</w:t>
      </w:r>
      <w:r>
        <w:rPr>
          <w:rFonts w:ascii="Arial" w:eastAsia="仿宋_GB2312" w:hAnsi="Arial" w:cs="Arial" w:hint="eastAsia"/>
          <w:sz w:val="28"/>
        </w:rPr>
        <w:t>325.3</w:t>
      </w:r>
      <w:r>
        <w:rPr>
          <w:rFonts w:ascii="Arial" w:eastAsia="仿宋_GB2312" w:hAnsi="Arial" w:cs="Arial" w:hint="eastAsia"/>
          <w:sz w:val="28"/>
        </w:rPr>
        <w:t>万平方米，同比增长</w:t>
      </w:r>
      <w:r>
        <w:rPr>
          <w:rFonts w:ascii="Arial" w:eastAsia="仿宋_GB2312" w:hAnsi="Arial" w:cs="Arial" w:hint="eastAsia"/>
          <w:sz w:val="28"/>
        </w:rPr>
        <w:t>29.6%</w:t>
      </w:r>
      <w:r>
        <w:rPr>
          <w:rFonts w:ascii="Arial" w:eastAsia="仿宋_GB2312" w:hAnsi="Arial" w:cs="Arial" w:hint="eastAsia"/>
          <w:sz w:val="28"/>
        </w:rPr>
        <w:t>。其中，办公楼为</w:t>
      </w:r>
      <w:r>
        <w:rPr>
          <w:rFonts w:ascii="Arial" w:eastAsia="仿宋_GB2312" w:hAnsi="Arial" w:cs="Arial" w:hint="eastAsia"/>
          <w:sz w:val="28"/>
        </w:rPr>
        <w:t>17.7</w:t>
      </w:r>
      <w:r>
        <w:rPr>
          <w:rFonts w:ascii="Arial" w:eastAsia="仿宋_GB2312" w:hAnsi="Arial" w:cs="Arial" w:hint="eastAsia"/>
          <w:sz w:val="28"/>
        </w:rPr>
        <w:t>万平方米，下降</w:t>
      </w:r>
      <w:r>
        <w:rPr>
          <w:rFonts w:ascii="Arial" w:eastAsia="仿宋_GB2312" w:hAnsi="Arial" w:cs="Arial" w:hint="eastAsia"/>
          <w:sz w:val="28"/>
        </w:rPr>
        <w:t>22%</w:t>
      </w:r>
      <w:r>
        <w:rPr>
          <w:rFonts w:ascii="Arial" w:eastAsia="仿宋_GB2312" w:hAnsi="Arial" w:cs="Arial" w:hint="eastAsia"/>
          <w:sz w:val="28"/>
        </w:rPr>
        <w:t>；商业营业用房为</w:t>
      </w:r>
      <w:r>
        <w:rPr>
          <w:rFonts w:ascii="Arial" w:eastAsia="仿宋_GB2312" w:hAnsi="Arial" w:cs="Arial" w:hint="eastAsia"/>
          <w:sz w:val="28"/>
        </w:rPr>
        <w:t>11.1</w:t>
      </w:r>
      <w:r>
        <w:rPr>
          <w:rFonts w:ascii="Arial" w:eastAsia="仿宋_GB2312" w:hAnsi="Arial" w:cs="Arial" w:hint="eastAsia"/>
          <w:sz w:val="28"/>
        </w:rPr>
        <w:t>万平方米，下降</w:t>
      </w:r>
      <w:r>
        <w:rPr>
          <w:rFonts w:ascii="Arial" w:eastAsia="仿宋_GB2312" w:hAnsi="Arial" w:cs="Arial" w:hint="eastAsia"/>
          <w:sz w:val="28"/>
        </w:rPr>
        <w:t>37.2%</w:t>
      </w:r>
      <w:r>
        <w:rPr>
          <w:rFonts w:ascii="Arial" w:eastAsia="仿宋_GB2312" w:hAnsi="Arial" w:cs="Arial" w:hint="eastAsia"/>
          <w:sz w:val="28"/>
        </w:rPr>
        <w:t>。房屋竣工面积为</w:t>
      </w:r>
      <w:r>
        <w:rPr>
          <w:rFonts w:ascii="Arial" w:eastAsia="仿宋_GB2312" w:hAnsi="Arial" w:cs="Arial" w:hint="eastAsia"/>
          <w:sz w:val="28"/>
        </w:rPr>
        <w:t>178</w:t>
      </w:r>
      <w:r>
        <w:rPr>
          <w:rFonts w:ascii="Arial" w:eastAsia="仿宋_GB2312" w:hAnsi="Arial" w:cs="Arial" w:hint="eastAsia"/>
          <w:sz w:val="28"/>
        </w:rPr>
        <w:t>万平方米，同比增长</w:t>
      </w:r>
      <w:r>
        <w:rPr>
          <w:rFonts w:ascii="Arial" w:eastAsia="仿宋_GB2312" w:hAnsi="Arial" w:cs="Arial" w:hint="eastAsia"/>
          <w:sz w:val="28"/>
        </w:rPr>
        <w:t>12.6%</w:t>
      </w:r>
      <w:r>
        <w:rPr>
          <w:rFonts w:ascii="Arial" w:eastAsia="仿宋_GB2312" w:hAnsi="Arial" w:cs="Arial" w:hint="eastAsia"/>
          <w:sz w:val="28"/>
        </w:rPr>
        <w:t>。其中，办公楼为</w:t>
      </w:r>
      <w:r>
        <w:rPr>
          <w:rFonts w:ascii="Arial" w:eastAsia="仿宋_GB2312" w:hAnsi="Arial" w:cs="Arial" w:hint="eastAsia"/>
          <w:sz w:val="28"/>
        </w:rPr>
        <w:t>30.6</w:t>
      </w:r>
      <w:r>
        <w:rPr>
          <w:rFonts w:ascii="Arial" w:eastAsia="仿宋_GB2312" w:hAnsi="Arial" w:cs="Arial" w:hint="eastAsia"/>
          <w:sz w:val="28"/>
        </w:rPr>
        <w:t>万平方米，下降</w:t>
      </w:r>
      <w:r>
        <w:rPr>
          <w:rFonts w:ascii="Arial" w:eastAsia="仿宋_GB2312" w:hAnsi="Arial" w:cs="Arial" w:hint="eastAsia"/>
          <w:sz w:val="28"/>
        </w:rPr>
        <w:t>28%</w:t>
      </w:r>
      <w:r>
        <w:rPr>
          <w:rFonts w:ascii="Arial" w:eastAsia="仿宋_GB2312" w:hAnsi="Arial" w:cs="Arial" w:hint="eastAsia"/>
          <w:sz w:val="28"/>
        </w:rPr>
        <w:t>；商业营业用房为</w:t>
      </w:r>
      <w:r>
        <w:rPr>
          <w:rFonts w:ascii="Arial" w:eastAsia="仿宋_GB2312" w:hAnsi="Arial" w:cs="Arial" w:hint="eastAsia"/>
          <w:sz w:val="28"/>
        </w:rPr>
        <w:t>5.6</w:t>
      </w:r>
      <w:r>
        <w:rPr>
          <w:rFonts w:ascii="Arial" w:eastAsia="仿宋_GB2312" w:hAnsi="Arial" w:cs="Arial" w:hint="eastAsia"/>
          <w:sz w:val="28"/>
        </w:rPr>
        <w:t>万平方米，下降</w:t>
      </w:r>
      <w:r>
        <w:rPr>
          <w:rFonts w:ascii="Arial" w:eastAsia="仿宋_GB2312" w:hAnsi="Arial" w:cs="Arial" w:hint="eastAsia"/>
          <w:sz w:val="28"/>
        </w:rPr>
        <w:t>60.2%</w:t>
      </w:r>
      <w:r>
        <w:rPr>
          <w:rFonts w:ascii="Arial" w:eastAsia="仿宋_GB2312" w:hAnsi="Arial" w:cs="Arial" w:hint="eastAsia"/>
          <w:sz w:val="28"/>
        </w:rPr>
        <w:t>。新建商品房销售面积为</w:t>
      </w:r>
      <w:r>
        <w:rPr>
          <w:rFonts w:ascii="Arial" w:eastAsia="仿宋_GB2312" w:hAnsi="Arial" w:cs="Arial" w:hint="eastAsia"/>
          <w:sz w:val="28"/>
        </w:rPr>
        <w:t>218.6</w:t>
      </w:r>
      <w:r>
        <w:rPr>
          <w:rFonts w:ascii="Arial" w:eastAsia="仿宋_GB2312" w:hAnsi="Arial" w:cs="Arial" w:hint="eastAsia"/>
          <w:sz w:val="28"/>
        </w:rPr>
        <w:lastRenderedPageBreak/>
        <w:t>万平方米，同比增长</w:t>
      </w:r>
      <w:r>
        <w:rPr>
          <w:rFonts w:ascii="Arial" w:eastAsia="仿宋_GB2312" w:hAnsi="Arial" w:cs="Arial" w:hint="eastAsia"/>
          <w:sz w:val="28"/>
        </w:rPr>
        <w:t>13.5%</w:t>
      </w:r>
      <w:r>
        <w:rPr>
          <w:rFonts w:ascii="Arial" w:eastAsia="仿宋_GB2312" w:hAnsi="Arial" w:cs="Arial" w:hint="eastAsia"/>
          <w:sz w:val="28"/>
        </w:rPr>
        <w:t>。其中，办公楼为</w:t>
      </w:r>
      <w:r>
        <w:rPr>
          <w:rFonts w:ascii="Arial" w:eastAsia="仿宋_GB2312" w:hAnsi="Arial" w:cs="Arial" w:hint="eastAsia"/>
          <w:sz w:val="28"/>
        </w:rPr>
        <w:t>18.7</w:t>
      </w:r>
      <w:r>
        <w:rPr>
          <w:rFonts w:ascii="Arial" w:eastAsia="仿宋_GB2312" w:hAnsi="Arial" w:cs="Arial" w:hint="eastAsia"/>
          <w:sz w:val="28"/>
        </w:rPr>
        <w:t>万平方米，增长</w:t>
      </w:r>
      <w:r>
        <w:rPr>
          <w:rFonts w:ascii="Arial" w:eastAsia="仿宋_GB2312" w:hAnsi="Arial" w:cs="Arial" w:hint="eastAsia"/>
          <w:sz w:val="28"/>
        </w:rPr>
        <w:t>56.1%</w:t>
      </w:r>
      <w:r>
        <w:rPr>
          <w:rFonts w:ascii="Arial" w:eastAsia="仿宋_GB2312" w:hAnsi="Arial" w:cs="Arial" w:hint="eastAsia"/>
          <w:sz w:val="28"/>
        </w:rPr>
        <w:t>；商业营业用房为</w:t>
      </w:r>
      <w:r>
        <w:rPr>
          <w:rFonts w:ascii="Arial" w:eastAsia="仿宋_GB2312" w:hAnsi="Arial" w:cs="Arial" w:hint="eastAsia"/>
          <w:sz w:val="28"/>
        </w:rPr>
        <w:t>23.6</w:t>
      </w:r>
      <w:r>
        <w:rPr>
          <w:rFonts w:ascii="Arial" w:eastAsia="仿宋_GB2312" w:hAnsi="Arial" w:cs="Arial" w:hint="eastAsia"/>
          <w:sz w:val="28"/>
        </w:rPr>
        <w:t>万平方米，增长</w:t>
      </w:r>
      <w:r>
        <w:rPr>
          <w:rFonts w:ascii="Arial" w:eastAsia="仿宋_GB2312" w:hAnsi="Arial" w:cs="Arial" w:hint="eastAsia"/>
          <w:sz w:val="28"/>
        </w:rPr>
        <w:t>69.4%</w:t>
      </w:r>
      <w:r>
        <w:rPr>
          <w:rFonts w:ascii="Arial" w:eastAsia="仿宋_GB2312" w:hAnsi="Arial" w:cs="Arial" w:hint="eastAsia"/>
          <w:sz w:val="28"/>
        </w:rPr>
        <w:t>。</w:t>
      </w:r>
    </w:p>
    <w:p w:rsidR="00B2191B" w:rsidRDefault="00ED5298">
      <w:pPr>
        <w:widowControl/>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）房地产市场供需情况</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2023</w:t>
      </w:r>
      <w:r>
        <w:rPr>
          <w:rFonts w:ascii="Arial" w:eastAsia="仿宋_GB2312" w:hAnsi="Arial" w:cs="Arial" w:hint="eastAsia"/>
          <w:bCs/>
          <w:sz w:val="28"/>
          <w:szCs w:val="28"/>
        </w:rPr>
        <w:t>年一季度北京商办类市场累计成交</w:t>
      </w:r>
      <w:r>
        <w:rPr>
          <w:rFonts w:ascii="Arial" w:eastAsia="仿宋_GB2312" w:hAnsi="Arial" w:cs="Arial" w:hint="eastAsia"/>
          <w:bCs/>
          <w:sz w:val="28"/>
          <w:szCs w:val="28"/>
        </w:rPr>
        <w:t>50.11</w:t>
      </w:r>
      <w:r>
        <w:rPr>
          <w:rFonts w:ascii="Arial" w:eastAsia="仿宋_GB2312" w:hAnsi="Arial" w:cs="Arial" w:hint="eastAsia"/>
          <w:bCs/>
          <w:sz w:val="28"/>
          <w:szCs w:val="28"/>
        </w:rPr>
        <w:t>万㎡，同比增长</w:t>
      </w:r>
      <w:r>
        <w:rPr>
          <w:rFonts w:ascii="Arial" w:eastAsia="仿宋_GB2312" w:hAnsi="Arial" w:cs="Arial" w:hint="eastAsia"/>
          <w:bCs/>
          <w:sz w:val="28"/>
          <w:szCs w:val="28"/>
        </w:rPr>
        <w:t>153%</w:t>
      </w:r>
      <w:r>
        <w:rPr>
          <w:rFonts w:ascii="Arial" w:eastAsia="仿宋_GB2312" w:hAnsi="Arial" w:cs="Arial" w:hint="eastAsia"/>
          <w:bCs/>
          <w:sz w:val="28"/>
          <w:szCs w:val="28"/>
        </w:rPr>
        <w:t>，月均成交约</w:t>
      </w:r>
      <w:r>
        <w:rPr>
          <w:rFonts w:ascii="Arial" w:eastAsia="仿宋_GB2312" w:hAnsi="Arial" w:cs="Arial" w:hint="eastAsia"/>
          <w:bCs/>
          <w:sz w:val="28"/>
          <w:szCs w:val="28"/>
        </w:rPr>
        <w:t>16.7</w:t>
      </w:r>
      <w:r>
        <w:rPr>
          <w:rFonts w:ascii="Arial" w:eastAsia="仿宋_GB2312" w:hAnsi="Arial" w:cs="Arial" w:hint="eastAsia"/>
          <w:bCs/>
          <w:sz w:val="28"/>
          <w:szCs w:val="28"/>
        </w:rPr>
        <w:t>万㎡，成交规模创近五年同期新高。价格方面，一季度商办产品整体成交均价为</w:t>
      </w:r>
      <w:r>
        <w:rPr>
          <w:rFonts w:ascii="Arial" w:eastAsia="仿宋_GB2312" w:hAnsi="Arial" w:cs="Arial" w:hint="eastAsia"/>
          <w:bCs/>
          <w:sz w:val="28"/>
          <w:szCs w:val="28"/>
        </w:rPr>
        <w:t>15786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㎡，同比结构性下降</w:t>
      </w:r>
      <w:r>
        <w:rPr>
          <w:rFonts w:ascii="Arial" w:eastAsia="仿宋_GB2312" w:hAnsi="Arial" w:cs="Arial" w:hint="eastAsia"/>
          <w:bCs/>
          <w:sz w:val="28"/>
          <w:szCs w:val="28"/>
        </w:rPr>
        <w:t>27%</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B2191B" w:rsidRDefault="00ED5298">
      <w:pPr>
        <w:widowControl/>
        <w:spacing w:line="300" w:lineRule="auto"/>
        <w:jc w:val="both"/>
        <w:rPr>
          <w:rFonts w:ascii="Arial" w:eastAsia="仿宋_GB2312" w:hAnsi="Arial" w:cs="Arial"/>
          <w:bCs/>
          <w:sz w:val="28"/>
          <w:szCs w:val="28"/>
        </w:rPr>
      </w:pPr>
      <w:r>
        <w:rPr>
          <w:noProof/>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rsidR="00B2191B" w:rsidRDefault="00B2191B">
      <w:pPr>
        <w:widowControl/>
        <w:adjustRightInd/>
        <w:spacing w:line="300" w:lineRule="auto"/>
        <w:rPr>
          <w:rFonts w:ascii="Arial" w:eastAsia="仿宋" w:hAnsi="Arial" w:cs="宋体"/>
          <w:sz w:val="18"/>
        </w:rPr>
      </w:pP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B2191B" w:rsidRDefault="00ED5298">
      <w:pPr>
        <w:widowControl/>
        <w:spacing w:line="300" w:lineRule="auto"/>
        <w:jc w:val="both"/>
        <w:rPr>
          <w:rFonts w:ascii="Arial" w:eastAsia="仿宋_GB2312" w:hAnsi="Arial" w:cs="Arial"/>
          <w:bCs/>
          <w:color w:val="000000"/>
          <w:sz w:val="28"/>
          <w:szCs w:val="28"/>
        </w:rPr>
      </w:pPr>
      <w:r>
        <w:rPr>
          <w:noProof/>
        </w:rPr>
        <w:lastRenderedPageBreak/>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rsidR="00B2191B" w:rsidRDefault="00ED5298">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191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B2191B">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hyperlink r:id="rId34"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北京</w:t>
            </w:r>
            <w:proofErr w:type="gramStart"/>
            <w:r>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41053</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运通</w:t>
            </w:r>
            <w:proofErr w:type="gramStart"/>
            <w:r>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25797</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首开龙湖天</w:t>
            </w:r>
            <w:proofErr w:type="gramStart"/>
            <w:r>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17386</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12479</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苹果园</w:t>
            </w:r>
            <w:r>
              <w:rPr>
                <w:rFonts w:ascii="Arial" w:eastAsia="仿宋" w:hAnsi="Arial" w:cs="宋体" w:hint="eastAsia"/>
                <w:sz w:val="18"/>
              </w:rPr>
              <w:t>6</w:t>
            </w:r>
            <w:r>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center"/>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bl>
    <w:p w:rsidR="00B2191B" w:rsidRDefault="00B2191B">
      <w:pPr>
        <w:widowControl/>
        <w:adjustRightInd/>
        <w:spacing w:line="300" w:lineRule="auto"/>
        <w:rPr>
          <w:rFonts w:ascii="Arial" w:eastAsia="仿宋" w:hAnsi="Arial" w:cs="宋体"/>
          <w:color w:val="C00000"/>
          <w:sz w:val="18"/>
        </w:rPr>
      </w:pPr>
    </w:p>
    <w:p w:rsidR="00B2191B" w:rsidRDefault="00ED5298">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191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B2191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hyperlink r:id="rId35"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133980</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80354</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首开</w:t>
            </w:r>
            <w:proofErr w:type="gramStart"/>
            <w:r>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40766</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lastRenderedPageBreak/>
              <w:t>鸿坤·花语</w:t>
            </w:r>
            <w:proofErr w:type="gramStart"/>
            <w:r>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32565</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24796</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17270</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首开国</w:t>
            </w:r>
            <w:proofErr w:type="gramStart"/>
            <w:r>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中国铁建·花</w:t>
            </w:r>
            <w:proofErr w:type="gramStart"/>
            <w:r>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bl>
    <w:p w:rsidR="00B2191B" w:rsidRDefault="00B2191B">
      <w:pPr>
        <w:widowControl/>
        <w:adjustRightInd/>
        <w:spacing w:line="300" w:lineRule="auto"/>
        <w:rPr>
          <w:rFonts w:ascii="Arial" w:eastAsia="仿宋" w:hAnsi="Arial" w:cs="宋体"/>
          <w:color w:val="C00000"/>
          <w:sz w:val="18"/>
        </w:rPr>
      </w:pPr>
    </w:p>
    <w:p w:rsidR="00B2191B" w:rsidRDefault="00ED5298">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租赁市场方面</w:t>
      </w:r>
      <w:r>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虽带看量提升</w:t>
      </w:r>
      <w:proofErr w:type="gramEnd"/>
      <w:r>
        <w:rPr>
          <w:rFonts w:ascii="Arial" w:eastAsia="仿宋_GB2312" w:hAnsi="Arial" w:cs="Arial" w:hint="eastAsia"/>
          <w:bCs/>
          <w:color w:val="000000"/>
          <w:sz w:val="28"/>
          <w:szCs w:val="28"/>
        </w:rPr>
        <w:t>，但整体需求表现较为疲软，全市</w:t>
      </w:r>
      <w:proofErr w:type="gramStart"/>
      <w:r>
        <w:rPr>
          <w:rFonts w:ascii="Arial" w:eastAsia="仿宋_GB2312" w:hAnsi="Arial" w:cs="Arial" w:hint="eastAsia"/>
          <w:bCs/>
          <w:color w:val="000000"/>
          <w:sz w:val="28"/>
          <w:szCs w:val="28"/>
        </w:rPr>
        <w:t>空置率环比</w:t>
      </w:r>
      <w:proofErr w:type="gramEnd"/>
      <w:r>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Pr>
          <w:rFonts w:ascii="Arial" w:eastAsia="仿宋_GB2312" w:hAnsi="Arial" w:cs="Arial" w:hint="eastAsia"/>
          <w:bCs/>
          <w:color w:val="000000"/>
          <w:sz w:val="28"/>
          <w:szCs w:val="28"/>
        </w:rPr>
        <w:t>券</w:t>
      </w:r>
      <w:proofErr w:type="gramEnd"/>
      <w:r>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B2191B" w:rsidRDefault="00ED5298">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，第一季度北京大宗交易市场活跃度上升。从成交物业来看，境外投资人并未因短期市场波动而影响其对北京核心资产的长期看好，</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日，</w:t>
      </w:r>
      <w:proofErr w:type="gramStart"/>
      <w:r>
        <w:rPr>
          <w:rFonts w:ascii="Arial" w:eastAsia="仿宋_GB2312" w:hAnsi="Arial" w:cs="Arial" w:hint="eastAsia"/>
          <w:bCs/>
          <w:color w:val="000000"/>
          <w:sz w:val="28"/>
          <w:szCs w:val="28"/>
        </w:rPr>
        <w:t>国家发改委</w:t>
      </w:r>
      <w:proofErr w:type="gramEnd"/>
      <w:r>
        <w:rPr>
          <w:rFonts w:ascii="Arial" w:eastAsia="仿宋_GB2312" w:hAnsi="Arial" w:cs="Arial" w:hint="eastAsia"/>
          <w:bCs/>
          <w:color w:val="000000"/>
          <w:sz w:val="28"/>
          <w:szCs w:val="28"/>
        </w:rPr>
        <w:t>公布文件，</w:t>
      </w:r>
      <w:r>
        <w:rPr>
          <w:rFonts w:ascii="Arial" w:eastAsia="仿宋_GB2312" w:hAnsi="Arial" w:cs="Arial" w:hint="eastAsia"/>
          <w:bCs/>
          <w:color w:val="000000"/>
          <w:sz w:val="28"/>
          <w:szCs w:val="28"/>
        </w:rPr>
        <w:lastRenderedPageBreak/>
        <w:t>进一步拓宽了</w:t>
      </w:r>
      <w:r>
        <w:rPr>
          <w:rFonts w:ascii="Arial" w:eastAsia="仿宋_GB2312" w:hAnsi="Arial" w:cs="Arial" w:hint="eastAsia"/>
          <w:bCs/>
          <w:color w:val="000000"/>
          <w:sz w:val="28"/>
          <w:szCs w:val="28"/>
        </w:rPr>
        <w:t>REITs</w:t>
      </w:r>
      <w:r>
        <w:rPr>
          <w:rFonts w:ascii="Arial" w:eastAsia="仿宋_GB2312" w:hAnsi="Arial" w:cs="Arial" w:hint="eastAsia"/>
          <w:bCs/>
          <w:color w:val="000000"/>
          <w:sz w:val="28"/>
          <w:szCs w:val="28"/>
        </w:rPr>
        <w:t>发行的资产范围，将百货商场、购物中心纳入可发行范畴。同时，因具备长期稳定的现金流以及价值增值的潜力，活跃于市场中的投资人持续看好具有现金流的商业地产投资机会，如商办、长租公寓、产业园区等物业。</w:t>
      </w:r>
      <w:r>
        <w:rPr>
          <w:rFonts w:ascii="Arial" w:eastAsia="仿宋_GB2312" w:hAnsi="Arial" w:cs="Arial" w:hint="eastAsia"/>
          <w:bCs/>
          <w:color w:val="000000"/>
          <w:sz w:val="28"/>
          <w:szCs w:val="28"/>
        </w:rPr>
        <w:t xml:space="preserve"> </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）可预见未来</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本季度北京写字楼市场活跃度明显上升，预计</w:t>
      </w:r>
      <w:r>
        <w:rPr>
          <w:rFonts w:ascii="Arial" w:eastAsia="仿宋_GB2312" w:hAnsi="Arial" w:cs="Arial" w:hint="eastAsia"/>
          <w:bCs/>
          <w:sz w:val="28"/>
          <w:szCs w:val="28"/>
        </w:rPr>
        <w:t>2023</w:t>
      </w:r>
      <w:r>
        <w:rPr>
          <w:rFonts w:ascii="Arial" w:eastAsia="仿宋_GB2312" w:hAnsi="Arial" w:cs="Arial" w:hint="eastAsia"/>
          <w:bCs/>
          <w:sz w:val="28"/>
          <w:szCs w:val="28"/>
        </w:rPr>
        <w:t>年北京写字楼市场将迎来一波供应的小高峰，高科技行业需求有望回升。但从需求端来看，整体市场的回暖仍需时间。由于消费者的消费意愿和信心还在缓慢恢复中，</w:t>
      </w:r>
      <w:r>
        <w:rPr>
          <w:rFonts w:ascii="Arial" w:eastAsia="仿宋_GB2312" w:hAnsi="Arial" w:cs="Arial" w:hint="eastAsia"/>
          <w:bCs/>
          <w:sz w:val="28"/>
          <w:szCs w:val="28"/>
        </w:rPr>
        <w:t>2023</w:t>
      </w:r>
      <w:r>
        <w:rPr>
          <w:rFonts w:ascii="Arial" w:eastAsia="仿宋_GB2312" w:hAnsi="Arial" w:cs="Arial" w:hint="eastAsia"/>
          <w:bCs/>
          <w:sz w:val="28"/>
          <w:szCs w:val="28"/>
        </w:rPr>
        <w:t>年下半年预计会出现较为明显的消费回暖成效。随着消费市场的逐渐回暖，北京零售市场提质升级的速度也将逐渐加快。</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产业政策</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）全国政策</w:t>
      </w:r>
    </w:p>
    <w:p w:rsidR="00B2191B" w:rsidRDefault="00ED5298">
      <w:pPr>
        <w:overflowPunct w:val="0"/>
        <w:spacing w:line="30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hint="eastAsia"/>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等金融产品的咨询和服务，不得诱导购房人违规使用经营用途</w:t>
      </w:r>
      <w:r>
        <w:rPr>
          <w:rFonts w:ascii="Arial" w:eastAsia="仿宋_GB2312" w:hAnsi="Arial" w:hint="eastAsia"/>
          <w:bCs/>
          <w:sz w:val="28"/>
          <w:szCs w:val="28"/>
        </w:rPr>
        <w:lastRenderedPageBreak/>
        <w:t>资金。</w:t>
      </w:r>
    </w:p>
    <w:p w:rsidR="00B2191B" w:rsidRDefault="00ED5298">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日，全国住房和城乡建设工作会议在北京以视频形式召开。会议强调，</w:t>
      </w:r>
      <w:r>
        <w:rPr>
          <w:rFonts w:ascii="Arial" w:eastAsia="仿宋_GB2312" w:hAnsi="Arial" w:hint="eastAsia"/>
          <w:bCs/>
          <w:color w:val="000000"/>
          <w:sz w:val="28"/>
          <w:szCs w:val="28"/>
        </w:rPr>
        <w:t>2022</w:t>
      </w:r>
      <w:r>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Pr>
          <w:rFonts w:ascii="Arial" w:eastAsia="仿宋_GB2312" w:hAnsi="Arial" w:hint="eastAsia"/>
          <w:bCs/>
          <w:color w:val="000000"/>
          <w:sz w:val="28"/>
          <w:szCs w:val="28"/>
        </w:rPr>
        <w:t>践行</w:t>
      </w:r>
      <w:proofErr w:type="gramEnd"/>
      <w:r>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B2191B" w:rsidRDefault="00ED5298">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24</w:t>
      </w:r>
      <w:r>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号）、《中国证监会、国家发展改革委关于推进基础设施领域不动产投资信托基金（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）试点相关工作的通知》（证监发〔</w:t>
      </w:r>
      <w:r>
        <w:rPr>
          <w:rFonts w:ascii="Arial" w:eastAsia="仿宋_GB2312" w:hAnsi="Arial" w:hint="eastAsia"/>
          <w:bCs/>
          <w:color w:val="000000"/>
          <w:sz w:val="28"/>
          <w:szCs w:val="28"/>
        </w:rPr>
        <w:t>2020</w:t>
      </w:r>
      <w:r>
        <w:rPr>
          <w:rFonts w:ascii="Arial" w:eastAsia="仿宋_GB2312" w:hAnsi="Arial" w:hint="eastAsia"/>
          <w:bCs/>
          <w:color w:val="000000"/>
          <w:sz w:val="28"/>
          <w:szCs w:val="28"/>
        </w:rPr>
        <w:t>〕</w:t>
      </w:r>
      <w:r>
        <w:rPr>
          <w:rFonts w:ascii="Arial" w:eastAsia="仿宋_GB2312" w:hAnsi="Arial" w:hint="eastAsia"/>
          <w:bCs/>
          <w:color w:val="000000"/>
          <w:sz w:val="28"/>
          <w:szCs w:val="28"/>
        </w:rPr>
        <w:t>40</w:t>
      </w:r>
      <w:r>
        <w:rPr>
          <w:rFonts w:ascii="Arial" w:eastAsia="仿宋_GB2312" w:hAnsi="Arial" w:hint="eastAsia"/>
          <w:bCs/>
          <w:color w:val="000000"/>
          <w:sz w:val="28"/>
          <w:szCs w:val="28"/>
        </w:rPr>
        <w:t>号）等要求，进一步提升基础设施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项目申报推荐的质量和效率，国家发展改革委印发了《关于规范高效做好基础设施领域不动产投资信托基金（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）项目申报推荐工作的通知》（</w:t>
      </w:r>
      <w:proofErr w:type="gramStart"/>
      <w:r>
        <w:rPr>
          <w:rFonts w:ascii="Arial" w:eastAsia="仿宋_GB2312" w:hAnsi="Arial" w:hint="eastAsia"/>
          <w:bCs/>
          <w:color w:val="000000"/>
          <w:sz w:val="28"/>
          <w:szCs w:val="28"/>
        </w:rPr>
        <w:t>发改投资</w:t>
      </w:r>
      <w:proofErr w:type="gramEnd"/>
      <w:r>
        <w:rPr>
          <w:rFonts w:ascii="Arial" w:eastAsia="仿宋_GB2312" w:hAnsi="Arial" w:hint="eastAsia"/>
          <w:bCs/>
          <w:color w:val="000000"/>
          <w:sz w:val="28"/>
          <w:szCs w:val="28"/>
        </w:rPr>
        <w:t>〔</w:t>
      </w:r>
      <w:r>
        <w:rPr>
          <w:rFonts w:ascii="Arial" w:eastAsia="仿宋_GB2312" w:hAnsi="Arial" w:hint="eastAsia"/>
          <w:bCs/>
          <w:color w:val="000000"/>
          <w:sz w:val="28"/>
          <w:szCs w:val="28"/>
        </w:rPr>
        <w:t>2023</w:t>
      </w:r>
      <w:r>
        <w:rPr>
          <w:rFonts w:ascii="Arial" w:eastAsia="仿宋_GB2312" w:hAnsi="Arial" w:hint="eastAsia"/>
          <w:bCs/>
          <w:color w:val="000000"/>
          <w:sz w:val="28"/>
          <w:szCs w:val="28"/>
        </w:rPr>
        <w:t>〕</w:t>
      </w:r>
      <w:r>
        <w:rPr>
          <w:rFonts w:ascii="Arial" w:eastAsia="仿宋_GB2312" w:hAnsi="Arial" w:hint="eastAsia"/>
          <w:bCs/>
          <w:color w:val="000000"/>
          <w:sz w:val="28"/>
          <w:szCs w:val="28"/>
        </w:rPr>
        <w:t>236</w:t>
      </w:r>
      <w:r>
        <w:rPr>
          <w:rFonts w:ascii="Arial" w:eastAsia="仿宋_GB2312" w:hAnsi="Arial" w:hint="eastAsia"/>
          <w:bCs/>
          <w:color w:val="000000"/>
          <w:sz w:val="28"/>
          <w:szCs w:val="28"/>
        </w:rPr>
        <w:t>号，以下简称《通知》）。为规范高效做好基础设施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号文精神，促进基础设施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市场平稳健康发展，更好盘活存量资产、扩大有效投资具有重要意义。</w:t>
      </w:r>
    </w:p>
    <w:p w:rsidR="00B2191B" w:rsidRDefault="00ED5298">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）地方政策</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日，北京银保监局、人行营业管理部发布《关于加强个人经营性贷款管理</w:t>
      </w:r>
      <w:r>
        <w:rPr>
          <w:rFonts w:ascii="Arial" w:eastAsia="仿宋_GB2312" w:hAnsi="Arial" w:cs="Arial" w:hint="eastAsia"/>
          <w:bCs/>
          <w:color w:val="000000"/>
          <w:sz w:val="28"/>
          <w:szCs w:val="28"/>
        </w:rPr>
        <w:t xml:space="preserve"> </w:t>
      </w:r>
      <w:r>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eastAsia="仿宋_GB2312" w:hAnsi="Arial" w:cs="Arial" w:hint="eastAsia"/>
          <w:bCs/>
          <w:color w:val="000000"/>
          <w:sz w:val="28"/>
          <w:szCs w:val="28"/>
        </w:rPr>
        <w:t>审慎向</w:t>
      </w:r>
      <w:proofErr w:type="gramEnd"/>
      <w:r>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”的目标体系：“</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”是全面建成与首都功能发展需求相一致的国际一流营商环境高地；“</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”是打造“北京效率”“北京服务”“北京标准”“北京诚信”四大品牌；“</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”是实施市场、法治、投资贸易、政务服务、人文五大环境领跑战略。《规划》是北京市首次编制</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日，北京市人民政府印发《关于存量国有建设用地盘活利用的指导意见（试行）》，创新提出</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项支持政策，明确在重点功能区及现状轨道站点周边，鼓励利用现状建筑改建保障性租赁住房。</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日，《北京市商业消费空间布局专项规划（</w:t>
      </w: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Pr>
          <w:rFonts w:ascii="Arial" w:eastAsia="仿宋_GB2312" w:hAnsi="Arial" w:cs="Arial" w:hint="eastAsia"/>
          <w:bCs/>
          <w:color w:val="000000"/>
          <w:sz w:val="28"/>
          <w:szCs w:val="28"/>
        </w:rPr>
        <w:t>2025</w:t>
      </w:r>
      <w:r>
        <w:rPr>
          <w:rFonts w:ascii="Arial" w:eastAsia="仿宋_GB2312" w:hAnsi="Arial" w:cs="Arial" w:hint="eastAsia"/>
          <w:bCs/>
          <w:color w:val="000000"/>
          <w:sz w:val="28"/>
          <w:szCs w:val="28"/>
        </w:rPr>
        <w:t>年和</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年分批次全面建成国际消费中心城市，让</w:t>
      </w:r>
      <w:r>
        <w:rPr>
          <w:rFonts w:ascii="Arial" w:eastAsia="仿宋_GB2312" w:hAnsi="Arial" w:cs="Arial" w:hint="eastAsia"/>
          <w:bCs/>
          <w:color w:val="000000"/>
          <w:sz w:val="28"/>
          <w:szCs w:val="28"/>
        </w:rPr>
        <w:lastRenderedPageBreak/>
        <w:t>北京成为“中国潮”“国际范”“烟火气”共融共生的国际消费中心示范城市、国际一流的</w:t>
      </w:r>
      <w:proofErr w:type="gramStart"/>
      <w:r>
        <w:rPr>
          <w:rFonts w:ascii="Arial" w:eastAsia="仿宋_GB2312" w:hAnsi="Arial" w:cs="Arial" w:hint="eastAsia"/>
          <w:bCs/>
          <w:color w:val="000000"/>
          <w:sz w:val="28"/>
          <w:szCs w:val="28"/>
        </w:rPr>
        <w:t>和谐宜</w:t>
      </w:r>
      <w:proofErr w:type="gramEnd"/>
      <w:r>
        <w:rPr>
          <w:rFonts w:ascii="Arial" w:eastAsia="仿宋_GB2312" w:hAnsi="Arial" w:cs="Arial" w:hint="eastAsia"/>
          <w:bCs/>
          <w:color w:val="000000"/>
          <w:sz w:val="28"/>
          <w:szCs w:val="28"/>
        </w:rPr>
        <w:t>居之都。</w:t>
      </w:r>
    </w:p>
    <w:p w:rsidR="00B2191B" w:rsidRDefault="00ED52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color w:val="000000"/>
          <w:sz w:val="28"/>
          <w:szCs w:val="28"/>
        </w:rPr>
        <w:t>城市规划与发展目标</w:t>
      </w: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hint="eastAsia"/>
          <w:bCs/>
          <w:sz w:val="28"/>
          <w:szCs w:val="28"/>
        </w:rPr>
        <w:t>“</w:t>
      </w:r>
      <w:r>
        <w:rPr>
          <w:rFonts w:ascii="Arial" w:eastAsia="仿宋_GB2312" w:hAnsi="Arial"/>
          <w:bCs/>
          <w:sz w:val="28"/>
          <w:szCs w:val="28"/>
        </w:rPr>
        <w:t>房住不炒</w:t>
      </w:r>
      <w:r>
        <w:rPr>
          <w:rFonts w:ascii="Arial" w:eastAsia="仿宋_GB2312" w:hAnsi="Arial" w:hint="eastAsia"/>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w:t>
      </w:r>
      <w:r>
        <w:rPr>
          <w:rFonts w:ascii="Arial" w:eastAsia="仿宋_GB2312" w:hAnsi="Arial"/>
          <w:bCs/>
          <w:sz w:val="28"/>
          <w:szCs w:val="28"/>
        </w:rPr>
        <w:lastRenderedPageBreak/>
        <w:t>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hint="eastAsia"/>
          <w:bCs/>
          <w:sz w:val="28"/>
          <w:szCs w:val="28"/>
        </w:rPr>
        <w:t>“</w:t>
      </w:r>
      <w:r>
        <w:rPr>
          <w:rFonts w:ascii="Arial" w:eastAsia="仿宋_GB2312" w:hAnsi="Arial"/>
          <w:bCs/>
          <w:sz w:val="28"/>
          <w:szCs w:val="28"/>
        </w:rPr>
        <w:t>全市统筹、因区施策</w:t>
      </w:r>
      <w:r>
        <w:rPr>
          <w:rFonts w:ascii="Arial" w:eastAsia="仿宋_GB2312" w:hAnsi="Arial" w:hint="eastAsia"/>
          <w:bCs/>
          <w:sz w:val="28"/>
          <w:szCs w:val="28"/>
        </w:rPr>
        <w:t>”</w:t>
      </w:r>
      <w:r>
        <w:rPr>
          <w:rFonts w:ascii="Arial" w:eastAsia="仿宋_GB2312" w:hAnsi="Arial"/>
          <w:bCs/>
          <w:sz w:val="28"/>
          <w:szCs w:val="28"/>
        </w:rPr>
        <w:t>原则，逐步完善各区域调控长效机制，合理设定调控目标，全面落实稳地价、稳房价、稳预期。</w:t>
      </w:r>
    </w:p>
    <w:p w:rsidR="00B2191B" w:rsidRDefault="00ED5298">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城市经济发展运行状况</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07" w:name="OLE_LINK30"/>
      <w:bookmarkStart w:id="108" w:name="OLE_LINK31"/>
      <w:bookmarkStart w:id="109" w:name="OLE_LINK32"/>
      <w:r>
        <w:rPr>
          <w:rFonts w:ascii="Arial" w:eastAsia="仿宋_GB2312" w:hAnsi="Arial" w:cs="Arial" w:hint="eastAsia"/>
          <w:bCs/>
          <w:color w:val="000000"/>
          <w:sz w:val="28"/>
          <w:szCs w:val="28"/>
        </w:rPr>
        <w:t>，</w:t>
      </w:r>
      <w:bookmarkStart w:id="110" w:name="OLE_LINK1"/>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季度北京市</w:t>
      </w:r>
      <w:bookmarkEnd w:id="107"/>
      <w:bookmarkEnd w:id="108"/>
      <w:bookmarkEnd w:id="109"/>
      <w:bookmarkEnd w:id="110"/>
      <w:r>
        <w:rPr>
          <w:rFonts w:ascii="Arial" w:eastAsia="仿宋_GB2312" w:hAnsi="Arial" w:cs="Arial" w:hint="eastAsia"/>
          <w:bCs/>
          <w:color w:val="000000"/>
          <w:sz w:val="28"/>
          <w:szCs w:val="28"/>
        </w:rPr>
        <w:t>实现地区生产总值</w:t>
      </w:r>
      <w:r>
        <w:rPr>
          <w:rFonts w:ascii="Arial" w:eastAsia="仿宋_GB2312" w:hAnsi="Arial" w:cs="Arial" w:hint="eastAsia"/>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hint="eastAsia"/>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hint="eastAsia"/>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hint="eastAsia"/>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）农业生产保持增势，休闲农业和乡村旅游回暖</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hint="eastAsia"/>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hint="eastAsia"/>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hint="eastAsia"/>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hint="eastAsia"/>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hint="eastAsia"/>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hint="eastAsia"/>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11.9%</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（剔</w:t>
      </w:r>
      <w:r>
        <w:rPr>
          <w:rFonts w:ascii="Arial" w:eastAsia="仿宋_GB2312" w:hAnsi="Arial" w:cs="Arial" w:hint="eastAsia"/>
          <w:bCs/>
          <w:color w:val="000000"/>
          <w:sz w:val="28"/>
          <w:szCs w:val="28"/>
        </w:rPr>
        <w:lastRenderedPageBreak/>
        <w:t>除新冠疫苗生产因素增长</w:t>
      </w:r>
      <w:r>
        <w:rPr>
          <w:rFonts w:ascii="Arial" w:eastAsia="仿宋_GB2312" w:hAnsi="Arial" w:cs="Arial" w:hint="eastAsia"/>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hint="eastAsia"/>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hint="eastAsia"/>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hint="eastAsia"/>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hint="eastAsia"/>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hint="eastAsia"/>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hint="eastAsia"/>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19.0%</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）服务业总体向好，优势行业、接触性服务业共同带动</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hint="eastAsia"/>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hint="eastAsia"/>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hint="eastAsia"/>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hint="eastAsia"/>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hint="eastAsia"/>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11.6%</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）固定资产投资较快增长，高技术产业投资显现活力</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hint="eastAsia"/>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hint="eastAsia"/>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hint="eastAsia"/>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hint="eastAsia"/>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hint="eastAsia"/>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hint="eastAsia"/>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hint="eastAsia"/>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hint="eastAsia"/>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hint="eastAsia"/>
          <w:bCs/>
          <w:color w:val="000000"/>
          <w:sz w:val="28"/>
          <w:szCs w:val="28"/>
        </w:rPr>
        <w:t>18.8%</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hint="eastAsia"/>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hint="eastAsia"/>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hint="eastAsia"/>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hint="eastAsia"/>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hint="eastAsia"/>
          <w:bCs/>
          <w:color w:val="000000"/>
          <w:sz w:val="28"/>
          <w:szCs w:val="28"/>
        </w:rPr>
        <w:t>7.1%</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）市场消费持续恢复，升级类商品增长较快</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hint="eastAsia"/>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hint="eastAsia"/>
          <w:bCs/>
          <w:color w:val="000000"/>
          <w:sz w:val="28"/>
          <w:szCs w:val="28"/>
        </w:rPr>
        <w:lastRenderedPageBreak/>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hint="eastAsia"/>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hint="eastAsia"/>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hint="eastAsia"/>
          <w:bCs/>
          <w:color w:val="000000"/>
          <w:sz w:val="28"/>
          <w:szCs w:val="28"/>
        </w:rPr>
        <w:t>36.9%</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hint="eastAsia"/>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hint="eastAsia"/>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hint="eastAsia"/>
          <w:bCs/>
          <w:color w:val="000000"/>
          <w:sz w:val="28"/>
          <w:szCs w:val="28"/>
        </w:rPr>
        <w:t>0.2%</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hint="eastAsia"/>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）就业形势总体稳定，居民收入稳步增加</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hint="eastAsia"/>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个百分点。</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hint="eastAsia"/>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hint="eastAsia"/>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hint="eastAsia"/>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hint="eastAsia"/>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hint="eastAsia"/>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hint="eastAsia"/>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5.3%</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hint="eastAsia"/>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hint="eastAsia"/>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hint="eastAsia"/>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（二）区域因素</w:t>
      </w:r>
    </w:p>
    <w:p w:rsidR="00B2191B" w:rsidRDefault="00ED5298">
      <w:pPr>
        <w:spacing w:line="300" w:lineRule="auto"/>
        <w:ind w:firstLineChars="200" w:firstLine="560"/>
        <w:jc w:val="both"/>
        <w:rPr>
          <w:rFonts w:ascii="Arial" w:eastAsia="仿宋_GB2312" w:hAnsi="Arial" w:cs="Arial"/>
          <w:sz w:val="28"/>
        </w:rPr>
      </w:pPr>
      <w:bookmarkStart w:id="111" w:name="_Hlk79697274"/>
      <w:r>
        <w:rPr>
          <w:rFonts w:ascii="Arial" w:eastAsia="仿宋_GB2312" w:hAnsi="Arial" w:cs="Arial"/>
          <w:sz w:val="28"/>
        </w:rPr>
        <w:t>1.</w:t>
      </w:r>
      <w:r>
        <w:rPr>
          <w:rFonts w:ascii="Arial" w:eastAsia="仿宋_GB2312" w:hAnsi="Arial" w:cs="Arial"/>
          <w:sz w:val="28"/>
        </w:rPr>
        <w:t>区域概况</w:t>
      </w:r>
    </w:p>
    <w:p w:rsidR="00B2191B" w:rsidRDefault="00ED5298">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lastRenderedPageBreak/>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rsidR="00B2191B" w:rsidRDefault="00ED5298">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rsidR="00B2191B" w:rsidRDefault="00ED52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rsidR="00B2191B" w:rsidRDefault="00ED52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（三）个别因素</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1-2</w:t>
      </w:r>
      <w:r>
        <w:rPr>
          <w:rFonts w:ascii="Arial" w:eastAsia="仿宋_GB2312" w:hAnsi="Arial" w:cs="Arial" w:hint="eastAsia"/>
          <w:sz w:val="28"/>
          <w:szCs w:val="28"/>
        </w:rPr>
        <w:t>层</w:t>
      </w:r>
      <w:r>
        <w:rPr>
          <w:rFonts w:ascii="Arial" w:eastAsia="仿宋_GB2312" w:hAnsi="Arial" w:cs="Arial" w:hint="eastAsia"/>
          <w:sz w:val="28"/>
          <w:szCs w:val="28"/>
        </w:rPr>
        <w:t>104</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平方米，用途为商业</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11"/>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lastRenderedPageBreak/>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B2191B" w:rsidRDefault="00ED5298">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12" w:name="_Toc515458374"/>
      <w:bookmarkStart w:id="113" w:name="_Toc524335079"/>
      <w:bookmarkStart w:id="114" w:name="_Toc425250319"/>
      <w:bookmarkStart w:id="115" w:name="_Toc416783534"/>
      <w:bookmarkStart w:id="116" w:name="_Toc469066317"/>
      <w:bookmarkStart w:id="117" w:name="_Toc418750897"/>
      <w:r>
        <w:rPr>
          <w:rFonts w:ascii="Arial" w:eastAsia="仿宋_GB2312" w:hAnsi="Arial" w:cs="Arial"/>
          <w:sz w:val="28"/>
          <w:szCs w:val="28"/>
        </w:rPr>
        <w:br w:type="page"/>
      </w:r>
    </w:p>
    <w:p w:rsidR="00B2191B" w:rsidRDefault="00ED5298">
      <w:pPr>
        <w:spacing w:line="300" w:lineRule="auto"/>
        <w:jc w:val="center"/>
        <w:outlineLvl w:val="0"/>
        <w:rPr>
          <w:rFonts w:ascii="Arial" w:hAnsi="Arial" w:cs="Arial"/>
          <w:b/>
          <w:sz w:val="32"/>
        </w:rPr>
      </w:pPr>
      <w:bookmarkStart w:id="118"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2"/>
      <w:bookmarkEnd w:id="113"/>
      <w:bookmarkEnd w:id="114"/>
      <w:bookmarkEnd w:id="115"/>
      <w:bookmarkEnd w:id="116"/>
      <w:bookmarkEnd w:id="117"/>
      <w:bookmarkEnd w:id="118"/>
    </w:p>
    <w:p w:rsidR="00B2191B" w:rsidRDefault="00B2191B">
      <w:pPr>
        <w:spacing w:line="300" w:lineRule="auto"/>
        <w:jc w:val="both"/>
        <w:rPr>
          <w:rFonts w:ascii="Arial" w:eastAsia="仿宋_GB2312" w:hAnsi="Arial" w:cs="Arial"/>
          <w:b/>
          <w:sz w:val="28"/>
        </w:rPr>
      </w:pPr>
    </w:p>
    <w:p w:rsidR="00B2191B" w:rsidRDefault="00ED5298">
      <w:pPr>
        <w:spacing w:line="300" w:lineRule="auto"/>
        <w:outlineLvl w:val="1"/>
        <w:rPr>
          <w:rFonts w:ascii="Arial" w:eastAsia="仿宋_GB2312" w:hAnsi="Arial" w:cs="Arial"/>
          <w:b/>
          <w:sz w:val="28"/>
        </w:rPr>
      </w:pPr>
      <w:bookmarkStart w:id="119" w:name="_Toc416783535"/>
      <w:bookmarkStart w:id="120" w:name="_Toc524335080"/>
      <w:bookmarkStart w:id="121" w:name="_Toc418750898"/>
      <w:bookmarkStart w:id="122" w:name="_Toc515458375"/>
      <w:bookmarkStart w:id="123" w:name="_Toc469066318"/>
      <w:bookmarkStart w:id="124" w:name="_Toc69393382"/>
      <w:bookmarkStart w:id="125" w:name="_Toc515261602"/>
      <w:bookmarkStart w:id="126" w:name="_Toc425250320"/>
      <w:r>
        <w:rPr>
          <w:rFonts w:ascii="Arial" w:eastAsia="仿宋_GB2312" w:hAnsi="Arial" w:cs="Arial"/>
          <w:b/>
          <w:sz w:val="28"/>
        </w:rPr>
        <w:t>一、估价依据</w:t>
      </w:r>
      <w:bookmarkEnd w:id="119"/>
      <w:bookmarkEnd w:id="120"/>
      <w:bookmarkEnd w:id="121"/>
      <w:bookmarkEnd w:id="122"/>
      <w:bookmarkEnd w:id="123"/>
      <w:bookmarkEnd w:id="124"/>
      <w:bookmarkEnd w:id="125"/>
      <w:bookmarkEnd w:id="126"/>
    </w:p>
    <w:p w:rsidR="00B2191B" w:rsidRDefault="00ED5298">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rsidR="00B2191B" w:rsidRDefault="00ED5298">
      <w:pPr>
        <w:spacing w:line="300" w:lineRule="auto"/>
        <w:ind w:firstLine="560"/>
        <w:jc w:val="both"/>
        <w:rPr>
          <w:rFonts w:ascii="Arial" w:eastAsia="仿宋_GB2312" w:hAnsi="Arial"/>
          <w:sz w:val="28"/>
        </w:rPr>
      </w:pPr>
      <w:bookmarkStart w:id="127"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7"/>
      <w:r>
        <w:rPr>
          <w:rFonts w:ascii="Arial" w:eastAsia="仿宋" w:hAnsi="Arial" w:cs="Arial" w:hint="eastAsia"/>
          <w:sz w:val="28"/>
          <w:szCs w:val="28"/>
        </w:rPr>
        <w:t>）</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（二）采用的技术标准</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hyperlink r:id="rId36" w:tgtFrame="_blank" w:history="1">
        <w:r>
          <w:rPr>
            <w:rFonts w:ascii="Arial" w:eastAsia="仿宋" w:hAnsi="Arial" w:cs="Arial"/>
            <w:sz w:val="28"/>
            <w:szCs w:val="28"/>
          </w:rPr>
          <w:t>[GB/T 18507-2014]</w:t>
        </w:r>
      </w:hyperlink>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rsidR="00B2191B" w:rsidRDefault="00ED52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hint="eastAsia"/>
          <w:sz w:val="28"/>
        </w:rPr>
        <w:t>《情况说明》复印件</w:t>
      </w:r>
    </w:p>
    <w:p w:rsidR="00B2191B" w:rsidRDefault="00ED5298">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B2191B" w:rsidRDefault="00B2191B">
      <w:pPr>
        <w:spacing w:line="300" w:lineRule="auto"/>
        <w:jc w:val="both"/>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128" w:name="_Toc515458376"/>
      <w:bookmarkStart w:id="129" w:name="_Toc416783536"/>
      <w:bookmarkStart w:id="130" w:name="_Toc418750899"/>
      <w:bookmarkStart w:id="131" w:name="_Toc425250321"/>
      <w:bookmarkStart w:id="132" w:name="_Toc469066319"/>
      <w:bookmarkStart w:id="133" w:name="_Toc524335081"/>
      <w:bookmarkStart w:id="134" w:name="_Toc69393383"/>
      <w:r>
        <w:rPr>
          <w:rFonts w:ascii="Arial" w:eastAsia="仿宋_GB2312" w:hAnsi="Arial" w:cs="Arial"/>
          <w:b/>
          <w:sz w:val="28"/>
        </w:rPr>
        <w:t>二、土地估价</w:t>
      </w:r>
      <w:bookmarkEnd w:id="128"/>
      <w:bookmarkEnd w:id="129"/>
      <w:bookmarkEnd w:id="130"/>
      <w:bookmarkEnd w:id="131"/>
      <w:bookmarkEnd w:id="132"/>
      <w:r>
        <w:rPr>
          <w:rFonts w:ascii="Arial" w:eastAsia="仿宋_GB2312" w:hAnsi="Arial" w:cs="Arial"/>
          <w:b/>
          <w:sz w:val="28"/>
        </w:rPr>
        <w:t>原则</w:t>
      </w:r>
      <w:bookmarkEnd w:id="133"/>
      <w:bookmarkEnd w:id="134"/>
    </w:p>
    <w:p w:rsidR="00B2191B" w:rsidRDefault="00ED5298">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Pr>
          <w:rFonts w:ascii="Arial" w:eastAsia="仿宋"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B2191B" w:rsidRDefault="00ED5298">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B2191B" w:rsidRDefault="00ED5298">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B2191B" w:rsidRDefault="00ED5298">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B2191B" w:rsidRDefault="00ED5298">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B2191B" w:rsidRDefault="00ED52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B2191B" w:rsidRDefault="00ED5298">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lastRenderedPageBreak/>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B2191B" w:rsidRDefault="00ED5298">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B2191B" w:rsidRDefault="00ED5298">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w:t>
      </w:r>
      <w:r>
        <w:rPr>
          <w:rFonts w:ascii="Arial" w:eastAsia="仿宋" w:hAnsi="Arial" w:cs="Arial"/>
          <w:sz w:val="28"/>
          <w:szCs w:val="28"/>
        </w:rPr>
        <w:lastRenderedPageBreak/>
        <w:t>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rsidR="00B2191B" w:rsidRDefault="00ED5298">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B2191B" w:rsidRDefault="00ED5298">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 = Pr</w:t>
      </w:r>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Pr</w:t>
      </w:r>
      <w:r>
        <w:rPr>
          <w:rFonts w:ascii="Arial" w:eastAsia="仿宋_GB2312" w:hAnsi="Arial" w:cs="Arial" w:hint="eastAsia"/>
          <w:sz w:val="28"/>
        </w:rPr>
        <w:t>——不动产交易价格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成本逼近法以取得和开发土地所耗费的各项客观费用之合为主要依据，加上客观的利润、利息、应缴纳的税金和土地增值收益等确定宗地价格的方法。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Ea</w:t>
      </w:r>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w:t>
      </w:r>
      <w:r>
        <w:rPr>
          <w:rFonts w:ascii="Arial" w:eastAsia="仿宋_GB2312" w:hAnsi="Arial" w:cs="Arial" w:hint="eastAsia"/>
          <w:sz w:val="28"/>
        </w:rPr>
        <w:lastRenderedPageBreak/>
        <w:t>房地产客观价格或价值的一种估价方法。但由于每个项目配建的情况不一致，难以统一价格基础，故不选用市场比较法。</w:t>
      </w:r>
    </w:p>
    <w:p w:rsidR="00B2191B" w:rsidRDefault="00ED5298">
      <w:pPr>
        <w:spacing w:line="300" w:lineRule="auto"/>
        <w:ind w:firstLineChars="200" w:firstLine="560"/>
        <w:jc w:val="both"/>
        <w:rPr>
          <w:rFonts w:ascii="Arial" w:eastAsia="仿宋_GB2312" w:hAnsi="Arial" w:cs="Arial"/>
          <w:sz w:val="28"/>
        </w:rPr>
      </w:pPr>
      <w:commentRangeStart w:id="135"/>
      <w:r>
        <w:rPr>
          <w:rFonts w:ascii="Arial" w:eastAsia="仿宋_GB2312" w:hAnsi="Arial" w:cs="Arial" w:hint="eastAsia"/>
          <w:sz w:val="28"/>
        </w:rPr>
        <w:t>由于估价对象设定为空地，难以找到土地租</w:t>
      </w:r>
      <w:commentRangeEnd w:id="135"/>
      <w:r>
        <w:commentReference w:id="135"/>
      </w:r>
      <w:proofErr w:type="gramStart"/>
      <w:r>
        <w:rPr>
          <w:rFonts w:ascii="Arial" w:eastAsia="仿宋_GB2312" w:hAnsi="Arial" w:cs="Arial" w:hint="eastAsia"/>
          <w:sz w:val="28"/>
        </w:rPr>
        <w:t>赁</w:t>
      </w:r>
      <w:proofErr w:type="gramEnd"/>
      <w:r>
        <w:rPr>
          <w:rFonts w:ascii="Arial" w:eastAsia="仿宋_GB2312" w:hAnsi="Arial" w:cs="Arial" w:hint="eastAsia"/>
          <w:sz w:val="28"/>
        </w:rPr>
        <w:t>案例，故未采用收益还原法。</w:t>
      </w:r>
    </w:p>
    <w:p w:rsidR="00B2191B" w:rsidRDefault="00ED52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219.8140</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贰佰壹拾玖万捌仟壹佰肆拾</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10596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21616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161.6658</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壹佰陆拾壹万陆仟陆佰伍拾捌</w:t>
      </w:r>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7793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15898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58.1482</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伍拾捌万壹仟肆佰捌拾贰</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2191B">
        <w:trPr>
          <w:trHeight w:val="597"/>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B2191B" w:rsidRDefault="00ED5298">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B2191B" w:rsidRDefault="00ED5298">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B2191B" w:rsidRDefault="00ED5298">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B2191B" w:rsidRDefault="00ED5298">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B2191B" w:rsidRDefault="00ED5298">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B2191B" w:rsidRDefault="00ED5298">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2191B">
        <w:trPr>
          <w:trHeight w:val="559"/>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101.6894</w:t>
            </w:r>
          </w:p>
        </w:tc>
        <w:tc>
          <w:tcPr>
            <w:tcW w:w="956"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207.45</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10596</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219.8140</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7793</w:t>
            </w:r>
          </w:p>
        </w:tc>
        <w:tc>
          <w:tcPr>
            <w:tcW w:w="1020"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161.6658</w:t>
            </w:r>
          </w:p>
        </w:tc>
        <w:tc>
          <w:tcPr>
            <w:tcW w:w="163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2803</w:t>
            </w:r>
          </w:p>
        </w:tc>
        <w:tc>
          <w:tcPr>
            <w:tcW w:w="1246" w:type="dxa"/>
            <w:tcBorders>
              <w:righ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58.1482</w:t>
            </w:r>
          </w:p>
        </w:tc>
      </w:tr>
    </w:tbl>
    <w:p w:rsidR="00B2191B" w:rsidRDefault="00ED5298">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B2191B" w:rsidRDefault="00B2191B">
      <w:pPr>
        <w:spacing w:line="300" w:lineRule="auto"/>
        <w:jc w:val="both"/>
        <w:rPr>
          <w:rFonts w:ascii="Arial" w:eastAsia="仿宋_GB2312" w:hAnsi="Arial" w:cs="Arial"/>
          <w:kern w:val="2"/>
          <w:sz w:val="18"/>
          <w:szCs w:val="18"/>
        </w:rPr>
      </w:pPr>
    </w:p>
    <w:p w:rsidR="00B2191B" w:rsidRDefault="00ED5298">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B2191B" w:rsidRDefault="00ED5298">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w:t>
      </w:r>
      <w:r>
        <w:rPr>
          <w:rFonts w:ascii="Arial" w:hAnsi="Arial" w:cs="Arial" w:hint="eastAsia"/>
        </w:rPr>
        <w:lastRenderedPageBreak/>
        <w:t>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B2191B" w:rsidRDefault="00ED5298">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10596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219.8140</w:t>
      </w:r>
      <w:r>
        <w:rPr>
          <w:rFonts w:ascii="Arial" w:hAnsi="Arial" w:cs="Arial" w:hint="eastAsia"/>
          <w:szCs w:val="28"/>
        </w:rPr>
        <w:t>万元</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B2191B" w:rsidRDefault="00ED5298">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7793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161.6658</w:t>
      </w:r>
      <w:r>
        <w:rPr>
          <w:rFonts w:ascii="Arial" w:hAnsi="Arial" w:cs="Arial" w:hint="eastAsia"/>
          <w:szCs w:val="28"/>
        </w:rPr>
        <w:t>万元</w:t>
      </w:r>
    </w:p>
    <w:p w:rsidR="00B2191B" w:rsidRDefault="00ED5298">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B2191B" w:rsidRDefault="00ED5298">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10596</w:t>
      </w:r>
      <w:r>
        <w:rPr>
          <w:rFonts w:ascii="Arial" w:hAnsi="Arial" w:cs="Arial" w:hint="eastAsia"/>
          <w:szCs w:val="28"/>
        </w:rPr>
        <w:t>－</w:t>
      </w:r>
      <w:r>
        <w:rPr>
          <w:rFonts w:ascii="Arial" w:hAnsi="Arial" w:cs="Arial" w:hint="eastAsia"/>
          <w:szCs w:val="28"/>
        </w:rPr>
        <w:t>7793</w:t>
      </w:r>
      <w:r>
        <w:rPr>
          <w:rFonts w:ascii="Arial" w:hAnsi="Arial" w:cs="Arial" w:hint="eastAsia"/>
          <w:szCs w:val="28"/>
        </w:rPr>
        <w:t>＝</w:t>
      </w:r>
      <w:r>
        <w:rPr>
          <w:rFonts w:ascii="Arial" w:hAnsi="Arial" w:cs="Arial" w:hint="eastAsia"/>
          <w:szCs w:val="28"/>
        </w:rPr>
        <w:t>2803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2803</w:t>
      </w:r>
      <w:r>
        <w:rPr>
          <w:rFonts w:ascii="Arial" w:hAnsi="Arial" w:cs="Arial" w:hint="eastAsia"/>
          <w:szCs w:val="28"/>
        </w:rPr>
        <w:t>×</w:t>
      </w:r>
      <w:r>
        <w:rPr>
          <w:rFonts w:ascii="Arial" w:hAnsi="Arial" w:cs="Arial" w:hint="eastAsia"/>
          <w:szCs w:val="28"/>
        </w:rPr>
        <w:t>207.45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58.1482</w:t>
      </w:r>
      <w:r>
        <w:rPr>
          <w:rFonts w:ascii="Arial" w:hAnsi="Arial" w:cs="Arial" w:hint="eastAsia"/>
          <w:szCs w:val="28"/>
        </w:rPr>
        <w:t>（万元）</w:t>
      </w:r>
    </w:p>
    <w:p w:rsidR="00B2191B" w:rsidRDefault="00ED5298">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B2191B" w:rsidRDefault="00ED5298">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szCs w:val="28"/>
        </w:rPr>
        <w:t>10596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2649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2649</w:t>
      </w:r>
      <w:r>
        <w:rPr>
          <w:rFonts w:ascii="Arial" w:eastAsia="仿宋" w:hAnsi="Arial" w:cs="Arial" w:hint="eastAsia"/>
        </w:rPr>
        <w:t>×</w:t>
      </w:r>
      <w:r>
        <w:rPr>
          <w:rFonts w:ascii="Arial" w:eastAsia="仿宋" w:hAnsi="Arial" w:cs="Arial" w:hint="eastAsia"/>
        </w:rPr>
        <w:t>207.45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54.9535</w:t>
      </w:r>
      <w:r>
        <w:rPr>
          <w:rFonts w:ascii="Arial" w:hAnsi="Arial" w:cs="Arial" w:hint="eastAsia"/>
          <w:szCs w:val="28"/>
        </w:rPr>
        <w:t>（万元）</w:t>
      </w:r>
    </w:p>
    <w:p w:rsidR="00B2191B" w:rsidRDefault="00ED5298">
      <w:pPr>
        <w:spacing w:line="300" w:lineRule="auto"/>
        <w:ind w:firstLineChars="200" w:firstLine="560"/>
        <w:jc w:val="both"/>
        <w:rPr>
          <w:rFonts w:ascii="仿宋" w:eastAsia="仿宋" w:hAnsi="仿宋" w:cs="仿宋"/>
          <w:sz w:val="28"/>
          <w:szCs w:val="28"/>
        </w:rPr>
        <w:sectPr w:rsidR="00B2191B">
          <w:pgSz w:w="11907" w:h="16840"/>
          <w:pgMar w:top="1843" w:right="1134" w:bottom="1134" w:left="1134" w:header="1134" w:footer="907" w:gutter="340"/>
          <w:cols w:space="720"/>
          <w:titlePg/>
          <w:docGrid w:linePitch="326"/>
        </w:sectPr>
      </w:pPr>
      <w:r>
        <w:rPr>
          <w:rFonts w:ascii="Arial" w:eastAsia="仿宋" w:hAnsi="Arial" w:cs="Arial"/>
          <w:sz w:val="28"/>
          <w:szCs w:val="28"/>
        </w:rPr>
        <w:t>经过对比，运用出让地价与划拨地价的差额计算出的估价结果</w:t>
      </w:r>
      <w:r>
        <w:rPr>
          <w:rFonts w:ascii="Arial" w:eastAsia="仿宋" w:hAnsi="Arial" w:cs="Arial" w:hint="eastAsia"/>
          <w:sz w:val="28"/>
          <w:szCs w:val="28"/>
        </w:rPr>
        <w:t>高</w:t>
      </w:r>
      <w:r>
        <w:rPr>
          <w:rFonts w:ascii="Arial" w:eastAsia="仿宋" w:hAnsi="Arial" w:cs="Arial"/>
          <w:sz w:val="28"/>
          <w:szCs w:val="28"/>
        </w:rPr>
        <w:t>于出让地价</w:t>
      </w:r>
      <w:r>
        <w:rPr>
          <w:rFonts w:ascii="Arial" w:eastAsia="仿宋" w:hAnsi="Arial" w:cs="Arial"/>
          <w:sz w:val="28"/>
          <w:szCs w:val="28"/>
        </w:rPr>
        <w:t>×25%</w:t>
      </w:r>
      <w:r>
        <w:rPr>
          <w:rFonts w:ascii="Arial" w:eastAsia="仿宋" w:hAnsi="Arial" w:cs="Arial"/>
          <w:sz w:val="28"/>
          <w:szCs w:val="28"/>
        </w:rPr>
        <w:t>确定的政府出让收益。因此本报告根据</w:t>
      </w:r>
      <w:proofErr w:type="gramStart"/>
      <w:r>
        <w:rPr>
          <w:rFonts w:ascii="Arial" w:eastAsia="仿宋" w:hAnsi="Arial" w:cs="Arial"/>
          <w:sz w:val="28"/>
          <w:szCs w:val="28"/>
        </w:rPr>
        <w:t>孰</w:t>
      </w:r>
      <w:proofErr w:type="gramEnd"/>
      <w:r>
        <w:rPr>
          <w:rFonts w:ascii="Arial" w:eastAsia="仿宋" w:hAnsi="Arial" w:cs="Arial"/>
          <w:sz w:val="28"/>
          <w:szCs w:val="28"/>
        </w:rPr>
        <w:t>高原则，确定以</w:t>
      </w:r>
      <w:r>
        <w:rPr>
          <w:rFonts w:ascii="Arial" w:eastAsia="仿宋" w:hAnsi="Arial" w:cs="Arial" w:hint="eastAsia"/>
          <w:sz w:val="28"/>
          <w:szCs w:val="28"/>
        </w:rPr>
        <w:t>出让地价与划拨地价的差额</w:t>
      </w:r>
      <w:r>
        <w:rPr>
          <w:rFonts w:ascii="Arial" w:eastAsia="仿宋" w:hAnsi="Arial" w:cs="Arial"/>
          <w:sz w:val="28"/>
          <w:szCs w:val="28"/>
        </w:rPr>
        <w:t>作为缴纳的地价款。即，应当缴纳的地价款楼面单价为</w:t>
      </w:r>
      <w:r>
        <w:rPr>
          <w:rFonts w:ascii="Arial" w:eastAsia="仿宋" w:hAnsi="Arial" w:cs="Arial" w:hint="eastAsia"/>
          <w:sz w:val="28"/>
          <w:szCs w:val="28"/>
        </w:rPr>
        <w:t>2803</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平方米，应当缴纳的地价款总额为</w:t>
      </w:r>
      <w:r>
        <w:rPr>
          <w:rFonts w:ascii="Arial" w:eastAsia="仿宋" w:hAnsi="Arial" w:cs="Arial" w:hint="eastAsia"/>
          <w:sz w:val="28"/>
          <w:szCs w:val="28"/>
        </w:rPr>
        <w:t>58.1482</w:t>
      </w:r>
      <w:r>
        <w:rPr>
          <w:rFonts w:ascii="Arial" w:eastAsia="仿宋" w:hAnsi="Arial" w:cs="Arial"/>
          <w:sz w:val="28"/>
          <w:szCs w:val="28"/>
        </w:rPr>
        <w:t>万元</w:t>
      </w:r>
      <w:r>
        <w:rPr>
          <w:rFonts w:ascii="仿宋" w:eastAsia="仿宋" w:hAnsi="仿宋" w:cs="仿宋" w:hint="eastAsia"/>
          <w:sz w:val="28"/>
          <w:szCs w:val="28"/>
        </w:rPr>
        <w:t>。</w:t>
      </w:r>
    </w:p>
    <w:p w:rsidR="00B2191B" w:rsidRDefault="00ED52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B2191B" w:rsidRDefault="00ED52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2023-1-0449-F01TDCR6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rsidR="00B2191B">
        <w:trPr>
          <w:cantSplit/>
          <w:trHeight w:val="780"/>
          <w:jc w:val="center"/>
        </w:trPr>
        <w:tc>
          <w:tcPr>
            <w:tcW w:w="811"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B2191B" w:rsidRDefault="00ED52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732"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95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2191B">
        <w:trPr>
          <w:cantSplit/>
          <w:trHeight w:val="780"/>
          <w:jc w:val="center"/>
        </w:trPr>
        <w:tc>
          <w:tcPr>
            <w:tcW w:w="81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B2191B" w:rsidRDefault="00B2191B">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32"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5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r>
      <w:tr w:rsidR="00B2191B">
        <w:trPr>
          <w:cantSplit/>
          <w:trHeight w:val="3971"/>
          <w:jc w:val="center"/>
        </w:trPr>
        <w:tc>
          <w:tcPr>
            <w:tcW w:w="811" w:type="dxa"/>
            <w:vAlign w:val="center"/>
          </w:tcPr>
          <w:p w:rsidR="00B2191B" w:rsidRDefault="00ED5298">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李成岳</w:t>
            </w:r>
            <w:proofErr w:type="gramEnd"/>
          </w:p>
        </w:tc>
        <w:tc>
          <w:tcPr>
            <w:tcW w:w="47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1-2</w:t>
            </w:r>
            <w:r>
              <w:rPr>
                <w:rFonts w:ascii="Arial" w:eastAsia="仿宋_GB2312" w:hAnsi="Arial" w:cs="Arial" w:hint="eastAsia"/>
                <w:bCs/>
                <w:sz w:val="18"/>
                <w:szCs w:val="18"/>
              </w:rPr>
              <w:t>层</w:t>
            </w:r>
            <w:r>
              <w:rPr>
                <w:rFonts w:ascii="Arial" w:eastAsia="仿宋_GB2312" w:hAnsi="Arial" w:cs="Arial" w:hint="eastAsia"/>
                <w:bCs/>
                <w:sz w:val="18"/>
                <w:szCs w:val="18"/>
              </w:rPr>
              <w:t>104</w:t>
            </w:r>
            <w:r>
              <w:rPr>
                <w:rFonts w:ascii="Arial" w:eastAsia="仿宋_GB2312" w:hAnsi="Arial" w:cs="Arial" w:hint="eastAsia"/>
                <w:bCs/>
                <w:sz w:val="18"/>
                <w:szCs w:val="18"/>
              </w:rPr>
              <w:t>号现状商业用地</w:t>
            </w:r>
          </w:p>
        </w:tc>
        <w:tc>
          <w:tcPr>
            <w:tcW w:w="419"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101.6894</w:t>
            </w:r>
          </w:p>
        </w:tc>
        <w:tc>
          <w:tcPr>
            <w:tcW w:w="769"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207.45 </w:t>
            </w:r>
          </w:p>
        </w:tc>
        <w:tc>
          <w:tcPr>
            <w:tcW w:w="732"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10596</w:t>
            </w:r>
          </w:p>
        </w:tc>
        <w:tc>
          <w:tcPr>
            <w:tcW w:w="955"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219.814</w:t>
            </w:r>
          </w:p>
        </w:tc>
        <w:tc>
          <w:tcPr>
            <w:tcW w:w="620"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7793</w:t>
            </w:r>
          </w:p>
        </w:tc>
        <w:tc>
          <w:tcPr>
            <w:tcW w:w="993"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161.6658</w:t>
            </w:r>
          </w:p>
        </w:tc>
        <w:tc>
          <w:tcPr>
            <w:tcW w:w="635"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2803</w:t>
            </w:r>
          </w:p>
        </w:tc>
        <w:tc>
          <w:tcPr>
            <w:tcW w:w="921"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c>
          <w:tcPr>
            <w:tcW w:w="937"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r>
    </w:tbl>
    <w:p w:rsidR="00B2191B" w:rsidRDefault="00ED52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B2191B" w:rsidRDefault="00B2191B">
      <w:pPr>
        <w:spacing w:line="300" w:lineRule="auto"/>
        <w:rPr>
          <w:rFonts w:ascii="Arial" w:eastAsia="仿宋_GB2312" w:hAnsi="Arial" w:cs="Arial"/>
          <w:sz w:val="28"/>
          <w:szCs w:val="28"/>
        </w:rPr>
      </w:pPr>
    </w:p>
    <w:p w:rsidR="00B2191B" w:rsidRDefault="00ED5298">
      <w:pPr>
        <w:spacing w:line="300" w:lineRule="auto"/>
        <w:rPr>
          <w:rFonts w:ascii="Arial" w:eastAsia="仿宋_GB2312" w:hAnsi="Arial" w:cs="Arial"/>
          <w:sz w:val="28"/>
          <w:szCs w:val="28"/>
        </w:rPr>
      </w:pPr>
      <w:r>
        <w:rPr>
          <w:rFonts w:ascii="Arial" w:eastAsia="仿宋_GB2312" w:hAnsi="Arial" w:cs="Arial"/>
          <w:sz w:val="28"/>
          <w:szCs w:val="28"/>
        </w:rPr>
        <w:t>（转下页）</w:t>
      </w:r>
    </w:p>
    <w:p w:rsidR="00B2191B" w:rsidRDefault="00B2191B">
      <w:pPr>
        <w:spacing w:line="300" w:lineRule="auto"/>
        <w:ind w:firstLine="561"/>
        <w:rPr>
          <w:rFonts w:ascii="Arial" w:eastAsia="仿宋_GB2312" w:hAnsi="Arial" w:cs="Arial"/>
          <w:sz w:val="28"/>
          <w:szCs w:val="28"/>
        </w:rPr>
        <w:sectPr w:rsidR="00B2191B">
          <w:headerReference w:type="default" r:id="rId37"/>
          <w:footerReference w:type="default" r:id="rId38"/>
          <w:pgSz w:w="16840" w:h="11907" w:orient="landscape"/>
          <w:pgMar w:top="2041" w:right="1134" w:bottom="1134" w:left="1134" w:header="1134" w:footer="907" w:gutter="340"/>
          <w:cols w:space="425"/>
          <w:docGrid w:linePitch="326"/>
        </w:sectPr>
      </w:pPr>
    </w:p>
    <w:p w:rsidR="00B2191B" w:rsidRDefault="00ED5298">
      <w:pPr>
        <w:spacing w:line="300" w:lineRule="auto"/>
        <w:outlineLvl w:val="1"/>
        <w:rPr>
          <w:rFonts w:ascii="Arial" w:eastAsia="仿宋_GB2312" w:hAnsi="Arial" w:cs="Arial"/>
          <w:b/>
          <w:sz w:val="28"/>
        </w:rPr>
      </w:pPr>
      <w:bookmarkStart w:id="136" w:name="_Toc425250322"/>
      <w:bookmarkStart w:id="137" w:name="_Toc416783537"/>
      <w:bookmarkStart w:id="138" w:name="_Toc524335082"/>
      <w:bookmarkStart w:id="139" w:name="_Toc418750900"/>
      <w:bookmarkStart w:id="140" w:name="_Toc69393384"/>
      <w:bookmarkStart w:id="141" w:name="_Toc515458377"/>
      <w:bookmarkStart w:id="142" w:name="_Toc469066320"/>
      <w:r>
        <w:rPr>
          <w:rFonts w:ascii="Arial" w:eastAsia="仿宋_GB2312" w:hAnsi="Arial" w:cs="Arial"/>
          <w:b/>
          <w:sz w:val="28"/>
        </w:rPr>
        <w:lastRenderedPageBreak/>
        <w:t>三、估价结果和估价报告的使用</w:t>
      </w:r>
      <w:bookmarkEnd w:id="136"/>
      <w:bookmarkEnd w:id="137"/>
      <w:bookmarkEnd w:id="138"/>
      <w:bookmarkEnd w:id="139"/>
      <w:bookmarkEnd w:id="140"/>
      <w:bookmarkEnd w:id="141"/>
      <w:bookmarkEnd w:id="142"/>
    </w:p>
    <w:p w:rsidR="00B2191B" w:rsidRDefault="00ED5298">
      <w:pPr>
        <w:spacing w:line="300" w:lineRule="auto"/>
        <w:ind w:firstLineChars="200" w:firstLine="560"/>
        <w:rPr>
          <w:rFonts w:ascii="Arial" w:eastAsia="仿宋_GB2312" w:hAnsi="Arial" w:cs="Arial"/>
          <w:sz w:val="28"/>
          <w:szCs w:val="28"/>
        </w:rPr>
      </w:pPr>
      <w:bookmarkStart w:id="143" w:name="_Toc469066321"/>
      <w:bookmarkStart w:id="144" w:name="_Toc418750901"/>
      <w:bookmarkStart w:id="145" w:name="_Toc425250323"/>
      <w:bookmarkStart w:id="146" w:name="_Toc416783538"/>
      <w:r>
        <w:rPr>
          <w:rFonts w:ascii="Arial" w:eastAsia="仿宋_GB2312" w:hAnsi="Arial" w:cs="Arial"/>
          <w:sz w:val="28"/>
          <w:szCs w:val="28"/>
        </w:rPr>
        <w:t>（一）估价的前提条件和假设条件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rsidR="00B2191B" w:rsidRDefault="00ED5298">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12</w:t>
      </w:r>
      <w:r>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2024</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hint="eastAsia"/>
          <w:sz w:val="28"/>
          <w:szCs w:val="28"/>
        </w:rPr>
        <w:t>11</w:t>
      </w:r>
      <w:r>
        <w:rPr>
          <w:rFonts w:ascii="Arial" w:eastAsia="仿宋_GB2312" w:hAnsi="Arial" w:cs="Arial"/>
          <w:sz w:val="28"/>
          <w:szCs w:val="28"/>
        </w:rPr>
        <w:t>日有效。</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pacing w:line="300" w:lineRule="auto"/>
        <w:ind w:firstLineChars="200" w:firstLine="560"/>
        <w:rPr>
          <w:rFonts w:ascii="Arial" w:eastAsia="仿宋_GB2312" w:hAnsi="Arial" w:cs="Arial"/>
          <w:sz w:val="28"/>
          <w:szCs w:val="28"/>
        </w:rPr>
      </w:pPr>
      <w:bookmarkStart w:id="147"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rsidR="00B2191B" w:rsidRDefault="00ED52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7"/>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w:t>
      </w:r>
      <w:r>
        <w:rPr>
          <w:rFonts w:ascii="Arial" w:eastAsia="仿宋_GB2312" w:hAnsi="Arial" w:cs="Arial" w:hint="eastAsia"/>
          <w:sz w:val="28"/>
        </w:rPr>
        <w:lastRenderedPageBreak/>
        <w:t>状商业用地</w:t>
      </w:r>
      <w:r>
        <w:rPr>
          <w:rFonts w:ascii="Arial" w:eastAsia="仿宋_GB2312" w:hAnsi="Arial" w:cs="Arial"/>
          <w:sz w:val="28"/>
        </w:rPr>
        <w:t>。</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rsidR="00B2191B" w:rsidRDefault="00ED5298">
      <w:pPr>
        <w:snapToGrid w:val="0"/>
        <w:spacing w:line="300" w:lineRule="auto"/>
        <w:ind w:firstLineChars="200" w:firstLine="560"/>
        <w:jc w:val="both"/>
        <w:textAlignment w:val="bottom"/>
        <w:rPr>
          <w:rFonts w:ascii="Arial" w:eastAsia="仿宋_GB2312" w:hAnsi="Arial" w:cs="Arial"/>
          <w:sz w:val="28"/>
          <w:highlight w:val="yellow"/>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w:t>
      </w:r>
      <w:r>
        <w:rPr>
          <w:rFonts w:ascii="Arial" w:eastAsia="仿宋_GB2312" w:hAnsi="Arial" w:cs="Arial"/>
          <w:sz w:val="28"/>
          <w:highlight w:val="yellow"/>
        </w:rPr>
        <w:t>委托估价方于</w:t>
      </w:r>
      <w:r>
        <w:rPr>
          <w:rFonts w:ascii="Arial" w:eastAsia="仿宋_GB2312" w:hAnsi="Arial" w:cs="Arial"/>
          <w:sz w:val="28"/>
          <w:highlight w:val="yellow"/>
        </w:rPr>
        <w:t>2023</w:t>
      </w:r>
      <w:r>
        <w:rPr>
          <w:rFonts w:ascii="Arial" w:eastAsia="仿宋_GB2312" w:hAnsi="Arial" w:cs="Arial"/>
          <w:sz w:val="28"/>
          <w:highlight w:val="yellow"/>
        </w:rPr>
        <w:t>年</w:t>
      </w:r>
      <w:r>
        <w:rPr>
          <w:rFonts w:ascii="Arial" w:eastAsia="仿宋_GB2312" w:hAnsi="Arial" w:cs="Arial" w:hint="eastAsia"/>
          <w:sz w:val="28"/>
          <w:highlight w:val="yellow"/>
        </w:rPr>
        <w:t>6</w:t>
      </w:r>
      <w:r>
        <w:rPr>
          <w:rFonts w:ascii="Arial" w:eastAsia="仿宋_GB2312" w:hAnsi="Arial" w:cs="Arial"/>
          <w:sz w:val="28"/>
          <w:highlight w:val="yellow"/>
        </w:rPr>
        <w:t>月</w:t>
      </w:r>
      <w:r>
        <w:rPr>
          <w:rFonts w:ascii="Arial" w:eastAsia="仿宋_GB2312" w:hAnsi="Arial" w:cs="Arial" w:hint="eastAsia"/>
          <w:sz w:val="28"/>
          <w:highlight w:val="yellow"/>
        </w:rPr>
        <w:t>6</w:t>
      </w:r>
      <w:r>
        <w:rPr>
          <w:rFonts w:ascii="Arial" w:eastAsia="仿宋_GB2312" w:hAnsi="Arial" w:cs="Arial"/>
          <w:sz w:val="28"/>
          <w:highlight w:val="yellow"/>
        </w:rPr>
        <w:t>日正式委托进行评估，确定估价期日为</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7</w:t>
      </w:r>
      <w:r>
        <w:rPr>
          <w:rFonts w:ascii="Arial" w:eastAsia="仿宋_GB2312" w:hAnsi="Arial" w:cs="Arial" w:hint="eastAsia"/>
          <w:sz w:val="28"/>
          <w:highlight w:val="yellow"/>
        </w:rPr>
        <w:t>日</w:t>
      </w:r>
      <w:r>
        <w:rPr>
          <w:rFonts w:ascii="Arial" w:eastAsia="仿宋_GB2312" w:hAnsi="Arial" w:cs="Arial"/>
          <w:sz w:val="28"/>
          <w:highlight w:val="yellow"/>
        </w:rPr>
        <w:t>。评估专业人员于</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8</w:t>
      </w:r>
      <w:r>
        <w:rPr>
          <w:rFonts w:ascii="Arial" w:eastAsia="仿宋_GB2312" w:hAnsi="Arial" w:cs="Arial" w:hint="eastAsia"/>
          <w:sz w:val="28"/>
          <w:highlight w:val="yellow"/>
        </w:rPr>
        <w:t>日</w:t>
      </w:r>
      <w:r>
        <w:rPr>
          <w:rFonts w:ascii="Arial" w:eastAsia="仿宋_GB2312" w:hAnsi="Arial" w:cs="Arial"/>
          <w:sz w:val="28"/>
          <w:highlight w:val="yellow"/>
        </w:rPr>
        <w:t>进行实地查勘，</w:t>
      </w:r>
      <w:r>
        <w:rPr>
          <w:rFonts w:ascii="Arial" w:eastAsia="仿宋_GB2312" w:hAnsi="Arial" w:cs="Arial" w:hint="eastAsia"/>
          <w:sz w:val="28"/>
          <w:highlight w:val="yellow"/>
        </w:rPr>
        <w:t>本次评估设定</w:t>
      </w:r>
      <w:r>
        <w:rPr>
          <w:rFonts w:ascii="Arial" w:eastAsia="仿宋_GB2312" w:hAnsi="Arial" w:cs="Arial"/>
          <w:sz w:val="28"/>
          <w:highlight w:val="yellow"/>
        </w:rPr>
        <w:t>评估专业人员</w:t>
      </w:r>
      <w:r>
        <w:rPr>
          <w:rFonts w:ascii="Arial" w:eastAsia="仿宋_GB2312" w:hAnsi="Arial" w:cs="Arial" w:hint="eastAsia"/>
          <w:sz w:val="28"/>
          <w:highlight w:val="yellow"/>
        </w:rPr>
        <w:t>实地查勘日（</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8</w:t>
      </w:r>
      <w:r>
        <w:rPr>
          <w:rFonts w:ascii="Arial" w:eastAsia="仿宋_GB2312" w:hAnsi="Arial" w:cs="Arial" w:hint="eastAsia"/>
          <w:sz w:val="28"/>
          <w:highlight w:val="yellow"/>
        </w:rPr>
        <w:t>日）的土地状况与</w:t>
      </w:r>
      <w:r>
        <w:rPr>
          <w:rFonts w:ascii="Arial" w:eastAsia="仿宋_GB2312" w:hAnsi="Arial" w:cs="Arial"/>
          <w:sz w:val="28"/>
          <w:highlight w:val="yellow"/>
        </w:rPr>
        <w:t>估价期日</w:t>
      </w:r>
      <w:r>
        <w:rPr>
          <w:rFonts w:ascii="Arial" w:eastAsia="仿宋_GB2312" w:hAnsi="Arial" w:cs="Arial" w:hint="eastAsia"/>
          <w:sz w:val="28"/>
          <w:highlight w:val="yellow"/>
        </w:rPr>
        <w:t>（</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7</w:t>
      </w:r>
      <w:r>
        <w:rPr>
          <w:rFonts w:ascii="Arial" w:eastAsia="仿宋_GB2312" w:hAnsi="Arial" w:cs="Arial" w:hint="eastAsia"/>
          <w:sz w:val="28"/>
          <w:highlight w:val="yellow"/>
        </w:rPr>
        <w:t>日）相同，</w:t>
      </w:r>
      <w:r>
        <w:rPr>
          <w:rFonts w:ascii="Arial" w:eastAsia="仿宋_GB2312" w:hAnsi="Arial" w:cs="Arial"/>
          <w:sz w:val="28"/>
          <w:highlight w:val="yellow"/>
        </w:rPr>
        <w:t>若上述条件发生变化，评估结果作相应调整。</w:t>
      </w:r>
    </w:p>
    <w:p w:rsidR="00B2191B" w:rsidRDefault="00ED5298">
      <w:pPr>
        <w:snapToGrid w:val="0"/>
        <w:spacing w:line="300" w:lineRule="auto"/>
        <w:ind w:firstLineChars="200" w:firstLine="560"/>
        <w:jc w:val="both"/>
        <w:textAlignment w:val="bottom"/>
        <w:rPr>
          <w:rFonts w:ascii="Arial" w:eastAsia="仿宋_GB2312" w:hAnsi="Arial" w:cs="Arial"/>
          <w:sz w:val="28"/>
        </w:rPr>
        <w:sectPr w:rsidR="00B2191B">
          <w:footerReference w:type="default" r:id="rId39"/>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rsidR="00B2191B" w:rsidRDefault="00ED5298">
      <w:pPr>
        <w:spacing w:line="300" w:lineRule="auto"/>
        <w:jc w:val="center"/>
        <w:outlineLvl w:val="0"/>
        <w:rPr>
          <w:rFonts w:ascii="Arial" w:eastAsia="仿宋_GB2312" w:hAnsi="Arial" w:cs="Arial"/>
          <w:sz w:val="28"/>
        </w:rPr>
      </w:pPr>
      <w:bookmarkStart w:id="148" w:name="_Toc524335083"/>
      <w:bookmarkStart w:id="149" w:name="_Toc69393385"/>
      <w:bookmarkStart w:id="150"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3"/>
      <w:bookmarkEnd w:id="144"/>
      <w:bookmarkEnd w:id="145"/>
      <w:bookmarkEnd w:id="146"/>
      <w:bookmarkEnd w:id="148"/>
      <w:bookmarkEnd w:id="149"/>
      <w:bookmarkEnd w:id="150"/>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《情况说明》复印件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估价机构《营业执照（副本）》复印件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估价机构评估资质复印件</w:t>
      </w:r>
    </w:p>
    <w:p w:rsidR="00B2191B" w:rsidRDefault="00ED5298">
      <w:pPr>
        <w:spacing w:line="300" w:lineRule="auto"/>
        <w:ind w:firstLineChars="200" w:firstLine="560"/>
        <w:jc w:val="both"/>
        <w:rPr>
          <w:rFonts w:ascii="Arial" w:hAnsi="Arial" w:cs="Arial"/>
        </w:rPr>
      </w:pPr>
      <w:r>
        <w:rPr>
          <w:rFonts w:ascii="Arial" w:eastAsia="楷体_GB2312" w:hAnsi="Arial" w:cs="Arial" w:hint="eastAsia"/>
          <w:sz w:val="28"/>
        </w:rPr>
        <w:t>9</w:t>
      </w:r>
      <w:r>
        <w:rPr>
          <w:rFonts w:ascii="Arial" w:eastAsia="楷体_GB2312" w:hAnsi="Arial" w:cs="Arial"/>
          <w:sz w:val="28"/>
        </w:rPr>
        <w:t>.</w:t>
      </w:r>
      <w:r>
        <w:rPr>
          <w:rFonts w:ascii="Arial" w:eastAsia="仿宋_GB2312" w:hAnsi="Arial" w:cs="Arial"/>
          <w:sz w:val="28"/>
        </w:rPr>
        <w:t>评估专业人员资质证书复印件</w:t>
      </w:r>
    </w:p>
    <w:p w:rsidR="00B2191B" w:rsidRDefault="00B2191B">
      <w:pPr>
        <w:spacing w:line="300" w:lineRule="auto"/>
        <w:ind w:firstLineChars="200" w:firstLine="480"/>
        <w:jc w:val="both"/>
        <w:rPr>
          <w:rFonts w:ascii="Arial" w:hAnsi="Arial" w:cs="Arial"/>
        </w:rPr>
      </w:pPr>
    </w:p>
    <w:p w:rsidR="00B2191B" w:rsidRDefault="00B2191B">
      <w:pPr>
        <w:spacing w:line="300" w:lineRule="auto"/>
        <w:rPr>
          <w:rFonts w:ascii="Arial" w:hAnsi="Arial" w:cs="Arial"/>
        </w:rPr>
      </w:pPr>
    </w:p>
    <w:p w:rsidR="00B2191B" w:rsidRDefault="00ED5298">
      <w:pPr>
        <w:spacing w:line="300" w:lineRule="auto"/>
        <w:jc w:val="center"/>
        <w:rPr>
          <w:rFonts w:ascii="Arial" w:hAnsi="Arial" w:cs="Arial"/>
          <w:b/>
          <w:sz w:val="44"/>
        </w:rPr>
      </w:pPr>
      <w:bookmarkStart w:id="151" w:name="_Toc416783635"/>
      <w:bookmarkStart w:id="152" w:name="_Toc416783539"/>
      <w:bookmarkStart w:id="153" w:name="_Toc418750902"/>
      <w:r>
        <w:rPr>
          <w:rFonts w:ascii="Arial" w:hAnsi="Arial" w:cs="Arial"/>
          <w:b/>
          <w:sz w:val="44"/>
        </w:rPr>
        <w:br w:type="page"/>
      </w:r>
    </w:p>
    <w:p w:rsidR="00B2191B" w:rsidRDefault="00B2191B">
      <w:pPr>
        <w:spacing w:line="300" w:lineRule="auto"/>
        <w:jc w:val="center"/>
        <w:rPr>
          <w:rFonts w:ascii="Arial" w:hAnsi="Arial" w:cs="Arial"/>
          <w:b/>
          <w:sz w:val="44"/>
        </w:rPr>
      </w:pPr>
    </w:p>
    <w:p w:rsidR="00B2191B" w:rsidRDefault="00B2191B">
      <w:pPr>
        <w:spacing w:line="300" w:lineRule="auto"/>
        <w:jc w:val="center"/>
        <w:rPr>
          <w:rFonts w:ascii="Arial" w:hAnsi="Arial" w:cs="Arial"/>
          <w:b/>
          <w:sz w:val="44"/>
        </w:rPr>
      </w:pPr>
    </w:p>
    <w:p w:rsidR="00B2191B" w:rsidRDefault="00ED5298">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51"/>
      <w:bookmarkEnd w:id="152"/>
      <w:bookmarkEnd w:id="153"/>
    </w:p>
    <w:p w:rsidR="00B2191B" w:rsidRDefault="00B2191B">
      <w:pPr>
        <w:spacing w:line="300" w:lineRule="auto"/>
        <w:jc w:val="center"/>
        <w:rPr>
          <w:rFonts w:ascii="Arial" w:eastAsia="楷体_GB2312" w:hAnsi="Arial" w:cs="Arial"/>
          <w:bCs/>
          <w:sz w:val="32"/>
        </w:rPr>
      </w:pPr>
    </w:p>
    <w:p w:rsidR="00B2191B" w:rsidRDefault="00B2191B">
      <w:pPr>
        <w:spacing w:line="300" w:lineRule="auto"/>
        <w:jc w:val="center"/>
        <w:rPr>
          <w:rFonts w:ascii="Arial" w:eastAsia="楷体_GB2312" w:hAnsi="Arial" w:cs="Arial"/>
          <w:bCs/>
          <w:sz w:val="32"/>
        </w:rPr>
      </w:pPr>
    </w:p>
    <w:p w:rsidR="00B2191B" w:rsidRDefault="00B2191B">
      <w:pPr>
        <w:spacing w:line="300" w:lineRule="auto"/>
        <w:jc w:val="center"/>
        <w:rPr>
          <w:rFonts w:ascii="Arial" w:eastAsia="楷体_GB2312" w:hAnsi="Arial" w:cs="Arial"/>
          <w:bCs/>
          <w:sz w:val="32"/>
        </w:rPr>
      </w:pPr>
    </w:p>
    <w:p w:rsidR="00B2191B" w:rsidRDefault="00ED52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Pr>
          <w:rFonts w:ascii="Arial" w:eastAsia="楷体_GB2312" w:hAnsi="Arial" w:cs="Arial" w:hint="eastAsia"/>
          <w:b/>
          <w:sz w:val="32"/>
        </w:rPr>
        <w:t>1-2</w:t>
      </w:r>
      <w:r>
        <w:rPr>
          <w:rFonts w:ascii="Arial" w:eastAsia="楷体_GB2312" w:hAnsi="Arial" w:cs="Arial" w:hint="eastAsia"/>
          <w:b/>
          <w:sz w:val="32"/>
        </w:rPr>
        <w:t>层</w:t>
      </w:r>
      <w:r>
        <w:rPr>
          <w:rFonts w:ascii="Arial" w:eastAsia="楷体_GB2312" w:hAnsi="Arial" w:cs="Arial" w:hint="eastAsia"/>
          <w:b/>
          <w:sz w:val="32"/>
        </w:rPr>
        <w:t>104</w:t>
      </w:r>
      <w:r>
        <w:rPr>
          <w:rFonts w:ascii="Arial" w:eastAsia="楷体_GB2312" w:hAnsi="Arial" w:cs="Arial" w:hint="eastAsia"/>
          <w:b/>
          <w:sz w:val="32"/>
        </w:rPr>
        <w:t>号现状商业用地国有建设用地使用权出让价格评估</w:t>
      </w:r>
    </w:p>
    <w:p w:rsidR="00B2191B" w:rsidRDefault="00B2191B">
      <w:pPr>
        <w:spacing w:line="300" w:lineRule="auto"/>
        <w:ind w:left="1925" w:hangingChars="685" w:hanging="1925"/>
        <w:jc w:val="both"/>
        <w:rPr>
          <w:rFonts w:ascii="Arial" w:eastAsia="楷体_GB2312" w:hAnsi="Arial" w:cs="Arial"/>
          <w:b/>
          <w:sz w:val="28"/>
          <w:szCs w:val="28"/>
        </w:rPr>
      </w:pPr>
    </w:p>
    <w:p w:rsidR="00B2191B" w:rsidRDefault="00ED5298">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B2191B" w:rsidRDefault="00B2191B">
      <w:pPr>
        <w:spacing w:line="300" w:lineRule="auto"/>
        <w:ind w:right="-327"/>
        <w:rPr>
          <w:rFonts w:ascii="Arial" w:eastAsia="楷体_GB2312" w:hAnsi="Arial" w:cs="Arial"/>
          <w:b/>
          <w:bCs/>
          <w:sz w:val="32"/>
        </w:rPr>
      </w:pPr>
      <w:bookmarkStart w:id="154" w:name="_Toc416783636"/>
      <w:bookmarkStart w:id="155" w:name="_Toc416783540"/>
    </w:p>
    <w:p w:rsidR="00B2191B" w:rsidRDefault="00ED5298">
      <w:pPr>
        <w:spacing w:line="300" w:lineRule="auto"/>
        <w:ind w:left="2891" w:right="-327" w:hangingChars="900" w:hanging="2891"/>
        <w:rPr>
          <w:rFonts w:ascii="Arial" w:eastAsia="楷体_GB2312" w:hAnsi="Arial" w:cs="Arial"/>
          <w:b/>
          <w:sz w:val="32"/>
        </w:rPr>
      </w:pPr>
      <w:bookmarkStart w:id="156" w:name="_Toc418750903"/>
      <w:bookmarkEnd w:id="154"/>
      <w:bookmarkEnd w:id="155"/>
      <w:r>
        <w:rPr>
          <w:rFonts w:ascii="Arial" w:eastAsia="楷体_GB2312" w:hAnsi="Arial" w:cs="Arial"/>
          <w:b/>
          <w:sz w:val="32"/>
        </w:rPr>
        <w:t>土地估价报告编号：</w:t>
      </w:r>
      <w:bookmarkStart w:id="157" w:name="_Toc416783541"/>
      <w:bookmarkStart w:id="158" w:name="_Toc416783637"/>
      <w:bookmarkEnd w:id="156"/>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0014</w:t>
      </w:r>
      <w:r>
        <w:rPr>
          <w:rFonts w:ascii="Arial" w:eastAsia="楷体_GB2312" w:hAnsi="Arial" w:cs="Arial" w:hint="eastAsia"/>
          <w:b/>
          <w:sz w:val="32"/>
        </w:rPr>
        <w:t>号</w:t>
      </w:r>
      <w:r>
        <w:rPr>
          <w:rFonts w:ascii="Arial" w:eastAsia="楷体_GB2312" w:hAnsi="Arial" w:cs="Arial" w:hint="eastAsia"/>
          <w:b/>
          <w:sz w:val="32"/>
        </w:rPr>
        <w:t>2023-1-0449-F01TDCR6</w:t>
      </w:r>
    </w:p>
    <w:p w:rsidR="00B2191B" w:rsidRDefault="00B2191B">
      <w:pPr>
        <w:spacing w:line="300" w:lineRule="auto"/>
        <w:ind w:right="-327"/>
        <w:rPr>
          <w:rFonts w:ascii="Arial" w:eastAsia="楷体_GB2312" w:hAnsi="Arial" w:cs="Arial"/>
          <w:b/>
          <w:bCs/>
          <w:spacing w:val="-10"/>
          <w:sz w:val="32"/>
        </w:rPr>
      </w:pPr>
    </w:p>
    <w:p w:rsidR="00B2191B" w:rsidRDefault="00ED5298">
      <w:pPr>
        <w:spacing w:line="300" w:lineRule="auto"/>
        <w:ind w:left="3314" w:right="-207" w:hangingChars="1100" w:hanging="3314"/>
        <w:rPr>
          <w:rFonts w:ascii="Arial" w:eastAsia="楷体_GB2312" w:hAnsi="Arial" w:cs="Arial"/>
          <w:b/>
          <w:sz w:val="32"/>
        </w:rPr>
      </w:pPr>
      <w:bookmarkStart w:id="159" w:name="_Toc418750904"/>
      <w:r>
        <w:rPr>
          <w:rFonts w:ascii="Arial" w:eastAsia="楷体_GB2312" w:hAnsi="Arial" w:cs="Arial"/>
          <w:b/>
          <w:bCs/>
          <w:spacing w:val="-10"/>
          <w:sz w:val="32"/>
        </w:rPr>
        <w:t>土地估价技术报告编号：</w:t>
      </w:r>
      <w:bookmarkEnd w:id="157"/>
      <w:bookmarkEnd w:id="158"/>
      <w:bookmarkEnd w:id="159"/>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0014</w:t>
      </w:r>
      <w:r>
        <w:rPr>
          <w:rFonts w:ascii="Arial" w:eastAsia="楷体_GB2312" w:hAnsi="Arial" w:cs="Arial" w:hint="eastAsia"/>
          <w:b/>
          <w:sz w:val="32"/>
        </w:rPr>
        <w:t>号</w:t>
      </w:r>
      <w:r>
        <w:rPr>
          <w:rFonts w:ascii="Arial" w:eastAsia="楷体_GB2312" w:hAnsi="Arial" w:cs="Arial" w:hint="eastAsia"/>
          <w:b/>
          <w:sz w:val="32"/>
        </w:rPr>
        <w:t>2023-1-0449-F01TDCR6</w:t>
      </w:r>
    </w:p>
    <w:p w:rsidR="00B2191B" w:rsidRDefault="00B2191B">
      <w:pPr>
        <w:spacing w:line="300" w:lineRule="auto"/>
        <w:ind w:right="-207"/>
        <w:rPr>
          <w:rFonts w:ascii="Arial" w:eastAsia="楷体_GB2312" w:hAnsi="Arial" w:cs="Arial"/>
          <w:b/>
          <w:sz w:val="32"/>
        </w:rPr>
      </w:pPr>
    </w:p>
    <w:p w:rsidR="00B2191B" w:rsidRDefault="00ED5298">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Pr>
          <w:rFonts w:ascii="Arial" w:eastAsia="楷体_GB2312" w:hAnsi="Arial" w:cs="Arial" w:hint="eastAsia"/>
          <w:b/>
          <w:sz w:val="32"/>
        </w:rPr>
        <w:t>2023</w:t>
      </w:r>
      <w:r>
        <w:rPr>
          <w:rFonts w:ascii="Arial" w:eastAsia="楷体_GB2312" w:hAnsi="Arial" w:cs="Arial" w:hint="eastAsia"/>
          <w:b/>
          <w:sz w:val="32"/>
        </w:rPr>
        <w:t>年</w:t>
      </w:r>
      <w:r>
        <w:rPr>
          <w:rFonts w:ascii="Arial" w:eastAsia="楷体_GB2312" w:hAnsi="Arial" w:cs="Arial" w:hint="eastAsia"/>
          <w:b/>
          <w:sz w:val="32"/>
        </w:rPr>
        <w:t>6</w:t>
      </w:r>
      <w:r>
        <w:rPr>
          <w:rFonts w:ascii="Arial" w:eastAsia="楷体_GB2312" w:hAnsi="Arial" w:cs="Arial" w:hint="eastAsia"/>
          <w:b/>
          <w:sz w:val="32"/>
        </w:rPr>
        <w:t>月</w:t>
      </w:r>
      <w:r>
        <w:rPr>
          <w:rFonts w:ascii="Arial" w:eastAsia="楷体_GB2312" w:hAnsi="Arial" w:cs="Arial" w:hint="eastAsia"/>
          <w:b/>
          <w:sz w:val="32"/>
        </w:rPr>
        <w:t>12</w:t>
      </w:r>
      <w:r>
        <w:rPr>
          <w:rFonts w:ascii="Arial" w:eastAsia="楷体_GB2312" w:hAnsi="Arial" w:cs="Arial" w:hint="eastAsia"/>
          <w:b/>
          <w:sz w:val="32"/>
        </w:rPr>
        <w:t>日</w:t>
      </w:r>
    </w:p>
    <w:p w:rsidR="00B2191B" w:rsidRDefault="00B2191B">
      <w:pPr>
        <w:spacing w:line="300" w:lineRule="auto"/>
        <w:rPr>
          <w:rFonts w:ascii="Arial" w:eastAsia="楷体_GB2312" w:hAnsi="Arial" w:cs="Arial"/>
          <w:b/>
          <w:bCs/>
          <w:sz w:val="32"/>
        </w:rPr>
      </w:pPr>
    </w:p>
    <w:p w:rsidR="00B2191B" w:rsidRDefault="00ED5298">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rsidR="00B2191B" w:rsidRDefault="00ED5298">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rsidR="00B2191B" w:rsidRDefault="00ED5298">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B2191B" w:rsidRDefault="00ED5298">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Pr>
          <w:rFonts w:ascii="Arial" w:eastAsia="楷体_GB2312" w:hAnsi="Arial" w:cs="Arial" w:hint="eastAsia"/>
          <w:b/>
          <w:bCs/>
          <w:sz w:val="32"/>
        </w:rPr>
        <w:t>三</w:t>
      </w:r>
      <w:r>
        <w:rPr>
          <w:rFonts w:ascii="Arial" w:eastAsia="楷体_GB2312" w:hAnsi="Arial" w:cs="Arial"/>
          <w:b/>
          <w:bCs/>
          <w:sz w:val="32"/>
        </w:rPr>
        <w:t>年</w:t>
      </w:r>
    </w:p>
    <w:p w:rsidR="00B2191B" w:rsidRDefault="00ED5298">
      <w:pPr>
        <w:tabs>
          <w:tab w:val="center" w:pos="4649"/>
        </w:tabs>
        <w:spacing w:line="300" w:lineRule="auto"/>
        <w:rPr>
          <w:rFonts w:ascii="Arial" w:eastAsia="楷体" w:hAnsi="Arial" w:cs="Arial"/>
          <w:bCs/>
          <w:sz w:val="32"/>
        </w:rPr>
        <w:sectPr w:rsidR="00B2191B">
          <w:footerReference w:type="default" r:id="rId40"/>
          <w:pgSz w:w="11907" w:h="16840"/>
          <w:pgMar w:top="1843" w:right="1134" w:bottom="1134" w:left="1134" w:header="1134" w:footer="907" w:gutter="340"/>
          <w:cols w:space="720"/>
          <w:docGrid w:linePitch="326"/>
        </w:sectPr>
      </w:pPr>
      <w:r>
        <w:rPr>
          <w:rFonts w:ascii="Arial" w:eastAsia="楷体" w:hAnsi="Arial" w:cs="Arial"/>
          <w:bCs/>
          <w:sz w:val="32"/>
        </w:rPr>
        <w:tab/>
      </w:r>
    </w:p>
    <w:p w:rsidR="00B2191B" w:rsidRDefault="00ED5298">
      <w:pPr>
        <w:pStyle w:val="10"/>
        <w:spacing w:line="300" w:lineRule="auto"/>
        <w:rPr>
          <w:rFonts w:ascii="Arial" w:cs="Arial"/>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rsidR="00B2191B" w:rsidRDefault="00ED5298">
      <w:pPr>
        <w:pStyle w:val="10"/>
        <w:spacing w:line="300" w:lineRule="auto"/>
        <w:rPr>
          <w:rFonts w:ascii="Arial" w:eastAsiaTheme="minorEastAsia" w:cs="Arial"/>
          <w:kern w:val="2"/>
          <w:sz w:val="21"/>
          <w:szCs w:val="22"/>
        </w:rPr>
      </w:pPr>
      <w:hyperlink w:anchor="_Toc524335084" w:history="1">
        <w:r>
          <w:rPr>
            <w:rStyle w:val="af5"/>
            <w:rFonts w:ascii="Arial" w:cs="Arial"/>
            <w:b/>
            <w:color w:val="auto"/>
          </w:rPr>
          <w:t>第一部分</w:t>
        </w:r>
        <w:r>
          <w:rPr>
            <w:rStyle w:val="af5"/>
            <w:rFonts w:ascii="Arial" w:cs="Arial"/>
            <w:b/>
            <w:color w:val="auto"/>
          </w:rPr>
          <w:t xml:space="preserve">  </w:t>
        </w:r>
        <w:r>
          <w:rPr>
            <w:rStyle w:val="af5"/>
            <w:rFonts w:ascii="Arial" w:cs="Arial"/>
            <w:b/>
            <w:color w:val="auto"/>
          </w:rPr>
          <w:t>总</w:t>
        </w:r>
        <w:r>
          <w:rPr>
            <w:rStyle w:val="af5"/>
            <w:rFonts w:ascii="Arial" w:cs="Arial"/>
            <w:b/>
            <w:color w:val="auto"/>
          </w:rPr>
          <w:t xml:space="preserve">  </w:t>
        </w:r>
        <w:r>
          <w:rPr>
            <w:rStyle w:val="af5"/>
            <w:rFonts w:ascii="Arial" w:cs="Arial"/>
            <w:b/>
            <w:color w:val="auto"/>
          </w:rPr>
          <w:t>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r>
        <w:r>
          <w:rPr>
            <w:rFonts w:ascii="Arial" w:cs="Arial"/>
          </w:rPr>
          <w:fldChar w:fldCharType="separate"/>
        </w:r>
        <w:r>
          <w:rPr>
            <w:rFonts w:ascii="Arial" w:cs="Arial"/>
          </w:rPr>
          <w:t>1</w:t>
        </w:r>
        <w:r>
          <w:rPr>
            <w:rFonts w:asci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85" w:history="1">
        <w:r>
          <w:rPr>
            <w:rStyle w:val="af5"/>
            <w:rFonts w:ascii="Arial" w:eastAsia="仿宋_GB2312" w:hAnsi="Arial"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86" w:history="1">
        <w:r>
          <w:rPr>
            <w:rStyle w:val="af5"/>
            <w:rFonts w:ascii="Arial" w:eastAsia="仿宋_GB2312" w:hAnsi="Arial"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87" w:history="1">
        <w:r>
          <w:rPr>
            <w:rStyle w:val="af5"/>
            <w:rFonts w:ascii="Arial" w:eastAsia="仿宋_GB2312" w:hAnsi="Arial"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88" w:history="1">
        <w:r>
          <w:rPr>
            <w:rStyle w:val="af5"/>
            <w:rFonts w:ascii="Arial" w:eastAsia="仿宋_GB2312" w:hAnsi="Arial"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89" w:history="1">
        <w:r>
          <w:rPr>
            <w:rStyle w:val="af5"/>
            <w:rFonts w:ascii="Arial" w:eastAsia="仿宋_GB2312" w:hAnsi="Arial"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0" w:history="1">
        <w:r>
          <w:rPr>
            <w:rStyle w:val="af5"/>
            <w:rFonts w:ascii="Arial" w:eastAsia="仿宋_GB2312" w:hAnsi="Arial"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1" w:history="1">
        <w:r>
          <w:rPr>
            <w:rStyle w:val="af5"/>
            <w:rFonts w:ascii="Arial" w:eastAsia="仿宋_GB2312" w:hAnsi="Arial"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2" w:history="1">
        <w:r>
          <w:rPr>
            <w:rStyle w:val="af5"/>
            <w:rFonts w:ascii="Arial" w:eastAsia="仿宋_GB2312" w:hAnsi="Arial"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3" w:history="1">
        <w:r>
          <w:rPr>
            <w:rStyle w:val="af5"/>
            <w:rFonts w:ascii="Arial" w:eastAsia="仿宋_GB2312" w:hAnsi="Arial"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5" w:history="1">
        <w:r>
          <w:rPr>
            <w:rStyle w:val="af5"/>
            <w:rFonts w:ascii="Arial" w:eastAsia="仿宋_GB2312" w:hAnsi="Arial"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6" w:history="1">
        <w:r>
          <w:rPr>
            <w:rStyle w:val="af5"/>
            <w:rFonts w:ascii="Arial" w:eastAsia="仿宋_GB2312" w:hAnsi="Arial"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r>
        <w:r>
          <w:rPr>
            <w:rFonts w:ascii="Arial" w:hAnsi="Arial" w:cs="Arial"/>
          </w:rPr>
          <w:fldChar w:fldCharType="separate"/>
        </w:r>
        <w:r>
          <w:rPr>
            <w:rFonts w:ascii="Arial" w:hAnsi="Arial" w:cs="Arial"/>
          </w:rPr>
          <w:t>21</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7" w:history="1">
        <w:r>
          <w:rPr>
            <w:rStyle w:val="af5"/>
            <w:rFonts w:ascii="Arial" w:eastAsia="仿宋_GB2312" w:hAnsi="Arial"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r>
        <w:r>
          <w:rPr>
            <w:rFonts w:ascii="Arial" w:hAnsi="Arial" w:cs="Arial"/>
          </w:rPr>
          <w:fldChar w:fldCharType="separate"/>
        </w:r>
        <w:r>
          <w:rPr>
            <w:rFonts w:ascii="Arial" w:hAnsi="Arial" w:cs="Arial"/>
          </w:rPr>
          <w:t>21</w:t>
        </w:r>
        <w:r>
          <w:rPr>
            <w:rFonts w:ascii="Arial" w:hAnsi="Arial" w:cs="Arial"/>
          </w:rPr>
          <w:fldChar w:fldCharType="end"/>
        </w:r>
      </w:hyperlink>
    </w:p>
    <w:p w:rsidR="00B2191B" w:rsidRDefault="00ED5298">
      <w:pPr>
        <w:pStyle w:val="10"/>
        <w:spacing w:line="300" w:lineRule="auto"/>
        <w:rPr>
          <w:rFonts w:ascii="Arial" w:eastAsiaTheme="minorEastAsia" w:cs="Arial"/>
          <w:kern w:val="2"/>
          <w:sz w:val="21"/>
          <w:szCs w:val="22"/>
        </w:rPr>
      </w:pPr>
      <w:hyperlink w:anchor="_Toc524335098" w:history="1">
        <w:r>
          <w:rPr>
            <w:rStyle w:val="af5"/>
            <w:rFonts w:ascii="Arial" w:cs="Arial"/>
            <w:b/>
            <w:color w:val="auto"/>
          </w:rPr>
          <w:t>第二部分</w:t>
        </w:r>
        <w:r>
          <w:rPr>
            <w:rStyle w:val="af5"/>
            <w:rFonts w:ascii="Arial" w:cs="Arial"/>
            <w:b/>
            <w:color w:val="auto"/>
          </w:rPr>
          <w:t xml:space="preserve">  </w:t>
        </w:r>
        <w:r>
          <w:rPr>
            <w:rStyle w:val="af5"/>
            <w:rFonts w:ascii="Arial" w:cs="Arial"/>
            <w:b/>
            <w:color w:val="auto"/>
          </w:rPr>
          <w:t>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r>
        <w:r>
          <w:rPr>
            <w:rFonts w:ascii="Arial" w:cs="Arial"/>
          </w:rPr>
          <w:fldChar w:fldCharType="separate"/>
        </w:r>
        <w:r>
          <w:rPr>
            <w:rFonts w:ascii="Arial" w:cs="Arial"/>
          </w:rPr>
          <w:t>22</w:t>
        </w:r>
        <w:r>
          <w:rPr>
            <w:rFonts w:asci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099" w:history="1">
        <w:r>
          <w:rPr>
            <w:rStyle w:val="af5"/>
            <w:rFonts w:ascii="Arial" w:eastAsia="仿宋_GB2312" w:hAnsi="Arial"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r>
        <w:r>
          <w:rPr>
            <w:rFonts w:ascii="Arial" w:hAnsi="Arial" w:cs="Arial"/>
          </w:rPr>
          <w:fldChar w:fldCharType="separate"/>
        </w:r>
        <w:r>
          <w:rPr>
            <w:rFonts w:ascii="Arial" w:hAnsi="Arial" w:cs="Arial"/>
          </w:rPr>
          <w:t>22</w:t>
        </w:r>
        <w:r>
          <w:rPr>
            <w:rFonts w:ascii="Arial" w:hAnsi="Arial" w:cs="Arial"/>
          </w:rPr>
          <w:fldChar w:fldCharType="end"/>
        </w:r>
      </w:hyperlink>
    </w:p>
    <w:p w:rsidR="00B2191B" w:rsidRDefault="00ED5298">
      <w:pPr>
        <w:pStyle w:val="21"/>
        <w:spacing w:line="300" w:lineRule="auto"/>
        <w:rPr>
          <w:rFonts w:ascii="Arial" w:eastAsiaTheme="minorEastAsia" w:hAnsi="Arial" w:cs="Arial"/>
          <w:kern w:val="2"/>
          <w:sz w:val="21"/>
          <w:szCs w:val="22"/>
        </w:rPr>
      </w:pPr>
      <w:hyperlink w:anchor="_Toc524335100" w:history="1">
        <w:r>
          <w:rPr>
            <w:rStyle w:val="af5"/>
            <w:rFonts w:ascii="Arial" w:eastAsia="仿宋_GB2312" w:hAnsi="Arial"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r>
        <w:r>
          <w:rPr>
            <w:rFonts w:ascii="Arial" w:hAnsi="Arial" w:cs="Arial"/>
          </w:rPr>
          <w:fldChar w:fldCharType="separate"/>
        </w:r>
        <w:r>
          <w:rPr>
            <w:rFonts w:ascii="Arial" w:hAnsi="Arial" w:cs="Arial"/>
          </w:rPr>
          <w:t>24</w:t>
        </w:r>
        <w:r>
          <w:rPr>
            <w:rFonts w:ascii="Arial" w:hAnsi="Arial" w:cs="Arial"/>
          </w:rPr>
          <w:fldChar w:fldCharType="end"/>
        </w:r>
      </w:hyperlink>
    </w:p>
    <w:p w:rsidR="00B2191B" w:rsidRDefault="00ED5298">
      <w:pPr>
        <w:pStyle w:val="10"/>
        <w:spacing w:line="300" w:lineRule="auto"/>
        <w:rPr>
          <w:rFonts w:ascii="Arial" w:eastAsiaTheme="minorEastAsia" w:cs="Arial"/>
          <w:kern w:val="2"/>
          <w:sz w:val="21"/>
          <w:szCs w:val="22"/>
        </w:rPr>
      </w:pPr>
      <w:hyperlink w:anchor="_Toc524335110" w:history="1">
        <w:r>
          <w:rPr>
            <w:rStyle w:val="af5"/>
            <w:rFonts w:ascii="Arial" w:cs="Arial"/>
            <w:b/>
            <w:color w:val="auto"/>
          </w:rPr>
          <w:t>第三部分</w:t>
        </w:r>
        <w:r>
          <w:rPr>
            <w:rStyle w:val="af5"/>
            <w:rFonts w:ascii="Arial" w:cs="Arial"/>
            <w:b/>
            <w:color w:val="auto"/>
          </w:rPr>
          <w:t xml:space="preserve">  </w:t>
        </w:r>
        <w:r>
          <w:rPr>
            <w:rStyle w:val="af5"/>
            <w:rFonts w:ascii="Arial" w:cs="Arial"/>
            <w:b/>
            <w:color w:val="auto"/>
          </w:rPr>
          <w:t>土地估价</w:t>
        </w:r>
        <w:r>
          <w:rPr>
            <w:rFonts w:ascii="Arial" w:cs="Arial"/>
          </w:rPr>
          <w:tab/>
          <w:t>52</w:t>
        </w:r>
      </w:hyperlink>
    </w:p>
    <w:p w:rsidR="00B2191B" w:rsidRDefault="00ED5298">
      <w:pPr>
        <w:pStyle w:val="21"/>
        <w:spacing w:line="300" w:lineRule="auto"/>
        <w:rPr>
          <w:rFonts w:ascii="Arial" w:eastAsiaTheme="minorEastAsia" w:hAnsi="Arial" w:cs="Arial"/>
          <w:kern w:val="2"/>
          <w:sz w:val="21"/>
          <w:szCs w:val="22"/>
        </w:rPr>
      </w:pPr>
      <w:hyperlink w:anchor="_Toc524335111" w:history="1">
        <w:r>
          <w:rPr>
            <w:rStyle w:val="af5"/>
            <w:rFonts w:ascii="Arial" w:eastAsia="仿宋_GB2312" w:hAnsi="Arial" w:cs="Arial"/>
            <w:b/>
            <w:color w:val="auto"/>
          </w:rPr>
          <w:t>一、估价原则</w:t>
        </w:r>
        <w:r>
          <w:rPr>
            <w:rFonts w:ascii="Arial" w:hAnsi="Arial" w:cs="Arial"/>
          </w:rPr>
          <w:tab/>
          <w:t>52</w:t>
        </w:r>
      </w:hyperlink>
    </w:p>
    <w:p w:rsidR="00B2191B" w:rsidRDefault="00ED5298">
      <w:pPr>
        <w:pStyle w:val="21"/>
        <w:spacing w:line="300" w:lineRule="auto"/>
        <w:rPr>
          <w:rFonts w:ascii="Arial" w:eastAsiaTheme="minorEastAsia" w:hAnsi="Arial" w:cs="Arial"/>
          <w:kern w:val="2"/>
          <w:sz w:val="21"/>
          <w:szCs w:val="22"/>
        </w:rPr>
      </w:pPr>
      <w:hyperlink w:anchor="_Toc524335112" w:history="1">
        <w:r>
          <w:rPr>
            <w:rStyle w:val="af5"/>
            <w:rFonts w:ascii="Arial" w:eastAsia="仿宋_GB2312" w:hAnsi="Arial" w:cs="Arial"/>
            <w:b/>
            <w:color w:val="auto"/>
          </w:rPr>
          <w:t>二、估价方法与估价过程</w:t>
        </w:r>
        <w:r>
          <w:rPr>
            <w:rFonts w:ascii="Arial" w:hAnsi="Arial" w:cs="Arial"/>
          </w:rPr>
          <w:tab/>
          <w:t>56</w:t>
        </w:r>
      </w:hyperlink>
    </w:p>
    <w:p w:rsidR="00B2191B" w:rsidRDefault="00ED5298">
      <w:pPr>
        <w:pStyle w:val="10"/>
        <w:spacing w:line="300" w:lineRule="auto"/>
        <w:rPr>
          <w:rFonts w:ascii="Arial" w:eastAsiaTheme="minorEastAsia" w:cs="Arial"/>
          <w:kern w:val="2"/>
          <w:sz w:val="21"/>
          <w:szCs w:val="22"/>
        </w:rPr>
      </w:pPr>
      <w:hyperlink w:anchor="_Toc524335123" w:history="1">
        <w:r>
          <w:rPr>
            <w:rStyle w:val="af5"/>
            <w:rFonts w:ascii="Arial" w:cs="Arial"/>
            <w:b/>
            <w:color w:val="auto"/>
          </w:rPr>
          <w:t>附</w:t>
        </w:r>
        <w:r>
          <w:rPr>
            <w:rStyle w:val="af5"/>
            <w:rFonts w:ascii="Arial" w:cs="Arial"/>
            <w:b/>
            <w:color w:val="auto"/>
          </w:rPr>
          <w:t xml:space="preserve">  </w:t>
        </w:r>
        <w:r>
          <w:rPr>
            <w:rStyle w:val="af5"/>
            <w:rFonts w:ascii="Arial" w:cs="Arial"/>
            <w:b/>
            <w:color w:val="auto"/>
          </w:rPr>
          <w:t>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r>
        <w:r>
          <w:rPr>
            <w:rFonts w:ascii="Arial" w:cs="Arial"/>
          </w:rPr>
          <w:fldChar w:fldCharType="separate"/>
        </w:r>
        <w:r>
          <w:rPr>
            <w:rFonts w:ascii="Arial" w:cs="Arial"/>
          </w:rPr>
          <w:t>82</w:t>
        </w:r>
        <w:r>
          <w:rPr>
            <w:rFonts w:ascii="Arial" w:cs="Arial"/>
          </w:rPr>
          <w:fldChar w:fldCharType="end"/>
        </w:r>
      </w:hyperlink>
    </w:p>
    <w:p w:rsidR="00B2191B" w:rsidRDefault="00ED5298">
      <w:pPr>
        <w:pStyle w:val="21"/>
        <w:spacing w:line="300" w:lineRule="auto"/>
        <w:rPr>
          <w:rFonts w:ascii="Arial" w:eastAsia="楷体" w:hAnsi="Arial" w:cs="Arial"/>
          <w:sz w:val="32"/>
        </w:rPr>
        <w:sectPr w:rsidR="00B2191B">
          <w:headerReference w:type="first" r:id="rId41"/>
          <w:footerReference w:type="first" r:id="rId42"/>
          <w:pgSz w:w="11907" w:h="16840"/>
          <w:pgMar w:top="1843" w:right="1134" w:bottom="1134" w:left="1134" w:header="1134" w:footer="907" w:gutter="340"/>
          <w:cols w:space="720"/>
          <w:titlePg/>
          <w:docGrid w:linePitch="326"/>
        </w:sectPr>
      </w:pPr>
      <w:r>
        <w:rPr>
          <w:rStyle w:val="af5"/>
          <w:rFonts w:ascii="Arial" w:eastAsia="仿宋_GB2312" w:hAnsi="Arial" w:cs="Arial"/>
          <w:color w:val="auto"/>
          <w:szCs w:val="24"/>
        </w:rPr>
        <w:fldChar w:fldCharType="end"/>
      </w:r>
    </w:p>
    <w:p w:rsidR="00B2191B" w:rsidRDefault="00ED5298">
      <w:pPr>
        <w:spacing w:line="300" w:lineRule="auto"/>
        <w:jc w:val="center"/>
        <w:rPr>
          <w:rFonts w:ascii="Arial" w:hAnsi="Arial" w:cs="Arial"/>
          <w:sz w:val="32"/>
        </w:rPr>
      </w:pPr>
      <w:bookmarkStart w:id="160" w:name="_Toc416783542"/>
      <w:bookmarkStart w:id="161"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60"/>
      <w:bookmarkEnd w:id="161"/>
    </w:p>
    <w:p w:rsidR="00B2191B" w:rsidRDefault="00B2191B">
      <w:pPr>
        <w:spacing w:line="300" w:lineRule="auto"/>
        <w:jc w:val="center"/>
        <w:rPr>
          <w:rFonts w:ascii="Arial" w:hAnsi="Arial" w:cs="Arial"/>
          <w:sz w:val="32"/>
        </w:rPr>
      </w:pPr>
    </w:p>
    <w:p w:rsidR="00B2191B" w:rsidRDefault="00ED5298">
      <w:pPr>
        <w:spacing w:line="300" w:lineRule="auto"/>
        <w:jc w:val="center"/>
        <w:outlineLvl w:val="0"/>
        <w:rPr>
          <w:rFonts w:ascii="Arial" w:hAnsi="Arial" w:cs="Arial"/>
          <w:sz w:val="32"/>
        </w:rPr>
      </w:pPr>
      <w:bookmarkStart w:id="162" w:name="_Toc66929511"/>
      <w:bookmarkStart w:id="163" w:name="_Toc515457801"/>
      <w:bookmarkStart w:id="164" w:name="_Toc69393386"/>
      <w:bookmarkStart w:id="165" w:name="_Toc516488179"/>
      <w:bookmarkStart w:id="166" w:name="_Toc416783543"/>
      <w:bookmarkStart w:id="167" w:name="_Toc524335084"/>
      <w:bookmarkStart w:id="168" w:name="_Toc416783639"/>
      <w:bookmarkStart w:id="169" w:name="_Toc469066149"/>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2"/>
      <w:bookmarkEnd w:id="163"/>
      <w:bookmarkEnd w:id="164"/>
      <w:bookmarkEnd w:id="165"/>
      <w:bookmarkEnd w:id="166"/>
      <w:bookmarkEnd w:id="167"/>
      <w:bookmarkEnd w:id="168"/>
      <w:bookmarkEnd w:id="169"/>
    </w:p>
    <w:p w:rsidR="00B2191B" w:rsidRDefault="00B2191B">
      <w:pPr>
        <w:spacing w:line="300" w:lineRule="auto"/>
        <w:jc w:val="center"/>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170" w:name="_Toc416783640"/>
      <w:bookmarkStart w:id="171" w:name="_Toc515457802"/>
      <w:bookmarkStart w:id="172" w:name="_Toc524335085"/>
      <w:bookmarkStart w:id="173" w:name="_Toc469066150"/>
      <w:bookmarkStart w:id="174" w:name="_Toc66929512"/>
      <w:bookmarkStart w:id="175" w:name="_Toc516488180"/>
      <w:bookmarkStart w:id="176" w:name="_Toc69393387"/>
      <w:bookmarkStart w:id="177" w:name="_Toc416783544"/>
      <w:r>
        <w:rPr>
          <w:rFonts w:ascii="Arial" w:eastAsia="仿宋_GB2312" w:hAnsi="Arial" w:cs="Arial"/>
          <w:b/>
          <w:sz w:val="28"/>
        </w:rPr>
        <w:t>一、估价项目名称</w:t>
      </w:r>
      <w:bookmarkEnd w:id="170"/>
      <w:bookmarkEnd w:id="171"/>
      <w:bookmarkEnd w:id="172"/>
      <w:bookmarkEnd w:id="173"/>
      <w:bookmarkEnd w:id="174"/>
      <w:bookmarkEnd w:id="175"/>
      <w:bookmarkEnd w:id="176"/>
      <w:bookmarkEnd w:id="177"/>
    </w:p>
    <w:p w:rsidR="00B2191B" w:rsidRDefault="00ED5298">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号现状商业用地国有建设用地使用权出让价格评估</w:t>
      </w:r>
    </w:p>
    <w:p w:rsidR="00B2191B" w:rsidRDefault="00B2191B">
      <w:pPr>
        <w:spacing w:line="300" w:lineRule="auto"/>
        <w:ind w:right="-327"/>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178" w:name="_Toc66929513"/>
      <w:bookmarkStart w:id="179" w:name="_Toc515457803"/>
      <w:bookmarkStart w:id="180" w:name="_Toc469066151"/>
      <w:bookmarkStart w:id="181" w:name="_Toc416783642"/>
      <w:bookmarkStart w:id="182" w:name="_Toc524335086"/>
      <w:bookmarkStart w:id="183" w:name="_Toc416783546"/>
      <w:bookmarkStart w:id="184" w:name="_Toc69393388"/>
      <w:bookmarkStart w:id="185" w:name="_Toc516488181"/>
      <w:r>
        <w:rPr>
          <w:rFonts w:ascii="Arial" w:eastAsia="仿宋_GB2312" w:hAnsi="Arial" w:cs="Arial"/>
          <w:b/>
          <w:sz w:val="28"/>
        </w:rPr>
        <w:t>二、委托估价方</w:t>
      </w:r>
      <w:bookmarkEnd w:id="178"/>
      <w:bookmarkEnd w:id="179"/>
      <w:bookmarkEnd w:id="180"/>
      <w:bookmarkEnd w:id="181"/>
      <w:bookmarkEnd w:id="182"/>
      <w:bookmarkEnd w:id="183"/>
      <w:bookmarkEnd w:id="184"/>
      <w:bookmarkEnd w:id="185"/>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rsidR="00B2191B" w:rsidRDefault="00B2191B">
      <w:pPr>
        <w:spacing w:line="300" w:lineRule="auto"/>
        <w:rPr>
          <w:rFonts w:ascii="Arial" w:eastAsia="仿宋_GB2312" w:hAnsi="Arial" w:cs="Arial"/>
          <w:b/>
          <w:sz w:val="28"/>
        </w:rPr>
      </w:pPr>
    </w:p>
    <w:p w:rsidR="00B2191B" w:rsidRDefault="00ED5298">
      <w:pPr>
        <w:spacing w:line="300" w:lineRule="auto"/>
        <w:outlineLvl w:val="1"/>
        <w:rPr>
          <w:rFonts w:ascii="Arial" w:eastAsia="仿宋_GB2312" w:hAnsi="Arial" w:cs="Arial"/>
          <w:b/>
          <w:sz w:val="28"/>
        </w:rPr>
      </w:pPr>
      <w:bookmarkStart w:id="186" w:name="_Toc524335087"/>
      <w:bookmarkStart w:id="187" w:name="_Toc469066152"/>
      <w:bookmarkStart w:id="188" w:name="_Toc515457804"/>
      <w:bookmarkStart w:id="189" w:name="_Toc69393389"/>
      <w:bookmarkStart w:id="190" w:name="_Toc416783547"/>
      <w:bookmarkStart w:id="191" w:name="_Toc416783643"/>
      <w:bookmarkStart w:id="192" w:name="_Toc516488182"/>
      <w:bookmarkStart w:id="193" w:name="_Toc66929514"/>
      <w:r>
        <w:rPr>
          <w:rFonts w:ascii="Arial" w:eastAsia="仿宋_GB2312" w:hAnsi="Arial" w:cs="Arial"/>
          <w:b/>
          <w:sz w:val="28"/>
        </w:rPr>
        <w:t>三、受托估价方</w:t>
      </w:r>
      <w:bookmarkEnd w:id="186"/>
      <w:bookmarkEnd w:id="187"/>
      <w:bookmarkEnd w:id="188"/>
      <w:bookmarkEnd w:id="189"/>
      <w:bookmarkEnd w:id="190"/>
      <w:bookmarkEnd w:id="191"/>
      <w:bookmarkEnd w:id="192"/>
      <w:bookmarkEnd w:id="193"/>
    </w:p>
    <w:p w:rsidR="00B2191B" w:rsidRDefault="00ED5298">
      <w:pPr>
        <w:spacing w:line="300" w:lineRule="auto"/>
        <w:ind w:firstLine="570"/>
        <w:jc w:val="both"/>
        <w:rPr>
          <w:rFonts w:ascii="Arial" w:eastAsia="仿宋_GB2312" w:hAnsi="Arial" w:cs="Arial"/>
          <w:sz w:val="28"/>
        </w:rPr>
      </w:pPr>
      <w:bookmarkStart w:id="194" w:name="_Toc416783548"/>
      <w:bookmarkStart w:id="195" w:name="_Toc416783644"/>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4"/>
      <w:bookmarkEnd w:id="195"/>
    </w:p>
    <w:p w:rsidR="00B2191B" w:rsidRDefault="00ED5298">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rsidR="00B2191B" w:rsidRDefault="00ED5298">
      <w:pPr>
        <w:snapToGrid w:val="0"/>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6" w:name="_Toc469066153"/>
      <w:bookmarkStart w:id="197" w:name="_Toc524335088"/>
      <w:bookmarkStart w:id="198" w:name="_Toc69393390"/>
      <w:bookmarkStart w:id="199" w:name="_Toc516488183"/>
      <w:bookmarkStart w:id="200" w:name="_Toc66929515"/>
      <w:bookmarkStart w:id="201" w:name="_Toc416783645"/>
      <w:bookmarkStart w:id="202" w:name="_Toc416783549"/>
      <w:bookmarkStart w:id="203" w:name="_Toc515457805"/>
    </w:p>
    <w:p w:rsidR="00B2191B" w:rsidRDefault="00B2191B">
      <w:pPr>
        <w:spacing w:line="300" w:lineRule="auto"/>
        <w:outlineLvl w:val="1"/>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6"/>
      <w:bookmarkEnd w:id="197"/>
      <w:bookmarkEnd w:id="198"/>
      <w:bookmarkEnd w:id="199"/>
      <w:bookmarkEnd w:id="200"/>
      <w:bookmarkEnd w:id="201"/>
      <w:bookmarkEnd w:id="202"/>
      <w:bookmarkEnd w:id="203"/>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李</w:t>
      </w:r>
      <w:proofErr w:type="gramStart"/>
      <w:r>
        <w:rPr>
          <w:rFonts w:ascii="Arial" w:eastAsia="仿宋_GB2312" w:hAnsi="Arial" w:cs="Arial" w:hint="eastAsia"/>
          <w:sz w:val="28"/>
        </w:rPr>
        <w:t>成岳</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B2191B" w:rsidRDefault="00B2191B">
      <w:pPr>
        <w:spacing w:line="300" w:lineRule="auto"/>
        <w:jc w:val="both"/>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204" w:name="_Toc516488184"/>
      <w:bookmarkStart w:id="205" w:name="_Toc469066154"/>
      <w:bookmarkStart w:id="206" w:name="_Toc416783553"/>
      <w:bookmarkStart w:id="207" w:name="_Toc524335089"/>
      <w:bookmarkStart w:id="208" w:name="_Toc416783649"/>
      <w:bookmarkStart w:id="209" w:name="_Toc69393391"/>
      <w:bookmarkStart w:id="210" w:name="_Toc515457806"/>
      <w:bookmarkStart w:id="211" w:name="_Toc66929516"/>
      <w:r>
        <w:rPr>
          <w:rFonts w:ascii="Arial" w:eastAsia="仿宋_GB2312" w:hAnsi="Arial" w:cs="Arial"/>
          <w:b/>
          <w:sz w:val="28"/>
        </w:rPr>
        <w:lastRenderedPageBreak/>
        <w:t>五、估价依据</w:t>
      </w:r>
      <w:bookmarkEnd w:id="204"/>
      <w:bookmarkEnd w:id="205"/>
      <w:bookmarkEnd w:id="206"/>
      <w:bookmarkEnd w:id="207"/>
      <w:bookmarkEnd w:id="208"/>
      <w:bookmarkEnd w:id="209"/>
      <w:bookmarkEnd w:id="210"/>
      <w:bookmarkEnd w:id="211"/>
    </w:p>
    <w:p w:rsidR="00B2191B" w:rsidRDefault="00ED5298">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w:t>
      </w:r>
      <w:r>
        <w:rPr>
          <w:rFonts w:ascii="Arial" w:eastAsia="仿宋_GB2312" w:hAnsi="Arial" w:hint="eastAsia"/>
          <w:sz w:val="28"/>
        </w:rPr>
        <w:lastRenderedPageBreak/>
        <w:t>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rsidR="00B2191B" w:rsidRDefault="00ED5298">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（二）采用的技术标准</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hyperlink r:id="rId43" w:tgtFrame="_blank" w:history="1">
        <w:r>
          <w:rPr>
            <w:rFonts w:ascii="Arial" w:eastAsia="仿宋" w:hAnsi="Arial" w:cs="Arial"/>
            <w:sz w:val="28"/>
            <w:szCs w:val="28"/>
          </w:rPr>
          <w:t>[GB/T 18507-2014]</w:t>
        </w:r>
      </w:hyperlink>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w:t>
      </w:r>
      <w:r>
        <w:rPr>
          <w:rFonts w:ascii="Arial" w:eastAsia="仿宋" w:hAnsi="Arial" w:cs="Arial"/>
          <w:sz w:val="28"/>
          <w:szCs w:val="28"/>
        </w:rPr>
        <w:lastRenderedPageBreak/>
        <w:t>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rsidR="00B2191B" w:rsidRDefault="00ED5298">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rsidR="00B2191B" w:rsidRDefault="00ED52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hint="eastAsia"/>
          <w:sz w:val="28"/>
        </w:rPr>
        <w:t>《情况说明》复印件</w:t>
      </w:r>
    </w:p>
    <w:p w:rsidR="00B2191B" w:rsidRDefault="00ED5298">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B2191B" w:rsidRDefault="00B2191B">
      <w:pPr>
        <w:spacing w:line="300" w:lineRule="auto"/>
        <w:jc w:val="both"/>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212" w:name="_Toc66929517"/>
      <w:bookmarkStart w:id="213" w:name="_Toc524335090"/>
      <w:bookmarkStart w:id="214" w:name="_Toc515457807"/>
      <w:bookmarkStart w:id="215" w:name="_Toc469066155"/>
      <w:bookmarkStart w:id="216" w:name="_Toc69393392"/>
      <w:bookmarkStart w:id="217" w:name="_Toc516488185"/>
      <w:bookmarkStart w:id="218" w:name="_Toc416783670"/>
      <w:bookmarkStart w:id="219" w:name="_Toc416783574"/>
      <w:r>
        <w:rPr>
          <w:rFonts w:ascii="Arial" w:eastAsia="仿宋_GB2312" w:hAnsi="Arial" w:cs="Arial"/>
          <w:b/>
          <w:sz w:val="28"/>
        </w:rPr>
        <w:t>六、估价期日</w:t>
      </w:r>
      <w:bookmarkEnd w:id="212"/>
      <w:bookmarkEnd w:id="213"/>
      <w:bookmarkEnd w:id="214"/>
      <w:bookmarkEnd w:id="215"/>
      <w:bookmarkEnd w:id="216"/>
      <w:bookmarkEnd w:id="217"/>
    </w:p>
    <w:bookmarkEnd w:id="218"/>
    <w:bookmarkEnd w:id="219"/>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7</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rsidR="00B2191B" w:rsidRDefault="00B2191B">
      <w:pPr>
        <w:spacing w:line="300" w:lineRule="auto"/>
        <w:rPr>
          <w:rFonts w:ascii="Arial" w:eastAsia="仿宋_GB2312" w:hAnsi="Arial" w:cs="Arial"/>
          <w:b/>
          <w:bCs/>
          <w:sz w:val="28"/>
        </w:rPr>
      </w:pPr>
    </w:p>
    <w:p w:rsidR="00B2191B" w:rsidRDefault="00ED5298">
      <w:pPr>
        <w:spacing w:line="300" w:lineRule="auto"/>
        <w:outlineLvl w:val="1"/>
        <w:rPr>
          <w:rFonts w:ascii="Arial" w:eastAsia="仿宋_GB2312" w:hAnsi="Arial" w:cs="Arial"/>
          <w:b/>
          <w:bCs/>
          <w:sz w:val="28"/>
        </w:rPr>
      </w:pPr>
      <w:bookmarkStart w:id="220" w:name="_Toc66929518"/>
      <w:bookmarkStart w:id="221" w:name="_Toc69393393"/>
      <w:bookmarkStart w:id="222" w:name="_Toc515457808"/>
      <w:bookmarkStart w:id="223" w:name="_Toc516488186"/>
      <w:bookmarkStart w:id="224" w:name="_Toc469066156"/>
      <w:bookmarkStart w:id="225" w:name="_Toc524335091"/>
      <w:bookmarkStart w:id="226" w:name="_Toc416783671"/>
      <w:bookmarkStart w:id="227" w:name="_Toc416783575"/>
      <w:r>
        <w:rPr>
          <w:rFonts w:ascii="Arial" w:eastAsia="仿宋_GB2312" w:hAnsi="Arial" w:cs="Arial"/>
          <w:b/>
          <w:bCs/>
          <w:sz w:val="28"/>
        </w:rPr>
        <w:t>七、估价日期</w:t>
      </w:r>
      <w:bookmarkEnd w:id="220"/>
      <w:bookmarkEnd w:id="221"/>
      <w:bookmarkEnd w:id="222"/>
      <w:bookmarkEnd w:id="223"/>
      <w:bookmarkEnd w:id="224"/>
      <w:bookmarkEnd w:id="225"/>
    </w:p>
    <w:bookmarkEnd w:id="226"/>
    <w:bookmarkEnd w:id="227"/>
    <w:p w:rsidR="00B2191B" w:rsidRDefault="00ED5298">
      <w:pPr>
        <w:spacing w:line="300" w:lineRule="auto"/>
        <w:ind w:firstLineChars="200" w:firstLine="560"/>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6</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rsidR="00B2191B" w:rsidRDefault="00B2191B">
      <w:pPr>
        <w:pStyle w:val="30"/>
        <w:spacing w:line="300" w:lineRule="auto"/>
        <w:ind w:left="1405" w:hangingChars="500" w:hanging="1405"/>
        <w:jc w:val="left"/>
        <w:rPr>
          <w:rFonts w:ascii="Arial" w:eastAsia="仿宋_GB2312" w:cs="Arial"/>
          <w:b/>
          <w:bCs/>
          <w:sz w:val="28"/>
        </w:rPr>
      </w:pPr>
    </w:p>
    <w:p w:rsidR="00B2191B" w:rsidRDefault="00ED5298">
      <w:pPr>
        <w:pStyle w:val="30"/>
        <w:spacing w:line="300" w:lineRule="auto"/>
        <w:ind w:left="1405" w:hangingChars="500" w:hanging="1405"/>
        <w:jc w:val="left"/>
        <w:outlineLvl w:val="1"/>
        <w:rPr>
          <w:rFonts w:ascii="Arial" w:eastAsia="仿宋_GB2312" w:cs="Arial"/>
          <w:b/>
          <w:bCs/>
          <w:sz w:val="28"/>
        </w:rPr>
      </w:pPr>
      <w:bookmarkStart w:id="228" w:name="_Toc515457809"/>
      <w:bookmarkStart w:id="229" w:name="_Toc66929519"/>
      <w:bookmarkStart w:id="230" w:name="_Toc516488187"/>
      <w:bookmarkStart w:id="231" w:name="_Toc69393394"/>
      <w:bookmarkStart w:id="232" w:name="_Toc524335092"/>
      <w:bookmarkStart w:id="233" w:name="_Toc469066157"/>
      <w:r>
        <w:rPr>
          <w:rFonts w:ascii="Arial" w:eastAsia="仿宋_GB2312" w:cs="Arial"/>
          <w:b/>
          <w:bCs/>
          <w:sz w:val="28"/>
        </w:rPr>
        <w:t>八、地价定义</w:t>
      </w:r>
      <w:bookmarkEnd w:id="228"/>
      <w:bookmarkEnd w:id="229"/>
      <w:bookmarkEnd w:id="230"/>
      <w:bookmarkEnd w:id="231"/>
      <w:bookmarkEnd w:id="232"/>
      <w:bookmarkEnd w:id="233"/>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rsidR="00B2191B" w:rsidRDefault="00ED5298">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rsidR="00B2191B" w:rsidRDefault="00ED5298">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B2191B" w:rsidRDefault="00ED5298">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房屋用途未标注；根据《国有建设用地使用权出让地价评估委托书》，估价对象用地规划用途为商业。本次评估根据《国有建设用地使用权出让地价评估委托书》，设定估价对象土地用途为商业。</w:t>
      </w:r>
    </w:p>
    <w:p w:rsidR="00B2191B" w:rsidRDefault="00ED5298">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B2191B" w:rsidRDefault="00ED5298">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1-2</w:t>
      </w:r>
      <w:r>
        <w:rPr>
          <w:rFonts w:ascii="Arial" w:eastAsia="仿宋_GB2312" w:hAnsi="Arial" w:cs="Arial" w:hint="eastAsia"/>
          <w:sz w:val="28"/>
          <w:szCs w:val="28"/>
        </w:rPr>
        <w:t>层</w:t>
      </w:r>
      <w:r>
        <w:rPr>
          <w:rFonts w:ascii="Arial" w:eastAsia="仿宋_GB2312" w:hAnsi="Arial" w:cs="Arial" w:hint="eastAsia"/>
          <w:sz w:val="28"/>
          <w:szCs w:val="28"/>
        </w:rPr>
        <w:t>104</w:t>
      </w:r>
      <w:r>
        <w:rPr>
          <w:rFonts w:ascii="Arial" w:eastAsia="仿宋_GB2312" w:hAnsi="Arial" w:cs="Arial" w:hint="eastAsia"/>
          <w:sz w:val="28"/>
          <w:szCs w:val="28"/>
        </w:rPr>
        <w:t>号现状商业用地，</w:t>
      </w:r>
      <w:r>
        <w:rPr>
          <w:rFonts w:ascii="Arial" w:eastAsia="仿宋_GB2312" w:hAnsi="Arial" w:cs="Arial" w:hint="eastAsia"/>
          <w:sz w:val="28"/>
        </w:rPr>
        <w:t>李</w:t>
      </w:r>
      <w:proofErr w:type="gramStart"/>
      <w:r>
        <w:rPr>
          <w:rFonts w:ascii="Arial" w:eastAsia="仿宋_GB2312" w:hAnsi="Arial" w:cs="Arial" w:hint="eastAsia"/>
          <w:sz w:val="28"/>
        </w:rPr>
        <w:t>成岳</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rsidR="00B2191B" w:rsidRDefault="00ED5298">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B2191B" w:rsidRDefault="00ED5298">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rsidR="00B2191B" w:rsidRDefault="00ED5298">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B2191B" w:rsidRDefault="00ED5298">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lastRenderedPageBreak/>
        <w:t>年。因本次估价对象尚未办理国有建设用地出让手续，故本次评估设定估价对象国有建设用地使用年限为法定最高出让年期，即商业（其他商服用地）</w:t>
      </w:r>
      <w:r>
        <w:rPr>
          <w:rFonts w:ascii="Arial" w:eastAsia="仿宋_GB2312" w:hAnsi="Arial" w:cs="Arial" w:hint="eastAsia"/>
          <w:sz w:val="28"/>
        </w:rPr>
        <w:t>40</w:t>
      </w:r>
      <w:r>
        <w:rPr>
          <w:rFonts w:ascii="Arial" w:eastAsia="仿宋_GB2312" w:hAnsi="Arial" w:cs="Arial" w:hint="eastAsia"/>
          <w:sz w:val="28"/>
        </w:rPr>
        <w:t>年。</w:t>
      </w:r>
    </w:p>
    <w:p w:rsidR="00B2191B" w:rsidRDefault="00ED5298">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李成岳</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101.6894</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rsidR="00B2191B" w:rsidRDefault="00ED5298">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w:t>
      </w:r>
      <w:r>
        <w:rPr>
          <w:rFonts w:ascii="Arial" w:eastAsia="仿宋_GB2312" w:hAnsi="Arial" w:cs="Arial" w:hint="eastAsia"/>
          <w:sz w:val="28"/>
          <w:szCs w:val="28"/>
        </w:rPr>
        <w:lastRenderedPageBreak/>
        <w:t>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房屋用途未标注；根据《国有建设用地使用权出让地价评估委托书》，估价对象用地规划用途为商业。本次评估根据《国有建设用地使用权出让地价评估委托书》，设定估价对象土地用途为商业。</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1-2</w:t>
      </w:r>
      <w:r>
        <w:rPr>
          <w:rFonts w:ascii="Arial" w:eastAsia="仿宋_GB2312" w:hAnsi="Arial" w:cs="Arial" w:hint="eastAsia"/>
          <w:sz w:val="28"/>
          <w:szCs w:val="28"/>
        </w:rPr>
        <w:t>层</w:t>
      </w:r>
      <w:r>
        <w:rPr>
          <w:rFonts w:ascii="Arial" w:eastAsia="仿宋_GB2312" w:hAnsi="Arial" w:cs="Arial" w:hint="eastAsia"/>
          <w:sz w:val="28"/>
          <w:szCs w:val="28"/>
        </w:rPr>
        <w:t>104</w:t>
      </w:r>
      <w:r>
        <w:rPr>
          <w:rFonts w:ascii="Arial" w:eastAsia="仿宋_GB2312" w:hAnsi="Arial" w:cs="Arial" w:hint="eastAsia"/>
          <w:sz w:val="28"/>
          <w:szCs w:val="28"/>
        </w:rPr>
        <w:t>号现状商业用地，</w:t>
      </w:r>
      <w:r>
        <w:rPr>
          <w:rFonts w:ascii="Arial" w:eastAsia="仿宋_GB2312" w:hAnsi="Arial" w:cs="Arial" w:hint="eastAsia"/>
          <w:sz w:val="28"/>
        </w:rPr>
        <w:t>李</w:t>
      </w:r>
      <w:proofErr w:type="gramStart"/>
      <w:r>
        <w:rPr>
          <w:rFonts w:ascii="Arial" w:eastAsia="仿宋_GB2312" w:hAnsi="Arial" w:cs="Arial" w:hint="eastAsia"/>
          <w:sz w:val="28"/>
        </w:rPr>
        <w:t>成岳</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B2191B" w:rsidRDefault="00ED5298">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B2191B" w:rsidRDefault="00ED5298">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李成岳</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w:t>
      </w:r>
      <w:r>
        <w:rPr>
          <w:rFonts w:ascii="Arial" w:eastAsia="仿宋_GB2312" w:hAnsi="Arial" w:cs="Arial" w:hint="eastAsia"/>
          <w:sz w:val="28"/>
          <w:szCs w:val="28"/>
        </w:rPr>
        <w:lastRenderedPageBreak/>
        <w:t>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B2191B" w:rsidRDefault="00ED5298">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101.6894</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rsidR="00B2191B" w:rsidRDefault="00ED52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r>
        <w:rPr>
          <w:rFonts w:ascii="Arial" w:eastAsia="仿宋_GB2312" w:hAnsi="Arial" w:cs="Arial"/>
          <w:sz w:val="28"/>
          <w:szCs w:val="28"/>
        </w:rPr>
        <w:t>。</w:t>
      </w:r>
    </w:p>
    <w:p w:rsidR="00B2191B" w:rsidRDefault="00B2191B">
      <w:pPr>
        <w:spacing w:line="300" w:lineRule="auto"/>
        <w:jc w:val="both"/>
        <w:outlineLvl w:val="1"/>
        <w:rPr>
          <w:rFonts w:ascii="Arial" w:eastAsia="仿宋_GB2312" w:hAnsi="Arial" w:cs="Arial"/>
          <w:b/>
          <w:sz w:val="28"/>
        </w:rPr>
      </w:pPr>
      <w:bookmarkStart w:id="234" w:name="_Toc469066158"/>
      <w:bookmarkStart w:id="235" w:name="_Toc416783576"/>
      <w:bookmarkStart w:id="236" w:name="_Toc416783672"/>
      <w:bookmarkStart w:id="237" w:name="_Toc524335093"/>
      <w:bookmarkStart w:id="238" w:name="_Toc69393395"/>
      <w:bookmarkStart w:id="239" w:name="_Toc516488188"/>
      <w:bookmarkStart w:id="240" w:name="_Toc66929520"/>
      <w:bookmarkStart w:id="241" w:name="_Toc515457810"/>
    </w:p>
    <w:p w:rsidR="00B2191B" w:rsidRDefault="00ED5298">
      <w:pPr>
        <w:spacing w:line="300" w:lineRule="auto"/>
        <w:jc w:val="both"/>
        <w:outlineLvl w:val="1"/>
        <w:rPr>
          <w:rFonts w:ascii="Arial" w:eastAsia="仿宋_GB2312" w:hAnsi="Arial" w:cs="Arial"/>
          <w:sz w:val="28"/>
        </w:rPr>
      </w:pPr>
      <w:r>
        <w:rPr>
          <w:rFonts w:ascii="Arial" w:eastAsia="仿宋_GB2312" w:hAnsi="Arial" w:cs="Arial"/>
          <w:b/>
          <w:sz w:val="28"/>
        </w:rPr>
        <w:t>九、估价结果</w:t>
      </w:r>
      <w:bookmarkEnd w:id="234"/>
      <w:bookmarkEnd w:id="235"/>
      <w:bookmarkEnd w:id="236"/>
      <w:bookmarkEnd w:id="237"/>
      <w:bookmarkEnd w:id="238"/>
      <w:bookmarkEnd w:id="239"/>
      <w:bookmarkEnd w:id="240"/>
      <w:bookmarkEnd w:id="241"/>
    </w:p>
    <w:p w:rsidR="00B2191B" w:rsidRDefault="00ED5298">
      <w:pPr>
        <w:spacing w:line="300" w:lineRule="auto"/>
        <w:ind w:firstLineChars="200" w:firstLine="560"/>
        <w:jc w:val="both"/>
        <w:rPr>
          <w:rFonts w:ascii="Arial" w:eastAsia="仿宋_GB2312" w:hAnsi="Arial" w:cs="Arial"/>
          <w:sz w:val="28"/>
        </w:rPr>
      </w:pPr>
      <w:bookmarkStart w:id="242" w:name="_Toc416783580"/>
      <w:bookmarkStart w:id="243" w:name="_Toc416783676"/>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w:t>
      </w:r>
      <w:r>
        <w:rPr>
          <w:rFonts w:ascii="Arial" w:eastAsia="仿宋_GB2312" w:hAnsi="Arial" w:cs="Arial" w:hint="eastAsia"/>
          <w:sz w:val="28"/>
        </w:rPr>
        <w:lastRenderedPageBreak/>
        <w:t>有建设用地使用权价格及应缴纳地价款为：</w:t>
      </w:r>
      <w:r>
        <w:rPr>
          <w:rFonts w:ascii="Arial" w:eastAsia="仿宋_GB2312" w:hAnsi="Arial" w:cs="Arial"/>
          <w:sz w:val="28"/>
        </w:rPr>
        <w:t>（币种：人民币）</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219.8140</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贰佰壹拾玖万捌仟壹佰肆拾</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10596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21616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161.6658</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壹佰陆拾壹万陆仟陆佰伍拾捌</w:t>
      </w:r>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7793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15898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58.1482</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伍拾捌万壹仟肆佰捌拾贰</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2191B">
        <w:trPr>
          <w:trHeight w:val="597"/>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B2191B" w:rsidRDefault="00ED5298">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B2191B" w:rsidRDefault="00ED5298">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B2191B" w:rsidRDefault="00ED5298">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B2191B" w:rsidRDefault="00ED5298">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B2191B" w:rsidRDefault="00ED5298">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B2191B" w:rsidRDefault="00ED5298">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2191B">
        <w:trPr>
          <w:trHeight w:val="559"/>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101.6894</w:t>
            </w:r>
          </w:p>
        </w:tc>
        <w:tc>
          <w:tcPr>
            <w:tcW w:w="956"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207.45</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10596</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219.8140</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7793</w:t>
            </w:r>
          </w:p>
        </w:tc>
        <w:tc>
          <w:tcPr>
            <w:tcW w:w="1020"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161.6658</w:t>
            </w:r>
          </w:p>
        </w:tc>
        <w:tc>
          <w:tcPr>
            <w:tcW w:w="163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2803</w:t>
            </w:r>
          </w:p>
        </w:tc>
        <w:tc>
          <w:tcPr>
            <w:tcW w:w="1246" w:type="dxa"/>
            <w:tcBorders>
              <w:righ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58.1482</w:t>
            </w:r>
          </w:p>
        </w:tc>
      </w:tr>
    </w:tbl>
    <w:p w:rsidR="00B2191B" w:rsidRDefault="00ED5298">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B2191B" w:rsidRDefault="00B2191B">
      <w:pPr>
        <w:spacing w:line="300" w:lineRule="auto"/>
        <w:jc w:val="both"/>
        <w:rPr>
          <w:rFonts w:ascii="Arial" w:eastAsia="仿宋_GB2312" w:hAnsi="Arial" w:cs="Arial"/>
          <w:kern w:val="2"/>
          <w:sz w:val="18"/>
          <w:szCs w:val="18"/>
        </w:rPr>
      </w:pPr>
    </w:p>
    <w:p w:rsidR="00B2191B" w:rsidRDefault="00ED5298">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B2191B" w:rsidRDefault="00ED5298">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B2191B" w:rsidRDefault="00ED5298">
      <w:pPr>
        <w:pStyle w:val="11"/>
        <w:adjustRightInd w:val="0"/>
        <w:spacing w:line="300" w:lineRule="auto"/>
        <w:rPr>
          <w:rFonts w:ascii="Arial" w:hAnsi="Arial" w:cs="Arial"/>
          <w:szCs w:val="28"/>
        </w:rPr>
      </w:pPr>
      <w:r>
        <w:rPr>
          <w:rFonts w:ascii="Arial" w:hAnsi="Arial" w:cs="Arial" w:hint="eastAsia"/>
          <w:szCs w:val="28"/>
        </w:rPr>
        <w:lastRenderedPageBreak/>
        <w:t>出让国有建设用地使用权楼面价为</w:t>
      </w:r>
      <w:r>
        <w:rPr>
          <w:rFonts w:ascii="Arial" w:hAnsi="Arial" w:cs="Arial" w:hint="eastAsia"/>
        </w:rPr>
        <w:t>：</w:t>
      </w:r>
      <w:r>
        <w:rPr>
          <w:rFonts w:ascii="Arial" w:hAnsi="Arial" w:cs="Arial" w:hint="eastAsia"/>
          <w:szCs w:val="28"/>
        </w:rPr>
        <w:t>10596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219.8140</w:t>
      </w:r>
      <w:r>
        <w:rPr>
          <w:rFonts w:ascii="Arial" w:hAnsi="Arial" w:cs="Arial" w:hint="eastAsia"/>
          <w:szCs w:val="28"/>
        </w:rPr>
        <w:t>万元</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B2191B" w:rsidRDefault="00ED5298">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7793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161.6658</w:t>
      </w:r>
      <w:r>
        <w:rPr>
          <w:rFonts w:ascii="Arial" w:hAnsi="Arial" w:cs="Arial" w:hint="eastAsia"/>
          <w:szCs w:val="28"/>
        </w:rPr>
        <w:t>万元</w:t>
      </w:r>
    </w:p>
    <w:p w:rsidR="00B2191B" w:rsidRDefault="00ED5298">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B2191B" w:rsidRDefault="00ED5298">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10596</w:t>
      </w:r>
      <w:r>
        <w:rPr>
          <w:rFonts w:ascii="Arial" w:hAnsi="Arial" w:cs="Arial" w:hint="eastAsia"/>
          <w:szCs w:val="28"/>
        </w:rPr>
        <w:t>－</w:t>
      </w:r>
      <w:r>
        <w:rPr>
          <w:rFonts w:ascii="Arial" w:hAnsi="Arial" w:cs="Arial" w:hint="eastAsia"/>
          <w:szCs w:val="28"/>
        </w:rPr>
        <w:t>7793</w:t>
      </w:r>
      <w:r>
        <w:rPr>
          <w:rFonts w:ascii="Arial" w:hAnsi="Arial" w:cs="Arial" w:hint="eastAsia"/>
          <w:szCs w:val="28"/>
        </w:rPr>
        <w:t>＝</w:t>
      </w:r>
      <w:r>
        <w:rPr>
          <w:rFonts w:ascii="Arial" w:hAnsi="Arial" w:cs="Arial" w:hint="eastAsia"/>
          <w:szCs w:val="28"/>
        </w:rPr>
        <w:t>2803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2803</w:t>
      </w:r>
      <w:r>
        <w:rPr>
          <w:rFonts w:ascii="Arial" w:hAnsi="Arial" w:cs="Arial" w:hint="eastAsia"/>
          <w:szCs w:val="28"/>
        </w:rPr>
        <w:t>×</w:t>
      </w:r>
      <w:r>
        <w:rPr>
          <w:rFonts w:ascii="Arial" w:hAnsi="Arial" w:cs="Arial" w:hint="eastAsia"/>
          <w:szCs w:val="28"/>
        </w:rPr>
        <w:t>207.45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58.1482</w:t>
      </w:r>
      <w:r>
        <w:rPr>
          <w:rFonts w:ascii="Arial" w:hAnsi="Arial" w:cs="Arial" w:hint="eastAsia"/>
          <w:szCs w:val="28"/>
        </w:rPr>
        <w:t>（万元）</w:t>
      </w:r>
    </w:p>
    <w:p w:rsidR="00B2191B" w:rsidRDefault="00ED5298">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B2191B" w:rsidRDefault="00ED5298">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szCs w:val="28"/>
        </w:rPr>
        <w:t>10596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2649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2649</w:t>
      </w:r>
      <w:r>
        <w:rPr>
          <w:rFonts w:ascii="Arial" w:eastAsia="仿宋" w:hAnsi="Arial" w:cs="Arial" w:hint="eastAsia"/>
        </w:rPr>
        <w:t>×</w:t>
      </w:r>
      <w:r>
        <w:rPr>
          <w:rFonts w:ascii="Arial" w:eastAsia="仿宋" w:hAnsi="Arial" w:cs="Arial" w:hint="eastAsia"/>
        </w:rPr>
        <w:t>207.45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54.9535</w:t>
      </w:r>
      <w:r>
        <w:rPr>
          <w:rFonts w:ascii="Arial" w:hAnsi="Arial" w:cs="Arial" w:hint="eastAsia"/>
          <w:szCs w:val="28"/>
        </w:rPr>
        <w:t>（万元）</w:t>
      </w:r>
    </w:p>
    <w:p w:rsidR="00B2191B" w:rsidRDefault="00ED5298">
      <w:pPr>
        <w:pStyle w:val="11"/>
        <w:spacing w:line="300" w:lineRule="auto"/>
        <w:jc w:val="both"/>
        <w:rPr>
          <w:rFonts w:ascii="Arial" w:hAnsi="Arial" w:cs="Arial"/>
          <w:szCs w:val="28"/>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Pr>
          <w:rFonts w:ascii="Arial" w:eastAsia="仿宋" w:hAnsi="Arial" w:cs="Arial" w:hint="eastAsia"/>
          <w:szCs w:val="28"/>
        </w:rPr>
        <w:t>2803</w:t>
      </w:r>
      <w:r>
        <w:rPr>
          <w:rFonts w:ascii="Arial" w:eastAsia="仿宋" w:hAnsi="Arial" w:cs="Arial"/>
          <w:szCs w:val="28"/>
        </w:rPr>
        <w:t>元</w:t>
      </w:r>
      <w:r>
        <w:rPr>
          <w:rFonts w:ascii="Arial" w:eastAsia="仿宋" w:hAnsi="Arial" w:cs="Arial"/>
          <w:szCs w:val="28"/>
        </w:rPr>
        <w:t>/</w:t>
      </w:r>
      <w:r>
        <w:rPr>
          <w:rFonts w:ascii="Arial" w:eastAsia="仿宋" w:hAnsi="Arial" w:cs="Arial"/>
          <w:szCs w:val="28"/>
        </w:rPr>
        <w:t>平方米，应当缴纳的地价款总额为</w:t>
      </w:r>
      <w:r>
        <w:rPr>
          <w:rFonts w:ascii="Arial" w:eastAsia="仿宋" w:hAnsi="Arial" w:cs="Arial" w:hint="eastAsia"/>
          <w:szCs w:val="28"/>
        </w:rPr>
        <w:t>58.1482</w:t>
      </w:r>
      <w:r>
        <w:rPr>
          <w:rFonts w:ascii="Arial" w:eastAsia="仿宋" w:hAnsi="Arial" w:cs="Arial"/>
          <w:szCs w:val="28"/>
        </w:rPr>
        <w:t>万元</w:t>
      </w:r>
      <w:r>
        <w:rPr>
          <w:rFonts w:ascii="Arial" w:hAnsi="Arial" w:cs="Arial"/>
          <w:szCs w:val="28"/>
        </w:rPr>
        <w:t>。</w:t>
      </w:r>
    </w:p>
    <w:p w:rsidR="00B2191B" w:rsidRDefault="00B2191B">
      <w:pPr>
        <w:pStyle w:val="11"/>
        <w:spacing w:line="300" w:lineRule="auto"/>
        <w:jc w:val="both"/>
        <w:rPr>
          <w:rFonts w:ascii="Arial" w:hAnsi="Arial" w:cs="Arial"/>
          <w:szCs w:val="28"/>
        </w:rPr>
      </w:pPr>
    </w:p>
    <w:p w:rsidR="00B2191B" w:rsidRDefault="00ED5298">
      <w:pPr>
        <w:pStyle w:val="11"/>
        <w:spacing w:line="300" w:lineRule="auto"/>
        <w:ind w:firstLineChars="0" w:firstLine="0"/>
        <w:jc w:val="both"/>
        <w:rPr>
          <w:rFonts w:ascii="Arial" w:hAnsi="Arial" w:cs="Arial"/>
          <w:szCs w:val="28"/>
        </w:rPr>
        <w:sectPr w:rsidR="00B2191B">
          <w:footerReference w:type="first" r:id="rId44"/>
          <w:pgSz w:w="11907" w:h="16840"/>
          <w:pgMar w:top="1843" w:right="1134" w:bottom="1134" w:left="1134" w:header="1134" w:footer="907" w:gutter="340"/>
          <w:cols w:space="720"/>
          <w:titlePg/>
          <w:docGrid w:linePitch="326"/>
        </w:sectPr>
      </w:pPr>
      <w:r>
        <w:rPr>
          <w:rFonts w:ascii="Arial" w:hAnsi="Arial" w:cs="Arial"/>
          <w:szCs w:val="28"/>
        </w:rPr>
        <w:t>（转下页）</w:t>
      </w:r>
    </w:p>
    <w:p w:rsidR="00B2191B" w:rsidRDefault="00ED52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B2191B" w:rsidRDefault="00ED52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2023-1-0449-F01TDCR6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12</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rsidR="00B2191B">
        <w:trPr>
          <w:cantSplit/>
          <w:trHeight w:val="780"/>
          <w:jc w:val="center"/>
        </w:trPr>
        <w:tc>
          <w:tcPr>
            <w:tcW w:w="811"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B2191B" w:rsidRDefault="00ED52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732"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95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2191B">
        <w:trPr>
          <w:cantSplit/>
          <w:trHeight w:val="780"/>
          <w:jc w:val="center"/>
        </w:trPr>
        <w:tc>
          <w:tcPr>
            <w:tcW w:w="81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B2191B" w:rsidRDefault="00B2191B">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32"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5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r>
      <w:tr w:rsidR="00B2191B">
        <w:trPr>
          <w:cantSplit/>
          <w:trHeight w:val="3971"/>
          <w:jc w:val="center"/>
        </w:trPr>
        <w:tc>
          <w:tcPr>
            <w:tcW w:w="811" w:type="dxa"/>
            <w:vAlign w:val="center"/>
          </w:tcPr>
          <w:p w:rsidR="00B2191B" w:rsidRDefault="00ED5298">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李成岳</w:t>
            </w:r>
            <w:proofErr w:type="gramEnd"/>
          </w:p>
        </w:tc>
        <w:tc>
          <w:tcPr>
            <w:tcW w:w="47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1-2</w:t>
            </w:r>
            <w:r>
              <w:rPr>
                <w:rFonts w:ascii="Arial" w:eastAsia="仿宋_GB2312" w:hAnsi="Arial" w:cs="Arial" w:hint="eastAsia"/>
                <w:bCs/>
                <w:sz w:val="18"/>
                <w:szCs w:val="18"/>
              </w:rPr>
              <w:t>层</w:t>
            </w:r>
            <w:r>
              <w:rPr>
                <w:rFonts w:ascii="Arial" w:eastAsia="仿宋_GB2312" w:hAnsi="Arial" w:cs="Arial" w:hint="eastAsia"/>
                <w:bCs/>
                <w:sz w:val="18"/>
                <w:szCs w:val="18"/>
              </w:rPr>
              <w:t>104</w:t>
            </w:r>
            <w:r>
              <w:rPr>
                <w:rFonts w:ascii="Arial" w:eastAsia="仿宋_GB2312" w:hAnsi="Arial" w:cs="Arial" w:hint="eastAsia"/>
                <w:bCs/>
                <w:sz w:val="18"/>
                <w:szCs w:val="18"/>
              </w:rPr>
              <w:t>号现状商业用地</w:t>
            </w:r>
          </w:p>
        </w:tc>
        <w:tc>
          <w:tcPr>
            <w:tcW w:w="419"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101.6894</w:t>
            </w:r>
          </w:p>
        </w:tc>
        <w:tc>
          <w:tcPr>
            <w:tcW w:w="769"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207.45 </w:t>
            </w:r>
          </w:p>
        </w:tc>
        <w:tc>
          <w:tcPr>
            <w:tcW w:w="732"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10596</w:t>
            </w:r>
          </w:p>
        </w:tc>
        <w:tc>
          <w:tcPr>
            <w:tcW w:w="955"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219.814</w:t>
            </w:r>
          </w:p>
        </w:tc>
        <w:tc>
          <w:tcPr>
            <w:tcW w:w="620"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7793</w:t>
            </w:r>
          </w:p>
        </w:tc>
        <w:tc>
          <w:tcPr>
            <w:tcW w:w="993"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161.6658</w:t>
            </w:r>
          </w:p>
        </w:tc>
        <w:tc>
          <w:tcPr>
            <w:tcW w:w="635"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2803</w:t>
            </w:r>
          </w:p>
        </w:tc>
        <w:tc>
          <w:tcPr>
            <w:tcW w:w="921"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c>
          <w:tcPr>
            <w:tcW w:w="937"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r>
    </w:tbl>
    <w:p w:rsidR="00B2191B" w:rsidRDefault="00ED52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B2191B" w:rsidRDefault="00B2191B">
      <w:pPr>
        <w:spacing w:line="300" w:lineRule="auto"/>
        <w:rPr>
          <w:rFonts w:ascii="Arial" w:eastAsia="仿宋_GB2312" w:hAnsi="Arial" w:cs="Arial"/>
          <w:sz w:val="28"/>
          <w:szCs w:val="28"/>
        </w:rPr>
      </w:pPr>
    </w:p>
    <w:p w:rsidR="00B2191B" w:rsidRDefault="00ED5298">
      <w:pPr>
        <w:spacing w:line="300" w:lineRule="auto"/>
        <w:rPr>
          <w:rFonts w:ascii="Arial" w:eastAsia="仿宋_GB2312" w:hAnsi="Arial" w:cs="Arial"/>
          <w:sz w:val="28"/>
          <w:szCs w:val="28"/>
        </w:rPr>
      </w:pPr>
      <w:r>
        <w:rPr>
          <w:rFonts w:ascii="Arial" w:eastAsia="仿宋_GB2312" w:hAnsi="Arial" w:cs="Arial"/>
          <w:sz w:val="28"/>
          <w:szCs w:val="28"/>
        </w:rPr>
        <w:t>（转下页）</w:t>
      </w:r>
    </w:p>
    <w:p w:rsidR="00B2191B" w:rsidRDefault="00ED5298">
      <w:pPr>
        <w:spacing w:line="300" w:lineRule="auto"/>
        <w:rPr>
          <w:rFonts w:ascii="Arial" w:eastAsia="仿宋_GB2312" w:hAnsi="Arial" w:cs="Arial"/>
          <w:sz w:val="28"/>
          <w:szCs w:val="28"/>
        </w:rPr>
      </w:pPr>
      <w:r>
        <w:rPr>
          <w:rFonts w:ascii="Arial" w:eastAsia="仿宋_GB2312" w:hAnsi="Arial" w:cs="Arial"/>
          <w:sz w:val="28"/>
          <w:szCs w:val="28"/>
        </w:rPr>
        <w:br w:type="page"/>
      </w:r>
    </w:p>
    <w:p w:rsidR="00B2191B" w:rsidRDefault="00B2191B">
      <w:pPr>
        <w:spacing w:line="300" w:lineRule="auto"/>
        <w:rPr>
          <w:rFonts w:ascii="Arial" w:eastAsia="仿宋_GB2312" w:hAnsi="Arial" w:cs="Arial"/>
          <w:sz w:val="28"/>
          <w:szCs w:val="28"/>
        </w:rPr>
        <w:sectPr w:rsidR="00B2191B">
          <w:headerReference w:type="first" r:id="rId45"/>
          <w:pgSz w:w="16840" w:h="11907" w:orient="landscape"/>
          <w:pgMar w:top="1508" w:right="1134" w:bottom="1134" w:left="1134" w:header="1134" w:footer="907" w:gutter="340"/>
          <w:cols w:space="720"/>
          <w:titlePg/>
          <w:docGrid w:linePitch="326"/>
        </w:sectPr>
      </w:pPr>
    </w:p>
    <w:p w:rsidR="00B2191B" w:rsidRDefault="00ED5298">
      <w:pPr>
        <w:spacing w:line="300" w:lineRule="auto"/>
        <w:outlineLvl w:val="1"/>
        <w:rPr>
          <w:rFonts w:ascii="Arial" w:eastAsia="仿宋_GB2312" w:hAnsi="Arial" w:cs="Arial"/>
          <w:b/>
          <w:sz w:val="28"/>
        </w:rPr>
      </w:pPr>
      <w:bookmarkStart w:id="244" w:name="_Toc515457812"/>
      <w:bookmarkStart w:id="245" w:name="_Toc469066160"/>
      <w:bookmarkStart w:id="246" w:name="_Toc524335095"/>
      <w:bookmarkStart w:id="247" w:name="_Toc66929521"/>
      <w:bookmarkStart w:id="248" w:name="_Toc69393396"/>
      <w:bookmarkStart w:id="249" w:name="_Toc516488190"/>
      <w:r>
        <w:rPr>
          <w:rFonts w:ascii="Arial" w:eastAsia="仿宋_GB2312" w:hAnsi="Arial" w:cs="Arial"/>
          <w:b/>
          <w:sz w:val="28"/>
        </w:rPr>
        <w:lastRenderedPageBreak/>
        <w:t>十、需要特殊说明的事项</w:t>
      </w:r>
      <w:bookmarkEnd w:id="242"/>
      <w:bookmarkEnd w:id="243"/>
      <w:bookmarkEnd w:id="244"/>
      <w:bookmarkEnd w:id="245"/>
      <w:bookmarkEnd w:id="246"/>
      <w:bookmarkEnd w:id="247"/>
      <w:bookmarkEnd w:id="248"/>
      <w:bookmarkEnd w:id="249"/>
    </w:p>
    <w:p w:rsidR="00B2191B" w:rsidRDefault="00ED5298">
      <w:pPr>
        <w:spacing w:line="300" w:lineRule="auto"/>
        <w:ind w:firstLineChars="200" w:firstLine="560"/>
        <w:rPr>
          <w:rFonts w:ascii="Arial" w:eastAsia="仿宋_GB2312" w:hAnsi="Arial" w:cs="Arial"/>
          <w:sz w:val="28"/>
          <w:szCs w:val="28"/>
        </w:rPr>
      </w:pPr>
      <w:bookmarkStart w:id="250" w:name="_Toc416783677"/>
      <w:bookmarkStart w:id="251" w:name="_Toc469066161"/>
      <w:bookmarkStart w:id="252" w:name="_Toc416783581"/>
      <w:r>
        <w:rPr>
          <w:rFonts w:ascii="Arial" w:eastAsia="仿宋_GB2312" w:hAnsi="Arial" w:cs="Arial"/>
          <w:sz w:val="28"/>
          <w:szCs w:val="28"/>
        </w:rPr>
        <w:t>（一）估价的前提条件和假设条件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rsidR="00B2191B" w:rsidRDefault="00ED5298">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12</w:t>
      </w:r>
      <w:r>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2024</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hint="eastAsia"/>
          <w:sz w:val="28"/>
          <w:szCs w:val="28"/>
        </w:rPr>
        <w:t>11</w:t>
      </w:r>
      <w:r>
        <w:rPr>
          <w:rFonts w:ascii="Arial" w:eastAsia="仿宋_GB2312" w:hAnsi="Arial" w:cs="Arial"/>
          <w:sz w:val="28"/>
          <w:szCs w:val="28"/>
        </w:rPr>
        <w:t>日有效。</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rsidR="00B2191B" w:rsidRDefault="00ED52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w:t>
      </w:r>
      <w:r>
        <w:rPr>
          <w:rFonts w:ascii="Arial" w:eastAsia="仿宋_GB2312" w:hAnsi="Arial" w:cs="Arial" w:hint="eastAsia"/>
          <w:sz w:val="28"/>
        </w:rPr>
        <w:lastRenderedPageBreak/>
        <w:t>状商业用地</w:t>
      </w:r>
      <w:r>
        <w:rPr>
          <w:rFonts w:ascii="Arial" w:eastAsia="仿宋_GB2312" w:hAnsi="Arial" w:cs="Arial"/>
          <w:sz w:val="28"/>
        </w:rPr>
        <w:t>。</w:t>
      </w:r>
    </w:p>
    <w:p w:rsidR="00B2191B" w:rsidRDefault="00ED52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rsidR="00B2191B" w:rsidRDefault="00ED5298">
      <w:pPr>
        <w:snapToGrid w:val="0"/>
        <w:spacing w:line="300" w:lineRule="auto"/>
        <w:ind w:firstLineChars="200" w:firstLine="560"/>
        <w:jc w:val="both"/>
        <w:textAlignment w:val="bottom"/>
        <w:rPr>
          <w:rFonts w:ascii="Arial" w:eastAsia="仿宋_GB2312" w:hAnsi="Arial" w:cs="Arial"/>
          <w:sz w:val="28"/>
          <w:highlight w:val="yellow"/>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w:t>
      </w:r>
      <w:r>
        <w:rPr>
          <w:rFonts w:ascii="Arial" w:eastAsia="仿宋_GB2312" w:hAnsi="Arial" w:cs="Arial"/>
          <w:sz w:val="28"/>
          <w:highlight w:val="yellow"/>
        </w:rPr>
        <w:t>委托估价方于</w:t>
      </w:r>
      <w:r>
        <w:rPr>
          <w:rFonts w:ascii="Arial" w:eastAsia="仿宋_GB2312" w:hAnsi="Arial" w:cs="Arial"/>
          <w:sz w:val="28"/>
          <w:highlight w:val="yellow"/>
        </w:rPr>
        <w:t>2023</w:t>
      </w:r>
      <w:r>
        <w:rPr>
          <w:rFonts w:ascii="Arial" w:eastAsia="仿宋_GB2312" w:hAnsi="Arial" w:cs="Arial"/>
          <w:sz w:val="28"/>
          <w:highlight w:val="yellow"/>
        </w:rPr>
        <w:t>年</w:t>
      </w:r>
      <w:r>
        <w:rPr>
          <w:rFonts w:ascii="Arial" w:eastAsia="仿宋_GB2312" w:hAnsi="Arial" w:cs="Arial" w:hint="eastAsia"/>
          <w:sz w:val="28"/>
          <w:highlight w:val="yellow"/>
        </w:rPr>
        <w:t>6</w:t>
      </w:r>
      <w:r>
        <w:rPr>
          <w:rFonts w:ascii="Arial" w:eastAsia="仿宋_GB2312" w:hAnsi="Arial" w:cs="Arial"/>
          <w:sz w:val="28"/>
          <w:highlight w:val="yellow"/>
        </w:rPr>
        <w:t>月</w:t>
      </w:r>
      <w:r>
        <w:rPr>
          <w:rFonts w:ascii="Arial" w:eastAsia="仿宋_GB2312" w:hAnsi="Arial" w:cs="Arial" w:hint="eastAsia"/>
          <w:sz w:val="28"/>
          <w:highlight w:val="yellow"/>
        </w:rPr>
        <w:t>6</w:t>
      </w:r>
      <w:r>
        <w:rPr>
          <w:rFonts w:ascii="Arial" w:eastAsia="仿宋_GB2312" w:hAnsi="Arial" w:cs="Arial"/>
          <w:sz w:val="28"/>
          <w:highlight w:val="yellow"/>
        </w:rPr>
        <w:t>日正式委托进行评估，确定估价期日为</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7</w:t>
      </w:r>
      <w:r>
        <w:rPr>
          <w:rFonts w:ascii="Arial" w:eastAsia="仿宋_GB2312" w:hAnsi="Arial" w:cs="Arial" w:hint="eastAsia"/>
          <w:sz w:val="28"/>
          <w:highlight w:val="yellow"/>
        </w:rPr>
        <w:t>日</w:t>
      </w:r>
      <w:r>
        <w:rPr>
          <w:rFonts w:ascii="Arial" w:eastAsia="仿宋_GB2312" w:hAnsi="Arial" w:cs="Arial"/>
          <w:sz w:val="28"/>
          <w:highlight w:val="yellow"/>
        </w:rPr>
        <w:t>。评估专业人员于</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8</w:t>
      </w:r>
      <w:r>
        <w:rPr>
          <w:rFonts w:ascii="Arial" w:eastAsia="仿宋_GB2312" w:hAnsi="Arial" w:cs="Arial" w:hint="eastAsia"/>
          <w:sz w:val="28"/>
          <w:highlight w:val="yellow"/>
        </w:rPr>
        <w:t>日</w:t>
      </w:r>
      <w:r>
        <w:rPr>
          <w:rFonts w:ascii="Arial" w:eastAsia="仿宋_GB2312" w:hAnsi="Arial" w:cs="Arial"/>
          <w:sz w:val="28"/>
          <w:highlight w:val="yellow"/>
        </w:rPr>
        <w:t>进行实地查勘，</w:t>
      </w:r>
      <w:r>
        <w:rPr>
          <w:rFonts w:ascii="Arial" w:eastAsia="仿宋_GB2312" w:hAnsi="Arial" w:cs="Arial" w:hint="eastAsia"/>
          <w:sz w:val="28"/>
          <w:highlight w:val="yellow"/>
        </w:rPr>
        <w:t>本次评估设定</w:t>
      </w:r>
      <w:r>
        <w:rPr>
          <w:rFonts w:ascii="Arial" w:eastAsia="仿宋_GB2312" w:hAnsi="Arial" w:cs="Arial"/>
          <w:sz w:val="28"/>
          <w:highlight w:val="yellow"/>
        </w:rPr>
        <w:t>评估专业人员</w:t>
      </w:r>
      <w:r>
        <w:rPr>
          <w:rFonts w:ascii="Arial" w:eastAsia="仿宋_GB2312" w:hAnsi="Arial" w:cs="Arial" w:hint="eastAsia"/>
          <w:sz w:val="28"/>
          <w:highlight w:val="yellow"/>
        </w:rPr>
        <w:t>实地查勘日（</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8</w:t>
      </w:r>
      <w:r>
        <w:rPr>
          <w:rFonts w:ascii="Arial" w:eastAsia="仿宋_GB2312" w:hAnsi="Arial" w:cs="Arial" w:hint="eastAsia"/>
          <w:sz w:val="28"/>
          <w:highlight w:val="yellow"/>
        </w:rPr>
        <w:t>日）的土地状况与</w:t>
      </w:r>
      <w:r>
        <w:rPr>
          <w:rFonts w:ascii="Arial" w:eastAsia="仿宋_GB2312" w:hAnsi="Arial" w:cs="Arial"/>
          <w:sz w:val="28"/>
          <w:highlight w:val="yellow"/>
        </w:rPr>
        <w:t>估价期日</w:t>
      </w:r>
      <w:r>
        <w:rPr>
          <w:rFonts w:ascii="Arial" w:eastAsia="仿宋_GB2312" w:hAnsi="Arial" w:cs="Arial" w:hint="eastAsia"/>
          <w:sz w:val="28"/>
          <w:highlight w:val="yellow"/>
        </w:rPr>
        <w:t>（</w:t>
      </w:r>
      <w:r>
        <w:rPr>
          <w:rFonts w:ascii="Arial" w:eastAsia="仿宋_GB2312" w:hAnsi="Arial" w:cs="Arial" w:hint="eastAsia"/>
          <w:sz w:val="28"/>
          <w:highlight w:val="yellow"/>
        </w:rPr>
        <w:t>2023</w:t>
      </w:r>
      <w:r>
        <w:rPr>
          <w:rFonts w:ascii="Arial" w:eastAsia="仿宋_GB2312" w:hAnsi="Arial" w:cs="Arial" w:hint="eastAsia"/>
          <w:sz w:val="28"/>
          <w:highlight w:val="yellow"/>
        </w:rPr>
        <w:t>年</w:t>
      </w:r>
      <w:r>
        <w:rPr>
          <w:rFonts w:ascii="Arial" w:eastAsia="仿宋_GB2312" w:hAnsi="Arial" w:cs="Arial" w:hint="eastAsia"/>
          <w:sz w:val="28"/>
          <w:highlight w:val="yellow"/>
        </w:rPr>
        <w:t>6</w:t>
      </w:r>
      <w:r>
        <w:rPr>
          <w:rFonts w:ascii="Arial" w:eastAsia="仿宋_GB2312" w:hAnsi="Arial" w:cs="Arial" w:hint="eastAsia"/>
          <w:sz w:val="28"/>
          <w:highlight w:val="yellow"/>
        </w:rPr>
        <w:t>月</w:t>
      </w:r>
      <w:r>
        <w:rPr>
          <w:rFonts w:ascii="Arial" w:eastAsia="仿宋_GB2312" w:hAnsi="Arial" w:cs="Arial" w:hint="eastAsia"/>
          <w:sz w:val="28"/>
          <w:highlight w:val="yellow"/>
        </w:rPr>
        <w:t>7</w:t>
      </w:r>
      <w:r>
        <w:rPr>
          <w:rFonts w:ascii="Arial" w:eastAsia="仿宋_GB2312" w:hAnsi="Arial" w:cs="Arial" w:hint="eastAsia"/>
          <w:sz w:val="28"/>
          <w:highlight w:val="yellow"/>
        </w:rPr>
        <w:t>日）相同，</w:t>
      </w:r>
      <w:r>
        <w:rPr>
          <w:rFonts w:ascii="Arial" w:eastAsia="仿宋_GB2312" w:hAnsi="Arial" w:cs="Arial"/>
          <w:sz w:val="28"/>
          <w:highlight w:val="yellow"/>
        </w:rPr>
        <w:t>若上述条件发生变化，评估结果作相应调整。</w:t>
      </w:r>
    </w:p>
    <w:p w:rsidR="00B2191B" w:rsidRDefault="00ED5298">
      <w:pPr>
        <w:snapToGrid w:val="0"/>
        <w:spacing w:line="300" w:lineRule="auto"/>
        <w:ind w:firstLineChars="200" w:firstLine="560"/>
        <w:jc w:val="both"/>
        <w:textAlignment w:val="bottom"/>
        <w:rPr>
          <w:rFonts w:ascii="Arial" w:eastAsia="仿宋_GB2312" w:hAnsi="Arial" w:cs="Arial"/>
          <w:sz w:val="28"/>
        </w:rPr>
        <w:sectPr w:rsidR="00B2191B">
          <w:headerReference w:type="default" r:id="rId46"/>
          <w:footerReference w:type="first" r:id="rId4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rsidR="00B2191B" w:rsidRDefault="00ED5298">
      <w:pPr>
        <w:spacing w:line="300" w:lineRule="auto"/>
        <w:outlineLvl w:val="1"/>
        <w:rPr>
          <w:rFonts w:ascii="Arial" w:eastAsia="仿宋_GB2312" w:hAnsi="Arial" w:cs="Arial"/>
          <w:sz w:val="28"/>
        </w:rPr>
      </w:pPr>
      <w:bookmarkStart w:id="253" w:name="_Toc524335096"/>
      <w:bookmarkStart w:id="254" w:name="_Toc515457814"/>
      <w:bookmarkStart w:id="255" w:name="_Toc66929522"/>
      <w:bookmarkStart w:id="256" w:name="_Toc516488192"/>
      <w:bookmarkStart w:id="257" w:name="_Toc69393397"/>
      <w:r>
        <w:rPr>
          <w:rFonts w:ascii="Arial" w:eastAsia="仿宋_GB2312" w:hAnsi="Arial" w:cs="Arial"/>
          <w:b/>
          <w:sz w:val="28"/>
        </w:rPr>
        <w:lastRenderedPageBreak/>
        <w:t>十一、</w:t>
      </w:r>
      <w:bookmarkEnd w:id="250"/>
      <w:bookmarkEnd w:id="251"/>
      <w:bookmarkEnd w:id="252"/>
      <w:bookmarkEnd w:id="253"/>
      <w:bookmarkEnd w:id="254"/>
      <w:bookmarkEnd w:id="255"/>
      <w:bookmarkEnd w:id="256"/>
      <w:bookmarkEnd w:id="257"/>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2191B">
        <w:trPr>
          <w:trHeight w:val="70"/>
          <w:jc w:val="center"/>
        </w:trPr>
        <w:tc>
          <w:tcPr>
            <w:tcW w:w="9072" w:type="dxa"/>
            <w:gridSpan w:val="3"/>
            <w:shd w:val="clear" w:color="auto" w:fill="auto"/>
            <w:vAlign w:val="center"/>
          </w:tcPr>
          <w:p w:rsidR="00B2191B" w:rsidRDefault="00ED5298">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2191B">
        <w:trPr>
          <w:trHeight w:val="370"/>
          <w:jc w:val="center"/>
        </w:trPr>
        <w:tc>
          <w:tcPr>
            <w:tcW w:w="2540"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rsidR="00B2191B" w:rsidRDefault="00B2191B">
            <w:pPr>
              <w:widowControl/>
              <w:adjustRightInd/>
              <w:spacing w:line="300" w:lineRule="auto"/>
              <w:jc w:val="both"/>
              <w:textAlignment w:val="auto"/>
              <w:rPr>
                <w:rFonts w:ascii="Arial" w:eastAsia="仿宋_GB2312" w:hAnsi="Arial" w:cs="Arial"/>
                <w:color w:val="000000"/>
                <w:sz w:val="28"/>
                <w:szCs w:val="28"/>
              </w:rPr>
            </w:pP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rsidR="00B2191B" w:rsidRDefault="00B2191B">
            <w:pPr>
              <w:widowControl/>
              <w:adjustRightInd/>
              <w:spacing w:line="300" w:lineRule="auto"/>
              <w:jc w:val="both"/>
              <w:textAlignment w:val="auto"/>
              <w:rPr>
                <w:rFonts w:ascii="Arial" w:eastAsia="仿宋_GB2312" w:hAnsi="Arial" w:cs="Arial"/>
                <w:color w:val="000000"/>
                <w:sz w:val="28"/>
                <w:szCs w:val="28"/>
              </w:rPr>
            </w:pP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rsidR="00B2191B" w:rsidRDefault="00B2191B">
            <w:pPr>
              <w:widowControl/>
              <w:adjustRightInd/>
              <w:spacing w:line="300" w:lineRule="auto"/>
              <w:jc w:val="both"/>
              <w:textAlignment w:val="auto"/>
              <w:rPr>
                <w:rFonts w:ascii="Arial" w:eastAsia="仿宋_GB2312" w:hAnsi="Arial" w:cs="Arial"/>
                <w:color w:val="000000"/>
                <w:sz w:val="28"/>
                <w:szCs w:val="28"/>
              </w:rPr>
            </w:pPr>
          </w:p>
        </w:tc>
      </w:tr>
      <w:tr w:rsidR="00B2191B">
        <w:trPr>
          <w:trHeight w:val="194"/>
          <w:jc w:val="center"/>
        </w:trPr>
        <w:tc>
          <w:tcPr>
            <w:tcW w:w="9072" w:type="dxa"/>
            <w:gridSpan w:val="3"/>
            <w:shd w:val="clear" w:color="auto" w:fill="auto"/>
            <w:vAlign w:val="center"/>
          </w:tcPr>
          <w:p w:rsidR="00B2191B" w:rsidRDefault="00ED5298">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2191B">
        <w:trPr>
          <w:trHeight w:val="119"/>
          <w:jc w:val="center"/>
        </w:trPr>
        <w:tc>
          <w:tcPr>
            <w:tcW w:w="2540"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2191B">
        <w:trPr>
          <w:trHeight w:hRule="exact" w:val="1134"/>
          <w:jc w:val="center"/>
        </w:trPr>
        <w:tc>
          <w:tcPr>
            <w:tcW w:w="2540"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rsidR="00B2191B" w:rsidRDefault="00ED5298">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rsidR="00B2191B" w:rsidRDefault="00B2191B">
      <w:pPr>
        <w:spacing w:line="300" w:lineRule="auto"/>
        <w:rPr>
          <w:rFonts w:ascii="Arial" w:eastAsia="仿宋_GB2312" w:hAnsi="Arial" w:cs="Arial"/>
          <w:sz w:val="28"/>
        </w:rPr>
      </w:pPr>
    </w:p>
    <w:p w:rsidR="00B2191B" w:rsidRDefault="00ED5298">
      <w:pPr>
        <w:spacing w:line="300" w:lineRule="auto"/>
        <w:outlineLvl w:val="1"/>
        <w:rPr>
          <w:rFonts w:ascii="Arial" w:eastAsia="仿宋_GB2312" w:hAnsi="Arial" w:cs="Arial"/>
          <w:b/>
          <w:sz w:val="28"/>
        </w:rPr>
      </w:pPr>
      <w:bookmarkStart w:id="258" w:name="_Toc69393398"/>
      <w:bookmarkStart w:id="259" w:name="_Toc515457815"/>
      <w:bookmarkStart w:id="260" w:name="_Toc66929523"/>
      <w:bookmarkStart w:id="261" w:name="_Toc516488193"/>
      <w:bookmarkStart w:id="262" w:name="_Toc524335097"/>
      <w:r>
        <w:rPr>
          <w:rFonts w:ascii="Arial" w:eastAsia="仿宋_GB2312" w:hAnsi="Arial" w:cs="Arial"/>
          <w:b/>
          <w:sz w:val="28"/>
        </w:rPr>
        <w:t>十二、土地估价机构</w:t>
      </w:r>
      <w:bookmarkEnd w:id="258"/>
      <w:bookmarkEnd w:id="259"/>
      <w:bookmarkEnd w:id="260"/>
      <w:bookmarkEnd w:id="261"/>
      <w:bookmarkEnd w:id="262"/>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p>
    <w:p w:rsidR="00B2191B" w:rsidRDefault="00ED52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2191B">
        <w:trPr>
          <w:jc w:val="right"/>
        </w:trPr>
        <w:tc>
          <w:tcPr>
            <w:tcW w:w="4445" w:type="dxa"/>
            <w:shd w:val="clear" w:color="auto" w:fill="auto"/>
          </w:tcPr>
          <w:p w:rsidR="00B2191B" w:rsidRDefault="00ED5298">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2191B">
        <w:trPr>
          <w:trHeight w:val="1431"/>
          <w:jc w:val="right"/>
        </w:trPr>
        <w:tc>
          <w:tcPr>
            <w:tcW w:w="4445" w:type="dxa"/>
            <w:shd w:val="clear" w:color="auto" w:fill="auto"/>
          </w:tcPr>
          <w:p w:rsidR="00B2191B" w:rsidRDefault="00ED52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2191B">
        <w:trPr>
          <w:cantSplit/>
          <w:jc w:val="right"/>
        </w:trPr>
        <w:tc>
          <w:tcPr>
            <w:tcW w:w="4445" w:type="dxa"/>
            <w:shd w:val="clear" w:color="auto" w:fill="auto"/>
          </w:tcPr>
          <w:p w:rsidR="00B2191B" w:rsidRDefault="00ED52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二三年六月十二日</w:t>
            </w:r>
          </w:p>
        </w:tc>
      </w:tr>
    </w:tbl>
    <w:p w:rsidR="00B2191B" w:rsidRDefault="00ED5298">
      <w:pPr>
        <w:spacing w:line="300" w:lineRule="auto"/>
        <w:jc w:val="center"/>
        <w:outlineLvl w:val="0"/>
        <w:rPr>
          <w:rFonts w:ascii="Arial" w:hAnsi="Arial" w:cs="Arial"/>
          <w:b/>
          <w:sz w:val="32"/>
        </w:rPr>
      </w:pPr>
      <w:r>
        <w:rPr>
          <w:rFonts w:ascii="Arial" w:eastAsia="仿宋_GB2312" w:hAnsi="Arial" w:cs="Arial"/>
          <w:sz w:val="28"/>
        </w:rPr>
        <w:br w:type="page"/>
      </w:r>
      <w:bookmarkStart w:id="263" w:name="_Toc524335098"/>
      <w:bookmarkStart w:id="264" w:name="_Toc416783586"/>
      <w:bookmarkStart w:id="265" w:name="_Toc66929524"/>
      <w:bookmarkStart w:id="266" w:name="_Toc516488194"/>
      <w:bookmarkStart w:id="267" w:name="_Toc469066164"/>
      <w:bookmarkStart w:id="268" w:name="_Toc515457816"/>
      <w:bookmarkStart w:id="269" w:name="_Toc416783682"/>
      <w:bookmarkStart w:id="270" w:name="_Toc69393399"/>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3"/>
      <w:bookmarkEnd w:id="264"/>
      <w:bookmarkEnd w:id="265"/>
      <w:bookmarkEnd w:id="266"/>
      <w:bookmarkEnd w:id="267"/>
      <w:bookmarkEnd w:id="268"/>
      <w:bookmarkEnd w:id="269"/>
      <w:bookmarkEnd w:id="270"/>
    </w:p>
    <w:p w:rsidR="00B2191B" w:rsidRDefault="00B2191B">
      <w:pPr>
        <w:spacing w:line="300" w:lineRule="auto"/>
        <w:rPr>
          <w:rFonts w:ascii="Arial" w:eastAsia="仿宋_GB2312" w:hAnsi="Arial" w:cs="Arial"/>
          <w:b/>
          <w:sz w:val="28"/>
        </w:rPr>
      </w:pPr>
    </w:p>
    <w:p w:rsidR="00B2191B" w:rsidRDefault="00ED5298">
      <w:pPr>
        <w:spacing w:line="300" w:lineRule="auto"/>
        <w:outlineLvl w:val="1"/>
        <w:rPr>
          <w:rFonts w:ascii="Arial" w:eastAsia="仿宋_GB2312" w:hAnsi="Arial" w:cs="Arial"/>
          <w:b/>
          <w:sz w:val="28"/>
        </w:rPr>
      </w:pPr>
      <w:bookmarkStart w:id="271" w:name="_Toc416783587"/>
      <w:bookmarkStart w:id="272" w:name="_Toc516488195"/>
      <w:bookmarkStart w:id="273" w:name="_Toc515457817"/>
      <w:bookmarkStart w:id="274" w:name="_Toc524335099"/>
      <w:bookmarkStart w:id="275" w:name="_Toc69393400"/>
      <w:bookmarkStart w:id="276" w:name="_Toc66929525"/>
      <w:bookmarkStart w:id="277" w:name="_Toc469066165"/>
      <w:bookmarkStart w:id="278" w:name="_Toc416783683"/>
      <w:r>
        <w:rPr>
          <w:rFonts w:ascii="Arial" w:eastAsia="仿宋_GB2312" w:hAnsi="Arial" w:cs="Arial"/>
          <w:b/>
          <w:sz w:val="28"/>
        </w:rPr>
        <w:t>一、估价对象描述</w:t>
      </w:r>
      <w:bookmarkEnd w:id="271"/>
      <w:bookmarkEnd w:id="272"/>
      <w:bookmarkEnd w:id="273"/>
      <w:bookmarkEnd w:id="274"/>
      <w:bookmarkEnd w:id="275"/>
      <w:bookmarkEnd w:id="276"/>
      <w:bookmarkEnd w:id="277"/>
      <w:bookmarkEnd w:id="278"/>
    </w:p>
    <w:p w:rsidR="00B2191B" w:rsidRDefault="00ED5298">
      <w:pPr>
        <w:spacing w:line="300" w:lineRule="auto"/>
        <w:jc w:val="both"/>
        <w:rPr>
          <w:rFonts w:ascii="Arial" w:eastAsia="仿宋_GB2312" w:hAnsi="Arial" w:cs="Arial"/>
          <w:sz w:val="28"/>
        </w:rPr>
      </w:pPr>
      <w:bookmarkStart w:id="279" w:name="_Toc416783690"/>
      <w:bookmarkStart w:id="280" w:name="_Toc469066166"/>
      <w:bookmarkStart w:id="281" w:name="_Toc416783594"/>
      <w:r>
        <w:rPr>
          <w:rFonts w:ascii="Arial" w:eastAsia="仿宋_GB2312" w:hAnsi="Arial" w:cs="Arial"/>
          <w:sz w:val="28"/>
        </w:rPr>
        <w:t>（一）土地登记状况</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1-2</w:t>
      </w:r>
      <w:r>
        <w:rPr>
          <w:rFonts w:ascii="Arial" w:eastAsia="仿宋_GB2312" w:hAnsi="Arial" w:cs="Arial" w:hint="eastAsia"/>
          <w:bCs/>
          <w:sz w:val="28"/>
        </w:rPr>
        <w:t>层</w:t>
      </w:r>
      <w:r>
        <w:rPr>
          <w:rFonts w:ascii="Arial" w:eastAsia="仿宋_GB2312" w:hAnsi="Arial" w:cs="Arial" w:hint="eastAsia"/>
          <w:bCs/>
          <w:sz w:val="28"/>
        </w:rPr>
        <w:t>104</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土地证号：</w:t>
      </w:r>
      <w:proofErr w:type="gramStart"/>
      <w:r>
        <w:rPr>
          <w:rFonts w:ascii="Arial" w:eastAsia="仿宋_GB2312" w:hAnsi="Arial" w:cs="Arial" w:hint="eastAsia"/>
          <w:sz w:val="28"/>
        </w:rPr>
        <w:t>京密国用</w:t>
      </w:r>
      <w:proofErr w:type="gramEnd"/>
      <w:r>
        <w:rPr>
          <w:rFonts w:ascii="Arial" w:eastAsia="仿宋_GB2312" w:hAnsi="Arial" w:cs="Arial" w:hint="eastAsia"/>
          <w:sz w:val="28"/>
        </w:rPr>
        <w:t>（</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现状土地使用权人（承受人）：李成岳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101.6894</w:t>
      </w:r>
      <w:r>
        <w:rPr>
          <w:rFonts w:ascii="Arial" w:eastAsia="仿宋_GB2312" w:hAnsi="Arial" w:cs="Arial" w:hint="eastAsia"/>
          <w:sz w:val="28"/>
        </w:rPr>
        <w:t>平方米</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（二）土地权利状况</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李成岳</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101.6894</w:t>
      </w:r>
      <w:r>
        <w:rPr>
          <w:rFonts w:ascii="Arial" w:eastAsia="仿宋_GB2312" w:hAnsi="Arial" w:cs="Arial" w:hint="eastAsia"/>
          <w:sz w:val="28"/>
        </w:rPr>
        <w:t>平方米，规划用途为商业。</w:t>
      </w:r>
    </w:p>
    <w:p w:rsidR="00B2191B" w:rsidRDefault="00ED5298">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年。因本次估价对象尚未办理国有建设用地出让手续，故本次评估设定估价对象国有建设用地使用年限为法定最高出让年期，即商业（其他商服用地）</w:t>
      </w:r>
      <w:r>
        <w:rPr>
          <w:rFonts w:ascii="Arial" w:eastAsia="仿宋_GB2312" w:hAnsi="Arial" w:cs="Arial" w:hint="eastAsia"/>
          <w:sz w:val="28"/>
        </w:rPr>
        <w:t>40</w:t>
      </w:r>
      <w:r>
        <w:rPr>
          <w:rFonts w:ascii="Arial" w:eastAsia="仿宋_GB2312" w:hAnsi="Arial" w:cs="Arial" w:hint="eastAsia"/>
          <w:sz w:val="28"/>
        </w:rPr>
        <w:t>年。</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（三）土地利用状况</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7</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hint="eastAsia"/>
          <w:sz w:val="28"/>
          <w:szCs w:val="28"/>
        </w:rPr>
        <w:t>6</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w:t>
      </w:r>
      <w:r>
        <w:rPr>
          <w:rFonts w:ascii="Arial" w:eastAsia="仿宋_GB2312" w:hAnsi="Arial" w:cs="Arial"/>
          <w:sz w:val="28"/>
          <w:szCs w:val="28"/>
        </w:rPr>
        <w:t>。</w:t>
      </w:r>
    </w:p>
    <w:p w:rsidR="00B2191B" w:rsidRDefault="00B2191B">
      <w:pPr>
        <w:snapToGrid w:val="0"/>
        <w:spacing w:line="300" w:lineRule="auto"/>
        <w:ind w:firstLineChars="200" w:firstLine="560"/>
        <w:jc w:val="both"/>
        <w:rPr>
          <w:rFonts w:ascii="Arial" w:eastAsia="仿宋_GB2312" w:hAnsi="Arial" w:cs="Arial"/>
          <w:sz w:val="28"/>
          <w:szCs w:val="28"/>
        </w:rPr>
      </w:pPr>
    </w:p>
    <w:p w:rsidR="00B2191B" w:rsidRDefault="00ED5298">
      <w:pPr>
        <w:spacing w:line="300" w:lineRule="auto"/>
        <w:outlineLvl w:val="1"/>
        <w:rPr>
          <w:rFonts w:ascii="Arial" w:eastAsia="仿宋_GB2312" w:hAnsi="Arial" w:cs="Arial"/>
          <w:b/>
          <w:sz w:val="28"/>
        </w:rPr>
      </w:pPr>
      <w:bookmarkStart w:id="282" w:name="_Toc66929526"/>
      <w:bookmarkStart w:id="283" w:name="_Toc515457818"/>
      <w:bookmarkStart w:id="284" w:name="_Toc524335100"/>
      <w:bookmarkStart w:id="285" w:name="_Toc69393401"/>
      <w:bookmarkStart w:id="286" w:name="_Toc516488196"/>
      <w:r>
        <w:rPr>
          <w:rFonts w:ascii="Arial" w:eastAsia="仿宋_GB2312" w:hAnsi="Arial" w:cs="Arial"/>
          <w:b/>
          <w:sz w:val="28"/>
        </w:rPr>
        <w:t>二、地价影响因素分析</w:t>
      </w:r>
      <w:bookmarkEnd w:id="279"/>
      <w:bookmarkEnd w:id="280"/>
      <w:bookmarkEnd w:id="281"/>
      <w:bookmarkEnd w:id="282"/>
      <w:bookmarkEnd w:id="283"/>
      <w:bookmarkEnd w:id="284"/>
      <w:bookmarkEnd w:id="285"/>
      <w:bookmarkEnd w:id="286"/>
    </w:p>
    <w:p w:rsidR="00B2191B" w:rsidRDefault="00ED5298">
      <w:pPr>
        <w:spacing w:line="300" w:lineRule="auto"/>
        <w:jc w:val="both"/>
        <w:rPr>
          <w:rFonts w:ascii="Arial" w:eastAsia="仿宋_GB2312" w:hAnsi="Arial"/>
          <w:sz w:val="28"/>
        </w:rPr>
      </w:pPr>
      <w:bookmarkStart w:id="287" w:name="_Toc416783599"/>
      <w:bookmarkStart w:id="288" w:name="_Toc515457822"/>
      <w:bookmarkStart w:id="289" w:name="_Toc69393402"/>
      <w:bookmarkStart w:id="290" w:name="_Toc416783695"/>
      <w:bookmarkStart w:id="291" w:name="_Toc469066168"/>
      <w:bookmarkStart w:id="292" w:name="_Toc524335110"/>
      <w:bookmarkStart w:id="293" w:name="_Toc66929527"/>
      <w:bookmarkStart w:id="294" w:name="_Toc516488204"/>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rsidR="00B2191B" w:rsidRDefault="00ED5298">
      <w:pPr>
        <w:spacing w:line="30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lastRenderedPageBreak/>
        <w:t>1.</w:t>
      </w:r>
      <w:r>
        <w:rPr>
          <w:rFonts w:ascii="Arial" w:eastAsia="仿宋_GB2312" w:hAnsi="Arial" w:hint="eastAsia"/>
          <w:bCs/>
          <w:sz w:val="28"/>
          <w:szCs w:val="28"/>
        </w:rPr>
        <w:t>城市资源状况</w:t>
      </w:r>
    </w:p>
    <w:p w:rsidR="00B2191B" w:rsidRDefault="00ED52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北京市位于北纬</w:t>
      </w:r>
      <w:r>
        <w:rPr>
          <w:rFonts w:ascii="Arial" w:eastAsia="仿宋_GB2312" w:hAnsi="Arial" w:cs="Arial" w:hint="eastAsia"/>
          <w:color w:val="000000"/>
          <w:sz w:val="28"/>
        </w:rPr>
        <w:t>39</w:t>
      </w:r>
      <w:r>
        <w:rPr>
          <w:rFonts w:ascii="Arial" w:eastAsia="仿宋_GB2312" w:hAnsi="Arial" w:cs="Arial" w:hint="eastAsia"/>
          <w:color w:val="000000"/>
          <w:sz w:val="28"/>
        </w:rPr>
        <w:t>度</w:t>
      </w:r>
      <w:r>
        <w:rPr>
          <w:rFonts w:ascii="Arial" w:eastAsia="仿宋_GB2312" w:hAnsi="Arial" w:cs="Arial" w:hint="eastAsia"/>
          <w:color w:val="000000"/>
          <w:sz w:val="28"/>
        </w:rPr>
        <w:t>56</w:t>
      </w:r>
      <w:r>
        <w:rPr>
          <w:rFonts w:ascii="Arial" w:eastAsia="仿宋_GB2312" w:hAnsi="Arial" w:cs="Arial" w:hint="eastAsia"/>
          <w:color w:val="000000"/>
          <w:sz w:val="28"/>
        </w:rPr>
        <w:t>分，东经</w:t>
      </w:r>
      <w:r>
        <w:rPr>
          <w:rFonts w:ascii="Arial" w:eastAsia="仿宋_GB2312" w:hAnsi="Arial" w:cs="Arial" w:hint="eastAsia"/>
          <w:color w:val="000000"/>
          <w:sz w:val="28"/>
        </w:rPr>
        <w:t>116</w:t>
      </w:r>
      <w:r>
        <w:rPr>
          <w:rFonts w:ascii="Arial" w:eastAsia="仿宋_GB2312" w:hAnsi="Arial" w:cs="Arial" w:hint="eastAsia"/>
          <w:color w:val="000000"/>
          <w:sz w:val="28"/>
        </w:rPr>
        <w:t>度</w:t>
      </w:r>
      <w:r>
        <w:rPr>
          <w:rFonts w:ascii="Arial" w:eastAsia="仿宋_GB2312" w:hAnsi="Arial" w:cs="Arial" w:hint="eastAsia"/>
          <w:color w:val="000000"/>
          <w:sz w:val="28"/>
        </w:rPr>
        <w:t>20</w:t>
      </w:r>
      <w:r>
        <w:rPr>
          <w:rFonts w:ascii="Arial" w:eastAsia="仿宋_GB2312" w:hAnsi="Arial" w:cs="Arial" w:hint="eastAsia"/>
          <w:color w:val="000000"/>
          <w:sz w:val="28"/>
        </w:rPr>
        <w:t>分，地处华北大平原的北部，北京市土地面积</w:t>
      </w:r>
      <w:r>
        <w:rPr>
          <w:rFonts w:ascii="Arial" w:eastAsia="仿宋_GB2312" w:hAnsi="Arial" w:cs="Arial" w:hint="eastAsia"/>
          <w:color w:val="000000"/>
          <w:sz w:val="28"/>
        </w:rPr>
        <w:t>16410.54</w:t>
      </w:r>
      <w:r>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cs="Arial" w:hint="eastAsia"/>
          <w:color w:val="000000"/>
          <w:sz w:val="28"/>
        </w:rPr>
        <w:t>16</w:t>
      </w:r>
      <w:r>
        <w:rPr>
          <w:rFonts w:ascii="Arial" w:eastAsia="仿宋_GB2312" w:hAnsi="Arial" w:cs="Arial" w:hint="eastAsia"/>
          <w:color w:val="000000"/>
          <w:sz w:val="28"/>
        </w:rPr>
        <w:t>区格局，即东城、西城、海淀、朝阳、丰台、顺义、昌平、通州、门头沟、石景山、房山、大兴、怀柔、平谷、密云、延庆。</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B2191B" w:rsidRDefault="00ED52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B2191B" w:rsidRDefault="00ED5298">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2191B" w:rsidRDefault="00B2191B">
      <w:pPr>
        <w:spacing w:line="300" w:lineRule="auto"/>
        <w:ind w:right="205" w:firstLineChars="200" w:firstLine="560"/>
        <w:jc w:val="both"/>
        <w:rPr>
          <w:rFonts w:ascii="Arial" w:eastAsia="仿宋_GB2312" w:hAnsi="Arial"/>
          <w:bCs/>
          <w:sz w:val="28"/>
          <w:szCs w:val="28"/>
        </w:rPr>
      </w:pP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房地产市场状况（办公及商业）</w:t>
      </w:r>
    </w:p>
    <w:p w:rsidR="00B2191B" w:rsidRDefault="00ED5298">
      <w:pPr>
        <w:widowControl/>
        <w:adjustRightInd/>
        <w:spacing w:line="30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B2191B" w:rsidRDefault="00ED52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B2191B" w:rsidRDefault="00ED5298">
      <w:pPr>
        <w:widowControl/>
        <w:spacing w:line="300" w:lineRule="auto"/>
        <w:jc w:val="center"/>
        <w:rPr>
          <w:rFonts w:ascii="Arial" w:eastAsia="仿宋_GB2312" w:hAnsi="Arial" w:cs="Arial"/>
          <w:color w:val="000000"/>
          <w:sz w:val="28"/>
        </w:rPr>
      </w:pPr>
      <w:r>
        <w:rPr>
          <w:noProof/>
        </w:rPr>
        <w:lastRenderedPageBreak/>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rsidR="00B2191B" w:rsidRDefault="00ED52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B2191B" w:rsidRDefault="00ED5298">
      <w:pPr>
        <w:widowControl/>
        <w:spacing w:line="300" w:lineRule="auto"/>
        <w:jc w:val="center"/>
        <w:rPr>
          <w:rFonts w:ascii="Arial" w:eastAsia="仿宋_GB2312" w:hAnsi="Arial" w:cs="Arial"/>
          <w:color w:val="000000"/>
          <w:sz w:val="28"/>
        </w:rPr>
      </w:pPr>
      <w:r>
        <w:rPr>
          <w:noProof/>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rsidR="00B2191B" w:rsidRDefault="00B2191B">
      <w:pPr>
        <w:widowControl/>
        <w:spacing w:line="300" w:lineRule="auto"/>
        <w:ind w:firstLineChars="200" w:firstLine="560"/>
        <w:jc w:val="both"/>
        <w:rPr>
          <w:rFonts w:ascii="Arial" w:eastAsia="仿宋_GB2312" w:hAnsi="Arial" w:cs="Arial"/>
          <w:sz w:val="28"/>
        </w:rPr>
      </w:pPr>
    </w:p>
    <w:p w:rsidR="00B2191B" w:rsidRDefault="00B2191B">
      <w:pPr>
        <w:widowControl/>
        <w:spacing w:line="300" w:lineRule="auto"/>
        <w:ind w:firstLineChars="200" w:firstLine="560"/>
        <w:jc w:val="both"/>
        <w:rPr>
          <w:rFonts w:ascii="Arial" w:eastAsia="仿宋_GB2312" w:hAnsi="Arial" w:cs="Arial"/>
          <w:sz w:val="28"/>
        </w:rPr>
      </w:pPr>
    </w:p>
    <w:p w:rsidR="00B2191B" w:rsidRDefault="00B2191B">
      <w:pPr>
        <w:widowControl/>
        <w:spacing w:line="300" w:lineRule="auto"/>
        <w:ind w:firstLineChars="200" w:firstLine="560"/>
        <w:jc w:val="both"/>
        <w:rPr>
          <w:rFonts w:ascii="Arial" w:eastAsia="仿宋_GB2312" w:hAnsi="Arial" w:cs="Arial"/>
          <w:sz w:val="28"/>
        </w:rPr>
      </w:pPr>
    </w:p>
    <w:p w:rsidR="00B2191B" w:rsidRDefault="00B2191B">
      <w:pPr>
        <w:widowControl/>
        <w:spacing w:line="300" w:lineRule="auto"/>
        <w:ind w:firstLineChars="200" w:firstLine="560"/>
        <w:jc w:val="both"/>
        <w:rPr>
          <w:rFonts w:ascii="Arial" w:eastAsia="仿宋_GB2312" w:hAnsi="Arial" w:cs="Arial"/>
          <w:sz w:val="28"/>
        </w:rPr>
      </w:pPr>
    </w:p>
    <w:p w:rsidR="00B2191B" w:rsidRDefault="00B2191B">
      <w:pPr>
        <w:widowControl/>
        <w:spacing w:line="300" w:lineRule="auto"/>
        <w:ind w:firstLineChars="200" w:firstLine="560"/>
        <w:jc w:val="both"/>
        <w:rPr>
          <w:rFonts w:ascii="Arial" w:eastAsia="仿宋_GB2312" w:hAnsi="Arial" w:cs="Arial"/>
          <w:sz w:val="28"/>
        </w:rPr>
      </w:pPr>
    </w:p>
    <w:p w:rsidR="00B2191B" w:rsidRDefault="00B2191B">
      <w:pPr>
        <w:widowControl/>
        <w:spacing w:line="300" w:lineRule="auto"/>
        <w:ind w:firstLineChars="200" w:firstLine="560"/>
        <w:jc w:val="both"/>
        <w:rPr>
          <w:rFonts w:ascii="Arial" w:eastAsia="仿宋_GB2312" w:hAnsi="Arial" w:cs="Arial"/>
          <w:sz w:val="28"/>
        </w:rPr>
      </w:pP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2023</w:t>
      </w:r>
      <w:r>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B2191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建设用地面积（㎡）</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规划建筑面积（㎡）</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成交价</w:t>
            </w:r>
          </w:p>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（万元）</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成交楼面价（元</w:t>
            </w:r>
            <w:r>
              <w:rPr>
                <w:rFonts w:ascii="Arial" w:eastAsia="仿宋" w:hAnsi="Arial" w:cs="Arial"/>
                <w:sz w:val="18"/>
                <w:szCs w:val="18"/>
              </w:rPr>
              <w:t>/</w:t>
            </w:r>
            <w:r>
              <w:rPr>
                <w:rFonts w:ascii="Arial" w:eastAsia="仿宋" w:hAnsi="Arial" w:cs="Arial" w:hint="eastAsia"/>
                <w:sz w:val="18"/>
                <w:szCs w:val="18"/>
              </w:rPr>
              <w:t>㎡）</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北京市朝阳区朝阳站交通枢纽南侧建设用地一体化项目</w:t>
            </w:r>
            <w:r>
              <w:rPr>
                <w:rFonts w:ascii="Arial" w:eastAsia="仿宋" w:hAnsi="Arial" w:cs="Arial" w:hint="eastAsia"/>
                <w:sz w:val="18"/>
                <w:szCs w:val="18"/>
              </w:rPr>
              <w:t>0313-5597</w:t>
            </w:r>
            <w:r>
              <w:rPr>
                <w:rFonts w:ascii="Arial" w:eastAsia="仿宋" w:hAnsi="Arial" w:cs="Arial" w:hint="eastAsia"/>
                <w:sz w:val="18"/>
                <w:szCs w:val="18"/>
              </w:rPr>
              <w:t>、</w:t>
            </w:r>
            <w:r>
              <w:rPr>
                <w:rFonts w:ascii="Arial" w:eastAsia="仿宋" w:hAnsi="Arial" w:cs="Arial" w:hint="eastAsia"/>
                <w:sz w:val="18"/>
                <w:szCs w:val="18"/>
              </w:rPr>
              <w:t>5598</w:t>
            </w:r>
            <w:r>
              <w:rPr>
                <w:rFonts w:ascii="Arial" w:eastAsia="仿宋" w:hAnsi="Arial" w:cs="Arial" w:hint="eastAsia"/>
                <w:sz w:val="18"/>
                <w:szCs w:val="18"/>
              </w:rPr>
              <w:t>、</w:t>
            </w:r>
            <w:r>
              <w:rPr>
                <w:rFonts w:ascii="Arial" w:eastAsia="仿宋" w:hAnsi="Arial" w:cs="Arial" w:hint="eastAsia"/>
                <w:sz w:val="18"/>
                <w:szCs w:val="18"/>
              </w:rPr>
              <w:t>5599</w:t>
            </w:r>
            <w:r>
              <w:rPr>
                <w:rFonts w:ascii="Arial" w:eastAsia="仿宋" w:hAnsi="Arial" w:cs="Arial" w:hint="eastAsia"/>
                <w:sz w:val="18"/>
                <w:szCs w:val="18"/>
              </w:rPr>
              <w:t>地块</w:t>
            </w: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2023-2-23</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23078</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北京大兴国际机场临空经济区</w:t>
            </w:r>
            <w:r>
              <w:rPr>
                <w:rFonts w:ascii="Arial" w:eastAsia="仿宋" w:hAnsi="Arial" w:cs="Arial" w:hint="eastAsia"/>
                <w:sz w:val="18"/>
                <w:szCs w:val="18"/>
              </w:rPr>
              <w:t>DX12-0105-6103</w:t>
            </w:r>
            <w:r>
              <w:rPr>
                <w:rFonts w:ascii="Arial" w:eastAsia="仿宋" w:hAnsi="Arial" w:cs="Arial" w:hint="eastAsia"/>
                <w:sz w:val="18"/>
                <w:szCs w:val="18"/>
              </w:rPr>
              <w:t>地块</w:t>
            </w: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w:t>
            </w:r>
            <w:r>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2023-1-19</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30208</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w:t>
            </w:r>
            <w:proofErr w:type="gramStart"/>
            <w:r>
              <w:rPr>
                <w:rFonts w:ascii="Arial" w:eastAsia="仿宋" w:hAnsi="Arial" w:cs="Arial" w:hint="eastAsia"/>
                <w:sz w:val="18"/>
                <w:szCs w:val="18"/>
              </w:rPr>
              <w:t>平谷区兴谷新</w:t>
            </w:r>
            <w:proofErr w:type="gramEnd"/>
            <w:r>
              <w:rPr>
                <w:rFonts w:ascii="Arial" w:eastAsia="仿宋" w:hAnsi="Arial" w:cs="Arial" w:hint="eastAsia"/>
                <w:sz w:val="18"/>
                <w:szCs w:val="18"/>
              </w:rPr>
              <w:t>消费综合体项目商业地块</w:t>
            </w:r>
            <w:r>
              <w:rPr>
                <w:rFonts w:ascii="Arial" w:eastAsia="仿宋" w:hAnsi="Arial" w:cs="Arial" w:hint="eastAsia"/>
                <w:sz w:val="18"/>
                <w:szCs w:val="18"/>
              </w:rPr>
              <w:t>PG00-0106-0106</w:t>
            </w:r>
            <w:r>
              <w:rPr>
                <w:rFonts w:ascii="Arial" w:eastAsia="仿宋" w:hAnsi="Arial" w:cs="Arial" w:hint="eastAsia"/>
                <w:sz w:val="18"/>
                <w:szCs w:val="18"/>
              </w:rPr>
              <w:t>地块</w:t>
            </w: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2023-1-10</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3159</w:t>
            </w:r>
          </w:p>
        </w:tc>
      </w:tr>
      <w:tr w:rsidR="00B2191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北京市石景山区中关村科技园石景山园北Ⅱ区西井地块土地一级开发项目</w:t>
            </w:r>
            <w:r>
              <w:rPr>
                <w:rFonts w:ascii="Arial" w:eastAsia="仿宋" w:hAnsi="Arial" w:cs="Arial" w:hint="eastAsia"/>
                <w:sz w:val="18"/>
                <w:szCs w:val="18"/>
              </w:rPr>
              <w:t>1606-605</w:t>
            </w:r>
            <w:r>
              <w:rPr>
                <w:rFonts w:ascii="Arial" w:eastAsia="仿宋" w:hAnsi="Arial" w:cs="Arial" w:hint="eastAsia"/>
                <w:sz w:val="18"/>
                <w:szCs w:val="18"/>
              </w:rPr>
              <w:t>地块</w:t>
            </w: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2023-1-5</w:t>
            </w:r>
          </w:p>
        </w:tc>
        <w:tc>
          <w:tcPr>
            <w:tcW w:w="993"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B2191B" w:rsidRDefault="00ED5298">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9217</w:t>
            </w:r>
          </w:p>
        </w:tc>
      </w:tr>
    </w:tbl>
    <w:p w:rsidR="00B2191B" w:rsidRDefault="00B2191B">
      <w:pPr>
        <w:widowControl/>
        <w:adjustRightInd/>
        <w:spacing w:line="300" w:lineRule="auto"/>
        <w:rPr>
          <w:rFonts w:ascii="Arial" w:eastAsia="仿宋" w:hAnsi="Arial" w:cs="Arial"/>
          <w:color w:val="C00000"/>
          <w:sz w:val="18"/>
          <w:szCs w:val="18"/>
        </w:rPr>
      </w:pP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季度城市地价监测结果显示，北京市监测地价整体表现为上涨的趋势，增幅较去年</w:t>
      </w:r>
      <w:r>
        <w:rPr>
          <w:rFonts w:ascii="Arial" w:eastAsia="仿宋_GB2312" w:hAnsi="Arial" w:cs="Arial" w:hint="eastAsia"/>
          <w:sz w:val="28"/>
        </w:rPr>
        <w:t>4</w:t>
      </w:r>
      <w:r>
        <w:rPr>
          <w:rFonts w:ascii="Arial" w:eastAsia="仿宋_GB2312" w:hAnsi="Arial" w:cs="Arial" w:hint="eastAsia"/>
          <w:sz w:val="28"/>
        </w:rPr>
        <w:t>季度扩大。</w:t>
      </w:r>
    </w:p>
    <w:p w:rsidR="00B2191B" w:rsidRDefault="00ED5298">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21</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季度至</w:t>
      </w: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季度北京市商办用地地价增长率走势图</w:t>
      </w:r>
    </w:p>
    <w:p w:rsidR="00B2191B" w:rsidRDefault="00ED5298">
      <w:pPr>
        <w:widowControl/>
        <w:spacing w:line="300" w:lineRule="auto"/>
        <w:jc w:val="center"/>
      </w:pPr>
      <w:r>
        <w:rPr>
          <w:noProof/>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2191B" w:rsidRDefault="00ED5298">
      <w:pPr>
        <w:widowControl/>
        <w:spacing w:line="300" w:lineRule="auto"/>
        <w:jc w:val="center"/>
      </w:pPr>
      <w:r>
        <w:rPr>
          <w:noProof/>
        </w:rPr>
        <w:lastRenderedPageBreak/>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）房地产开发</w:t>
      </w:r>
    </w:p>
    <w:p w:rsidR="00B2191B" w:rsidRDefault="00ED5298">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根据北京市统计局公布的数据，一季度北京市房地产开发企业房屋新开工面积为</w:t>
      </w:r>
      <w:r>
        <w:rPr>
          <w:rFonts w:ascii="Arial" w:eastAsia="仿宋_GB2312" w:hAnsi="Arial" w:cs="Arial" w:hint="eastAsia"/>
          <w:sz w:val="28"/>
        </w:rPr>
        <w:t>325.3</w:t>
      </w:r>
      <w:r>
        <w:rPr>
          <w:rFonts w:ascii="Arial" w:eastAsia="仿宋_GB2312" w:hAnsi="Arial" w:cs="Arial" w:hint="eastAsia"/>
          <w:sz w:val="28"/>
        </w:rPr>
        <w:t>万平方米，同比增长</w:t>
      </w:r>
      <w:r>
        <w:rPr>
          <w:rFonts w:ascii="Arial" w:eastAsia="仿宋_GB2312" w:hAnsi="Arial" w:cs="Arial" w:hint="eastAsia"/>
          <w:sz w:val="28"/>
        </w:rPr>
        <w:t>29.6%</w:t>
      </w:r>
      <w:r>
        <w:rPr>
          <w:rFonts w:ascii="Arial" w:eastAsia="仿宋_GB2312" w:hAnsi="Arial" w:cs="Arial" w:hint="eastAsia"/>
          <w:sz w:val="28"/>
        </w:rPr>
        <w:t>。其中，办公楼为</w:t>
      </w:r>
      <w:r>
        <w:rPr>
          <w:rFonts w:ascii="Arial" w:eastAsia="仿宋_GB2312" w:hAnsi="Arial" w:cs="Arial" w:hint="eastAsia"/>
          <w:sz w:val="28"/>
        </w:rPr>
        <w:t>17.7</w:t>
      </w:r>
      <w:r>
        <w:rPr>
          <w:rFonts w:ascii="Arial" w:eastAsia="仿宋_GB2312" w:hAnsi="Arial" w:cs="Arial" w:hint="eastAsia"/>
          <w:sz w:val="28"/>
        </w:rPr>
        <w:t>万平方米，下降</w:t>
      </w:r>
      <w:r>
        <w:rPr>
          <w:rFonts w:ascii="Arial" w:eastAsia="仿宋_GB2312" w:hAnsi="Arial" w:cs="Arial" w:hint="eastAsia"/>
          <w:sz w:val="28"/>
        </w:rPr>
        <w:t>22%</w:t>
      </w:r>
      <w:r>
        <w:rPr>
          <w:rFonts w:ascii="Arial" w:eastAsia="仿宋_GB2312" w:hAnsi="Arial" w:cs="Arial" w:hint="eastAsia"/>
          <w:sz w:val="28"/>
        </w:rPr>
        <w:t>；商业营业用房为</w:t>
      </w:r>
      <w:r>
        <w:rPr>
          <w:rFonts w:ascii="Arial" w:eastAsia="仿宋_GB2312" w:hAnsi="Arial" w:cs="Arial" w:hint="eastAsia"/>
          <w:sz w:val="28"/>
        </w:rPr>
        <w:t>11.1</w:t>
      </w:r>
      <w:r>
        <w:rPr>
          <w:rFonts w:ascii="Arial" w:eastAsia="仿宋_GB2312" w:hAnsi="Arial" w:cs="Arial" w:hint="eastAsia"/>
          <w:sz w:val="28"/>
        </w:rPr>
        <w:t>万平方米，下降</w:t>
      </w:r>
      <w:r>
        <w:rPr>
          <w:rFonts w:ascii="Arial" w:eastAsia="仿宋_GB2312" w:hAnsi="Arial" w:cs="Arial" w:hint="eastAsia"/>
          <w:sz w:val="28"/>
        </w:rPr>
        <w:t>37.2%</w:t>
      </w:r>
      <w:r>
        <w:rPr>
          <w:rFonts w:ascii="Arial" w:eastAsia="仿宋_GB2312" w:hAnsi="Arial" w:cs="Arial" w:hint="eastAsia"/>
          <w:sz w:val="28"/>
        </w:rPr>
        <w:t>。房屋竣工面积为</w:t>
      </w:r>
      <w:r>
        <w:rPr>
          <w:rFonts w:ascii="Arial" w:eastAsia="仿宋_GB2312" w:hAnsi="Arial" w:cs="Arial" w:hint="eastAsia"/>
          <w:sz w:val="28"/>
        </w:rPr>
        <w:t>178</w:t>
      </w:r>
      <w:r>
        <w:rPr>
          <w:rFonts w:ascii="Arial" w:eastAsia="仿宋_GB2312" w:hAnsi="Arial" w:cs="Arial" w:hint="eastAsia"/>
          <w:sz w:val="28"/>
        </w:rPr>
        <w:t>万平方米，同比增长</w:t>
      </w:r>
      <w:r>
        <w:rPr>
          <w:rFonts w:ascii="Arial" w:eastAsia="仿宋_GB2312" w:hAnsi="Arial" w:cs="Arial" w:hint="eastAsia"/>
          <w:sz w:val="28"/>
        </w:rPr>
        <w:t>12.6%</w:t>
      </w:r>
      <w:r>
        <w:rPr>
          <w:rFonts w:ascii="Arial" w:eastAsia="仿宋_GB2312" w:hAnsi="Arial" w:cs="Arial" w:hint="eastAsia"/>
          <w:sz w:val="28"/>
        </w:rPr>
        <w:t>。其中，办公楼为</w:t>
      </w:r>
      <w:r>
        <w:rPr>
          <w:rFonts w:ascii="Arial" w:eastAsia="仿宋_GB2312" w:hAnsi="Arial" w:cs="Arial" w:hint="eastAsia"/>
          <w:sz w:val="28"/>
        </w:rPr>
        <w:t>30.6</w:t>
      </w:r>
      <w:r>
        <w:rPr>
          <w:rFonts w:ascii="Arial" w:eastAsia="仿宋_GB2312" w:hAnsi="Arial" w:cs="Arial" w:hint="eastAsia"/>
          <w:sz w:val="28"/>
        </w:rPr>
        <w:t>万平方米，下降</w:t>
      </w:r>
      <w:r>
        <w:rPr>
          <w:rFonts w:ascii="Arial" w:eastAsia="仿宋_GB2312" w:hAnsi="Arial" w:cs="Arial" w:hint="eastAsia"/>
          <w:sz w:val="28"/>
        </w:rPr>
        <w:t>28%</w:t>
      </w:r>
      <w:r>
        <w:rPr>
          <w:rFonts w:ascii="Arial" w:eastAsia="仿宋_GB2312" w:hAnsi="Arial" w:cs="Arial" w:hint="eastAsia"/>
          <w:sz w:val="28"/>
        </w:rPr>
        <w:t>；商业营业用房为</w:t>
      </w:r>
      <w:r>
        <w:rPr>
          <w:rFonts w:ascii="Arial" w:eastAsia="仿宋_GB2312" w:hAnsi="Arial" w:cs="Arial" w:hint="eastAsia"/>
          <w:sz w:val="28"/>
        </w:rPr>
        <w:t>5.6</w:t>
      </w:r>
      <w:r>
        <w:rPr>
          <w:rFonts w:ascii="Arial" w:eastAsia="仿宋_GB2312" w:hAnsi="Arial" w:cs="Arial" w:hint="eastAsia"/>
          <w:sz w:val="28"/>
        </w:rPr>
        <w:t>万平方米，下降</w:t>
      </w:r>
      <w:r>
        <w:rPr>
          <w:rFonts w:ascii="Arial" w:eastAsia="仿宋_GB2312" w:hAnsi="Arial" w:cs="Arial" w:hint="eastAsia"/>
          <w:sz w:val="28"/>
        </w:rPr>
        <w:t>60.2%</w:t>
      </w:r>
      <w:r>
        <w:rPr>
          <w:rFonts w:ascii="Arial" w:eastAsia="仿宋_GB2312" w:hAnsi="Arial" w:cs="Arial" w:hint="eastAsia"/>
          <w:sz w:val="28"/>
        </w:rPr>
        <w:t>。新建商品房销售面积为</w:t>
      </w:r>
      <w:r>
        <w:rPr>
          <w:rFonts w:ascii="Arial" w:eastAsia="仿宋_GB2312" w:hAnsi="Arial" w:cs="Arial" w:hint="eastAsia"/>
          <w:sz w:val="28"/>
        </w:rPr>
        <w:t>218.6</w:t>
      </w:r>
      <w:r>
        <w:rPr>
          <w:rFonts w:ascii="Arial" w:eastAsia="仿宋_GB2312" w:hAnsi="Arial" w:cs="Arial" w:hint="eastAsia"/>
          <w:sz w:val="28"/>
        </w:rPr>
        <w:t>万平方米，同比增长</w:t>
      </w:r>
      <w:r>
        <w:rPr>
          <w:rFonts w:ascii="Arial" w:eastAsia="仿宋_GB2312" w:hAnsi="Arial" w:cs="Arial" w:hint="eastAsia"/>
          <w:sz w:val="28"/>
        </w:rPr>
        <w:t>13.5%</w:t>
      </w:r>
      <w:r>
        <w:rPr>
          <w:rFonts w:ascii="Arial" w:eastAsia="仿宋_GB2312" w:hAnsi="Arial" w:cs="Arial" w:hint="eastAsia"/>
          <w:sz w:val="28"/>
        </w:rPr>
        <w:t>。其中，办公楼为</w:t>
      </w:r>
      <w:r>
        <w:rPr>
          <w:rFonts w:ascii="Arial" w:eastAsia="仿宋_GB2312" w:hAnsi="Arial" w:cs="Arial" w:hint="eastAsia"/>
          <w:sz w:val="28"/>
        </w:rPr>
        <w:t>18.7</w:t>
      </w:r>
      <w:r>
        <w:rPr>
          <w:rFonts w:ascii="Arial" w:eastAsia="仿宋_GB2312" w:hAnsi="Arial" w:cs="Arial" w:hint="eastAsia"/>
          <w:sz w:val="28"/>
        </w:rPr>
        <w:t>万平方米，增长</w:t>
      </w:r>
      <w:r>
        <w:rPr>
          <w:rFonts w:ascii="Arial" w:eastAsia="仿宋_GB2312" w:hAnsi="Arial" w:cs="Arial" w:hint="eastAsia"/>
          <w:sz w:val="28"/>
        </w:rPr>
        <w:t>56.1%</w:t>
      </w:r>
      <w:r>
        <w:rPr>
          <w:rFonts w:ascii="Arial" w:eastAsia="仿宋_GB2312" w:hAnsi="Arial" w:cs="Arial" w:hint="eastAsia"/>
          <w:sz w:val="28"/>
        </w:rPr>
        <w:t>；商业营业用房为</w:t>
      </w:r>
      <w:r>
        <w:rPr>
          <w:rFonts w:ascii="Arial" w:eastAsia="仿宋_GB2312" w:hAnsi="Arial" w:cs="Arial" w:hint="eastAsia"/>
          <w:sz w:val="28"/>
        </w:rPr>
        <w:t>23.6</w:t>
      </w:r>
      <w:r>
        <w:rPr>
          <w:rFonts w:ascii="Arial" w:eastAsia="仿宋_GB2312" w:hAnsi="Arial" w:cs="Arial" w:hint="eastAsia"/>
          <w:sz w:val="28"/>
        </w:rPr>
        <w:t>万平方米，增长</w:t>
      </w:r>
      <w:r>
        <w:rPr>
          <w:rFonts w:ascii="Arial" w:eastAsia="仿宋_GB2312" w:hAnsi="Arial" w:cs="Arial" w:hint="eastAsia"/>
          <w:sz w:val="28"/>
        </w:rPr>
        <w:t>69.4%</w:t>
      </w:r>
      <w:r>
        <w:rPr>
          <w:rFonts w:ascii="Arial" w:eastAsia="仿宋_GB2312" w:hAnsi="Arial" w:cs="Arial" w:hint="eastAsia"/>
          <w:sz w:val="28"/>
        </w:rPr>
        <w:t>。</w:t>
      </w:r>
    </w:p>
    <w:p w:rsidR="00B2191B" w:rsidRDefault="00ED5298">
      <w:pPr>
        <w:widowControl/>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）房地产市场供需情况</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2023</w:t>
      </w:r>
      <w:r>
        <w:rPr>
          <w:rFonts w:ascii="Arial" w:eastAsia="仿宋_GB2312" w:hAnsi="Arial" w:cs="Arial" w:hint="eastAsia"/>
          <w:bCs/>
          <w:sz w:val="28"/>
          <w:szCs w:val="28"/>
        </w:rPr>
        <w:t>年一季度北京商办类市场累计成交</w:t>
      </w:r>
      <w:r>
        <w:rPr>
          <w:rFonts w:ascii="Arial" w:eastAsia="仿宋_GB2312" w:hAnsi="Arial" w:cs="Arial" w:hint="eastAsia"/>
          <w:bCs/>
          <w:sz w:val="28"/>
          <w:szCs w:val="28"/>
        </w:rPr>
        <w:t>50.11</w:t>
      </w:r>
      <w:r>
        <w:rPr>
          <w:rFonts w:ascii="Arial" w:eastAsia="仿宋_GB2312" w:hAnsi="Arial" w:cs="Arial" w:hint="eastAsia"/>
          <w:bCs/>
          <w:sz w:val="28"/>
          <w:szCs w:val="28"/>
        </w:rPr>
        <w:t>万㎡，同比增长</w:t>
      </w:r>
      <w:r>
        <w:rPr>
          <w:rFonts w:ascii="Arial" w:eastAsia="仿宋_GB2312" w:hAnsi="Arial" w:cs="Arial" w:hint="eastAsia"/>
          <w:bCs/>
          <w:sz w:val="28"/>
          <w:szCs w:val="28"/>
        </w:rPr>
        <w:t>153%</w:t>
      </w:r>
      <w:r>
        <w:rPr>
          <w:rFonts w:ascii="Arial" w:eastAsia="仿宋_GB2312" w:hAnsi="Arial" w:cs="Arial" w:hint="eastAsia"/>
          <w:bCs/>
          <w:sz w:val="28"/>
          <w:szCs w:val="28"/>
        </w:rPr>
        <w:t>，月均成交约</w:t>
      </w:r>
      <w:r>
        <w:rPr>
          <w:rFonts w:ascii="Arial" w:eastAsia="仿宋_GB2312" w:hAnsi="Arial" w:cs="Arial" w:hint="eastAsia"/>
          <w:bCs/>
          <w:sz w:val="28"/>
          <w:szCs w:val="28"/>
        </w:rPr>
        <w:t>16.7</w:t>
      </w:r>
      <w:r>
        <w:rPr>
          <w:rFonts w:ascii="Arial" w:eastAsia="仿宋_GB2312" w:hAnsi="Arial" w:cs="Arial" w:hint="eastAsia"/>
          <w:bCs/>
          <w:sz w:val="28"/>
          <w:szCs w:val="28"/>
        </w:rPr>
        <w:t>万㎡，成交规模创近五年同期新高。价格方面，一季度商办产品整体成交均价为</w:t>
      </w:r>
      <w:r>
        <w:rPr>
          <w:rFonts w:ascii="Arial" w:eastAsia="仿宋_GB2312" w:hAnsi="Arial" w:cs="Arial" w:hint="eastAsia"/>
          <w:bCs/>
          <w:sz w:val="28"/>
          <w:szCs w:val="28"/>
        </w:rPr>
        <w:t>15786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㎡，同比结构性下降</w:t>
      </w:r>
      <w:r>
        <w:rPr>
          <w:rFonts w:ascii="Arial" w:eastAsia="仿宋_GB2312" w:hAnsi="Arial" w:cs="Arial" w:hint="eastAsia"/>
          <w:bCs/>
          <w:sz w:val="28"/>
          <w:szCs w:val="28"/>
        </w:rPr>
        <w:t>27%</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B2191B" w:rsidRDefault="00ED5298">
      <w:pPr>
        <w:widowControl/>
        <w:spacing w:line="300" w:lineRule="auto"/>
        <w:jc w:val="both"/>
        <w:rPr>
          <w:rFonts w:ascii="Arial" w:eastAsia="仿宋_GB2312" w:hAnsi="Arial" w:cs="Arial"/>
          <w:bCs/>
          <w:sz w:val="28"/>
          <w:szCs w:val="28"/>
        </w:rPr>
      </w:pPr>
      <w:r>
        <w:rPr>
          <w:noProof/>
        </w:rPr>
        <w:lastRenderedPageBreak/>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rsidR="00B2191B" w:rsidRDefault="00B2191B">
      <w:pPr>
        <w:widowControl/>
        <w:adjustRightInd/>
        <w:spacing w:line="300" w:lineRule="auto"/>
        <w:rPr>
          <w:rFonts w:ascii="Arial" w:eastAsia="仿宋" w:hAnsi="Arial" w:cs="宋体"/>
          <w:sz w:val="18"/>
        </w:rPr>
      </w:pP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B2191B" w:rsidRDefault="00ED5298">
      <w:pPr>
        <w:widowControl/>
        <w:spacing w:line="300" w:lineRule="auto"/>
        <w:jc w:val="both"/>
        <w:rPr>
          <w:rFonts w:ascii="Arial" w:eastAsia="仿宋_GB2312" w:hAnsi="Arial" w:cs="Arial"/>
          <w:bCs/>
          <w:color w:val="000000"/>
          <w:sz w:val="28"/>
          <w:szCs w:val="28"/>
        </w:rPr>
      </w:pPr>
      <w:r>
        <w:rPr>
          <w:noProof/>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rsidR="00B2191B" w:rsidRDefault="00ED5298">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191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B2191B">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hyperlink r:id="rId51"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北京</w:t>
            </w:r>
            <w:proofErr w:type="gramStart"/>
            <w:r>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41053</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运通</w:t>
            </w:r>
            <w:proofErr w:type="gramStart"/>
            <w:r>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25797</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首开龙湖天</w:t>
            </w:r>
            <w:proofErr w:type="gramStart"/>
            <w:r>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17386</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12479</w:t>
            </w: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苹果园</w:t>
            </w:r>
            <w:r>
              <w:rPr>
                <w:rFonts w:ascii="Arial" w:eastAsia="仿宋" w:hAnsi="Arial" w:cs="宋体" w:hint="eastAsia"/>
                <w:sz w:val="18"/>
              </w:rPr>
              <w:t>6</w:t>
            </w:r>
            <w:r>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center"/>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B2191B" w:rsidRDefault="00ED5298">
            <w:pPr>
              <w:spacing w:line="300" w:lineRule="auto"/>
              <w:rPr>
                <w:rFonts w:ascii="Arial" w:eastAsia="仿宋" w:hAnsi="Arial" w:cs="宋体"/>
                <w:sz w:val="18"/>
              </w:rPr>
            </w:pPr>
            <w:r>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bl>
    <w:p w:rsidR="00B2191B" w:rsidRDefault="00B2191B">
      <w:pPr>
        <w:widowControl/>
        <w:adjustRightInd/>
        <w:spacing w:line="300" w:lineRule="auto"/>
        <w:rPr>
          <w:rFonts w:ascii="Arial" w:eastAsia="仿宋" w:hAnsi="Arial" w:cs="宋体"/>
          <w:color w:val="C00000"/>
          <w:sz w:val="18"/>
        </w:rPr>
      </w:pPr>
    </w:p>
    <w:p w:rsidR="00B2191B" w:rsidRDefault="00ED5298">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191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B2191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hyperlink r:id="rId52"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133980</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80354</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首开</w:t>
            </w:r>
            <w:proofErr w:type="gramStart"/>
            <w:r>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40766</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鸿坤·花语</w:t>
            </w:r>
            <w:proofErr w:type="gramStart"/>
            <w:r>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32565</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24796</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17270</w:t>
            </w: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首开国</w:t>
            </w:r>
            <w:proofErr w:type="gramStart"/>
            <w:r>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中国铁建·花</w:t>
            </w:r>
            <w:proofErr w:type="gramStart"/>
            <w:r>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r w:rsidR="00B2191B">
        <w:trPr>
          <w:cantSplit/>
          <w:jc w:val="center"/>
        </w:trPr>
        <w:tc>
          <w:tcPr>
            <w:tcW w:w="4112" w:type="dxa"/>
            <w:gridSpan w:val="3"/>
            <w:vMerge/>
            <w:tcBorders>
              <w:left w:val="single" w:sz="2" w:space="0" w:color="404040"/>
              <w:right w:val="double" w:sz="2" w:space="0" w:color="404040"/>
            </w:tcBorders>
            <w:noWrap/>
            <w:vAlign w:val="bottom"/>
          </w:tcPr>
          <w:p w:rsidR="00B2191B" w:rsidRDefault="00B2191B">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B2191B" w:rsidRDefault="00ED5298">
            <w:pPr>
              <w:widowControl/>
              <w:adjustRightInd/>
              <w:spacing w:line="300" w:lineRule="auto"/>
              <w:rPr>
                <w:rFonts w:ascii="Arial" w:eastAsia="仿宋" w:hAnsi="Arial" w:cs="宋体"/>
                <w:sz w:val="18"/>
              </w:rPr>
            </w:pPr>
            <w:r>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tcPr>
          <w:p w:rsidR="00B2191B" w:rsidRDefault="00B2191B">
            <w:pPr>
              <w:widowControl/>
              <w:adjustRightInd/>
              <w:spacing w:line="300" w:lineRule="auto"/>
              <w:rPr>
                <w:rFonts w:ascii="Arial" w:eastAsia="仿宋" w:hAnsi="Arial" w:cs="宋体"/>
                <w:sz w:val="18"/>
              </w:rPr>
            </w:pPr>
          </w:p>
        </w:tc>
      </w:tr>
    </w:tbl>
    <w:p w:rsidR="00B2191B" w:rsidRDefault="00B2191B">
      <w:pPr>
        <w:widowControl/>
        <w:adjustRightInd/>
        <w:spacing w:line="300" w:lineRule="auto"/>
        <w:rPr>
          <w:rFonts w:ascii="Arial" w:eastAsia="仿宋" w:hAnsi="Arial" w:cs="宋体"/>
          <w:color w:val="C00000"/>
          <w:sz w:val="18"/>
        </w:rPr>
      </w:pPr>
    </w:p>
    <w:p w:rsidR="00B2191B" w:rsidRDefault="00ED5298">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租赁市场方面</w:t>
      </w:r>
      <w:r>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虽带看量提升</w:t>
      </w:r>
      <w:proofErr w:type="gramEnd"/>
      <w:r>
        <w:rPr>
          <w:rFonts w:ascii="Arial" w:eastAsia="仿宋_GB2312" w:hAnsi="Arial" w:cs="Arial" w:hint="eastAsia"/>
          <w:bCs/>
          <w:color w:val="000000"/>
          <w:sz w:val="28"/>
          <w:szCs w:val="28"/>
        </w:rPr>
        <w:t>，但整体需求表现较为疲软，全市</w:t>
      </w:r>
      <w:proofErr w:type="gramStart"/>
      <w:r>
        <w:rPr>
          <w:rFonts w:ascii="Arial" w:eastAsia="仿宋_GB2312" w:hAnsi="Arial" w:cs="Arial" w:hint="eastAsia"/>
          <w:bCs/>
          <w:color w:val="000000"/>
          <w:sz w:val="28"/>
          <w:szCs w:val="28"/>
        </w:rPr>
        <w:t>空置率环比</w:t>
      </w:r>
      <w:proofErr w:type="gramEnd"/>
      <w:r>
        <w:rPr>
          <w:rFonts w:ascii="Arial" w:eastAsia="仿宋_GB2312" w:hAnsi="Arial" w:cs="Arial" w:hint="eastAsia"/>
          <w:bCs/>
          <w:color w:val="000000"/>
          <w:sz w:val="28"/>
          <w:szCs w:val="28"/>
        </w:rPr>
        <w:t>微升。全市及五大核心商圈甲级写字楼租金水平分别环比微降，整体租金降幅较上季度明显收窄。</w:t>
      </w:r>
      <w:r>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Pr>
          <w:rFonts w:ascii="Arial" w:eastAsia="仿宋_GB2312" w:hAnsi="Arial" w:cs="Arial" w:hint="eastAsia"/>
          <w:bCs/>
          <w:color w:val="000000"/>
          <w:sz w:val="28"/>
          <w:szCs w:val="28"/>
        </w:rPr>
        <w:t>券</w:t>
      </w:r>
      <w:proofErr w:type="gramEnd"/>
      <w:r>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B2191B" w:rsidRDefault="00ED5298">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，第一季度北京大宗交易市场活跃度上升。从成交物业来看，境外投资人并未因短期市场波动而影响其对北京核心资产的长期看好，</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日，</w:t>
      </w:r>
      <w:proofErr w:type="gramStart"/>
      <w:r>
        <w:rPr>
          <w:rFonts w:ascii="Arial" w:eastAsia="仿宋_GB2312" w:hAnsi="Arial" w:cs="Arial" w:hint="eastAsia"/>
          <w:bCs/>
          <w:color w:val="000000"/>
          <w:sz w:val="28"/>
          <w:szCs w:val="28"/>
        </w:rPr>
        <w:t>国家发改委</w:t>
      </w:r>
      <w:proofErr w:type="gramEnd"/>
      <w:r>
        <w:rPr>
          <w:rFonts w:ascii="Arial" w:eastAsia="仿宋_GB2312" w:hAnsi="Arial" w:cs="Arial" w:hint="eastAsia"/>
          <w:bCs/>
          <w:color w:val="000000"/>
          <w:sz w:val="28"/>
          <w:szCs w:val="28"/>
        </w:rPr>
        <w:t>公布文件，进一步拓宽了</w:t>
      </w:r>
      <w:r>
        <w:rPr>
          <w:rFonts w:ascii="Arial" w:eastAsia="仿宋_GB2312" w:hAnsi="Arial" w:cs="Arial" w:hint="eastAsia"/>
          <w:bCs/>
          <w:color w:val="000000"/>
          <w:sz w:val="28"/>
          <w:szCs w:val="28"/>
        </w:rPr>
        <w:t>REITs</w:t>
      </w:r>
      <w:r>
        <w:rPr>
          <w:rFonts w:ascii="Arial" w:eastAsia="仿宋_GB2312" w:hAnsi="Arial" w:cs="Arial" w:hint="eastAsia"/>
          <w:bCs/>
          <w:color w:val="000000"/>
          <w:sz w:val="28"/>
          <w:szCs w:val="28"/>
        </w:rPr>
        <w:t>发行的资产范围，将百货商场、购物中心纳入可发行范畴。同时，因具备长期稳定的现金流以及价值增值的潜力，活跃于市场中的投资人持续看好具有现金流的商业地产投资机会，如商办、长租公寓、产业园区等物业。</w:t>
      </w:r>
      <w:r>
        <w:rPr>
          <w:rFonts w:ascii="Arial" w:eastAsia="仿宋_GB2312" w:hAnsi="Arial" w:cs="Arial" w:hint="eastAsia"/>
          <w:bCs/>
          <w:color w:val="000000"/>
          <w:sz w:val="28"/>
          <w:szCs w:val="28"/>
        </w:rPr>
        <w:t xml:space="preserve"> </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）可预见未来</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本季度北京写字楼市场活跃度明显上升，预计</w:t>
      </w:r>
      <w:r>
        <w:rPr>
          <w:rFonts w:ascii="Arial" w:eastAsia="仿宋_GB2312" w:hAnsi="Arial" w:cs="Arial" w:hint="eastAsia"/>
          <w:bCs/>
          <w:sz w:val="28"/>
          <w:szCs w:val="28"/>
        </w:rPr>
        <w:t>2023</w:t>
      </w:r>
      <w:r>
        <w:rPr>
          <w:rFonts w:ascii="Arial" w:eastAsia="仿宋_GB2312" w:hAnsi="Arial" w:cs="Arial" w:hint="eastAsia"/>
          <w:bCs/>
          <w:sz w:val="28"/>
          <w:szCs w:val="28"/>
        </w:rPr>
        <w:t>年北京写字楼市场将迎来一波供应的小高峰，高科技行业需求有望回升。但从需求端来看，整体市场的回暖仍需时间。由于消费者的消费意愿和信心还在缓慢恢复中，</w:t>
      </w:r>
      <w:r>
        <w:rPr>
          <w:rFonts w:ascii="Arial" w:eastAsia="仿宋_GB2312" w:hAnsi="Arial" w:cs="Arial" w:hint="eastAsia"/>
          <w:bCs/>
          <w:sz w:val="28"/>
          <w:szCs w:val="28"/>
        </w:rPr>
        <w:t>2023</w:t>
      </w:r>
      <w:r>
        <w:rPr>
          <w:rFonts w:ascii="Arial" w:eastAsia="仿宋_GB2312" w:hAnsi="Arial" w:cs="Arial" w:hint="eastAsia"/>
          <w:bCs/>
          <w:sz w:val="28"/>
          <w:szCs w:val="28"/>
        </w:rPr>
        <w:t>年下半年预计会出现较为明显的消费回暖成效。随着消费市场的逐渐回暖，北京零售市场提质升级的速度也将逐渐加快。</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产业政策</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）全国政策</w:t>
      </w:r>
    </w:p>
    <w:p w:rsidR="00B2191B" w:rsidRDefault="00ED5298">
      <w:pPr>
        <w:overflowPunct w:val="0"/>
        <w:spacing w:line="30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hint="eastAsia"/>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等金融产品的咨询和服务，不得诱导购房人违规使用经营用途资金。</w:t>
      </w:r>
    </w:p>
    <w:p w:rsidR="00B2191B" w:rsidRDefault="00ED5298">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日，全国住房和城乡建设工作会议在北京以视频形式召开。会议强调，</w:t>
      </w:r>
      <w:r>
        <w:rPr>
          <w:rFonts w:ascii="Arial" w:eastAsia="仿宋_GB2312" w:hAnsi="Arial" w:hint="eastAsia"/>
          <w:bCs/>
          <w:color w:val="000000"/>
          <w:sz w:val="28"/>
          <w:szCs w:val="28"/>
        </w:rPr>
        <w:t>2022</w:t>
      </w:r>
      <w:r>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Pr>
          <w:rFonts w:ascii="Arial" w:eastAsia="仿宋_GB2312" w:hAnsi="Arial" w:hint="eastAsia"/>
          <w:bCs/>
          <w:color w:val="000000"/>
          <w:sz w:val="28"/>
          <w:szCs w:val="28"/>
        </w:rPr>
        <w:t>践行</w:t>
      </w:r>
      <w:proofErr w:type="gramEnd"/>
      <w:r>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B2191B" w:rsidRDefault="00ED5298">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24</w:t>
      </w:r>
      <w:r>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号）、《中国证监会、国家发展改革委关于推进基础设施领域不动产投资信托基金（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）试点相关工作的通知》（证监发〔</w:t>
      </w:r>
      <w:r>
        <w:rPr>
          <w:rFonts w:ascii="Arial" w:eastAsia="仿宋_GB2312" w:hAnsi="Arial" w:hint="eastAsia"/>
          <w:bCs/>
          <w:color w:val="000000"/>
          <w:sz w:val="28"/>
          <w:szCs w:val="28"/>
        </w:rPr>
        <w:t>2020</w:t>
      </w:r>
      <w:r>
        <w:rPr>
          <w:rFonts w:ascii="Arial" w:eastAsia="仿宋_GB2312" w:hAnsi="Arial" w:hint="eastAsia"/>
          <w:bCs/>
          <w:color w:val="000000"/>
          <w:sz w:val="28"/>
          <w:szCs w:val="28"/>
        </w:rPr>
        <w:t>〕</w:t>
      </w:r>
      <w:r>
        <w:rPr>
          <w:rFonts w:ascii="Arial" w:eastAsia="仿宋_GB2312" w:hAnsi="Arial" w:hint="eastAsia"/>
          <w:bCs/>
          <w:color w:val="000000"/>
          <w:sz w:val="28"/>
          <w:szCs w:val="28"/>
        </w:rPr>
        <w:t>40</w:t>
      </w:r>
      <w:r>
        <w:rPr>
          <w:rFonts w:ascii="Arial" w:eastAsia="仿宋_GB2312" w:hAnsi="Arial" w:hint="eastAsia"/>
          <w:bCs/>
          <w:color w:val="000000"/>
          <w:sz w:val="28"/>
          <w:szCs w:val="28"/>
        </w:rPr>
        <w:t>号）等要求，进一步提升基础设施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项目申报推荐的质量和效率，国家发展改革委印发了《关于规范高效做好基础设施领域不动产投资信托基金（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）项目申报推荐工作的通知》（</w:t>
      </w:r>
      <w:proofErr w:type="gramStart"/>
      <w:r>
        <w:rPr>
          <w:rFonts w:ascii="Arial" w:eastAsia="仿宋_GB2312" w:hAnsi="Arial" w:hint="eastAsia"/>
          <w:bCs/>
          <w:color w:val="000000"/>
          <w:sz w:val="28"/>
          <w:szCs w:val="28"/>
        </w:rPr>
        <w:t>发改投资</w:t>
      </w:r>
      <w:proofErr w:type="gramEnd"/>
      <w:r>
        <w:rPr>
          <w:rFonts w:ascii="Arial" w:eastAsia="仿宋_GB2312" w:hAnsi="Arial" w:hint="eastAsia"/>
          <w:bCs/>
          <w:color w:val="000000"/>
          <w:sz w:val="28"/>
          <w:szCs w:val="28"/>
        </w:rPr>
        <w:t>〔</w:t>
      </w:r>
      <w:r>
        <w:rPr>
          <w:rFonts w:ascii="Arial" w:eastAsia="仿宋_GB2312" w:hAnsi="Arial" w:hint="eastAsia"/>
          <w:bCs/>
          <w:color w:val="000000"/>
          <w:sz w:val="28"/>
          <w:szCs w:val="28"/>
        </w:rPr>
        <w:t>2023</w:t>
      </w:r>
      <w:r>
        <w:rPr>
          <w:rFonts w:ascii="Arial" w:eastAsia="仿宋_GB2312" w:hAnsi="Arial" w:hint="eastAsia"/>
          <w:bCs/>
          <w:color w:val="000000"/>
          <w:sz w:val="28"/>
          <w:szCs w:val="28"/>
        </w:rPr>
        <w:t>〕</w:t>
      </w:r>
      <w:r>
        <w:rPr>
          <w:rFonts w:ascii="Arial" w:eastAsia="仿宋_GB2312" w:hAnsi="Arial" w:hint="eastAsia"/>
          <w:bCs/>
          <w:color w:val="000000"/>
          <w:sz w:val="28"/>
          <w:szCs w:val="28"/>
        </w:rPr>
        <w:t>236</w:t>
      </w:r>
      <w:r>
        <w:rPr>
          <w:rFonts w:ascii="Arial" w:eastAsia="仿宋_GB2312" w:hAnsi="Arial" w:hint="eastAsia"/>
          <w:bCs/>
          <w:color w:val="000000"/>
          <w:sz w:val="28"/>
          <w:szCs w:val="28"/>
        </w:rPr>
        <w:t>号，以下简称《通知》）。为规范高效做好基础设施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号文精神，促进基础设施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市场平稳健康发展，更好盘活存量资产、扩大有效投资具有重要意义。</w:t>
      </w:r>
    </w:p>
    <w:p w:rsidR="00B2191B" w:rsidRDefault="00ED5298">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）地方政策</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日，北京银保监局、人行营业管理部发布《关于加强个人经营性贷款管理</w:t>
      </w:r>
      <w:r>
        <w:rPr>
          <w:rFonts w:ascii="Arial" w:eastAsia="仿宋_GB2312" w:hAnsi="Arial" w:cs="Arial" w:hint="eastAsia"/>
          <w:bCs/>
          <w:color w:val="000000"/>
          <w:sz w:val="28"/>
          <w:szCs w:val="28"/>
        </w:rPr>
        <w:t xml:space="preserve"> </w:t>
      </w:r>
      <w:r>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eastAsia="仿宋_GB2312" w:hAnsi="Arial" w:cs="Arial" w:hint="eastAsia"/>
          <w:bCs/>
          <w:color w:val="000000"/>
          <w:sz w:val="28"/>
          <w:szCs w:val="28"/>
        </w:rPr>
        <w:t>审慎向</w:t>
      </w:r>
      <w:proofErr w:type="gramEnd"/>
      <w:r>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”的目标体系：“</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”是全面建成与首都功能发展需求相一致的国际一流营商环境高地；“</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”是打造“北京效率”“北京服务”“北京标准”“北京诚信”四大品牌；“</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”是实施市场、法治、投资贸易、政务服务、人文五大环境领跑战略。《规划》是北京市首次编制</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年营商环境专项规划，在各省、自治</w:t>
      </w:r>
      <w:r>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日，北京市人民政府印发《关于存量国有建设用地盘活利用的指导意见（试行）》，创新提出</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项支持政策，明确在重点功能区及现状轨道站点周边，鼓励利用现状建筑改建保障性租赁住房。</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日，《北京市商业消费空间布局专项规划（</w:t>
      </w: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Pr>
          <w:rFonts w:ascii="Arial" w:eastAsia="仿宋_GB2312" w:hAnsi="Arial" w:cs="Arial" w:hint="eastAsia"/>
          <w:bCs/>
          <w:color w:val="000000"/>
          <w:sz w:val="28"/>
          <w:szCs w:val="28"/>
        </w:rPr>
        <w:t>2025</w:t>
      </w:r>
      <w:r>
        <w:rPr>
          <w:rFonts w:ascii="Arial" w:eastAsia="仿宋_GB2312" w:hAnsi="Arial" w:cs="Arial" w:hint="eastAsia"/>
          <w:bCs/>
          <w:color w:val="000000"/>
          <w:sz w:val="28"/>
          <w:szCs w:val="28"/>
        </w:rPr>
        <w:t>年和</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Pr>
          <w:rFonts w:ascii="Arial" w:eastAsia="仿宋_GB2312" w:hAnsi="Arial" w:cs="Arial" w:hint="eastAsia"/>
          <w:bCs/>
          <w:color w:val="000000"/>
          <w:sz w:val="28"/>
          <w:szCs w:val="28"/>
        </w:rPr>
        <w:t>和谐宜</w:t>
      </w:r>
      <w:proofErr w:type="gramEnd"/>
      <w:r>
        <w:rPr>
          <w:rFonts w:ascii="Arial" w:eastAsia="仿宋_GB2312" w:hAnsi="Arial" w:cs="Arial" w:hint="eastAsia"/>
          <w:bCs/>
          <w:color w:val="000000"/>
          <w:sz w:val="28"/>
          <w:szCs w:val="28"/>
        </w:rPr>
        <w:t>居之都。</w:t>
      </w:r>
    </w:p>
    <w:p w:rsidR="00B2191B" w:rsidRDefault="00ED52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color w:val="000000"/>
          <w:sz w:val="28"/>
          <w:szCs w:val="28"/>
        </w:rPr>
        <w:t>城市规划与发展目标</w:t>
      </w: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《纲要》提出，建设高品质宜居城市，优化城市空间功能布局，加快推进城市更新。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rsidR="00B2191B" w:rsidRDefault="00ED52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hint="eastAsia"/>
          <w:bCs/>
          <w:sz w:val="28"/>
          <w:szCs w:val="28"/>
        </w:rPr>
        <w:t>“</w:t>
      </w:r>
      <w:r>
        <w:rPr>
          <w:rFonts w:ascii="Arial" w:eastAsia="仿宋_GB2312" w:hAnsi="Arial"/>
          <w:bCs/>
          <w:sz w:val="28"/>
          <w:szCs w:val="28"/>
        </w:rPr>
        <w:t>房住不炒</w:t>
      </w:r>
      <w:r>
        <w:rPr>
          <w:rFonts w:ascii="Arial" w:eastAsia="仿宋_GB2312" w:hAnsi="Arial" w:hint="eastAsia"/>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hint="eastAsia"/>
          <w:bCs/>
          <w:sz w:val="28"/>
          <w:szCs w:val="28"/>
        </w:rPr>
        <w:t>“</w:t>
      </w:r>
      <w:r>
        <w:rPr>
          <w:rFonts w:ascii="Arial" w:eastAsia="仿宋_GB2312" w:hAnsi="Arial"/>
          <w:bCs/>
          <w:sz w:val="28"/>
          <w:szCs w:val="28"/>
        </w:rPr>
        <w:t>全市统筹、因区施策</w:t>
      </w:r>
      <w:r>
        <w:rPr>
          <w:rFonts w:ascii="Arial" w:eastAsia="仿宋_GB2312" w:hAnsi="Arial" w:hint="eastAsia"/>
          <w:bCs/>
          <w:sz w:val="28"/>
          <w:szCs w:val="28"/>
        </w:rPr>
        <w:t>”</w:t>
      </w:r>
      <w:r>
        <w:rPr>
          <w:rFonts w:ascii="Arial" w:eastAsia="仿宋_GB2312" w:hAnsi="Arial"/>
          <w:bCs/>
          <w:sz w:val="28"/>
          <w:szCs w:val="28"/>
        </w:rPr>
        <w:t>原则，逐步完善各区域调控长效机制，合理设定调控目标，全面落实稳地价、稳房价、稳预期。</w:t>
      </w:r>
    </w:p>
    <w:p w:rsidR="00B2191B" w:rsidRDefault="00ED5298">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B2191B" w:rsidRDefault="00ED52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5.</w:t>
      </w:r>
      <w:r>
        <w:rPr>
          <w:rFonts w:ascii="Arial" w:eastAsia="仿宋_GB2312" w:hAnsi="Arial" w:cs="Arial" w:hint="eastAsia"/>
          <w:bCs/>
          <w:color w:val="000000"/>
          <w:sz w:val="28"/>
          <w:szCs w:val="28"/>
        </w:rPr>
        <w:t>城市经济发展运行状况</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hint="eastAsia"/>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hint="eastAsia"/>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hint="eastAsia"/>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hint="eastAsia"/>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）农业生产保持增势，休闲农业和乡村旅游回暖</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hint="eastAsia"/>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hint="eastAsia"/>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hint="eastAsia"/>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hint="eastAsia"/>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hint="eastAsia"/>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hint="eastAsia"/>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11.9%</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hint="eastAsia"/>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hint="eastAsia"/>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hint="eastAsia"/>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hint="eastAsia"/>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hint="eastAsia"/>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hint="eastAsia"/>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hint="eastAsia"/>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19.0%</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）服务业总体向好，优势行业、接触性服务业共同带动</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hint="eastAsia"/>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hint="eastAsia"/>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hint="eastAsia"/>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hint="eastAsia"/>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hint="eastAsia"/>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11.6%</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）固定资产投资较快增长，高技术产业投资显现活力</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一季度，北京市固定资产投资（不含农户）同比增长</w:t>
      </w:r>
      <w:r>
        <w:rPr>
          <w:rFonts w:ascii="Arial" w:eastAsia="仿宋_GB2312" w:hAnsi="Arial" w:cs="Arial" w:hint="eastAsia"/>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hint="eastAsia"/>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hint="eastAsia"/>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hint="eastAsia"/>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hint="eastAsia"/>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hint="eastAsia"/>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hint="eastAsia"/>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hint="eastAsia"/>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hint="eastAsia"/>
          <w:bCs/>
          <w:color w:val="000000"/>
          <w:sz w:val="28"/>
          <w:szCs w:val="28"/>
        </w:rPr>
        <w:t>18.8%</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hint="eastAsia"/>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hint="eastAsia"/>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hint="eastAsia"/>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hint="eastAsia"/>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hint="eastAsia"/>
          <w:bCs/>
          <w:color w:val="000000"/>
          <w:sz w:val="28"/>
          <w:szCs w:val="28"/>
        </w:rPr>
        <w:t>7.1%</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）市场消费持续恢复，升级类商品增长较快</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hint="eastAsia"/>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hint="eastAsia"/>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hint="eastAsia"/>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hint="eastAsia"/>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hint="eastAsia"/>
          <w:bCs/>
          <w:color w:val="000000"/>
          <w:sz w:val="28"/>
          <w:szCs w:val="28"/>
        </w:rPr>
        <w:t>36.9%</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hint="eastAsia"/>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hint="eastAsia"/>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hint="eastAsia"/>
          <w:bCs/>
          <w:color w:val="000000"/>
          <w:sz w:val="28"/>
          <w:szCs w:val="28"/>
        </w:rPr>
        <w:t>0.2%</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hint="eastAsia"/>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）就业形势总体稳定，居民收入稳步增加</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月份，全市城镇调查失</w:t>
      </w:r>
      <w:r>
        <w:rPr>
          <w:rFonts w:ascii="Arial" w:eastAsia="仿宋_GB2312" w:hAnsi="Arial" w:cs="Arial" w:hint="eastAsia"/>
          <w:bCs/>
          <w:color w:val="000000"/>
          <w:sz w:val="28"/>
          <w:szCs w:val="28"/>
        </w:rPr>
        <w:lastRenderedPageBreak/>
        <w:t>业率为</w:t>
      </w:r>
      <w:r>
        <w:rPr>
          <w:rFonts w:ascii="Arial" w:eastAsia="仿宋_GB2312" w:hAnsi="Arial" w:cs="Arial" w:hint="eastAsia"/>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个百分点。</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hint="eastAsia"/>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hint="eastAsia"/>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hint="eastAsia"/>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hint="eastAsia"/>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hint="eastAsia"/>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hint="eastAsia"/>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5.3%</w:t>
      </w:r>
      <w:r>
        <w:rPr>
          <w:rFonts w:ascii="Arial" w:eastAsia="仿宋_GB2312" w:hAnsi="Arial" w:cs="Arial" w:hint="eastAsia"/>
          <w:bCs/>
          <w:color w:val="000000"/>
          <w:sz w:val="28"/>
          <w:szCs w:val="28"/>
        </w:rPr>
        <w:t>。</w:t>
      </w:r>
    </w:p>
    <w:p w:rsidR="00B2191B" w:rsidRDefault="00ED52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hint="eastAsia"/>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hint="eastAsia"/>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hint="eastAsia"/>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w:t>
      </w:r>
    </w:p>
    <w:p w:rsidR="00B2191B" w:rsidRDefault="00ED52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rsidR="00B2191B" w:rsidRDefault="00ED5298">
      <w:pPr>
        <w:spacing w:line="300" w:lineRule="auto"/>
        <w:jc w:val="both"/>
        <w:rPr>
          <w:rFonts w:ascii="Arial" w:eastAsia="仿宋_GB2312" w:hAnsi="Arial" w:cs="Arial"/>
          <w:sz w:val="28"/>
        </w:rPr>
      </w:pPr>
      <w:r>
        <w:rPr>
          <w:rFonts w:ascii="Arial" w:eastAsia="仿宋_GB2312" w:hAnsi="Arial" w:cs="Arial"/>
          <w:sz w:val="28"/>
        </w:rPr>
        <w:t>（二）区域因素</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B2191B" w:rsidRDefault="00ED5298">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rsidR="00B2191B" w:rsidRDefault="00ED5298">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rsidR="00B2191B" w:rsidRDefault="00ED52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w:t>
      </w:r>
      <w:r>
        <w:rPr>
          <w:rFonts w:ascii="Arial" w:eastAsia="仿宋_GB2312" w:hAnsi="Arial" w:cs="Arial" w:hint="eastAsia"/>
          <w:bCs/>
          <w:sz w:val="28"/>
          <w:szCs w:val="28"/>
        </w:rPr>
        <w:lastRenderedPageBreak/>
        <w:t>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rsidR="00B2191B" w:rsidRDefault="00ED52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rsidR="00B2191B" w:rsidRDefault="00ED5298">
      <w:pPr>
        <w:spacing w:line="300" w:lineRule="auto"/>
        <w:jc w:val="both"/>
        <w:rPr>
          <w:rFonts w:ascii="Arial" w:eastAsia="仿宋_GB2312" w:hAnsi="Arial" w:cs="Arial"/>
          <w:sz w:val="28"/>
        </w:rPr>
      </w:pPr>
      <w:r>
        <w:rPr>
          <w:rFonts w:ascii="Arial" w:eastAsia="仿宋_GB2312" w:hAnsi="Arial" w:cs="Arial"/>
          <w:sz w:val="28"/>
        </w:rPr>
        <w:lastRenderedPageBreak/>
        <w:t>（三）个别因素</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1-2</w:t>
      </w:r>
      <w:r>
        <w:rPr>
          <w:rFonts w:ascii="Arial" w:eastAsia="仿宋_GB2312" w:hAnsi="Arial" w:cs="Arial" w:hint="eastAsia"/>
          <w:sz w:val="28"/>
          <w:szCs w:val="28"/>
        </w:rPr>
        <w:t>层</w:t>
      </w:r>
      <w:r>
        <w:rPr>
          <w:rFonts w:ascii="Arial" w:eastAsia="仿宋_GB2312" w:hAnsi="Arial" w:cs="Arial" w:hint="eastAsia"/>
          <w:sz w:val="28"/>
          <w:szCs w:val="28"/>
        </w:rPr>
        <w:t>104</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101.6894</w:t>
      </w:r>
      <w:r>
        <w:rPr>
          <w:rFonts w:ascii="Arial" w:eastAsia="仿宋_GB2312" w:hAnsi="Arial" w:cs="Arial" w:hint="eastAsia"/>
          <w:sz w:val="28"/>
          <w:szCs w:val="28"/>
        </w:rPr>
        <w:t>平方米，用途为商业</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B2191B" w:rsidRDefault="00ED5298">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B2191B" w:rsidRDefault="00ED5298">
      <w:pPr>
        <w:spacing w:line="300" w:lineRule="auto"/>
        <w:ind w:firstLineChars="200" w:firstLine="528"/>
        <w:jc w:val="both"/>
        <w:rPr>
          <w:rFonts w:ascii="Arial" w:eastAsia="仿宋_GB2312" w:hAnsi="Arial" w:cs="Arial"/>
          <w:sz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Pr>
          <w:rFonts w:ascii="Arial" w:eastAsia="仿宋_GB2312" w:hAnsi="Arial" w:cs="Arial"/>
          <w:sz w:val="28"/>
          <w:szCs w:val="28"/>
        </w:rPr>
        <w:t>。</w:t>
      </w:r>
    </w:p>
    <w:p w:rsidR="00B2191B" w:rsidRDefault="00ED5298">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rsidR="00B2191B" w:rsidRDefault="00ED5298">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7"/>
      <w:bookmarkEnd w:id="288"/>
      <w:bookmarkEnd w:id="289"/>
      <w:bookmarkEnd w:id="290"/>
      <w:bookmarkEnd w:id="291"/>
      <w:bookmarkEnd w:id="292"/>
      <w:bookmarkEnd w:id="293"/>
      <w:bookmarkEnd w:id="294"/>
    </w:p>
    <w:p w:rsidR="00B2191B" w:rsidRDefault="00B2191B">
      <w:pPr>
        <w:spacing w:line="300" w:lineRule="auto"/>
        <w:rPr>
          <w:rFonts w:ascii="Arial" w:eastAsia="仿宋_GB2312" w:hAnsi="Arial" w:cs="Arial"/>
          <w:b/>
          <w:sz w:val="28"/>
        </w:rPr>
      </w:pPr>
    </w:p>
    <w:p w:rsidR="00B2191B" w:rsidRDefault="00ED5298">
      <w:pPr>
        <w:spacing w:line="300" w:lineRule="auto"/>
        <w:outlineLvl w:val="1"/>
        <w:rPr>
          <w:rFonts w:ascii="Arial" w:eastAsia="仿宋_GB2312" w:hAnsi="Arial" w:cs="Arial"/>
          <w:sz w:val="28"/>
        </w:rPr>
      </w:pPr>
      <w:bookmarkStart w:id="295" w:name="_Toc66929528"/>
      <w:bookmarkStart w:id="296" w:name="_Toc69393403"/>
      <w:bookmarkStart w:id="297" w:name="_Toc416783696"/>
      <w:bookmarkStart w:id="298" w:name="_Toc469066169"/>
      <w:bookmarkStart w:id="299" w:name="_Toc524335111"/>
      <w:bookmarkStart w:id="300" w:name="_Toc416783600"/>
      <w:bookmarkStart w:id="301" w:name="_Toc515457823"/>
      <w:bookmarkStart w:id="302" w:name="_Toc516488205"/>
      <w:r>
        <w:rPr>
          <w:rFonts w:ascii="Arial" w:eastAsia="仿宋_GB2312" w:hAnsi="Arial" w:cs="Arial"/>
          <w:b/>
          <w:sz w:val="28"/>
        </w:rPr>
        <w:t>一、估价原则</w:t>
      </w:r>
      <w:bookmarkEnd w:id="295"/>
      <w:bookmarkEnd w:id="296"/>
      <w:bookmarkEnd w:id="297"/>
      <w:bookmarkEnd w:id="298"/>
      <w:bookmarkEnd w:id="299"/>
      <w:bookmarkEnd w:id="300"/>
      <w:bookmarkEnd w:id="301"/>
      <w:bookmarkEnd w:id="302"/>
    </w:p>
    <w:p w:rsidR="00B2191B" w:rsidRDefault="00ED5298">
      <w:pPr>
        <w:spacing w:line="300" w:lineRule="auto"/>
        <w:ind w:firstLineChars="200" w:firstLine="560"/>
        <w:jc w:val="both"/>
        <w:rPr>
          <w:rFonts w:ascii="Arial" w:eastAsia="仿宋" w:hAnsi="Arial" w:cs="Arial"/>
          <w:sz w:val="28"/>
          <w:szCs w:val="28"/>
        </w:rPr>
      </w:pPr>
      <w:bookmarkStart w:id="303" w:name="_Toc515457824"/>
      <w:bookmarkStart w:id="304" w:name="_Toc524335112"/>
      <w:bookmarkStart w:id="305" w:name="_Toc516488206"/>
      <w:bookmarkStart w:id="306" w:name="_Toc416783697"/>
      <w:bookmarkStart w:id="307" w:name="_Toc416783601"/>
      <w:bookmarkStart w:id="308" w:name="_Toc469066170"/>
      <w:bookmarkStart w:id="309" w:name="_Toc69393404"/>
      <w:bookmarkStart w:id="310" w:name="_Toc66929529"/>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rsidR="00B2191B" w:rsidRDefault="00ED5298">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B2191B" w:rsidRDefault="00ED5298">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B2191B" w:rsidRDefault="00ED5298">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6.</w:t>
      </w:r>
      <w:r>
        <w:rPr>
          <w:rFonts w:ascii="Arial" w:eastAsia="仿宋" w:hAnsi="Arial" w:cs="Arial"/>
          <w:sz w:val="28"/>
          <w:szCs w:val="28"/>
        </w:rPr>
        <w:t>价值主导原则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B2191B" w:rsidRDefault="00B2191B">
      <w:pPr>
        <w:spacing w:line="300" w:lineRule="auto"/>
        <w:jc w:val="both"/>
        <w:outlineLvl w:val="1"/>
        <w:rPr>
          <w:rFonts w:ascii="Arial" w:eastAsia="仿宋" w:hAnsi="Arial" w:cs="Arial"/>
          <w:sz w:val="28"/>
          <w:szCs w:val="28"/>
        </w:rPr>
      </w:pPr>
    </w:p>
    <w:p w:rsidR="00B2191B" w:rsidRDefault="00ED5298">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3"/>
      <w:bookmarkEnd w:id="304"/>
      <w:bookmarkEnd w:id="305"/>
      <w:bookmarkEnd w:id="306"/>
      <w:bookmarkEnd w:id="307"/>
      <w:bookmarkEnd w:id="308"/>
      <w:bookmarkEnd w:id="309"/>
      <w:bookmarkEnd w:id="310"/>
    </w:p>
    <w:p w:rsidR="00B2191B" w:rsidRDefault="00ED5298">
      <w:pPr>
        <w:spacing w:line="300" w:lineRule="auto"/>
        <w:ind w:firstLineChars="200" w:firstLine="560"/>
        <w:jc w:val="both"/>
        <w:rPr>
          <w:rFonts w:ascii="Arial" w:eastAsia="仿宋" w:hAnsi="Arial" w:cs="Arial"/>
          <w:sz w:val="28"/>
          <w:szCs w:val="28"/>
        </w:rPr>
      </w:pPr>
      <w:bookmarkStart w:id="311" w:name="_Toc416783698"/>
      <w:bookmarkStart w:id="312" w:name="_Toc416783602"/>
      <w:r>
        <w:rPr>
          <w:rFonts w:ascii="Arial" w:eastAsia="仿宋" w:hAnsi="Arial" w:cs="Arial"/>
          <w:sz w:val="28"/>
          <w:szCs w:val="28"/>
        </w:rPr>
        <w:t>1.</w:t>
      </w:r>
      <w:r>
        <w:rPr>
          <w:rFonts w:ascii="Arial" w:eastAsia="仿宋" w:hAnsi="Arial" w:cs="Arial"/>
          <w:sz w:val="28"/>
          <w:szCs w:val="28"/>
        </w:rPr>
        <w:t>估价技术思路</w:t>
      </w:r>
    </w:p>
    <w:p w:rsidR="00B2191B" w:rsidRDefault="00ED5298">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rsidR="00B2191B" w:rsidRDefault="00ED5298">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rsidR="00B2191B" w:rsidRDefault="00ED5298">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B2191B" w:rsidRDefault="00ED5298">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rsidR="00B2191B" w:rsidRDefault="00ED52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 = Pr</w:t>
      </w:r>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Pr</w:t>
      </w:r>
      <w:r>
        <w:rPr>
          <w:rFonts w:ascii="Arial" w:eastAsia="仿宋_GB2312" w:hAnsi="Arial" w:cs="Arial" w:hint="eastAsia"/>
          <w:sz w:val="28"/>
        </w:rPr>
        <w:t>——不动产交易价格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Ea</w:t>
      </w:r>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rsidR="00B2191B" w:rsidRDefault="00ED5298">
      <w:pPr>
        <w:spacing w:line="300" w:lineRule="auto"/>
        <w:jc w:val="both"/>
        <w:rPr>
          <w:rFonts w:ascii="Arial" w:eastAsia="仿宋_GB2312" w:hAnsi="Arial" w:cs="Arial"/>
          <w:sz w:val="28"/>
        </w:rPr>
      </w:pPr>
      <w:r>
        <w:rPr>
          <w:rFonts w:ascii="Arial" w:eastAsia="仿宋_GB2312" w:hAnsi="Arial" w:cs="Arial"/>
          <w:sz w:val="28"/>
        </w:rPr>
        <w:br w:type="page"/>
      </w:r>
    </w:p>
    <w:p w:rsidR="00B2191B" w:rsidRDefault="00ED5298">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11"/>
      <w:bookmarkEnd w:id="312"/>
    </w:p>
    <w:p w:rsidR="00B2191B" w:rsidRDefault="00ED5298">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B2191B" w:rsidRDefault="00ED5298">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1-2</w:t>
      </w:r>
      <w:r>
        <w:rPr>
          <w:rFonts w:ascii="Arial" w:eastAsia="仿宋_GB2312" w:hAnsi="Arial" w:cs="Arial" w:hint="eastAsia"/>
          <w:sz w:val="28"/>
        </w:rPr>
        <w:t>层</w:t>
      </w:r>
      <w:r>
        <w:rPr>
          <w:rFonts w:ascii="Arial" w:eastAsia="仿宋_GB2312" w:hAnsi="Arial" w:cs="Arial" w:hint="eastAsia"/>
          <w:sz w:val="28"/>
        </w:rPr>
        <w:t>104</w:t>
      </w:r>
      <w:r>
        <w:rPr>
          <w:rFonts w:ascii="Arial" w:eastAsia="仿宋_GB2312" w:hAnsi="Arial" w:cs="Arial" w:hint="eastAsia"/>
          <w:sz w:val="28"/>
        </w:rPr>
        <w:t>号现状商业用地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Pr>
          <w:rFonts w:ascii="Arial" w:eastAsia="仿宋_GB2312" w:hAnsi="Arial" w:cs="Arial" w:hint="eastAsia"/>
          <w:spacing w:val="-12"/>
          <w:sz w:val="28"/>
        </w:rPr>
        <w:t>密权属审〔</w:t>
      </w:r>
      <w:r>
        <w:rPr>
          <w:rFonts w:ascii="Arial" w:eastAsia="仿宋_GB2312" w:hAnsi="Arial" w:cs="Arial" w:hint="eastAsia"/>
          <w:spacing w:val="-12"/>
          <w:sz w:val="28"/>
        </w:rPr>
        <w:t>2023</w:t>
      </w:r>
      <w:r>
        <w:rPr>
          <w:rFonts w:ascii="Arial" w:eastAsia="仿宋_GB2312" w:hAnsi="Arial" w:cs="Arial" w:hint="eastAsia"/>
          <w:spacing w:val="-12"/>
          <w:sz w:val="28"/>
        </w:rPr>
        <w:t>〕字第</w:t>
      </w:r>
      <w:r>
        <w:rPr>
          <w:rFonts w:ascii="Arial" w:eastAsia="仿宋_GB2312" w:hAnsi="Arial" w:cs="Arial" w:hint="eastAsia"/>
          <w:spacing w:val="-12"/>
          <w:sz w:val="28"/>
        </w:rPr>
        <w:t>020</w:t>
      </w:r>
      <w:r>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Pr>
          <w:rFonts w:ascii="Arial" w:eastAsia="仿宋_GB2312" w:hAnsi="Arial" w:cs="Arial" w:hint="eastAsia"/>
          <w:spacing w:val="-12"/>
          <w:sz w:val="28"/>
        </w:rPr>
        <w:t>101.6894</w:t>
      </w:r>
      <w:r>
        <w:rPr>
          <w:rFonts w:ascii="Arial" w:eastAsia="仿宋_GB2312" w:hAnsi="Arial" w:cs="Arial" w:hint="eastAsia"/>
          <w:spacing w:val="-12"/>
          <w:sz w:val="28"/>
        </w:rPr>
        <w:t>平方米，用途为商业。</w:t>
      </w:r>
    </w:p>
    <w:p w:rsidR="00B2191B" w:rsidRDefault="00ED5298">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B2191B" w:rsidRDefault="00ED52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及《情况说明》，估价对象位于其所在楼宇的</w:t>
      </w:r>
      <w:r>
        <w:rPr>
          <w:rFonts w:ascii="Arial" w:eastAsia="仿宋_GB2312" w:hAnsi="Arial" w:cs="Arial" w:hint="eastAsia"/>
          <w:sz w:val="28"/>
          <w:szCs w:val="28"/>
        </w:rPr>
        <w:t>1-2</w:t>
      </w:r>
      <w:r>
        <w:rPr>
          <w:rFonts w:ascii="Arial" w:eastAsia="仿宋_GB2312" w:hAnsi="Arial" w:cs="Arial" w:hint="eastAsia"/>
          <w:sz w:val="28"/>
          <w:szCs w:val="28"/>
        </w:rPr>
        <w:t>层，建筑面积为</w:t>
      </w:r>
      <w:r>
        <w:rPr>
          <w:rFonts w:ascii="Arial" w:eastAsia="仿宋_GB2312" w:hAnsi="Arial" w:cs="Arial" w:hint="eastAsia"/>
          <w:sz w:val="28"/>
          <w:szCs w:val="28"/>
        </w:rPr>
        <w:t>207.45</w:t>
      </w:r>
      <w:r>
        <w:rPr>
          <w:rFonts w:ascii="Arial" w:eastAsia="仿宋_GB2312" w:hAnsi="Arial" w:cs="Arial" w:hint="eastAsia"/>
          <w:sz w:val="28"/>
          <w:szCs w:val="28"/>
        </w:rPr>
        <w:t>平方米；其中一层建筑面积为</w:t>
      </w:r>
      <w:r>
        <w:rPr>
          <w:rFonts w:ascii="Arial" w:eastAsia="仿宋_GB2312" w:hAnsi="Arial" w:cs="Arial" w:hint="eastAsia"/>
          <w:sz w:val="28"/>
          <w:szCs w:val="28"/>
        </w:rPr>
        <w:t>103.725</w:t>
      </w:r>
      <w:r>
        <w:rPr>
          <w:rFonts w:ascii="Arial" w:eastAsia="仿宋_GB2312" w:hAnsi="Arial" w:cs="Arial" w:hint="eastAsia"/>
          <w:sz w:val="28"/>
          <w:szCs w:val="28"/>
        </w:rPr>
        <w:t>平方米，二层建筑面积为</w:t>
      </w:r>
      <w:r>
        <w:rPr>
          <w:rFonts w:ascii="Arial" w:eastAsia="仿宋_GB2312" w:hAnsi="Arial" w:cs="Arial" w:hint="eastAsia"/>
          <w:sz w:val="28"/>
          <w:szCs w:val="28"/>
        </w:rPr>
        <w:t>103.725</w:t>
      </w:r>
      <w:r>
        <w:rPr>
          <w:rFonts w:ascii="Arial" w:eastAsia="仿宋_GB2312" w:hAnsi="Arial" w:cs="Arial" w:hint="eastAsia"/>
          <w:sz w:val="28"/>
          <w:szCs w:val="28"/>
        </w:rPr>
        <w:t>平方米。容积率为</w:t>
      </w:r>
      <w:r>
        <w:rPr>
          <w:rFonts w:ascii="Arial" w:eastAsia="仿宋_GB2312" w:hAnsi="Arial" w:cs="Arial" w:hint="eastAsia"/>
          <w:sz w:val="28"/>
          <w:szCs w:val="28"/>
        </w:rPr>
        <w:t>2.04</w:t>
      </w:r>
      <w:r>
        <w:rPr>
          <w:rFonts w:ascii="Arial" w:eastAsia="仿宋_GB2312" w:hAnsi="Arial" w:cs="Arial" w:hint="eastAsia"/>
          <w:sz w:val="28"/>
          <w:szCs w:val="28"/>
        </w:rPr>
        <w:t>。</w:t>
      </w:r>
    </w:p>
    <w:p w:rsidR="00B2191B" w:rsidRDefault="00ED5298">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B2191B" w:rsidRDefault="00ED5298">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B2191B" w:rsidRDefault="00ED5298">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rsidR="00B2191B" w:rsidRDefault="00ED5298">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B2191B" w:rsidRDefault="00ED5298">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rsidR="00B2191B" w:rsidRDefault="00ED5298">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rsidR="00B2191B" w:rsidRDefault="00ED5298">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B2191B" w:rsidRDefault="00ED5298">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B2191B" w:rsidRDefault="00ED5298">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rsidR="00B2191B" w:rsidRDefault="00ED5298">
      <w:pPr>
        <w:spacing w:line="300" w:lineRule="auto"/>
        <w:ind w:left="420"/>
        <w:jc w:val="both"/>
        <w:rPr>
          <w:rFonts w:ascii="Arial" w:eastAsia="仿宋_GB2312" w:hAnsi="Arial" w:cs="Arial"/>
          <w:b/>
          <w:bCs/>
          <w:sz w:val="28"/>
        </w:rPr>
      </w:pPr>
      <w:bookmarkStart w:id="313" w:name="_Toc469066172"/>
      <w:bookmarkStart w:id="314" w:name="_Toc416783706"/>
      <w:bookmarkStart w:id="315" w:name="_Toc416783610"/>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B2191B" w:rsidRDefault="00ED5298">
      <w:pPr>
        <w:pStyle w:val="a6"/>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B2191B" w:rsidRDefault="00ED5298">
      <w:pPr>
        <w:pStyle w:val="a6"/>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B2191B" w:rsidRDefault="00ED5298">
      <w:pPr>
        <w:pStyle w:val="a6"/>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rsidR="00B2191B" w:rsidRDefault="00ED5298">
      <w:pPr>
        <w:pStyle w:val="a6"/>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2191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B2191B" w:rsidRDefault="00ED5298">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rsidR="00B2191B" w:rsidRDefault="00ED5298">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2191B">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2191B">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2191B">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2191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2191B">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B2191B">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2191B">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rsidR="00B2191B" w:rsidRDefault="00B2191B">
      <w:pPr>
        <w:pStyle w:val="a6"/>
        <w:adjustRightInd w:val="0"/>
        <w:snapToGrid w:val="0"/>
        <w:spacing w:line="240" w:lineRule="exact"/>
        <w:ind w:firstLineChars="200" w:firstLine="360"/>
        <w:rPr>
          <w:rFonts w:ascii="Arial" w:eastAsia="仿宋" w:hAnsi="Arial" w:cs="Arial"/>
          <w:sz w:val="18"/>
          <w:szCs w:val="18"/>
        </w:rPr>
      </w:pPr>
    </w:p>
    <w:p w:rsidR="00B2191B" w:rsidRDefault="00ED5298">
      <w:pPr>
        <w:pStyle w:val="a6"/>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B2191B" w:rsidRDefault="00ED5298">
      <w:pPr>
        <w:pStyle w:val="af7"/>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B2191B" w:rsidRDefault="00ED5298">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rsidR="00B2191B" w:rsidRDefault="00ED5298">
      <w:pPr>
        <w:pStyle w:val="a7"/>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rsidR="00B2191B" w:rsidRDefault="00ED5298">
      <w:pPr>
        <w:pStyle w:val="a7"/>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2191B">
        <w:trPr>
          <w:trHeight w:val="390"/>
          <w:jc w:val="center"/>
        </w:trPr>
        <w:tc>
          <w:tcPr>
            <w:tcW w:w="1512" w:type="dxa"/>
            <w:vMerge w:val="restart"/>
            <w:shd w:val="clear" w:color="auto" w:fill="auto"/>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2191B">
        <w:trPr>
          <w:trHeight w:val="390"/>
          <w:jc w:val="center"/>
        </w:trPr>
        <w:tc>
          <w:tcPr>
            <w:tcW w:w="1512" w:type="dxa"/>
            <w:vMerge/>
            <w:shd w:val="clear" w:color="auto" w:fill="auto"/>
            <w:vAlign w:val="center"/>
          </w:tcPr>
          <w:p w:rsidR="00B2191B" w:rsidRDefault="00B2191B">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1512"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bl>
    <w:p w:rsidR="00B2191B" w:rsidRDefault="00B2191B">
      <w:pPr>
        <w:overflowPunct w:val="0"/>
        <w:snapToGrid w:val="0"/>
        <w:spacing w:line="240" w:lineRule="exact"/>
        <w:ind w:firstLineChars="200" w:firstLine="360"/>
        <w:jc w:val="both"/>
        <w:textAlignment w:val="auto"/>
        <w:rPr>
          <w:rFonts w:ascii="Arial" w:eastAsia="仿宋_GB2312" w:hAnsi="Arial" w:cs="Arial"/>
          <w:sz w:val="18"/>
          <w:szCs w:val="18"/>
        </w:rPr>
      </w:pP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r>
        <w:rPr>
          <w:rFonts w:ascii="Arial" w:eastAsia="仿宋_GB2312" w:hAnsi="Arial" w:cs="Arial" w:hint="eastAsia"/>
          <w:sz w:val="28"/>
          <w:szCs w:val="21"/>
        </w:rPr>
        <w:t>即：</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commentRangeStart w:id="316"/>
      <w:r>
        <w:rPr>
          <w:rFonts w:ascii="Arial" w:eastAsia="仿宋_GB2312" w:hAnsi="Arial" w:cs="Arial" w:hint="eastAsia"/>
          <w:sz w:val="28"/>
          <w:szCs w:val="21"/>
        </w:rPr>
        <w:t>1</w:t>
      </w:r>
      <w:r>
        <w:rPr>
          <w:rFonts w:ascii="Arial" w:eastAsia="仿宋_GB2312" w:hAnsi="Arial" w:cs="Arial" w:hint="eastAsia"/>
          <w:sz w:val="28"/>
          <w:szCs w:val="21"/>
        </w:rPr>
        <w:t>层的</w:t>
      </w:r>
      <w:r>
        <w:rPr>
          <w:rFonts w:ascii="Arial" w:eastAsia="仿宋_GB2312" w:hAnsi="Arial" w:cs="Arial"/>
          <w:sz w:val="28"/>
          <w:szCs w:val="21"/>
        </w:rPr>
        <w:t>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r>
        <w:rPr>
          <w:rFonts w:ascii="Arial" w:eastAsia="仿宋_GB2312" w:hAnsi="Arial" w:cs="Arial" w:hint="eastAsia"/>
          <w:sz w:val="28"/>
          <w:szCs w:val="21"/>
        </w:rPr>
        <w:t>；</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2</w:t>
      </w:r>
      <w:r>
        <w:rPr>
          <w:rFonts w:ascii="Arial" w:eastAsia="仿宋_GB2312" w:hAnsi="Arial" w:cs="Arial" w:hint="eastAsia"/>
          <w:sz w:val="28"/>
          <w:szCs w:val="21"/>
        </w:rPr>
        <w:t>层的</w:t>
      </w:r>
      <w:r>
        <w:rPr>
          <w:rFonts w:ascii="Arial" w:eastAsia="仿宋_GB2312" w:hAnsi="Arial" w:cs="Arial"/>
          <w:sz w:val="28"/>
          <w:szCs w:val="21"/>
        </w:rPr>
        <w:t>区片基准地</w:t>
      </w:r>
      <w:commentRangeEnd w:id="316"/>
      <w:r w:rsidR="00C2330F">
        <w:rPr>
          <w:rStyle w:val="af6"/>
        </w:rPr>
        <w:commentReference w:id="316"/>
      </w:r>
      <w:r>
        <w:rPr>
          <w:rFonts w:ascii="Arial" w:eastAsia="仿宋_GB2312" w:hAnsi="Arial" w:cs="Arial"/>
          <w:sz w:val="28"/>
          <w:szCs w:val="21"/>
        </w:rPr>
        <w:t>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r>
        <w:rPr>
          <w:rFonts w:ascii="Arial" w:eastAsia="仿宋_GB2312" w:hAnsi="Arial" w:cs="Arial" w:hint="eastAsia"/>
          <w:sz w:val="28"/>
          <w:szCs w:val="21"/>
        </w:rPr>
        <w:t>。</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w:t>
      </w:r>
      <w:r>
        <w:rPr>
          <w:rFonts w:ascii="Arial" w:eastAsia="仿宋_GB2312" w:hAnsi="Arial" w:cs="Arial" w:hint="eastAsia"/>
          <w:sz w:val="28"/>
          <w:szCs w:val="21"/>
        </w:rPr>
        <w:lastRenderedPageBreak/>
        <w:t>别开发程度不一致，需进行修正。修正表如下：</w:t>
      </w:r>
    </w:p>
    <w:p w:rsidR="00B2191B" w:rsidRDefault="00ED5298">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t>基础设施建设费（土地开发费）</w:t>
      </w:r>
    </w:p>
    <w:p w:rsidR="00B2191B" w:rsidRDefault="00ED5298">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2191B">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B2191B" w:rsidRDefault="00ED5298">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rsidR="00B2191B" w:rsidRDefault="00ED5298">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2191B">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2191B">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2191B">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rsidR="00B2191B" w:rsidRDefault="00B2191B">
      <w:pPr>
        <w:widowControl/>
        <w:adjustRightInd/>
        <w:spacing w:line="240" w:lineRule="exact"/>
        <w:textAlignment w:val="auto"/>
        <w:rPr>
          <w:rFonts w:ascii="Arial" w:eastAsia="华文细黑" w:hAnsi="Arial" w:cs="宋体"/>
          <w:color w:val="000000"/>
          <w:sz w:val="18"/>
          <w:szCs w:val="24"/>
        </w:rPr>
      </w:pP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平方米），即：</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1</w:t>
      </w:r>
      <w:r>
        <w:rPr>
          <w:rFonts w:ascii="Arial" w:eastAsia="仿宋_GB2312" w:hAnsi="Arial" w:cs="Arial" w:hint="eastAsia"/>
          <w:sz w:val="28"/>
          <w:szCs w:val="21"/>
        </w:rPr>
        <w:t>层适用的基准地</w:t>
      </w:r>
      <w:commentRangeStart w:id="317"/>
      <w:r>
        <w:rPr>
          <w:rFonts w:ascii="Arial" w:eastAsia="仿宋_GB2312" w:hAnsi="Arial" w:cs="Arial" w:hint="eastAsia"/>
          <w:sz w:val="28"/>
          <w:szCs w:val="21"/>
        </w:rPr>
        <w:t>价</w:t>
      </w:r>
      <w:r>
        <w:rPr>
          <w:rFonts w:ascii="Arial" w:eastAsia="仿宋_GB2312" w:hAnsi="Arial" w:cs="Arial"/>
          <w:sz w:val="28"/>
          <w:szCs w:val="21"/>
        </w:rPr>
        <w:t>为</w:t>
      </w:r>
      <w:commentRangeStart w:id="318"/>
      <w:r>
        <w:rPr>
          <w:rFonts w:ascii="Arial" w:eastAsia="仿宋_GB2312" w:hAnsi="Arial" w:cs="Arial" w:hint="eastAsia"/>
          <w:sz w:val="28"/>
          <w:szCs w:val="21"/>
        </w:rPr>
        <w:t>6850</w:t>
      </w:r>
      <w:commentRangeEnd w:id="318"/>
      <w:r w:rsidR="00C2330F">
        <w:rPr>
          <w:rStyle w:val="af6"/>
        </w:rPr>
        <w:commentReference w:id="318"/>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r>
        <w:rPr>
          <w:rFonts w:ascii="Arial" w:eastAsia="仿宋_GB2312" w:hAnsi="Arial" w:cs="Arial" w:hint="eastAsia"/>
          <w:sz w:val="28"/>
          <w:szCs w:val="21"/>
        </w:rPr>
        <w:t>；</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2</w:t>
      </w:r>
      <w:r>
        <w:rPr>
          <w:rFonts w:ascii="Arial" w:eastAsia="仿宋_GB2312" w:hAnsi="Arial" w:cs="Arial" w:hint="eastAsia"/>
          <w:sz w:val="28"/>
          <w:szCs w:val="21"/>
        </w:rPr>
        <w:t>层适用的基准地价</w:t>
      </w:r>
      <w:commentRangeEnd w:id="317"/>
      <w:r w:rsidR="00C2330F">
        <w:rPr>
          <w:rStyle w:val="af6"/>
        </w:rPr>
        <w:commentReference w:id="317"/>
      </w:r>
      <w:r>
        <w:rPr>
          <w:rFonts w:ascii="Arial" w:eastAsia="仿宋_GB2312" w:hAnsi="Arial" w:cs="Arial"/>
          <w:sz w:val="28"/>
          <w:szCs w:val="21"/>
        </w:rPr>
        <w:t>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r>
        <w:rPr>
          <w:rFonts w:ascii="Arial" w:eastAsia="仿宋_GB2312" w:hAnsi="Arial" w:cs="Arial" w:hint="eastAsia"/>
          <w:sz w:val="28"/>
          <w:szCs w:val="21"/>
        </w:rPr>
        <w:t>。</w:t>
      </w:r>
    </w:p>
    <w:p w:rsidR="00B2191B" w:rsidRDefault="00ED5298">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rsidR="00B2191B" w:rsidRDefault="00ED5298">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B2191B" w:rsidRDefault="00ED5298">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rsidR="00B2191B" w:rsidRDefault="00ED5298">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估价对象地上用途为商业——其他商服用地，需依据《北京市基准地价土地用</w:t>
      </w:r>
      <w:r>
        <w:rPr>
          <w:rFonts w:ascii="Arial" w:eastAsia="仿宋" w:hAnsi="Arial" w:cs="Arial"/>
          <w:sz w:val="28"/>
        </w:rPr>
        <w:t>途二级分类用地修正系数表》进行用途修正。</w:t>
      </w:r>
    </w:p>
    <w:p w:rsidR="00B2191B" w:rsidRDefault="00ED5298">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2191B">
        <w:trPr>
          <w:cantSplit/>
          <w:jc w:val="center"/>
        </w:trPr>
        <w:tc>
          <w:tcPr>
            <w:tcW w:w="994" w:type="dxa"/>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2191B">
        <w:trPr>
          <w:cantSplit/>
          <w:jc w:val="center"/>
        </w:trPr>
        <w:tc>
          <w:tcPr>
            <w:tcW w:w="994" w:type="dxa"/>
            <w:vMerge w:val="restart"/>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2191B">
        <w:trPr>
          <w:cantSplit/>
          <w:jc w:val="center"/>
        </w:trPr>
        <w:tc>
          <w:tcPr>
            <w:tcW w:w="99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2191B">
        <w:trPr>
          <w:cantSplit/>
          <w:jc w:val="center"/>
        </w:trPr>
        <w:tc>
          <w:tcPr>
            <w:tcW w:w="99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2191B">
        <w:trPr>
          <w:cantSplit/>
          <w:trHeight w:val="90"/>
          <w:jc w:val="center"/>
        </w:trPr>
        <w:tc>
          <w:tcPr>
            <w:tcW w:w="99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2191B">
        <w:trPr>
          <w:cantSplit/>
          <w:jc w:val="center"/>
        </w:trPr>
        <w:tc>
          <w:tcPr>
            <w:tcW w:w="99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2191B">
        <w:trPr>
          <w:cantSplit/>
          <w:jc w:val="center"/>
        </w:trPr>
        <w:tc>
          <w:tcPr>
            <w:tcW w:w="99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其他商服用地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2191B">
        <w:trPr>
          <w:cantSplit/>
          <w:jc w:val="center"/>
        </w:trPr>
        <w:tc>
          <w:tcPr>
            <w:tcW w:w="994" w:type="dxa"/>
            <w:vMerge/>
            <w:shd w:val="clear" w:color="auto" w:fill="auto"/>
            <w:vAlign w:val="center"/>
          </w:tcPr>
          <w:p w:rsidR="00B2191B" w:rsidRDefault="00B2191B">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rsidR="00B2191B" w:rsidRDefault="00ED5298">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rsidR="00B2191B" w:rsidRDefault="00ED5298">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rsidR="00B2191B" w:rsidRDefault="00B2191B">
      <w:pPr>
        <w:overflowPunct w:val="0"/>
        <w:snapToGrid w:val="0"/>
        <w:spacing w:line="240" w:lineRule="exact"/>
        <w:ind w:firstLineChars="200" w:firstLine="360"/>
        <w:jc w:val="both"/>
        <w:textAlignment w:val="auto"/>
        <w:rPr>
          <w:rFonts w:ascii="Arial" w:eastAsia="仿宋" w:hAnsi="Arial" w:cs="Arial"/>
          <w:sz w:val="18"/>
          <w:szCs w:val="18"/>
        </w:rPr>
      </w:pPr>
    </w:p>
    <w:p w:rsidR="00B2191B" w:rsidRDefault="00ED5298">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依据上表，</w:t>
      </w:r>
      <w:r>
        <w:rPr>
          <w:rFonts w:ascii="Arial" w:eastAsia="仿宋" w:hAnsi="Arial" w:cs="Arial" w:hint="eastAsia"/>
          <w:sz w:val="28"/>
        </w:rPr>
        <w:t>其他商服用地</w:t>
      </w:r>
      <w:r>
        <w:rPr>
          <w:rFonts w:ascii="Arial" w:eastAsia="仿宋" w:hAnsi="Arial" w:cs="Arial"/>
          <w:sz w:val="28"/>
        </w:rPr>
        <w:t>修正系数为</w:t>
      </w:r>
      <w:r>
        <w:rPr>
          <w:rFonts w:ascii="Arial" w:eastAsia="仿宋" w:hAnsi="Arial" w:cs="Arial"/>
          <w:sz w:val="28"/>
        </w:rPr>
        <w:t>0.8</w:t>
      </w:r>
      <w:r>
        <w:rPr>
          <w:rFonts w:ascii="Arial" w:eastAsia="仿宋" w:hAnsi="Arial" w:cs="Arial"/>
          <w:sz w:val="28"/>
        </w:rPr>
        <w:t>。</w:t>
      </w:r>
      <w:r>
        <w:rPr>
          <w:rFonts w:ascii="Arial" w:eastAsia="仿宋" w:hAnsi="Arial" w:cs="Arial" w:hint="eastAsia"/>
          <w:sz w:val="28"/>
        </w:rPr>
        <w:t>故：</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1</w:t>
      </w:r>
      <w:r>
        <w:rPr>
          <w:rFonts w:ascii="Arial" w:eastAsia="仿宋_GB2312" w:hAnsi="Arial" w:cs="Arial" w:hint="eastAsia"/>
          <w:sz w:val="28"/>
          <w:szCs w:val="21"/>
        </w:rPr>
        <w:t>层</w:t>
      </w:r>
      <w:r>
        <w:rPr>
          <w:rFonts w:ascii="Arial" w:eastAsia="仿宋" w:hAnsi="Arial" w:cs="Arial" w:hint="eastAsia"/>
          <w:sz w:val="28"/>
        </w:rPr>
        <w:t>用途修正系</w:t>
      </w:r>
      <w:commentRangeStart w:id="319"/>
      <w:r>
        <w:rPr>
          <w:rFonts w:ascii="Arial" w:eastAsia="仿宋" w:hAnsi="Arial" w:cs="Arial" w:hint="eastAsia"/>
          <w:sz w:val="28"/>
        </w:rPr>
        <w:t>数</w:t>
      </w:r>
      <w:r>
        <w:rPr>
          <w:rFonts w:ascii="Arial" w:eastAsia="仿宋_GB2312" w:hAnsi="Arial" w:cs="Arial"/>
          <w:sz w:val="28"/>
          <w:szCs w:val="21"/>
        </w:rPr>
        <w:t>为</w:t>
      </w:r>
      <w:r>
        <w:rPr>
          <w:rFonts w:ascii="Arial" w:eastAsia="仿宋_GB2312" w:hAnsi="Arial" w:cs="Arial" w:hint="eastAsia"/>
          <w:sz w:val="28"/>
          <w:szCs w:val="21"/>
        </w:rPr>
        <w:t>0.8</w:t>
      </w:r>
      <w:r>
        <w:rPr>
          <w:rFonts w:ascii="Arial" w:eastAsia="仿宋_GB2312" w:hAnsi="Arial" w:cs="Arial" w:hint="eastAsia"/>
          <w:sz w:val="28"/>
          <w:szCs w:val="21"/>
        </w:rPr>
        <w:t>；</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2</w:t>
      </w:r>
      <w:r>
        <w:rPr>
          <w:rFonts w:ascii="Arial" w:eastAsia="仿宋_GB2312" w:hAnsi="Arial" w:cs="Arial" w:hint="eastAsia"/>
          <w:sz w:val="28"/>
          <w:szCs w:val="21"/>
        </w:rPr>
        <w:t>层</w:t>
      </w:r>
      <w:r>
        <w:rPr>
          <w:rFonts w:ascii="Arial" w:eastAsia="仿宋" w:hAnsi="Arial" w:cs="Arial" w:hint="eastAsia"/>
          <w:sz w:val="28"/>
        </w:rPr>
        <w:t>用途修正系数</w:t>
      </w:r>
      <w:commentRangeEnd w:id="319"/>
      <w:r>
        <w:rPr>
          <w:rStyle w:val="af6"/>
        </w:rPr>
        <w:commentReference w:id="319"/>
      </w:r>
      <w:r>
        <w:rPr>
          <w:rFonts w:ascii="Arial" w:eastAsia="仿宋_GB2312" w:hAnsi="Arial" w:cs="Arial"/>
          <w:sz w:val="28"/>
          <w:szCs w:val="21"/>
        </w:rPr>
        <w:t>为</w:t>
      </w:r>
      <w:r>
        <w:rPr>
          <w:rFonts w:ascii="Arial" w:eastAsia="仿宋_GB2312" w:hAnsi="Arial" w:cs="Arial" w:hint="eastAsia"/>
          <w:sz w:val="28"/>
          <w:szCs w:val="21"/>
        </w:rPr>
        <w:t>0.8</w:t>
      </w:r>
      <w:r>
        <w:rPr>
          <w:rFonts w:ascii="Arial" w:eastAsia="仿宋_GB2312" w:hAnsi="Arial" w:cs="Arial" w:hint="eastAsia"/>
          <w:sz w:val="28"/>
          <w:szCs w:val="21"/>
        </w:rPr>
        <w:t>。</w:t>
      </w:r>
    </w:p>
    <w:p w:rsidR="00B2191B" w:rsidRDefault="00ED52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rsidR="00B2191B" w:rsidRDefault="00ED5298">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B2191B" w:rsidRDefault="00ED5298">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Pr>
          <w:rFonts w:ascii="Arial" w:eastAsia="仿宋" w:hAnsi="Arial" w:cs="Arial" w:hint="eastAsia"/>
          <w:sz w:val="28"/>
        </w:rPr>
        <w:t>2023</w:t>
      </w:r>
      <w:r>
        <w:rPr>
          <w:rFonts w:ascii="Arial" w:eastAsia="仿宋" w:hAnsi="Arial" w:cs="Arial" w:hint="eastAsia"/>
          <w:sz w:val="28"/>
        </w:rPr>
        <w:t>年</w:t>
      </w:r>
      <w:r>
        <w:rPr>
          <w:rFonts w:ascii="Arial" w:eastAsia="仿宋" w:hAnsi="Arial" w:cs="Arial" w:hint="eastAsia"/>
          <w:sz w:val="28"/>
        </w:rPr>
        <w:t>6</w:t>
      </w:r>
      <w:r>
        <w:rPr>
          <w:rFonts w:ascii="Arial" w:eastAsia="仿宋" w:hAnsi="Arial" w:cs="Arial" w:hint="eastAsia"/>
          <w:sz w:val="28"/>
        </w:rPr>
        <w:t>月</w:t>
      </w:r>
      <w:r>
        <w:rPr>
          <w:rFonts w:ascii="Arial" w:eastAsia="仿宋" w:hAnsi="Arial" w:cs="Arial" w:hint="eastAsia"/>
          <w:sz w:val="28"/>
        </w:rPr>
        <w:t>7</w:t>
      </w:r>
      <w:r>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rsidR="00B2191B" w:rsidRDefault="00ED5298">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rsidR="00B2191B" w:rsidRDefault="00ED5298">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2191B">
        <w:trPr>
          <w:cantSplit/>
          <w:jc w:val="center"/>
        </w:trPr>
        <w:tc>
          <w:tcPr>
            <w:tcW w:w="1859" w:type="dxa"/>
            <w:tcBorders>
              <w:tl2br w:val="single" w:sz="4" w:space="0" w:color="auto"/>
            </w:tcBorders>
            <w:shd w:val="clear" w:color="auto" w:fill="auto"/>
            <w:vAlign w:val="center"/>
          </w:tcPr>
          <w:p w:rsidR="00B2191B" w:rsidRDefault="00ED5298">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2191B">
        <w:trPr>
          <w:cantSplit/>
          <w:jc w:val="center"/>
        </w:trPr>
        <w:tc>
          <w:tcPr>
            <w:tcW w:w="1859"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2191B">
        <w:trPr>
          <w:cantSplit/>
          <w:jc w:val="center"/>
        </w:trPr>
        <w:tc>
          <w:tcPr>
            <w:tcW w:w="1859"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2191B">
        <w:trPr>
          <w:cantSplit/>
          <w:jc w:val="center"/>
        </w:trPr>
        <w:tc>
          <w:tcPr>
            <w:tcW w:w="1859"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rsidR="00B2191B" w:rsidRDefault="00ED5298">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rsidR="00B2191B" w:rsidRDefault="00ED5298">
      <w:pPr>
        <w:spacing w:line="300" w:lineRule="auto"/>
        <w:ind w:firstLineChars="200" w:firstLine="560"/>
        <w:rPr>
          <w:rFonts w:ascii="Arial" w:eastAsia="仿宋_GB2312" w:hAnsi="Arial" w:cs="Arial"/>
          <w:sz w:val="28"/>
        </w:rPr>
      </w:pPr>
      <w:r>
        <w:rPr>
          <w:rFonts w:ascii="Arial" w:eastAsia="仿宋_GB2312" w:hAnsi="Arial" w:cs="Arial"/>
          <w:sz w:val="28"/>
        </w:rPr>
        <w:t>则：</w:t>
      </w:r>
    </w:p>
    <w:p w:rsidR="00B2191B" w:rsidRDefault="00ED5298">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380</w:t>
      </w:r>
    </w:p>
    <w:p w:rsidR="00B2191B" w:rsidRDefault="00ED5298">
      <w:pPr>
        <w:spacing w:line="300" w:lineRule="auto"/>
        <w:ind w:firstLineChars="200" w:firstLine="560"/>
        <w:rPr>
          <w:rFonts w:ascii="Arial" w:eastAsia="仿宋" w:hAnsi="Arial" w:cs="Arial"/>
          <w:sz w:val="28"/>
        </w:rPr>
      </w:pPr>
      <w:r>
        <w:rPr>
          <w:rFonts w:ascii="Arial" w:eastAsia="仿宋" w:hAnsi="Arial" w:cs="Arial" w:hint="eastAsia"/>
          <w:sz w:val="28"/>
        </w:rPr>
        <w:t>即：</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1</w:t>
      </w:r>
      <w:r>
        <w:rPr>
          <w:rFonts w:ascii="Arial" w:eastAsia="仿宋_GB2312" w:hAnsi="Arial" w:cs="Arial" w:hint="eastAsia"/>
          <w:sz w:val="28"/>
          <w:szCs w:val="21"/>
        </w:rPr>
        <w:t>层</w:t>
      </w:r>
      <w:r>
        <w:rPr>
          <w:rFonts w:ascii="Arial" w:eastAsia="仿宋" w:hAnsi="Arial" w:cs="Arial"/>
          <w:sz w:val="28"/>
        </w:rPr>
        <w:t>期日</w:t>
      </w:r>
      <w:commentRangeStart w:id="320"/>
      <w:r>
        <w:rPr>
          <w:rFonts w:ascii="Arial" w:eastAsia="仿宋" w:hAnsi="Arial" w:cs="Arial"/>
          <w:sz w:val="28"/>
        </w:rPr>
        <w:t>修正系数</w:t>
      </w:r>
      <w:r>
        <w:rPr>
          <w:rFonts w:ascii="Arial" w:eastAsia="仿宋_GB2312" w:hAnsi="Arial" w:cs="Arial"/>
          <w:sz w:val="28"/>
          <w:szCs w:val="21"/>
        </w:rPr>
        <w:t>为</w:t>
      </w:r>
      <w:r>
        <w:rPr>
          <w:rFonts w:ascii="Arial" w:eastAsia="仿宋" w:hAnsi="Arial" w:cs="Arial"/>
          <w:sz w:val="28"/>
        </w:rPr>
        <w:t>1.0</w:t>
      </w:r>
      <w:r>
        <w:rPr>
          <w:rFonts w:ascii="Arial" w:eastAsia="仿宋" w:hAnsi="Arial" w:cs="Arial" w:hint="eastAsia"/>
          <w:sz w:val="28"/>
        </w:rPr>
        <w:t>380</w:t>
      </w:r>
      <w:r>
        <w:rPr>
          <w:rFonts w:ascii="Arial" w:eastAsia="仿宋_GB2312" w:hAnsi="Arial" w:cs="Arial" w:hint="eastAsia"/>
          <w:sz w:val="28"/>
          <w:szCs w:val="21"/>
        </w:rPr>
        <w:t>；</w:t>
      </w:r>
    </w:p>
    <w:p w:rsidR="00B2191B" w:rsidRDefault="00ED5298">
      <w:pPr>
        <w:spacing w:line="300" w:lineRule="auto"/>
        <w:ind w:firstLineChars="200" w:firstLine="560"/>
        <w:rPr>
          <w:rFonts w:ascii="Arial" w:eastAsia="仿宋" w:hAnsi="Arial" w:cs="Arial"/>
          <w:sz w:val="28"/>
        </w:rPr>
      </w:pPr>
      <w:r>
        <w:rPr>
          <w:rFonts w:ascii="Arial" w:eastAsia="仿宋_GB2312" w:hAnsi="Arial" w:cs="Arial" w:hint="eastAsia"/>
          <w:sz w:val="28"/>
          <w:szCs w:val="21"/>
        </w:rPr>
        <w:t>估价对象</w:t>
      </w:r>
      <w:r>
        <w:rPr>
          <w:rFonts w:ascii="Arial" w:eastAsia="仿宋_GB2312" w:hAnsi="Arial" w:cs="Arial" w:hint="eastAsia"/>
          <w:sz w:val="28"/>
          <w:szCs w:val="21"/>
        </w:rPr>
        <w:t>2</w:t>
      </w:r>
      <w:r>
        <w:rPr>
          <w:rFonts w:ascii="Arial" w:eastAsia="仿宋_GB2312" w:hAnsi="Arial" w:cs="Arial" w:hint="eastAsia"/>
          <w:sz w:val="28"/>
          <w:szCs w:val="21"/>
        </w:rPr>
        <w:t>层</w:t>
      </w:r>
      <w:r>
        <w:rPr>
          <w:rFonts w:ascii="Arial" w:eastAsia="仿宋" w:hAnsi="Arial" w:cs="Arial"/>
          <w:sz w:val="28"/>
        </w:rPr>
        <w:t>期日修正</w:t>
      </w:r>
      <w:commentRangeEnd w:id="320"/>
      <w:r>
        <w:rPr>
          <w:rStyle w:val="af6"/>
        </w:rPr>
        <w:commentReference w:id="320"/>
      </w:r>
      <w:r>
        <w:rPr>
          <w:rFonts w:ascii="Arial" w:eastAsia="仿宋" w:hAnsi="Arial" w:cs="Arial"/>
          <w:sz w:val="28"/>
        </w:rPr>
        <w:t>系数</w:t>
      </w:r>
      <w:r>
        <w:rPr>
          <w:rFonts w:ascii="Arial" w:eastAsia="仿宋_GB2312" w:hAnsi="Arial" w:cs="Arial"/>
          <w:sz w:val="28"/>
          <w:szCs w:val="21"/>
        </w:rPr>
        <w:t>为</w:t>
      </w:r>
      <w:r>
        <w:rPr>
          <w:rFonts w:ascii="Arial" w:eastAsia="仿宋" w:hAnsi="Arial" w:cs="Arial"/>
          <w:sz w:val="28"/>
        </w:rPr>
        <w:t>1.0</w:t>
      </w:r>
      <w:r>
        <w:rPr>
          <w:rFonts w:ascii="Arial" w:eastAsia="仿宋" w:hAnsi="Arial" w:cs="Arial" w:hint="eastAsia"/>
          <w:sz w:val="28"/>
        </w:rPr>
        <w:t>380</w:t>
      </w:r>
      <w:r>
        <w:rPr>
          <w:rFonts w:ascii="Arial" w:eastAsia="仿宋_GB2312" w:hAnsi="Arial" w:cs="Arial" w:hint="eastAsia"/>
          <w:sz w:val="28"/>
          <w:szCs w:val="21"/>
        </w:rPr>
        <w:t>。</w:t>
      </w:r>
    </w:p>
    <w:p w:rsidR="00B2191B" w:rsidRDefault="00ED52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rsidR="00B2191B" w:rsidRDefault="00ED52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B2191B" w:rsidRDefault="00ED52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B2191B" w:rsidRDefault="00ED52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r----</w:t>
      </w:r>
      <w:r>
        <w:rPr>
          <w:rFonts w:ascii="Arial" w:eastAsia="仿宋_GB2312" w:hAnsi="Arial" w:cs="Arial"/>
          <w:sz w:val="28"/>
          <w:szCs w:val="28"/>
        </w:rPr>
        <w:t>土地还原率</w:t>
      </w:r>
    </w:p>
    <w:p w:rsidR="00B2191B" w:rsidRDefault="00ED52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B2191B" w:rsidRDefault="00ED52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rsidR="00B2191B" w:rsidRDefault="00ED5298">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rsidR="00B2191B" w:rsidRDefault="00ED5298">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rsidR="00B2191B" w:rsidRDefault="00ED5298">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rsidR="00B2191B" w:rsidRDefault="00ED5298">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2191B">
        <w:trPr>
          <w:cantSplit/>
          <w:tblHeader/>
          <w:jc w:val="center"/>
        </w:trPr>
        <w:tc>
          <w:tcPr>
            <w:tcW w:w="961" w:type="dxa"/>
            <w:vMerge w:val="restart"/>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2191B">
        <w:trPr>
          <w:cantSplit/>
          <w:tblHeader/>
          <w:jc w:val="center"/>
        </w:trPr>
        <w:tc>
          <w:tcPr>
            <w:tcW w:w="961"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2191B">
        <w:trPr>
          <w:cantSplit/>
          <w:jc w:val="center"/>
        </w:trPr>
        <w:tc>
          <w:tcPr>
            <w:tcW w:w="961" w:type="dxa"/>
            <w:vMerge w:val="restart"/>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2191B">
        <w:trPr>
          <w:cantSplit/>
          <w:jc w:val="center"/>
        </w:trPr>
        <w:tc>
          <w:tcPr>
            <w:tcW w:w="961"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2191B">
        <w:trPr>
          <w:cantSplit/>
          <w:jc w:val="center"/>
        </w:trPr>
        <w:tc>
          <w:tcPr>
            <w:tcW w:w="961"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2191B">
        <w:trPr>
          <w:cantSplit/>
          <w:jc w:val="center"/>
        </w:trPr>
        <w:tc>
          <w:tcPr>
            <w:tcW w:w="961"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2191B">
        <w:trPr>
          <w:cantSplit/>
          <w:jc w:val="center"/>
        </w:trPr>
        <w:tc>
          <w:tcPr>
            <w:tcW w:w="961"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2191B">
        <w:trPr>
          <w:cantSplit/>
          <w:jc w:val="center"/>
        </w:trPr>
        <w:tc>
          <w:tcPr>
            <w:tcW w:w="961" w:type="dxa"/>
            <w:vMerge/>
            <w:shd w:val="clear" w:color="auto" w:fill="auto"/>
            <w:vAlign w:val="center"/>
          </w:tcPr>
          <w:p w:rsidR="00B2191B" w:rsidRDefault="00B2191B">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rsidR="00B2191B" w:rsidRDefault="00ED5298">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rsidR="00B2191B" w:rsidRDefault="00ED5298">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rsidR="00B2191B" w:rsidRDefault="00ED5298">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B2191B" w:rsidRDefault="00ED5298">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rsidR="00B2191B" w:rsidRDefault="00ED5298">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rsidR="00B2191B" w:rsidRDefault="00B2191B">
      <w:pPr>
        <w:tabs>
          <w:tab w:val="left" w:pos="2160"/>
        </w:tabs>
        <w:overflowPunct w:val="0"/>
        <w:snapToGrid w:val="0"/>
        <w:spacing w:line="240" w:lineRule="exact"/>
        <w:ind w:firstLineChars="200" w:firstLine="360"/>
        <w:jc w:val="both"/>
        <w:textAlignment w:val="auto"/>
        <w:rPr>
          <w:rFonts w:ascii="Arial" w:hAnsi="Arial"/>
          <w:sz w:val="18"/>
          <w:szCs w:val="18"/>
        </w:rPr>
      </w:pPr>
    </w:p>
    <w:p w:rsidR="00B2191B" w:rsidRDefault="00ED5298">
      <w:pPr>
        <w:spacing w:line="300" w:lineRule="auto"/>
        <w:ind w:firstLineChars="200" w:firstLine="560"/>
        <w:jc w:val="both"/>
        <w:rPr>
          <w:rFonts w:ascii="Arial" w:eastAsia="仿宋_GB2312"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Pr>
          <w:rFonts w:ascii="Arial" w:eastAsia="仿宋" w:hAnsi="Arial" w:cs="Arial" w:hint="eastAsia"/>
          <w:sz w:val="28"/>
        </w:rPr>
        <w:t>1-2</w:t>
      </w:r>
      <w:r>
        <w:rPr>
          <w:rFonts w:ascii="Arial" w:eastAsia="仿宋" w:hAnsi="Arial" w:cs="Arial" w:hint="eastAsia"/>
          <w:sz w:val="28"/>
        </w:rPr>
        <w:t>层，</w:t>
      </w:r>
      <w:r>
        <w:rPr>
          <w:rFonts w:ascii="Arial" w:eastAsia="仿宋_GB2312" w:hAnsi="Arial" w:cs="Arial" w:hint="eastAsia"/>
          <w:sz w:val="28"/>
        </w:rPr>
        <w:t>依上表：</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1</w:t>
      </w:r>
      <w:r>
        <w:rPr>
          <w:rFonts w:ascii="Arial" w:eastAsia="仿宋_GB2312" w:hAnsi="Arial" w:cs="Arial" w:hint="eastAsia"/>
          <w:sz w:val="28"/>
          <w:szCs w:val="21"/>
        </w:rPr>
        <w:t>层</w:t>
      </w:r>
      <w:r>
        <w:rPr>
          <w:rFonts w:ascii="Arial" w:eastAsia="仿宋" w:hAnsi="Arial" w:cs="Arial" w:hint="eastAsia"/>
          <w:sz w:val="28"/>
        </w:rPr>
        <w:t>楼层修正系数</w:t>
      </w:r>
      <w:r>
        <w:rPr>
          <w:rFonts w:ascii="Arial" w:eastAsia="仿宋_GB2312" w:hAnsi="Arial" w:cs="Arial"/>
          <w:sz w:val="28"/>
          <w:szCs w:val="21"/>
        </w:rPr>
        <w:t>为</w:t>
      </w:r>
      <w:r>
        <w:rPr>
          <w:rFonts w:ascii="Arial" w:eastAsia="仿宋_GB2312" w:hAnsi="Arial" w:cs="Arial" w:hint="eastAsia"/>
          <w:sz w:val="28"/>
          <w:szCs w:val="21"/>
        </w:rPr>
        <w:t>1.5418</w:t>
      </w:r>
      <w:r>
        <w:rPr>
          <w:rFonts w:ascii="Arial" w:eastAsia="仿宋_GB2312" w:hAnsi="Arial" w:cs="Arial" w:hint="eastAsia"/>
          <w:sz w:val="28"/>
          <w:szCs w:val="21"/>
        </w:rPr>
        <w:t>；</w:t>
      </w:r>
    </w:p>
    <w:p w:rsidR="00B2191B" w:rsidRDefault="00ED5298">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w:t>
      </w:r>
      <w:r>
        <w:rPr>
          <w:rFonts w:ascii="Arial" w:eastAsia="仿宋_GB2312" w:hAnsi="Arial" w:cs="Arial" w:hint="eastAsia"/>
          <w:sz w:val="28"/>
          <w:szCs w:val="21"/>
        </w:rPr>
        <w:t>2</w:t>
      </w:r>
      <w:r>
        <w:rPr>
          <w:rFonts w:ascii="Arial" w:eastAsia="仿宋_GB2312" w:hAnsi="Arial" w:cs="Arial" w:hint="eastAsia"/>
          <w:sz w:val="28"/>
          <w:szCs w:val="21"/>
        </w:rPr>
        <w:t>层</w:t>
      </w:r>
      <w:r>
        <w:rPr>
          <w:rFonts w:ascii="Arial" w:eastAsia="仿宋" w:hAnsi="Arial" w:cs="Arial" w:hint="eastAsia"/>
          <w:sz w:val="28"/>
        </w:rPr>
        <w:t>楼层修正系数</w:t>
      </w:r>
      <w:r>
        <w:rPr>
          <w:rFonts w:ascii="Arial" w:eastAsia="仿宋_GB2312" w:hAnsi="Arial" w:cs="Arial"/>
          <w:sz w:val="28"/>
          <w:szCs w:val="21"/>
        </w:rPr>
        <w:t>为</w:t>
      </w:r>
      <w:r>
        <w:rPr>
          <w:rFonts w:ascii="Arial" w:eastAsia="仿宋_GB2312" w:hAnsi="Arial" w:cs="Arial" w:hint="eastAsia"/>
          <w:sz w:val="28"/>
          <w:szCs w:val="21"/>
        </w:rPr>
        <w:t>1.1884</w:t>
      </w:r>
      <w:r>
        <w:rPr>
          <w:rFonts w:ascii="Arial" w:eastAsia="仿宋_GB2312" w:hAnsi="Arial" w:cs="Arial" w:hint="eastAsia"/>
          <w:sz w:val="28"/>
          <w:szCs w:val="21"/>
        </w:rPr>
        <w:t>。</w:t>
      </w:r>
    </w:p>
    <w:p w:rsidR="00B2191B" w:rsidRDefault="00B2191B">
      <w:pPr>
        <w:overflowPunct w:val="0"/>
        <w:spacing w:line="300" w:lineRule="auto"/>
        <w:ind w:firstLineChars="200" w:firstLine="560"/>
        <w:jc w:val="both"/>
        <w:textAlignment w:val="auto"/>
        <w:rPr>
          <w:rFonts w:ascii="Arial" w:eastAsia="仿宋_GB2312" w:hAnsi="Arial" w:cs="Arial"/>
          <w:sz w:val="28"/>
          <w:szCs w:val="28"/>
        </w:rPr>
      </w:pP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lastRenderedPageBreak/>
        <w:t>6</w:t>
      </w:r>
      <w:r>
        <w:rPr>
          <w:rFonts w:ascii="Arial" w:eastAsia="仿宋_GB2312" w:hAnsi="Arial" w:cs="Arial"/>
          <w:sz w:val="28"/>
        </w:rPr>
        <w:t>）因素修正系数的确定</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480172">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480172">
        <w:rPr>
          <w:rFonts w:ascii="Arial" w:eastAsia="仿宋" w:hAnsi="Arial" w:cs="Arial"/>
          <w:sz w:val="28"/>
        </w:rPr>
        <w:pict>
          <v:shape id="_x0000_i1026"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Pr>
          <w:rFonts w:ascii="Arial" w:eastAsia="仿宋" w:hAnsi="Arial" w:cs="Arial"/>
          <w:sz w:val="28"/>
        </w:rPr>
        <w:fldChar w:fldCharType="end"/>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r>
        <w:rPr>
          <w:rFonts w:ascii="Arial" w:eastAsia="仿宋" w:hAnsi="Arial" w:cs="Arial" w:hint="eastAsia"/>
          <w:sz w:val="28"/>
        </w:rPr>
        <w:t>ki</w:t>
      </w:r>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rsidR="00B2191B" w:rsidRDefault="00ED5298">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rsidR="00B2191B" w:rsidRDefault="00ED5298">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2191B">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公共服务类</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r>
      <w:tr w:rsidR="00B2191B">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B2191B" w:rsidRDefault="00ED5298">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r>
    </w:tbl>
    <w:p w:rsidR="00B2191B" w:rsidRDefault="00B2191B">
      <w:pPr>
        <w:snapToGrid w:val="0"/>
        <w:spacing w:line="240" w:lineRule="exact"/>
        <w:ind w:firstLineChars="200" w:firstLine="360"/>
        <w:rPr>
          <w:rFonts w:ascii="Arial" w:eastAsia="仿宋" w:hAnsi="Arial" w:cs="Arial"/>
          <w:sz w:val="18"/>
          <w:szCs w:val="18"/>
        </w:rPr>
      </w:pP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2191B">
        <w:trPr>
          <w:trHeight w:val="300"/>
          <w:tblHeader/>
          <w:jc w:val="center"/>
        </w:trPr>
        <w:tc>
          <w:tcPr>
            <w:tcW w:w="579" w:type="pct"/>
            <w:shd w:val="clear" w:color="auto" w:fill="auto"/>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rsidR="00B2191B" w:rsidRDefault="00ED5298">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r w:rsidR="00B2191B">
        <w:trPr>
          <w:trHeight w:val="285"/>
          <w:jc w:val="center"/>
        </w:trPr>
        <w:tc>
          <w:tcPr>
            <w:tcW w:w="579"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B2191B" w:rsidRDefault="00B2191B">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B2191B" w:rsidRDefault="00ED5298">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B2191B" w:rsidRDefault="00B2191B">
            <w:pPr>
              <w:widowControl/>
              <w:snapToGrid w:val="0"/>
              <w:spacing w:line="240" w:lineRule="exact"/>
              <w:jc w:val="both"/>
              <w:rPr>
                <w:rFonts w:ascii="Arial" w:eastAsia="仿宋" w:hAnsi="Arial" w:cs="Arial"/>
                <w:sz w:val="18"/>
                <w:szCs w:val="18"/>
              </w:rPr>
            </w:pPr>
          </w:p>
        </w:tc>
      </w:tr>
    </w:tbl>
    <w:p w:rsidR="00B2191B" w:rsidRDefault="00B2191B">
      <w:pPr>
        <w:spacing w:line="300" w:lineRule="auto"/>
        <w:jc w:val="center"/>
        <w:rPr>
          <w:rFonts w:ascii="方正黑体简体" w:eastAsia="方正黑体简体" w:hAnsi="Arial" w:cs="宋体"/>
          <w:bCs/>
          <w:szCs w:val="24"/>
        </w:rPr>
      </w:pPr>
    </w:p>
    <w:p w:rsidR="00B2191B" w:rsidRDefault="00ED5298">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2191B">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B2191B" w:rsidRDefault="00ED5298">
            <w:pPr>
              <w:widowControl/>
              <w:adjustRightInd/>
              <w:spacing w:line="300" w:lineRule="auto"/>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2191B">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B2191B">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不便捷</w:t>
            </w:r>
          </w:p>
        </w:tc>
      </w:tr>
      <w:tr w:rsidR="00B2191B">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2191B">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2191B">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2191B">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2191B">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2191B">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三通</w:t>
            </w:r>
          </w:p>
        </w:tc>
      </w:tr>
      <w:tr w:rsidR="00B2191B">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B2191B" w:rsidRDefault="00ED5298">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bl>
    <w:p w:rsidR="00B2191B" w:rsidRDefault="00B2191B">
      <w:pPr>
        <w:snapToGrid w:val="0"/>
        <w:spacing w:line="240" w:lineRule="exact"/>
        <w:ind w:firstLineChars="200" w:firstLine="360"/>
        <w:rPr>
          <w:rFonts w:ascii="Arial" w:eastAsia="仿宋" w:hAnsi="Arial" w:cs="Arial"/>
          <w:sz w:val="18"/>
          <w:szCs w:val="18"/>
        </w:rPr>
      </w:pP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rsidR="00B2191B" w:rsidRDefault="00ED5298">
      <w:pPr>
        <w:spacing w:line="300" w:lineRule="auto"/>
        <w:jc w:val="center"/>
        <w:rPr>
          <w:rFonts w:ascii="Arial" w:eastAsia="方正黑体简体" w:hAnsi="Arial"/>
        </w:rPr>
      </w:pPr>
      <w:r>
        <w:rPr>
          <w:rFonts w:ascii="Arial" w:eastAsia="方正黑体简体" w:hAnsi="Arial" w:hint="eastAsia"/>
        </w:rPr>
        <w:lastRenderedPageBreak/>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B2191B">
        <w:trPr>
          <w:cantSplit/>
          <w:jc w:val="center"/>
        </w:trPr>
        <w:tc>
          <w:tcPr>
            <w:tcW w:w="2164" w:type="dxa"/>
            <w:tcBorders>
              <w:tl2br w:val="single" w:sz="4" w:space="0" w:color="auto"/>
            </w:tcBorders>
            <w:shd w:val="clear" w:color="auto" w:fill="auto"/>
            <w:vAlign w:val="center"/>
          </w:tcPr>
          <w:p w:rsidR="00B2191B" w:rsidRDefault="00ED5298">
            <w:pPr>
              <w:widowControl/>
              <w:spacing w:line="240" w:lineRule="exact"/>
              <w:ind w:firstLineChars="900" w:firstLine="1620"/>
              <w:textAlignment w:val="auto"/>
              <w:rPr>
                <w:rFonts w:ascii="Arial" w:eastAsia="仿宋" w:hAnsi="Arial" w:cs="Arial"/>
                <w:sz w:val="18"/>
                <w:szCs w:val="18"/>
              </w:rPr>
            </w:pPr>
            <w:r>
              <w:rPr>
                <w:rFonts w:ascii="Arial" w:eastAsia="仿宋" w:hAnsi="Arial" w:cs="Arial"/>
                <w:sz w:val="18"/>
                <w:szCs w:val="18"/>
              </w:rPr>
              <w:t>等级</w:t>
            </w:r>
          </w:p>
          <w:p w:rsidR="00B2191B" w:rsidRDefault="00ED5298">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491" w:type="dxa"/>
            <w:shd w:val="clear" w:color="auto" w:fill="auto"/>
            <w:vAlign w:val="center"/>
          </w:tcPr>
          <w:p w:rsidR="00B2191B" w:rsidRDefault="00ED5298">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56" w:type="dxa"/>
            <w:shd w:val="clear" w:color="auto" w:fill="auto"/>
            <w:vAlign w:val="center"/>
          </w:tcPr>
          <w:p w:rsidR="00B2191B" w:rsidRDefault="00ED5298">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457" w:type="dxa"/>
            <w:shd w:val="clear" w:color="auto" w:fill="auto"/>
            <w:vAlign w:val="center"/>
          </w:tcPr>
          <w:p w:rsidR="00B2191B" w:rsidRDefault="00ED5298">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91" w:type="dxa"/>
            <w:shd w:val="clear" w:color="auto" w:fill="auto"/>
            <w:vAlign w:val="center"/>
          </w:tcPr>
          <w:p w:rsidR="00B2191B" w:rsidRDefault="00ED5298">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440" w:type="dxa"/>
            <w:shd w:val="clear" w:color="auto" w:fill="auto"/>
            <w:vAlign w:val="center"/>
          </w:tcPr>
          <w:p w:rsidR="00B2191B" w:rsidRDefault="00ED5298">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商业繁华度</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交通便捷度</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公共服务设施状况</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2191B">
        <w:trPr>
          <w:cantSplit/>
          <w:jc w:val="center"/>
        </w:trPr>
        <w:tc>
          <w:tcPr>
            <w:tcW w:w="2164" w:type="dxa"/>
            <w:shd w:val="clear" w:color="auto" w:fill="auto"/>
          </w:tcPr>
          <w:p w:rsidR="00B2191B" w:rsidRDefault="00ED5298">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4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B2191B" w:rsidRDefault="00ED5298">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bl>
    <w:p w:rsidR="00B2191B" w:rsidRDefault="00ED5298">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rsidR="00B2191B" w:rsidRDefault="00ED5298">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序号</w:t>
            </w:r>
          </w:p>
        </w:tc>
        <w:tc>
          <w:tcPr>
            <w:tcW w:w="919"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592"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33"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等级</w:t>
            </w:r>
          </w:p>
        </w:tc>
        <w:tc>
          <w:tcPr>
            <w:tcW w:w="579"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修正系数</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a</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0.00%</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b</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0.00%</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c</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592" w:type="pct"/>
            <w:vAlign w:val="center"/>
          </w:tcPr>
          <w:p w:rsidR="00B2191B" w:rsidRDefault="00ED5298">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0.00%</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d</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592" w:type="pct"/>
            <w:vAlign w:val="center"/>
          </w:tcPr>
          <w:p w:rsidR="00B2191B" w:rsidRDefault="00ED5298">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0.37%</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e</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0.00%</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f</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-0.37%</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g</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0.37%</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h</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1.20%</w:t>
            </w:r>
          </w:p>
        </w:tc>
      </w:tr>
      <w:tr w:rsidR="00B2191B">
        <w:trPr>
          <w:cantSplit/>
          <w:jc w:val="center"/>
        </w:trPr>
        <w:tc>
          <w:tcPr>
            <w:tcW w:w="377" w:type="pct"/>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lastRenderedPageBreak/>
              <w:t>i</w:t>
            </w:r>
          </w:p>
        </w:tc>
        <w:tc>
          <w:tcPr>
            <w:tcW w:w="919" w:type="pct"/>
            <w:vAlign w:val="center"/>
          </w:tcPr>
          <w:p w:rsidR="00B2191B" w:rsidRDefault="00ED5298">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592"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33" w:type="pct"/>
            <w:vAlign w:val="center"/>
          </w:tcPr>
          <w:p w:rsidR="00B2191B" w:rsidRDefault="00ED52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rsidR="00B2191B" w:rsidRDefault="00ED5298">
            <w:pPr>
              <w:spacing w:line="300" w:lineRule="auto"/>
              <w:rPr>
                <w:rFonts w:ascii="Arial" w:eastAsia="华文细黑" w:hAnsi="Arial"/>
                <w:sz w:val="18"/>
                <w:szCs w:val="24"/>
              </w:rPr>
            </w:pPr>
            <w:r>
              <w:rPr>
                <w:rFonts w:ascii="Arial" w:eastAsia="华文细黑" w:hAnsi="Arial"/>
                <w:sz w:val="18"/>
                <w:szCs w:val="24"/>
              </w:rPr>
              <w:t>0.37%</w:t>
            </w:r>
          </w:p>
        </w:tc>
      </w:tr>
      <w:tr w:rsidR="00B2191B">
        <w:trPr>
          <w:cantSplit/>
          <w:jc w:val="center"/>
        </w:trPr>
        <w:tc>
          <w:tcPr>
            <w:tcW w:w="4421" w:type="pct"/>
            <w:gridSpan w:val="4"/>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1.94%</w:t>
            </w:r>
          </w:p>
        </w:tc>
      </w:tr>
      <w:tr w:rsidR="00B2191B">
        <w:trPr>
          <w:cantSplit/>
          <w:jc w:val="center"/>
        </w:trPr>
        <w:tc>
          <w:tcPr>
            <w:tcW w:w="4421" w:type="pct"/>
            <w:gridSpan w:val="4"/>
            <w:vAlign w:val="center"/>
          </w:tcPr>
          <w:p w:rsidR="00B2191B" w:rsidRDefault="00ED5298">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rsidR="00B2191B" w:rsidRDefault="00ED5298">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rsidR="00B2191B" w:rsidRDefault="00B2191B">
      <w:pPr>
        <w:snapToGrid w:val="0"/>
        <w:spacing w:line="240" w:lineRule="exact"/>
        <w:ind w:firstLineChars="200" w:firstLine="361"/>
        <w:jc w:val="both"/>
        <w:rPr>
          <w:rFonts w:ascii="Arial" w:eastAsia="仿宋_GB2312" w:hAnsi="Arial" w:cs="Arial"/>
          <w:b/>
          <w:sz w:val="18"/>
          <w:szCs w:val="18"/>
        </w:rPr>
      </w:pPr>
    </w:p>
    <w:p w:rsidR="00B2191B" w:rsidRDefault="00ED5298">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w:t>
      </w:r>
      <w:r>
        <w:rPr>
          <w:rFonts w:ascii="Arial" w:eastAsia="仿宋" w:hAnsi="Arial" w:cs="Arial" w:hint="eastAsia"/>
          <w:sz w:val="28"/>
        </w:rPr>
        <w:t>1</w:t>
      </w:r>
      <w:r>
        <w:rPr>
          <w:rFonts w:ascii="Arial" w:eastAsia="仿宋" w:hAnsi="Arial" w:cs="Arial" w:hint="eastAsia"/>
          <w:sz w:val="28"/>
        </w:rPr>
        <w:t>层楼面熟地价</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w:t>
      </w:r>
      <w:r>
        <w:rPr>
          <w:rFonts w:ascii="Arial" w:eastAsia="仿宋" w:hAnsi="Arial" w:cs="Arial" w:hint="eastAsia"/>
          <w:sz w:val="28"/>
        </w:rPr>
        <w:t>1</w:t>
      </w:r>
      <w:r>
        <w:rPr>
          <w:rFonts w:ascii="Arial" w:eastAsia="仿宋" w:hAnsi="Arial" w:cs="Arial" w:hint="eastAsia"/>
          <w:sz w:val="28"/>
        </w:rPr>
        <w:t>层楼层修正系数×因素修正系数</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0.8</w:t>
      </w:r>
      <w:r>
        <w:rPr>
          <w:rFonts w:ascii="Arial" w:eastAsia="仿宋" w:hAnsi="Arial" w:cs="Arial" w:hint="eastAsia"/>
          <w:sz w:val="28"/>
        </w:rPr>
        <w:t>×</w:t>
      </w:r>
      <w:r>
        <w:rPr>
          <w:rFonts w:ascii="Arial" w:eastAsia="仿宋" w:hAnsi="Arial" w:cs="Arial" w:hint="eastAsia"/>
          <w:sz w:val="28"/>
        </w:rPr>
        <w:t>1.0380</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_GB2312" w:hAnsi="Arial" w:cs="Arial" w:hint="eastAsia"/>
          <w:sz w:val="28"/>
          <w:szCs w:val="21"/>
        </w:rPr>
        <w:t>1.5418</w:t>
      </w:r>
      <w:r>
        <w:rPr>
          <w:rFonts w:ascii="Arial" w:eastAsia="仿宋" w:hAnsi="Arial" w:cs="Arial" w:hint="eastAsia"/>
          <w:sz w:val="28"/>
        </w:rPr>
        <w:t>×</w:t>
      </w:r>
      <w:r>
        <w:rPr>
          <w:rFonts w:ascii="Arial" w:eastAsia="仿宋" w:hAnsi="Arial" w:cs="Arial" w:hint="eastAsia"/>
          <w:sz w:val="28"/>
        </w:rPr>
        <w:t>1.0194</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8986</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w:t>
      </w:r>
      <w:r>
        <w:rPr>
          <w:rFonts w:ascii="Arial" w:eastAsia="仿宋" w:hAnsi="Arial" w:cs="Arial" w:hint="eastAsia"/>
          <w:sz w:val="28"/>
        </w:rPr>
        <w:t>2</w:t>
      </w:r>
      <w:r>
        <w:rPr>
          <w:rFonts w:ascii="Arial" w:eastAsia="仿宋" w:hAnsi="Arial" w:cs="Arial" w:hint="eastAsia"/>
          <w:sz w:val="28"/>
        </w:rPr>
        <w:t>层楼面熟地价</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w:t>
      </w:r>
      <w:r>
        <w:rPr>
          <w:rFonts w:ascii="Arial" w:eastAsia="仿宋" w:hAnsi="Arial" w:cs="Arial" w:hint="eastAsia"/>
          <w:sz w:val="28"/>
        </w:rPr>
        <w:t>2</w:t>
      </w:r>
      <w:r>
        <w:rPr>
          <w:rFonts w:ascii="Arial" w:eastAsia="仿宋" w:hAnsi="Arial" w:cs="Arial" w:hint="eastAsia"/>
          <w:sz w:val="28"/>
        </w:rPr>
        <w:t>层楼层修正系数×因素修正系数</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0.8</w:t>
      </w:r>
      <w:r>
        <w:rPr>
          <w:rFonts w:ascii="Arial" w:eastAsia="仿宋" w:hAnsi="Arial" w:cs="Arial" w:hint="eastAsia"/>
          <w:sz w:val="28"/>
        </w:rPr>
        <w:t>×</w:t>
      </w:r>
      <w:r>
        <w:rPr>
          <w:rFonts w:ascii="Arial" w:eastAsia="仿宋" w:hAnsi="Arial" w:cs="Arial" w:hint="eastAsia"/>
          <w:sz w:val="28"/>
        </w:rPr>
        <w:t>1.0380</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_GB2312" w:hAnsi="Arial" w:cs="Arial" w:hint="eastAsia"/>
          <w:sz w:val="28"/>
          <w:szCs w:val="21"/>
        </w:rPr>
        <w:t>1.1884</w:t>
      </w:r>
      <w:r>
        <w:rPr>
          <w:rFonts w:ascii="Arial" w:eastAsia="仿宋" w:hAnsi="Arial" w:cs="Arial" w:hint="eastAsia"/>
          <w:sz w:val="28"/>
        </w:rPr>
        <w:t>×</w:t>
      </w:r>
      <w:r>
        <w:rPr>
          <w:rFonts w:ascii="Arial" w:eastAsia="仿宋" w:hAnsi="Arial" w:cs="Arial" w:hint="eastAsia"/>
          <w:sz w:val="28"/>
        </w:rPr>
        <w:t>1.0194</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6926</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rsidR="00B2191B" w:rsidRDefault="00ED5298">
      <w:pPr>
        <w:adjustRightInd/>
        <w:spacing w:line="300" w:lineRule="auto"/>
        <w:ind w:firstLineChars="200" w:firstLine="560"/>
        <w:rPr>
          <w:rFonts w:ascii="Arial" w:eastAsia="仿宋_GB2312" w:hAnsi="Arial" w:cs="Arial"/>
          <w:b/>
          <w:sz w:val="28"/>
        </w:rPr>
      </w:pPr>
      <w:r>
        <w:rPr>
          <w:rFonts w:ascii="Arial" w:eastAsia="仿宋" w:hAnsi="Arial" w:cs="Arial" w:hint="eastAsia"/>
          <w:sz w:val="28"/>
        </w:rPr>
        <w:t>估价</w:t>
      </w:r>
      <w:proofErr w:type="gramStart"/>
      <w:r>
        <w:rPr>
          <w:rFonts w:ascii="Arial" w:eastAsia="仿宋" w:hAnsi="Arial" w:cs="Arial" w:hint="eastAsia"/>
          <w:sz w:val="28"/>
        </w:rPr>
        <w:t>对象楼</w:t>
      </w:r>
      <w:proofErr w:type="gramEnd"/>
      <w:r>
        <w:rPr>
          <w:rFonts w:ascii="Arial" w:eastAsia="仿宋" w:hAnsi="Arial" w:cs="Arial" w:hint="eastAsia"/>
          <w:sz w:val="28"/>
        </w:rPr>
        <w:t>面熟地价</w:t>
      </w:r>
    </w:p>
    <w:p w:rsidR="00B2191B" w:rsidRDefault="00ED5298">
      <w:pPr>
        <w:adjustRightInd/>
        <w:spacing w:line="300" w:lineRule="auto"/>
        <w:ind w:firstLineChars="200" w:firstLine="562"/>
        <w:rPr>
          <w:rFonts w:ascii="Arial" w:eastAsia="仿宋_GB2312" w:hAnsi="Arial" w:cs="Arial"/>
          <w:bCs/>
          <w:sz w:val="28"/>
        </w:rPr>
      </w:pPr>
      <w:r>
        <w:rPr>
          <w:rFonts w:ascii="Arial" w:eastAsia="仿宋_GB2312" w:hAnsi="Arial" w:cs="Arial" w:hint="eastAsia"/>
          <w:b/>
          <w:sz w:val="28"/>
        </w:rPr>
        <w:t>＝</w:t>
      </w:r>
      <w:r>
        <w:rPr>
          <w:rFonts w:ascii="Arial" w:eastAsia="仿宋_GB2312" w:hAnsi="Arial" w:cs="Arial" w:hint="eastAsia"/>
          <w:bCs/>
          <w:sz w:val="28"/>
        </w:rPr>
        <w:t>（</w:t>
      </w:r>
      <w:r>
        <w:rPr>
          <w:rFonts w:ascii="Arial" w:eastAsia="仿宋" w:hAnsi="Arial" w:cs="Arial" w:hint="eastAsia"/>
          <w:sz w:val="28"/>
        </w:rPr>
        <w:t>8986</w:t>
      </w:r>
      <w:r>
        <w:rPr>
          <w:rFonts w:ascii="Arial" w:eastAsia="仿宋" w:hAnsi="Arial" w:cs="Arial" w:hint="eastAsia"/>
          <w:sz w:val="28"/>
        </w:rPr>
        <w:t>×</w:t>
      </w:r>
      <w:r>
        <w:rPr>
          <w:rFonts w:ascii="Arial" w:eastAsia="仿宋" w:hAnsi="Arial" w:cs="Arial" w:hint="eastAsia"/>
          <w:sz w:val="28"/>
        </w:rPr>
        <w:t>103.725</w:t>
      </w:r>
      <w:r>
        <w:rPr>
          <w:rFonts w:ascii="Arial" w:eastAsia="仿宋" w:hAnsi="Arial" w:cs="Arial" w:hint="eastAsia"/>
          <w:sz w:val="28"/>
        </w:rPr>
        <w:t>＋</w:t>
      </w:r>
      <w:r>
        <w:rPr>
          <w:rFonts w:ascii="Arial" w:eastAsia="仿宋" w:hAnsi="Arial" w:cs="Arial" w:hint="eastAsia"/>
          <w:sz w:val="28"/>
        </w:rPr>
        <w:t>6926</w:t>
      </w:r>
      <w:r>
        <w:rPr>
          <w:rFonts w:ascii="Arial" w:eastAsia="仿宋" w:hAnsi="Arial" w:cs="Arial" w:hint="eastAsia"/>
          <w:sz w:val="28"/>
        </w:rPr>
        <w:t>×</w:t>
      </w:r>
      <w:r>
        <w:rPr>
          <w:rFonts w:ascii="Arial" w:eastAsia="仿宋" w:hAnsi="Arial" w:cs="Arial" w:hint="eastAsia"/>
          <w:sz w:val="28"/>
        </w:rPr>
        <w:t>103.725</w:t>
      </w:r>
      <w:r>
        <w:rPr>
          <w:rFonts w:ascii="Arial" w:eastAsia="仿宋_GB2312" w:hAnsi="Arial" w:cs="Arial" w:hint="eastAsia"/>
          <w:bCs/>
          <w:sz w:val="28"/>
        </w:rPr>
        <w:t>）÷</w:t>
      </w:r>
      <w:r>
        <w:rPr>
          <w:rFonts w:ascii="Arial" w:eastAsia="仿宋_GB2312" w:hAnsi="Arial" w:cs="Arial" w:hint="eastAsia"/>
          <w:bCs/>
          <w:sz w:val="28"/>
        </w:rPr>
        <w:t>207.45</w:t>
      </w:r>
    </w:p>
    <w:p w:rsidR="00B2191B" w:rsidRDefault="00ED5298">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7956</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rsidR="00B2191B" w:rsidRDefault="00B2191B">
      <w:pPr>
        <w:adjustRightInd/>
        <w:spacing w:line="300" w:lineRule="auto"/>
        <w:ind w:firstLineChars="200" w:firstLine="560"/>
        <w:rPr>
          <w:rFonts w:ascii="Arial" w:eastAsia="仿宋" w:hAnsi="Arial" w:cs="Arial"/>
          <w:sz w:val="28"/>
        </w:rPr>
      </w:pPr>
    </w:p>
    <w:p w:rsidR="00B2191B" w:rsidRDefault="00ED5298">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rsidR="00B2191B" w:rsidRDefault="00ED5298">
      <w:pPr>
        <w:pStyle w:val="af7"/>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rsidR="00B2191B" w:rsidRDefault="00ED5298">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根据评估专业人员所掌握的市场资料，采用房地产交易中的替代原则，选取与估价对象类似用途的案例，并分别进行交易情况、交易时间、用途、土地使用年限、区域因素、个别因素的修正。</w:t>
      </w:r>
    </w:p>
    <w:p w:rsidR="00B2191B" w:rsidRDefault="00ED5298">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2191B">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B2191B">
        <w:trPr>
          <w:cantSplit/>
          <w:tblHeader/>
          <w:jc w:val="center"/>
        </w:trPr>
        <w:tc>
          <w:tcPr>
            <w:tcW w:w="1658" w:type="dxa"/>
            <w:gridSpan w:val="2"/>
            <w:vMerge/>
            <w:tcBorders>
              <w:left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Pr>
                <w:rFonts w:ascii="Arial" w:eastAsia="仿宋_GB2312" w:hAnsi="Arial" w:cs="宋体" w:hint="eastAsia"/>
                <w:sz w:val="18"/>
                <w:szCs w:val="18"/>
              </w:rPr>
              <w:t>1-2</w:t>
            </w:r>
            <w:r>
              <w:rPr>
                <w:rFonts w:ascii="Arial" w:eastAsia="仿宋_GB2312" w:hAnsi="Arial" w:cs="宋体" w:hint="eastAsia"/>
                <w:sz w:val="18"/>
                <w:szCs w:val="18"/>
              </w:rPr>
              <w:t>层</w:t>
            </w:r>
            <w:commentRangeStart w:id="321"/>
            <w:r>
              <w:rPr>
                <w:rFonts w:ascii="Arial" w:eastAsia="仿宋_GB2312" w:hAnsi="Arial" w:cs="宋体" w:hint="eastAsia"/>
                <w:sz w:val="18"/>
                <w:szCs w:val="18"/>
              </w:rPr>
              <w:t>104</w:t>
            </w:r>
            <w:commentRangeEnd w:id="321"/>
            <w:r w:rsidR="00BF4746">
              <w:rPr>
                <w:rStyle w:val="af6"/>
              </w:rPr>
              <w:commentReference w:id="321"/>
            </w:r>
            <w:r>
              <w:rPr>
                <w:rFonts w:ascii="Arial" w:eastAsia="仿宋_GB2312" w:hAnsi="Arial" w:cs="宋体" w:hint="eastAsia"/>
                <w:sz w:val="18"/>
                <w:szCs w:val="18"/>
              </w:rPr>
              <w:t>号现状商业用地</w:t>
            </w:r>
          </w:p>
        </w:tc>
        <w:tc>
          <w:tcPr>
            <w:tcW w:w="429" w:type="dxa"/>
            <w:vMerge w:val="restart"/>
            <w:tcBorders>
              <w:top w:val="nil"/>
              <w:left w:val="nil"/>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白</w:t>
            </w:r>
            <w:proofErr w:type="gramStart"/>
            <w:r>
              <w:rPr>
                <w:rFonts w:ascii="Arial" w:eastAsia="仿宋_GB2312" w:hAnsi="Arial" w:cs="宋体" w:hint="eastAsia"/>
                <w:sz w:val="18"/>
                <w:szCs w:val="18"/>
              </w:rPr>
              <w:t>檀</w:t>
            </w:r>
            <w:proofErr w:type="gramEnd"/>
            <w:r>
              <w:rPr>
                <w:rFonts w:ascii="Arial" w:eastAsia="仿宋_GB2312" w:hAnsi="Arial" w:cs="宋体" w:hint="eastAsia"/>
                <w:sz w:val="18"/>
                <w:szCs w:val="18"/>
              </w:rPr>
              <w:t>小区</w:t>
            </w:r>
          </w:p>
        </w:tc>
        <w:tc>
          <w:tcPr>
            <w:tcW w:w="542" w:type="dxa"/>
            <w:vMerge w:val="restart"/>
            <w:tcBorders>
              <w:top w:val="nil"/>
              <w:left w:val="nil"/>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20" w:type="dxa"/>
            <w:vMerge w:val="restart"/>
            <w:tcBorders>
              <w:top w:val="nil"/>
              <w:left w:val="nil"/>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阳光街</w:t>
            </w:r>
          </w:p>
        </w:tc>
        <w:tc>
          <w:tcPr>
            <w:tcW w:w="538" w:type="dxa"/>
            <w:vMerge w:val="restart"/>
            <w:tcBorders>
              <w:top w:val="nil"/>
              <w:left w:val="nil"/>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2191B">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密云区白</w:t>
            </w:r>
            <w:proofErr w:type="gramStart"/>
            <w:r>
              <w:rPr>
                <w:rFonts w:ascii="Arial" w:eastAsia="仿宋_GB2312" w:hAnsi="Arial" w:cs="宋体" w:hint="eastAsia"/>
                <w:sz w:val="18"/>
                <w:szCs w:val="18"/>
              </w:rPr>
              <w:t>檀</w:t>
            </w:r>
            <w:proofErr w:type="gramEnd"/>
            <w:r>
              <w:rPr>
                <w:rFonts w:ascii="Arial" w:eastAsia="仿宋_GB2312" w:hAnsi="Arial" w:cs="宋体" w:hint="eastAsia"/>
                <w:sz w:val="18"/>
                <w:szCs w:val="18"/>
              </w:rPr>
              <w:t>小区</w:t>
            </w:r>
          </w:p>
        </w:tc>
        <w:tc>
          <w:tcPr>
            <w:tcW w:w="542" w:type="dxa"/>
            <w:vMerge/>
            <w:tcBorders>
              <w:left w:val="nil"/>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20" w:type="dxa"/>
            <w:vMerge/>
            <w:tcBorders>
              <w:left w:val="nil"/>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密云区阳光街</w:t>
            </w:r>
          </w:p>
        </w:tc>
        <w:tc>
          <w:tcPr>
            <w:tcW w:w="538" w:type="dxa"/>
            <w:vMerge/>
            <w:tcBorders>
              <w:left w:val="nil"/>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sz w:val="18"/>
                <w:szCs w:val="18"/>
              </w:rPr>
            </w:pPr>
          </w:p>
        </w:tc>
      </w:tr>
      <w:tr w:rsidR="00B2191B">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5</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A</w:t>
            </w:r>
            <w:r>
              <w:rPr>
                <w:rFonts w:ascii="Arial" w:eastAsia="仿宋_GB2312" w:hAnsi="Arial" w:cs="Arial"/>
                <w:sz w:val="18"/>
                <w:szCs w:val="24"/>
              </w:rPr>
              <w:t>位于</w:t>
            </w:r>
            <w:r>
              <w:rPr>
                <w:rFonts w:ascii="Arial" w:eastAsia="仿宋_GB2312" w:hAnsi="Arial" w:cs="Arial"/>
                <w:sz w:val="18"/>
                <w:szCs w:val="18"/>
              </w:rPr>
              <w:t>密云区白</w:t>
            </w:r>
            <w:proofErr w:type="gramStart"/>
            <w:r>
              <w:rPr>
                <w:rFonts w:ascii="Arial" w:eastAsia="仿宋_GB2312" w:hAnsi="Arial" w:cs="Arial"/>
                <w:sz w:val="18"/>
                <w:szCs w:val="18"/>
              </w:rPr>
              <w:t>檀</w:t>
            </w:r>
            <w:proofErr w:type="gramEnd"/>
            <w:r>
              <w:rPr>
                <w:rFonts w:ascii="Arial" w:eastAsia="仿宋_GB2312" w:hAnsi="Arial" w:cs="Arial"/>
                <w:sz w:val="18"/>
                <w:szCs w:val="18"/>
              </w:rPr>
              <w:t>小区</w:t>
            </w:r>
            <w:r>
              <w:rPr>
                <w:rFonts w:ascii="Arial" w:eastAsia="仿宋_GB2312" w:hAnsi="Arial" w:cs="Arial"/>
                <w:sz w:val="18"/>
                <w:szCs w:val="24"/>
              </w:rPr>
              <w:t>，周边综合性商业有燕赛奥特莱斯购物中心、</w:t>
            </w:r>
            <w:proofErr w:type="gramStart"/>
            <w:r>
              <w:rPr>
                <w:rFonts w:ascii="Arial" w:eastAsia="仿宋_GB2312" w:hAnsi="Arial" w:cs="Arial"/>
                <w:sz w:val="18"/>
                <w:szCs w:val="24"/>
              </w:rPr>
              <w:t>瑞嘉商场</w:t>
            </w:r>
            <w:proofErr w:type="gramEnd"/>
            <w:r>
              <w:rPr>
                <w:rFonts w:ascii="Arial" w:eastAsia="仿宋_GB2312" w:hAnsi="Arial" w:cs="Arial"/>
                <w:sz w:val="18"/>
                <w:szCs w:val="24"/>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101</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B</w:t>
            </w:r>
            <w:r>
              <w:rPr>
                <w:rFonts w:ascii="Arial" w:eastAsia="仿宋_GB2312" w:hAnsi="Arial" w:cs="Arial"/>
                <w:sz w:val="18"/>
                <w:szCs w:val="24"/>
              </w:rPr>
              <w:t>位于</w:t>
            </w:r>
            <w:r>
              <w:rPr>
                <w:rFonts w:ascii="Arial" w:eastAsia="仿宋_GB2312" w:hAnsi="Arial" w:cs="Arial"/>
                <w:sz w:val="18"/>
                <w:szCs w:val="18"/>
              </w:rPr>
              <w:t>密云区开园小区</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C</w:t>
            </w:r>
            <w:r>
              <w:rPr>
                <w:rFonts w:ascii="Arial" w:eastAsia="仿宋_GB2312" w:hAnsi="Arial" w:cs="Arial"/>
                <w:sz w:val="18"/>
                <w:szCs w:val="24"/>
              </w:rPr>
              <w:t>位于</w:t>
            </w:r>
            <w:r>
              <w:rPr>
                <w:rFonts w:ascii="Arial" w:eastAsia="仿宋_GB2312" w:hAnsi="Arial" w:cs="Arial"/>
                <w:sz w:val="18"/>
                <w:szCs w:val="18"/>
              </w:rPr>
              <w:t>密云区阳光街</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周边无地铁线路，周边有密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路、密</w:t>
            </w:r>
            <w:r>
              <w:rPr>
                <w:rFonts w:ascii="Arial" w:eastAsia="仿宋" w:hAnsi="Arial" w:cs="Arial" w:hint="eastAsia"/>
                <w:sz w:val="18"/>
                <w:szCs w:val="18"/>
                <w:lang w:bidi="ar"/>
              </w:rPr>
              <w:t>16</w:t>
            </w:r>
            <w:r>
              <w:rPr>
                <w:rFonts w:ascii="Arial" w:eastAsia="仿宋" w:hAnsi="Arial" w:cs="Arial" w:hint="eastAsia"/>
                <w:sz w:val="18"/>
                <w:szCs w:val="18"/>
                <w:lang w:bidi="ar"/>
              </w:rPr>
              <w:t>路、密</w:t>
            </w:r>
            <w:r>
              <w:rPr>
                <w:rFonts w:ascii="Arial" w:eastAsia="仿宋" w:hAnsi="Arial" w:cs="Arial" w:hint="eastAsia"/>
                <w:sz w:val="18"/>
                <w:szCs w:val="18"/>
                <w:lang w:bidi="ar"/>
              </w:rPr>
              <w:t>17</w:t>
            </w:r>
            <w:r>
              <w:rPr>
                <w:rFonts w:ascii="Arial" w:eastAsia="仿宋" w:hAnsi="Arial" w:cs="Arial" w:hint="eastAsia"/>
                <w:sz w:val="18"/>
                <w:szCs w:val="18"/>
                <w:lang w:bidi="ar"/>
              </w:rPr>
              <w:t>路、密</w:t>
            </w:r>
            <w:r>
              <w:rPr>
                <w:rFonts w:ascii="Arial" w:eastAsia="仿宋" w:hAnsi="Arial" w:cs="Arial" w:hint="eastAsia"/>
                <w:sz w:val="18"/>
                <w:szCs w:val="18"/>
                <w:lang w:bidi="ar"/>
              </w:rPr>
              <w:t>21</w:t>
            </w:r>
            <w:r>
              <w:rPr>
                <w:rFonts w:ascii="Arial" w:eastAsia="仿宋" w:hAnsi="Arial" w:cs="Arial" w:hint="eastAsia"/>
                <w:sz w:val="18"/>
                <w:szCs w:val="18"/>
                <w:lang w:bidi="ar"/>
              </w:rPr>
              <w:t>路、密</w:t>
            </w:r>
            <w:r>
              <w:rPr>
                <w:rFonts w:ascii="Arial" w:eastAsia="仿宋" w:hAnsi="Arial" w:cs="Arial" w:hint="eastAsia"/>
                <w:sz w:val="18"/>
                <w:szCs w:val="18"/>
                <w:lang w:bidi="ar"/>
              </w:rPr>
              <w:t>23</w:t>
            </w:r>
            <w:r>
              <w:rPr>
                <w:rFonts w:ascii="Arial" w:eastAsia="仿宋" w:hAnsi="Arial" w:cs="Arial" w:hint="eastAsia"/>
                <w:sz w:val="18"/>
                <w:szCs w:val="18"/>
                <w:lang w:bidi="ar"/>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B</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C</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trHeight w:val="2574"/>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A</w:t>
            </w:r>
            <w:r>
              <w:rPr>
                <w:rFonts w:ascii="Arial" w:eastAsia="仿宋" w:hAnsi="Arial" w:cs="Arial" w:hint="eastAsia"/>
                <w:sz w:val="18"/>
                <w:szCs w:val="18"/>
                <w:lang w:bidi="ar"/>
              </w:rPr>
              <w:t>所在区域有购物场所（</w:t>
            </w:r>
            <w:r>
              <w:rPr>
                <w:rFonts w:ascii="Arial" w:eastAsia="仿宋_GB2312" w:hAnsi="Arial" w:cs="Arial"/>
                <w:sz w:val="18"/>
                <w:szCs w:val="24"/>
              </w:rPr>
              <w:t>燕赛奥特莱斯购物中心、</w:t>
            </w:r>
            <w:proofErr w:type="gramStart"/>
            <w:r>
              <w:rPr>
                <w:rFonts w:ascii="Arial" w:eastAsia="仿宋_GB2312" w:hAnsi="Arial" w:cs="Arial"/>
                <w:sz w:val="18"/>
                <w:szCs w:val="24"/>
              </w:rPr>
              <w:t>瑞嘉商场</w:t>
            </w:r>
            <w:proofErr w:type="gramEnd"/>
            <w:r>
              <w:rPr>
                <w:rFonts w:ascii="Arial" w:eastAsia="仿宋" w:hAnsi="Arial" w:cs="Arial" w:hint="eastAsia"/>
                <w:sz w:val="18"/>
                <w:szCs w:val="18"/>
                <w:lang w:bidi="ar"/>
              </w:rPr>
              <w:t>等）、学校（密云区第二小学、密云区第七幼儿园等），医院（密云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B</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C</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2191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hAnsi="Arial" w:cs="宋体"/>
                <w:color w:val="000000"/>
                <w:sz w:val="18"/>
                <w:szCs w:val="18"/>
              </w:rPr>
            </w:pPr>
            <w:r>
              <w:rPr>
                <w:rFonts w:ascii="Arial" w:eastAsia="仿宋_GB2312" w:hAnsi="Arial" w:cs="宋体" w:hint="eastAsia"/>
                <w:color w:val="000000"/>
                <w:sz w:val="18"/>
                <w:szCs w:val="18"/>
              </w:rPr>
              <w:t>207.45</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85.66</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101.5</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259.72</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bl>
    <w:p w:rsidR="00B2191B" w:rsidRDefault="00B2191B">
      <w:pPr>
        <w:spacing w:line="360" w:lineRule="auto"/>
        <w:ind w:rightChars="13" w:right="31" w:firstLineChars="200" w:firstLine="560"/>
        <w:jc w:val="both"/>
        <w:rPr>
          <w:rFonts w:ascii="仿宋_GB2312" w:eastAsia="仿宋_GB2312"/>
          <w:sz w:val="28"/>
          <w:szCs w:val="28"/>
        </w:rPr>
      </w:pPr>
    </w:p>
    <w:p w:rsidR="00B2191B" w:rsidRDefault="00ED5298">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2191B">
        <w:trPr>
          <w:jc w:val="center"/>
        </w:trPr>
        <w:tc>
          <w:tcPr>
            <w:tcW w:w="8897" w:type="dxa"/>
            <w:gridSpan w:val="3"/>
          </w:tcPr>
          <w:p w:rsidR="00B2191B" w:rsidRDefault="00ED5298">
            <w:pPr>
              <w:jc w:val="center"/>
              <w:rPr>
                <w:rFonts w:ascii="华文细黑" w:eastAsia="华文细黑" w:hAnsi="华文细黑"/>
                <w:sz w:val="22"/>
              </w:rPr>
            </w:pPr>
            <w:r>
              <w:rPr>
                <w:rFonts w:ascii="华文细黑" w:eastAsia="华文细黑" w:hAnsi="华文细黑" w:hint="eastAsia"/>
                <w:sz w:val="22"/>
              </w:rPr>
              <w:t>案例位置</w:t>
            </w:r>
          </w:p>
        </w:tc>
      </w:tr>
      <w:tr w:rsidR="00B2191B">
        <w:trPr>
          <w:trHeight w:hRule="exact" w:val="7518"/>
          <w:jc w:val="center"/>
        </w:trPr>
        <w:tc>
          <w:tcPr>
            <w:tcW w:w="8897" w:type="dxa"/>
            <w:gridSpan w:val="3"/>
          </w:tcPr>
          <w:p w:rsidR="00B2191B" w:rsidRDefault="00ED5298">
            <w:pPr>
              <w:jc w:val="center"/>
              <w:rPr>
                <w:sz w:val="22"/>
              </w:rPr>
            </w:pPr>
            <w:r>
              <w:rPr>
                <w:noProof/>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4"/>
                          <a:stretch>
                            <a:fillRect/>
                          </a:stretch>
                        </pic:blipFill>
                        <pic:spPr>
                          <a:xfrm>
                            <a:off x="0" y="0"/>
                            <a:ext cx="5316855" cy="4989195"/>
                          </a:xfrm>
                          <a:prstGeom prst="rect">
                            <a:avLst/>
                          </a:prstGeom>
                          <a:noFill/>
                          <a:ln>
                            <a:noFill/>
                          </a:ln>
                        </pic:spPr>
                      </pic:pic>
                    </a:graphicData>
                  </a:graphic>
                </wp:inline>
              </w:drawing>
            </w:r>
          </w:p>
        </w:tc>
      </w:tr>
      <w:tr w:rsidR="00B2191B">
        <w:trPr>
          <w:jc w:val="center"/>
        </w:trPr>
        <w:tc>
          <w:tcPr>
            <w:tcW w:w="8897" w:type="dxa"/>
            <w:gridSpan w:val="3"/>
          </w:tcPr>
          <w:p w:rsidR="00B2191B" w:rsidRDefault="00ED5298">
            <w:pPr>
              <w:jc w:val="center"/>
              <w:rPr>
                <w:rFonts w:ascii="华文细黑" w:eastAsia="华文细黑" w:hAnsi="华文细黑"/>
                <w:sz w:val="22"/>
              </w:rPr>
            </w:pPr>
            <w:r>
              <w:rPr>
                <w:rFonts w:ascii="华文细黑" w:eastAsia="华文细黑" w:hAnsi="华文细黑" w:hint="eastAsia"/>
                <w:sz w:val="22"/>
              </w:rPr>
              <w:t>案例照片</w:t>
            </w:r>
          </w:p>
        </w:tc>
      </w:tr>
      <w:tr w:rsidR="00B2191B">
        <w:trPr>
          <w:trHeight w:val="425"/>
          <w:jc w:val="center"/>
        </w:trPr>
        <w:tc>
          <w:tcPr>
            <w:tcW w:w="2965" w:type="dxa"/>
            <w:tcBorders>
              <w:bottom w:val="dotted" w:sz="2" w:space="0" w:color="404040"/>
            </w:tcBorders>
          </w:tcPr>
          <w:p w:rsidR="00B2191B" w:rsidRDefault="00ED5298">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2966" w:type="dxa"/>
            <w:tcBorders>
              <w:bottom w:val="dotted" w:sz="2" w:space="0" w:color="404040"/>
            </w:tcBorders>
          </w:tcPr>
          <w:p w:rsidR="00B2191B" w:rsidRDefault="00ED5298">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2966" w:type="dxa"/>
            <w:tcBorders>
              <w:bottom w:val="dotted" w:sz="2" w:space="0" w:color="404040"/>
            </w:tcBorders>
          </w:tcPr>
          <w:p w:rsidR="00B2191B" w:rsidRDefault="00ED5298">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2191B">
        <w:trPr>
          <w:trHeight w:hRule="exact" w:val="3877"/>
          <w:jc w:val="center"/>
        </w:trPr>
        <w:tc>
          <w:tcPr>
            <w:tcW w:w="2965" w:type="dxa"/>
          </w:tcPr>
          <w:p w:rsidR="00B2191B" w:rsidRDefault="00ED5298">
            <w:pPr>
              <w:jc w:val="center"/>
              <w:rPr>
                <w:sz w:val="22"/>
              </w:rPr>
            </w:pPr>
            <w:r>
              <w:rPr>
                <w:noProof/>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5"/>
                          <a:stretch>
                            <a:fillRect/>
                          </a:stretch>
                        </pic:blipFill>
                        <pic:spPr>
                          <a:xfrm>
                            <a:off x="0" y="0"/>
                            <a:ext cx="1718310" cy="2266315"/>
                          </a:xfrm>
                          <a:prstGeom prst="rect">
                            <a:avLst/>
                          </a:prstGeom>
                          <a:noFill/>
                          <a:ln>
                            <a:noFill/>
                          </a:ln>
                        </pic:spPr>
                      </pic:pic>
                    </a:graphicData>
                  </a:graphic>
                </wp:inline>
              </w:drawing>
            </w:r>
          </w:p>
        </w:tc>
        <w:tc>
          <w:tcPr>
            <w:tcW w:w="2966" w:type="dxa"/>
          </w:tcPr>
          <w:p w:rsidR="00B2191B" w:rsidRDefault="00ED5298">
            <w:pPr>
              <w:jc w:val="center"/>
              <w:rPr>
                <w:sz w:val="22"/>
              </w:rPr>
            </w:pPr>
            <w:r>
              <w:rPr>
                <w:noProof/>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6"/>
                          <a:stretch>
                            <a:fillRect/>
                          </a:stretch>
                        </pic:blipFill>
                        <pic:spPr>
                          <a:xfrm>
                            <a:off x="0" y="0"/>
                            <a:ext cx="1729740" cy="2268220"/>
                          </a:xfrm>
                          <a:prstGeom prst="rect">
                            <a:avLst/>
                          </a:prstGeom>
                          <a:noFill/>
                          <a:ln>
                            <a:noFill/>
                          </a:ln>
                        </pic:spPr>
                      </pic:pic>
                    </a:graphicData>
                  </a:graphic>
                </wp:inline>
              </w:drawing>
            </w:r>
          </w:p>
        </w:tc>
        <w:tc>
          <w:tcPr>
            <w:tcW w:w="2966" w:type="dxa"/>
          </w:tcPr>
          <w:p w:rsidR="00B2191B" w:rsidRDefault="00ED5298">
            <w:pPr>
              <w:jc w:val="center"/>
              <w:rPr>
                <w:sz w:val="22"/>
              </w:rPr>
            </w:pPr>
            <w:r>
              <w:rPr>
                <w:noProof/>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7"/>
                          <a:stretch>
                            <a:fillRect/>
                          </a:stretch>
                        </pic:blipFill>
                        <pic:spPr>
                          <a:xfrm>
                            <a:off x="0" y="0"/>
                            <a:ext cx="1724025" cy="2268220"/>
                          </a:xfrm>
                          <a:prstGeom prst="rect">
                            <a:avLst/>
                          </a:prstGeom>
                          <a:noFill/>
                          <a:ln>
                            <a:noFill/>
                          </a:ln>
                        </pic:spPr>
                      </pic:pic>
                    </a:graphicData>
                  </a:graphic>
                </wp:inline>
              </w:drawing>
            </w:r>
          </w:p>
        </w:tc>
      </w:tr>
    </w:tbl>
    <w:p w:rsidR="00B2191B" w:rsidRDefault="00B2191B">
      <w:pPr>
        <w:spacing w:line="360" w:lineRule="auto"/>
        <w:jc w:val="both"/>
        <w:rPr>
          <w:rFonts w:ascii="仿宋_GB2312" w:eastAsia="仿宋_GB2312" w:hAnsi="Arial" w:cs="Arial"/>
          <w:bCs/>
          <w:sz w:val="28"/>
        </w:rPr>
      </w:pPr>
    </w:p>
    <w:p w:rsidR="00B2191B" w:rsidRDefault="00ED5298">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2191B">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2191B">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rsidR="00B2191B" w:rsidRDefault="00B2191B">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sz w:val="18"/>
                <w:szCs w:val="18"/>
              </w:rPr>
              <w:t>白</w:t>
            </w:r>
            <w:proofErr w:type="gramStart"/>
            <w:r>
              <w:rPr>
                <w:rFonts w:ascii="Arial" w:eastAsia="仿宋_GB2312" w:hAnsi="Arial" w:cs="宋体"/>
                <w:sz w:val="18"/>
                <w:szCs w:val="18"/>
              </w:rPr>
              <w:t>檀</w:t>
            </w:r>
            <w:proofErr w:type="gramEnd"/>
            <w:r>
              <w:rPr>
                <w:rFonts w:ascii="Arial" w:eastAsia="仿宋_GB2312" w:hAnsi="Arial" w:cs="宋体" w:hint="eastAsia"/>
                <w:sz w:val="18"/>
                <w:szCs w:val="18"/>
              </w:rPr>
              <w:t>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c>
          <w:tcPr>
            <w:tcW w:w="2043" w:type="dxa"/>
            <w:gridSpan w:val="2"/>
            <w:tcBorders>
              <w:top w:val="single" w:sz="4" w:space="0" w:color="auto"/>
              <w:left w:val="single" w:sz="4" w:space="0" w:color="auto"/>
              <w:bottom w:val="single" w:sz="4" w:space="0" w:color="auto"/>
              <w:right w:val="single" w:sz="4" w:space="0" w:color="000000"/>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sz w:val="18"/>
                <w:szCs w:val="18"/>
              </w:rPr>
              <w:t>阳光街</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2191B">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101.5</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22064</w:t>
            </w:r>
          </w:p>
        </w:tc>
        <w:tc>
          <w:tcPr>
            <w:tcW w:w="2015"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20965</w:t>
            </w:r>
          </w:p>
        </w:tc>
        <w:tc>
          <w:tcPr>
            <w:tcW w:w="2043"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21177</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21962</w:t>
            </w:r>
          </w:p>
        </w:tc>
        <w:tc>
          <w:tcPr>
            <w:tcW w:w="2015"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21393</w:t>
            </w:r>
          </w:p>
        </w:tc>
        <w:tc>
          <w:tcPr>
            <w:tcW w:w="2043"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21609</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21655</w:t>
            </w:r>
          </w:p>
        </w:tc>
      </w:tr>
    </w:tbl>
    <w:p w:rsidR="00B2191B" w:rsidRDefault="00B2191B">
      <w:pPr>
        <w:snapToGrid w:val="0"/>
        <w:spacing w:line="240" w:lineRule="exact"/>
        <w:ind w:firstLineChars="200" w:firstLine="360"/>
        <w:rPr>
          <w:rFonts w:ascii="Arial" w:eastAsia="仿宋_GB2312" w:hAnsi="Arial" w:cs="Arial"/>
          <w:color w:val="E36C0A"/>
          <w:sz w:val="18"/>
          <w:szCs w:val="18"/>
        </w:rPr>
      </w:pP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rsidR="00B2191B" w:rsidRDefault="00ED5298">
      <w:pPr>
        <w:snapToGrid w:val="0"/>
        <w:spacing w:line="300" w:lineRule="auto"/>
        <w:ind w:firstLineChars="200" w:firstLine="560"/>
        <w:rPr>
          <w:rFonts w:ascii="Arial" w:eastAsia="仿宋_GB2312" w:hAnsi="Arial"/>
          <w:sz w:val="28"/>
        </w:rPr>
      </w:pPr>
      <w:r>
        <w:rPr>
          <w:rFonts w:ascii="Arial" w:eastAsia="仿宋_GB2312" w:hAnsi="Arial" w:hint="eastAsia"/>
          <w:sz w:val="28"/>
        </w:rPr>
        <w:t>＝（</w:t>
      </w:r>
      <w:r>
        <w:rPr>
          <w:rFonts w:ascii="Arial" w:eastAsia="仿宋_GB2312" w:hAnsi="Arial" w:hint="eastAsia"/>
          <w:sz w:val="28"/>
        </w:rPr>
        <w:t>21962</w:t>
      </w:r>
      <w:r>
        <w:rPr>
          <w:rFonts w:ascii="Arial" w:eastAsia="仿宋_GB2312" w:hAnsi="Arial" w:hint="eastAsia"/>
          <w:sz w:val="28"/>
        </w:rPr>
        <w:t>＋</w:t>
      </w:r>
      <w:r>
        <w:rPr>
          <w:rFonts w:ascii="Arial" w:eastAsia="仿宋_GB2312" w:hAnsi="Arial" w:hint="eastAsia"/>
          <w:sz w:val="28"/>
        </w:rPr>
        <w:t>21393</w:t>
      </w:r>
      <w:r>
        <w:rPr>
          <w:rFonts w:ascii="Arial" w:eastAsia="仿宋_GB2312" w:hAnsi="Arial" w:hint="eastAsia"/>
          <w:sz w:val="28"/>
        </w:rPr>
        <w:t>＋</w:t>
      </w:r>
      <w:r>
        <w:rPr>
          <w:rFonts w:ascii="Arial" w:eastAsia="仿宋_GB2312" w:hAnsi="Arial" w:hint="eastAsia"/>
          <w:sz w:val="28"/>
        </w:rPr>
        <w:t>21609</w:t>
      </w:r>
      <w:r>
        <w:rPr>
          <w:rFonts w:ascii="Arial" w:eastAsia="仿宋_GB2312" w:hAnsi="Arial" w:hint="eastAsia"/>
          <w:sz w:val="28"/>
        </w:rPr>
        <w:t>）÷</w:t>
      </w:r>
      <w:r>
        <w:rPr>
          <w:rFonts w:ascii="Arial" w:eastAsia="仿宋_GB2312" w:hAnsi="Arial"/>
          <w:sz w:val="28"/>
        </w:rPr>
        <w:t>3</w:t>
      </w:r>
    </w:p>
    <w:p w:rsidR="00B2191B" w:rsidRDefault="00ED5298">
      <w:pPr>
        <w:snapToGrid w:val="0"/>
        <w:spacing w:line="300" w:lineRule="auto"/>
        <w:ind w:firstLineChars="200" w:firstLine="560"/>
        <w:rPr>
          <w:rFonts w:ascii="Arial" w:eastAsia="仿宋_GB2312" w:hAnsi="Arial"/>
          <w:sz w:val="28"/>
        </w:rPr>
      </w:pPr>
      <w:r>
        <w:rPr>
          <w:rFonts w:ascii="Arial" w:eastAsia="仿宋_GB2312" w:hAnsi="Arial" w:hint="eastAsia"/>
          <w:sz w:val="28"/>
        </w:rPr>
        <w:t>＝</w:t>
      </w:r>
      <w:r>
        <w:rPr>
          <w:rFonts w:ascii="Arial" w:eastAsia="仿宋_GB2312" w:hAnsi="Arial" w:hint="eastAsia"/>
          <w:bCs/>
          <w:sz w:val="28"/>
        </w:rPr>
        <w:t>21655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rsidR="00B2191B" w:rsidRDefault="00ED5298">
      <w:pPr>
        <w:snapToGrid w:val="0"/>
        <w:spacing w:line="300" w:lineRule="auto"/>
        <w:ind w:firstLine="570"/>
        <w:rPr>
          <w:rFonts w:ascii="Arial" w:eastAsia="仿宋_GB2312" w:hAnsi="Arial"/>
          <w:sz w:val="28"/>
        </w:rPr>
      </w:pPr>
      <w:r>
        <w:rPr>
          <w:rFonts w:ascii="Arial" w:eastAsia="仿宋_GB2312" w:hAnsi="Arial" w:hint="eastAsia"/>
          <w:sz w:val="28"/>
        </w:rPr>
        <w:t>不动产总价</w:t>
      </w:r>
    </w:p>
    <w:p w:rsidR="00B2191B" w:rsidRDefault="00ED5298">
      <w:pPr>
        <w:snapToGrid w:val="0"/>
        <w:spacing w:line="300" w:lineRule="auto"/>
        <w:ind w:firstLine="570"/>
        <w:rPr>
          <w:rFonts w:ascii="Arial" w:eastAsia="仿宋_GB2312" w:hAnsi="Arial"/>
          <w:sz w:val="28"/>
        </w:rPr>
      </w:pPr>
      <w:r>
        <w:rPr>
          <w:rFonts w:ascii="Arial" w:eastAsia="仿宋_GB2312" w:hAnsi="Arial" w:hint="eastAsia"/>
          <w:sz w:val="28"/>
        </w:rPr>
        <w:t>＝</w:t>
      </w:r>
      <w:r>
        <w:rPr>
          <w:rFonts w:ascii="Arial" w:eastAsia="仿宋_GB2312" w:hAnsi="Arial" w:hint="eastAsia"/>
          <w:sz w:val="28"/>
        </w:rPr>
        <w:t>21655</w:t>
      </w:r>
      <w:r>
        <w:rPr>
          <w:rFonts w:ascii="Arial" w:eastAsia="仿宋_GB2312" w:hAnsi="Arial" w:hint="eastAsia"/>
          <w:sz w:val="28"/>
        </w:rPr>
        <w:t>×</w:t>
      </w:r>
      <w:r>
        <w:rPr>
          <w:rFonts w:ascii="Arial" w:eastAsia="仿宋_GB2312" w:hAnsi="Arial" w:hint="eastAsia"/>
          <w:sz w:val="28"/>
        </w:rPr>
        <w:t>207.45</w:t>
      </w:r>
      <w:r>
        <w:rPr>
          <w:rFonts w:ascii="Arial" w:eastAsia="仿宋_GB2312" w:hAnsi="Arial" w:hint="eastAsia"/>
          <w:sz w:val="28"/>
        </w:rPr>
        <w:t>÷</w:t>
      </w:r>
      <w:r>
        <w:rPr>
          <w:rFonts w:ascii="Arial" w:eastAsia="仿宋_GB2312" w:hAnsi="Arial" w:hint="eastAsia"/>
          <w:sz w:val="28"/>
        </w:rPr>
        <w:t>10000</w:t>
      </w:r>
    </w:p>
    <w:p w:rsidR="00B2191B" w:rsidRDefault="00ED5298">
      <w:pPr>
        <w:snapToGrid w:val="0"/>
        <w:spacing w:line="300" w:lineRule="auto"/>
        <w:ind w:firstLine="570"/>
        <w:rPr>
          <w:rFonts w:ascii="Arial" w:eastAsia="仿宋_GB2312" w:hAnsi="Arial"/>
        </w:rPr>
      </w:pPr>
      <w:r>
        <w:rPr>
          <w:rFonts w:ascii="Arial" w:eastAsia="仿宋_GB2312" w:hAnsi="Arial" w:hint="eastAsia"/>
          <w:sz w:val="28"/>
        </w:rPr>
        <w:t>＝</w:t>
      </w:r>
      <w:r>
        <w:rPr>
          <w:rFonts w:ascii="Arial" w:eastAsia="仿宋_GB2312" w:hAnsi="Arial" w:hint="eastAsia"/>
          <w:sz w:val="28"/>
        </w:rPr>
        <w:t>449.2330</w:t>
      </w:r>
      <w:r>
        <w:rPr>
          <w:rFonts w:ascii="Arial" w:eastAsia="仿宋_GB2312" w:hAnsi="Arial" w:hint="eastAsia"/>
          <w:sz w:val="28"/>
        </w:rPr>
        <w:t>（万元）</w:t>
      </w:r>
    </w:p>
    <w:p w:rsidR="00B2191B" w:rsidRDefault="00ED5298">
      <w:pPr>
        <w:numPr>
          <w:ilvl w:val="0"/>
          <w:numId w:val="7"/>
        </w:num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lastRenderedPageBreak/>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w:t>
      </w:r>
      <w:commentRangeStart w:id="323"/>
      <w:r>
        <w:rPr>
          <w:rFonts w:ascii="Arial" w:eastAsia="仿宋_GB2312" w:hAnsi="Arial" w:cs="Arial" w:hint="eastAsia"/>
          <w:sz w:val="28"/>
        </w:rPr>
        <w:t>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w:t>
      </w:r>
      <w:commentRangeEnd w:id="323"/>
      <w:r>
        <w:rPr>
          <w:rStyle w:val="af6"/>
        </w:rPr>
        <w:commentReference w:id="323"/>
      </w:r>
      <w:r>
        <w:rPr>
          <w:rFonts w:ascii="Arial" w:eastAsia="仿宋_GB2312" w:hAnsi="Arial" w:cs="Arial" w:hint="eastAsia"/>
          <w:sz w:val="28"/>
        </w:rPr>
        <w:t>立面为涂料。估价对象位于其</w:t>
      </w:r>
      <w:r>
        <w:rPr>
          <w:rFonts w:ascii="Arial" w:eastAsia="仿宋_GB2312" w:hAnsi="Arial" w:cs="Arial" w:hint="eastAsia"/>
          <w:sz w:val="28"/>
        </w:rPr>
        <w:t>1-2</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Pr>
          <w:rFonts w:ascii="Arial" w:eastAsia="仿宋_GB2312" w:hAnsi="Arial" w:cs="Arial" w:hint="eastAsia"/>
          <w:sz w:val="28"/>
        </w:rPr>
        <w:t>207.45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72.6075</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Pr>
          <w:rFonts w:ascii="Arial" w:eastAsia="仿宋_GB2312" w:hAnsi="Arial" w:cs="Arial" w:hint="eastAsia"/>
          <w:sz w:val="28"/>
        </w:rPr>
        <w:t>72.6075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Pr>
          <w:rFonts w:ascii="Arial" w:eastAsia="仿宋_GB2312" w:hAnsi="Arial" w:cs="Arial" w:hint="eastAsia"/>
          <w:sz w:val="28"/>
        </w:rPr>
        <w:t>2.1782</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207.45</w:t>
      </w:r>
      <w:r>
        <w:rPr>
          <w:rFonts w:ascii="Arial" w:eastAsia="仿宋_GB2312" w:hAnsi="Arial" w:cs="Arial" w:hint="eastAsia"/>
          <w:sz w:val="28"/>
        </w:rPr>
        <w:t>×</w:t>
      </w:r>
      <w:r>
        <w:rPr>
          <w:rFonts w:ascii="Arial" w:eastAsia="仿宋_GB2312" w:hAnsi="Arial" w:cs="Arial" w:hint="eastAsia"/>
          <w:sz w:val="28"/>
        </w:rPr>
        <w:t>200</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w:t>
      </w:r>
      <w:r>
        <w:rPr>
          <w:rFonts w:ascii="Arial" w:eastAsia="仿宋_GB2312" w:hAnsi="Arial" w:cs="Arial" w:hint="eastAsia"/>
          <w:sz w:val="28"/>
        </w:rPr>
        <w:t>4.1490</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Pr>
          <w:rFonts w:ascii="Arial" w:eastAsia="仿宋_GB2312" w:hAnsi="Arial" w:cs="Arial" w:hint="eastAsia"/>
          <w:sz w:val="28"/>
        </w:rPr>
        <w:t>72.6075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Pr>
          <w:rFonts w:ascii="Arial" w:eastAsia="仿宋_GB2312" w:hAnsi="Arial" w:cs="Arial" w:hint="eastAsia"/>
          <w:sz w:val="28"/>
        </w:rPr>
        <w:t>1.0891</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Pr>
          <w:rFonts w:ascii="Arial" w:eastAsia="仿宋_GB2312" w:hAnsi="Arial" w:cs="Arial" w:hint="eastAsia"/>
          <w:sz w:val="28"/>
        </w:rPr>
        <w:t>72.6075</w:t>
      </w:r>
      <w:r>
        <w:rPr>
          <w:rFonts w:ascii="Arial" w:eastAsia="仿宋_GB2312" w:hAnsi="Arial" w:cs="Arial" w:hint="eastAsia"/>
          <w:sz w:val="28"/>
        </w:rPr>
        <w:t>＋</w:t>
      </w:r>
      <w:r>
        <w:rPr>
          <w:rFonts w:ascii="Arial" w:eastAsia="仿宋_GB2312" w:hAnsi="Arial" w:cs="Arial" w:hint="eastAsia"/>
          <w:sz w:val="28"/>
        </w:rPr>
        <w:t>2.1782</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4.1490</w:t>
      </w:r>
      <w:r>
        <w:rPr>
          <w:rFonts w:ascii="Arial" w:eastAsia="仿宋_GB2312" w:hAnsi="Arial" w:cs="Arial" w:hint="eastAsia"/>
          <w:sz w:val="28"/>
        </w:rPr>
        <w:t>＋</w:t>
      </w:r>
      <w:r>
        <w:rPr>
          <w:rFonts w:ascii="Arial" w:eastAsia="仿宋_GB2312" w:hAnsi="Arial" w:cs="Arial" w:hint="eastAsia"/>
          <w:sz w:val="28"/>
        </w:rPr>
        <w:t>1.0891</w:t>
      </w:r>
      <w:r>
        <w:rPr>
          <w:rFonts w:ascii="Arial" w:eastAsia="仿宋_GB2312" w:hAnsi="Arial" w:cs="Arial" w:hint="eastAsia"/>
          <w:sz w:val="28"/>
        </w:rPr>
        <w:t>＝</w:t>
      </w:r>
      <w:r>
        <w:rPr>
          <w:rFonts w:ascii="Arial" w:eastAsia="仿宋_GB2312" w:hAnsi="Arial" w:cs="Arial" w:hint="eastAsia"/>
          <w:sz w:val="28"/>
        </w:rPr>
        <w:t>80.0238</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80.0238</w:t>
      </w:r>
      <w:r>
        <w:rPr>
          <w:rFonts w:ascii="Arial" w:eastAsia="仿宋_GB2312" w:hAnsi="Arial" w:cs="Arial" w:hint="eastAsia"/>
          <w:sz w:val="28"/>
        </w:rPr>
        <w:t>×</w:t>
      </w:r>
      <w:r>
        <w:rPr>
          <w:rFonts w:ascii="Arial" w:eastAsia="仿宋_GB2312" w:hAnsi="Arial" w:cs="Arial" w:hint="eastAsia"/>
          <w:sz w:val="28"/>
        </w:rPr>
        <w:t>1%</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0.8002</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年期固定资产贷款年利息率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(80.0238</w:t>
      </w:r>
      <w:r>
        <w:rPr>
          <w:rFonts w:ascii="Arial" w:eastAsia="仿宋_GB2312" w:hAnsi="Arial" w:cs="Arial" w:hint="eastAsia"/>
          <w:sz w:val="28"/>
        </w:rPr>
        <w:t>＋</w:t>
      </w:r>
      <w:r>
        <w:rPr>
          <w:rFonts w:ascii="Arial" w:eastAsia="仿宋_GB2312" w:hAnsi="Arial" w:cs="Arial" w:hint="eastAsia"/>
          <w:sz w:val="28"/>
        </w:rPr>
        <w:t>0.8002)</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1.7579</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w:t>
      </w:r>
      <w:r>
        <w:rPr>
          <w:rFonts w:ascii="Arial" w:eastAsia="仿宋_GB2312" w:hAnsi="Arial" w:cs="Arial" w:hint="eastAsia"/>
          <w:sz w:val="28"/>
        </w:rPr>
        <w:lastRenderedPageBreak/>
        <w:t>价值相对较高。</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80.0238</w:t>
      </w:r>
      <w:r>
        <w:rPr>
          <w:rFonts w:ascii="Arial" w:eastAsia="仿宋_GB2312" w:hAnsi="Arial" w:cs="Arial" w:hint="eastAsia"/>
          <w:sz w:val="28"/>
        </w:rPr>
        <w:t>＋</w:t>
      </w:r>
      <w:r>
        <w:rPr>
          <w:rFonts w:ascii="Arial" w:eastAsia="仿宋_GB2312" w:hAnsi="Arial" w:cs="Arial" w:hint="eastAsia"/>
          <w:sz w:val="28"/>
        </w:rPr>
        <w:t>0.8002</w:t>
      </w:r>
      <w:r>
        <w:rPr>
          <w:rFonts w:ascii="Arial" w:eastAsia="仿宋_GB2312" w:hAnsi="Arial" w:cs="Arial" w:hint="eastAsia"/>
          <w:sz w:val="28"/>
        </w:rPr>
        <w:t>）×</w:t>
      </w:r>
      <w:r>
        <w:rPr>
          <w:rFonts w:ascii="Arial" w:eastAsia="仿宋_GB2312" w:hAnsi="Arial" w:cs="Arial" w:hint="eastAsia"/>
          <w:sz w:val="28"/>
        </w:rPr>
        <w:t>20%</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16.1648</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Pr>
          <w:rFonts w:ascii="Arial" w:eastAsia="仿宋_GB2312" w:hAnsi="Arial" w:cs="Arial" w:hint="eastAsia"/>
          <w:sz w:val="28"/>
        </w:rPr>
        <w:t>80.0238+0.8002+1.7579+16.1648</w:t>
      </w:r>
      <w:r>
        <w:rPr>
          <w:rFonts w:ascii="Arial" w:eastAsia="仿宋_GB2312" w:hAnsi="Arial" w:cs="Arial" w:hint="eastAsia"/>
          <w:sz w:val="28"/>
        </w:rPr>
        <w:t>＝</w:t>
      </w:r>
      <w:r>
        <w:rPr>
          <w:rFonts w:ascii="Arial" w:eastAsia="仿宋_GB2312" w:hAnsi="Arial" w:cs="Arial" w:hint="eastAsia"/>
          <w:sz w:val="28"/>
        </w:rPr>
        <w:t>98.7467</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完好，维护情况良好。结合估价对象的建成年代、建筑结构，采用直线折旧法计算估价对象的成新度为：</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1-0%</w:t>
      </w:r>
      <w:r>
        <w:rPr>
          <w:rFonts w:ascii="Arial" w:eastAsia="仿宋_GB2312" w:hAnsi="Arial" w:cs="Arial" w:hint="eastAsia"/>
          <w:sz w:val="28"/>
        </w:rPr>
        <w:t>）×</w:t>
      </w:r>
      <w:r>
        <w:rPr>
          <w:rFonts w:ascii="Arial" w:eastAsia="仿宋_GB2312" w:hAnsi="Arial" w:cs="Arial" w:hint="eastAsia"/>
          <w:sz w:val="28"/>
        </w:rPr>
        <w:t>18</w:t>
      </w:r>
      <w:r>
        <w:rPr>
          <w:rFonts w:ascii="Arial" w:eastAsia="仿宋_GB2312" w:hAnsi="Arial" w:cs="Arial" w:hint="eastAsia"/>
          <w:sz w:val="28"/>
        </w:rPr>
        <w:t>÷</w:t>
      </w:r>
      <w:r>
        <w:rPr>
          <w:rFonts w:ascii="Arial" w:eastAsia="仿宋_GB2312" w:hAnsi="Arial" w:cs="Arial" w:hint="eastAsia"/>
          <w:sz w:val="28"/>
        </w:rPr>
        <w:t>60</w:t>
      </w:r>
      <w:r>
        <w:rPr>
          <w:rFonts w:ascii="Arial" w:eastAsia="仿宋_GB2312" w:hAnsi="Arial" w:cs="Arial" w:hint="eastAsia"/>
          <w:sz w:val="28"/>
        </w:rPr>
        <w:t>＝</w:t>
      </w:r>
      <w:r>
        <w:rPr>
          <w:rFonts w:ascii="Arial" w:eastAsia="仿宋_GB2312" w:hAnsi="Arial" w:cs="Arial" w:hint="eastAsia"/>
          <w:sz w:val="28"/>
        </w:rPr>
        <w:t>70%</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Pr>
          <w:rFonts w:ascii="Arial" w:eastAsia="仿宋_GB2312" w:hAnsi="Arial" w:cs="Arial" w:hint="eastAsia"/>
          <w:sz w:val="28"/>
        </w:rPr>
        <w:t>98.7467</w:t>
      </w:r>
      <w:r>
        <w:rPr>
          <w:rFonts w:ascii="Arial" w:eastAsia="仿宋_GB2312" w:hAnsi="Arial" w:cs="Arial" w:hint="eastAsia"/>
          <w:sz w:val="28"/>
        </w:rPr>
        <w:t>×</w:t>
      </w:r>
      <w:r>
        <w:rPr>
          <w:rFonts w:ascii="Arial" w:eastAsia="仿宋_GB2312" w:hAnsi="Arial" w:cs="Arial" w:hint="eastAsia"/>
          <w:sz w:val="28"/>
        </w:rPr>
        <w:t>70%</w:t>
      </w:r>
      <w:r>
        <w:rPr>
          <w:rFonts w:ascii="Arial" w:eastAsia="仿宋_GB2312" w:hAnsi="Arial" w:cs="Arial" w:hint="eastAsia"/>
          <w:sz w:val="28"/>
        </w:rPr>
        <w:t>＝</w:t>
      </w:r>
      <w:r>
        <w:rPr>
          <w:rFonts w:ascii="Arial" w:eastAsia="仿宋_GB2312" w:hAnsi="Arial" w:cs="Arial" w:hint="eastAsia"/>
          <w:sz w:val="28"/>
        </w:rPr>
        <w:t>69.1227</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销售税费＝</w:t>
      </w:r>
      <w:r>
        <w:rPr>
          <w:rFonts w:ascii="Arial" w:eastAsia="仿宋_GB2312" w:hAnsi="Arial" w:cs="Arial" w:hint="eastAsia"/>
          <w:sz w:val="28"/>
        </w:rPr>
        <w:t>449.2330</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23.5313</w:t>
      </w:r>
      <w:r>
        <w:rPr>
          <w:rFonts w:ascii="Arial" w:eastAsia="仿宋_GB2312" w:hAnsi="Arial" w:cs="Arial"/>
          <w:sz w:val="28"/>
        </w:rPr>
        <w:t>（万元）</w:t>
      </w:r>
    </w:p>
    <w:p w:rsidR="00B2191B" w:rsidRDefault="00ED5298" w:rsidP="00480172">
      <w:pPr>
        <w:snapToGrid w:val="0"/>
        <w:spacing w:line="30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rsidR="00B2191B" w:rsidRDefault="00ED5298" w:rsidP="00480172">
      <w:pPr>
        <w:snapToGrid w:val="0"/>
        <w:spacing w:line="30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w:t>
      </w:r>
      <w:r>
        <w:rPr>
          <w:rFonts w:ascii="仿宋_GB2312" w:eastAsia="仿宋_GB2312" w:hAnsi="Arial" w:hint="eastAsia"/>
          <w:sz w:val="28"/>
        </w:rPr>
        <w:lastRenderedPageBreak/>
        <w:t>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rsidR="00B2191B" w:rsidRDefault="00ED5298" w:rsidP="00480172">
      <w:pPr>
        <w:snapToGrid w:val="0"/>
        <w:spacing w:line="30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Pr>
          <w:rFonts w:ascii="Arial" w:eastAsia="仿宋_GB2312" w:hAnsi="Arial" w:cs="Arial" w:hint="eastAsia"/>
          <w:sz w:val="28"/>
        </w:rPr>
        <w:t>449.2330</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Pr>
          <w:rFonts w:ascii="Arial" w:eastAsia="仿宋_GB2312" w:hAnsi="Arial" w:cs="Arial" w:hint="eastAsia"/>
          <w:sz w:val="28"/>
        </w:rPr>
        <w:t>4.4923</w:t>
      </w:r>
      <w:r>
        <w:rPr>
          <w:rFonts w:ascii="Arial" w:eastAsia="仿宋_GB2312" w:hAnsi="Arial" w:cs="Arial" w:hint="eastAsia"/>
          <w:sz w:val="28"/>
        </w:rPr>
        <w:t>（万元）</w:t>
      </w:r>
    </w:p>
    <w:p w:rsidR="00B2191B" w:rsidRDefault="00ED5298">
      <w:pPr>
        <w:snapToGrid w:val="0"/>
        <w:spacing w:line="30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rsidR="00B2191B" w:rsidRDefault="00ED5298">
      <w:pPr>
        <w:snapToGrid w:val="0"/>
        <w:spacing w:line="30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rsidR="00B2191B" w:rsidRDefault="00ED5298">
      <w:pPr>
        <w:snapToGrid w:val="0"/>
        <w:spacing w:line="30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rsidR="00B2191B" w:rsidRDefault="00ED5298">
      <w:pPr>
        <w:snapToGrid w:val="0"/>
        <w:spacing w:line="30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449.2330</w:t>
      </w:r>
      <w:r>
        <w:rPr>
          <w:rFonts w:ascii="Arial" w:eastAsia="仿宋_GB2312" w:hAnsi="Arial" w:cs="Arial"/>
          <w:sz w:val="28"/>
        </w:rPr>
        <w:t>-</w:t>
      </w:r>
      <w:r>
        <w:rPr>
          <w:rFonts w:ascii="Arial" w:eastAsia="仿宋_GB2312" w:hAnsi="Arial" w:cs="Arial" w:hint="eastAsia"/>
          <w:sz w:val="28"/>
        </w:rPr>
        <w:t>69.1227</w:t>
      </w:r>
      <w:r>
        <w:rPr>
          <w:rFonts w:ascii="Arial" w:eastAsia="仿宋_GB2312" w:hAnsi="Arial" w:cs="Arial"/>
          <w:sz w:val="28"/>
        </w:rPr>
        <w:t>-</w:t>
      </w:r>
      <w:r>
        <w:rPr>
          <w:rFonts w:ascii="Arial" w:eastAsia="仿宋_GB2312" w:hAnsi="Arial" w:cs="Arial" w:hint="eastAsia"/>
          <w:sz w:val="28"/>
        </w:rPr>
        <w:t>23.5313</w:t>
      </w:r>
      <w:r>
        <w:rPr>
          <w:rFonts w:ascii="Arial" w:eastAsia="仿宋_GB2312" w:hAnsi="Arial" w:cs="Arial"/>
          <w:sz w:val="28"/>
        </w:rPr>
        <w:t>-</w:t>
      </w:r>
      <w:r>
        <w:rPr>
          <w:rFonts w:ascii="Arial" w:eastAsia="仿宋_GB2312" w:hAnsi="Arial" w:cs="Arial" w:hint="eastAsia"/>
          <w:sz w:val="28"/>
        </w:rPr>
        <w:t>4.4923</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rsidR="00B2191B" w:rsidRDefault="00ED5298">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274.7615</w:t>
      </w:r>
      <w:r>
        <w:rPr>
          <w:rFonts w:ascii="Arial" w:eastAsia="仿宋_GB2312" w:hAnsi="Arial" w:cs="Arial" w:hint="eastAsia"/>
          <w:sz w:val="28"/>
        </w:rPr>
        <w:t>（万元）</w:t>
      </w:r>
    </w:p>
    <w:p w:rsidR="00B2191B" w:rsidRDefault="00ED5298">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rsidR="00B2191B" w:rsidRDefault="00ED5298">
      <w:pPr>
        <w:autoSpaceDE w:val="0"/>
        <w:autoSpaceDN w:val="0"/>
        <w:spacing w:line="300" w:lineRule="auto"/>
        <w:ind w:firstLineChars="200" w:firstLine="600"/>
        <w:jc w:val="both"/>
        <w:textAlignment w:val="bottom"/>
        <w:rPr>
          <w:rFonts w:ascii="Arial" w:eastAsia="仿宋_GB2312" w:hAnsi="Arial" w:cs="Arial"/>
          <w:spacing w:val="10"/>
          <w:sz w:val="28"/>
        </w:rPr>
      </w:pPr>
      <w:r>
        <w:rPr>
          <w:rFonts w:ascii="Arial" w:eastAsia="仿宋_GB2312" w:hAnsi="Arial" w:cs="Arial" w:hint="eastAsia"/>
          <w:spacing w:val="10"/>
          <w:sz w:val="28"/>
        </w:rPr>
        <w:t>估价对象</w:t>
      </w:r>
      <w:r>
        <w:rPr>
          <w:rFonts w:ascii="Arial" w:eastAsia="仿宋_GB2312" w:hAnsi="Arial" w:cs="Arial" w:hint="eastAsia"/>
          <w:spacing w:val="10"/>
          <w:sz w:val="28"/>
        </w:rPr>
        <w:t>1</w:t>
      </w:r>
      <w:r>
        <w:rPr>
          <w:rFonts w:ascii="Arial" w:eastAsia="仿宋_GB2312" w:hAnsi="Arial" w:cs="Arial" w:hint="eastAsia"/>
          <w:spacing w:val="10"/>
          <w:sz w:val="28"/>
        </w:rPr>
        <w:t>层楼面价＝</w:t>
      </w:r>
      <w:r>
        <w:rPr>
          <w:rFonts w:ascii="Arial" w:eastAsia="仿宋_GB2312" w:hAnsi="Arial" w:cs="Arial" w:hint="eastAsia"/>
          <w:spacing w:val="10"/>
          <w:sz w:val="28"/>
        </w:rPr>
        <w:t>274.7615</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Pr>
          <w:rFonts w:ascii="Arial" w:eastAsia="仿宋_GB2312" w:hAnsi="Arial" w:cs="Arial" w:hint="eastAsia"/>
          <w:spacing w:val="10"/>
          <w:sz w:val="28"/>
        </w:rPr>
        <w:t>207.45</w:t>
      </w:r>
      <w:r>
        <w:rPr>
          <w:rFonts w:ascii="Arial" w:eastAsia="仿宋_GB2312" w:hAnsi="Arial" w:cs="Arial" w:hint="eastAsia"/>
          <w:spacing w:val="10"/>
          <w:sz w:val="28"/>
        </w:rPr>
        <w:t>＝</w:t>
      </w:r>
      <w:r>
        <w:rPr>
          <w:rFonts w:ascii="Arial" w:eastAsia="仿宋_GB2312" w:hAnsi="Arial" w:cs="Arial" w:hint="eastAsia"/>
          <w:spacing w:val="10"/>
          <w:sz w:val="28"/>
        </w:rPr>
        <w:t>13245</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rsidR="00B2191B" w:rsidRDefault="00ED5298">
      <w:pPr>
        <w:autoSpaceDE w:val="0"/>
        <w:autoSpaceDN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Pr>
          <w:rFonts w:ascii="Arial" w:eastAsia="仿宋" w:hAnsi="Arial" w:cs="Arial" w:hint="eastAsia"/>
          <w:sz w:val="28"/>
        </w:rPr>
        <w:t>2</w:t>
      </w:r>
      <w:r>
        <w:rPr>
          <w:rFonts w:ascii="Arial" w:eastAsia="仿宋" w:hAnsi="Arial" w:cs="Arial" w:hint="eastAsia"/>
          <w:sz w:val="28"/>
        </w:rPr>
        <w:t>层商业的楼层修正系数为</w:t>
      </w:r>
      <w:r>
        <w:rPr>
          <w:rFonts w:ascii="Arial" w:eastAsia="仿宋" w:hAnsi="Arial" w:cs="Arial" w:hint="eastAsia"/>
          <w:sz w:val="28"/>
        </w:rPr>
        <w:t>1.1884</w:t>
      </w:r>
      <w:r>
        <w:rPr>
          <w:rFonts w:ascii="Arial" w:eastAsia="仿宋" w:hAnsi="Arial" w:cs="Arial" w:hint="eastAsia"/>
          <w:sz w:val="28"/>
        </w:rPr>
        <w:t>，故：</w:t>
      </w:r>
    </w:p>
    <w:p w:rsidR="00B2191B" w:rsidRDefault="00ED5298">
      <w:pPr>
        <w:spacing w:line="300" w:lineRule="auto"/>
        <w:ind w:firstLineChars="200" w:firstLine="560"/>
        <w:jc w:val="both"/>
        <w:rPr>
          <w:rFonts w:ascii="Arial" w:eastAsia="仿宋_GB2312" w:hAnsi="Arial" w:cs="Arial"/>
          <w:spacing w:val="10"/>
          <w:sz w:val="28"/>
        </w:rPr>
      </w:pPr>
      <w:r>
        <w:rPr>
          <w:rFonts w:ascii="Arial" w:eastAsia="仿宋" w:hAnsi="Arial" w:cs="Arial" w:hint="eastAsia"/>
          <w:sz w:val="28"/>
        </w:rPr>
        <w:t>估价对象</w:t>
      </w:r>
      <w:r>
        <w:rPr>
          <w:rFonts w:ascii="Arial" w:eastAsia="仿宋" w:hAnsi="Arial" w:cs="Arial" w:hint="eastAsia"/>
          <w:sz w:val="28"/>
        </w:rPr>
        <w:t>2</w:t>
      </w:r>
      <w:r>
        <w:rPr>
          <w:rFonts w:ascii="Arial" w:eastAsia="仿宋" w:hAnsi="Arial" w:cs="Arial" w:hint="eastAsia"/>
          <w:sz w:val="28"/>
        </w:rPr>
        <w:t>层</w:t>
      </w:r>
      <w:r>
        <w:rPr>
          <w:rFonts w:ascii="Arial" w:eastAsia="仿宋_GB2312" w:hAnsi="Arial" w:cs="Arial" w:hint="eastAsia"/>
          <w:spacing w:val="10"/>
          <w:sz w:val="28"/>
        </w:rPr>
        <w:t>楼面价＝</w:t>
      </w:r>
      <w:r>
        <w:rPr>
          <w:rFonts w:ascii="Arial" w:eastAsia="仿宋_GB2312" w:hAnsi="Arial" w:cs="Arial" w:hint="eastAsia"/>
          <w:spacing w:val="10"/>
          <w:sz w:val="28"/>
        </w:rPr>
        <w:t>13245</w:t>
      </w:r>
      <w:r>
        <w:rPr>
          <w:rFonts w:ascii="Arial" w:eastAsia="仿宋_GB2312" w:hAnsi="Arial" w:cs="Arial" w:hint="eastAsia"/>
          <w:spacing w:val="10"/>
          <w:sz w:val="28"/>
        </w:rPr>
        <w:t>×</w:t>
      </w:r>
      <w:r>
        <w:rPr>
          <w:rFonts w:ascii="Arial" w:eastAsia="仿宋_GB2312" w:hAnsi="Arial" w:cs="Arial" w:hint="eastAsia"/>
          <w:spacing w:val="10"/>
          <w:sz w:val="28"/>
        </w:rPr>
        <w:t>1.1884</w:t>
      </w:r>
      <w:r>
        <w:rPr>
          <w:rFonts w:ascii="Arial" w:eastAsia="仿宋_GB2312" w:hAnsi="Arial" w:cs="Arial" w:hint="eastAsia"/>
          <w:spacing w:val="10"/>
          <w:sz w:val="28"/>
        </w:rPr>
        <w:t>÷</w:t>
      </w:r>
      <w:r>
        <w:rPr>
          <w:rFonts w:ascii="Arial" w:eastAsia="仿宋_GB2312" w:hAnsi="Arial" w:cs="Arial" w:hint="eastAsia"/>
          <w:spacing w:val="10"/>
          <w:sz w:val="28"/>
        </w:rPr>
        <w:t>1.5418</w:t>
      </w:r>
      <w:r>
        <w:rPr>
          <w:rFonts w:ascii="Arial" w:eastAsia="仿宋_GB2312" w:hAnsi="Arial" w:cs="Arial" w:hint="eastAsia"/>
          <w:spacing w:val="10"/>
          <w:sz w:val="28"/>
        </w:rPr>
        <w:t>＝</w:t>
      </w:r>
      <w:r>
        <w:rPr>
          <w:rFonts w:ascii="Arial" w:eastAsia="仿宋_GB2312" w:hAnsi="Arial" w:cs="Arial" w:hint="eastAsia"/>
          <w:spacing w:val="10"/>
          <w:sz w:val="28"/>
        </w:rPr>
        <w:t>10209</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rsidR="00B2191B" w:rsidRDefault="00ED5298">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估价对象楼面价＝（</w:t>
      </w:r>
      <w:r>
        <w:rPr>
          <w:rFonts w:ascii="Arial" w:eastAsia="仿宋_GB2312" w:hAnsi="Arial" w:cs="Arial" w:hint="eastAsia"/>
          <w:spacing w:val="10"/>
          <w:sz w:val="28"/>
        </w:rPr>
        <w:t>13245</w:t>
      </w:r>
      <w:r>
        <w:rPr>
          <w:rFonts w:ascii="Arial" w:eastAsia="仿宋_GB2312" w:hAnsi="Arial" w:cs="Arial" w:hint="eastAsia"/>
          <w:spacing w:val="10"/>
          <w:sz w:val="28"/>
        </w:rPr>
        <w:t>×</w:t>
      </w:r>
      <w:r>
        <w:rPr>
          <w:rFonts w:ascii="Arial" w:eastAsia="仿宋_GB2312" w:hAnsi="Arial" w:cs="Arial" w:hint="eastAsia"/>
          <w:spacing w:val="10"/>
          <w:sz w:val="28"/>
        </w:rPr>
        <w:t>130.725</w:t>
      </w:r>
      <w:r>
        <w:rPr>
          <w:rFonts w:ascii="Arial" w:eastAsia="仿宋_GB2312" w:hAnsi="Arial" w:cs="Arial" w:hint="eastAsia"/>
          <w:spacing w:val="10"/>
          <w:sz w:val="28"/>
        </w:rPr>
        <w:t>＋</w:t>
      </w:r>
      <w:r>
        <w:rPr>
          <w:rFonts w:ascii="Arial" w:eastAsia="仿宋_GB2312" w:hAnsi="Arial" w:cs="Arial" w:hint="eastAsia"/>
          <w:spacing w:val="10"/>
          <w:sz w:val="28"/>
        </w:rPr>
        <w:t>10209</w:t>
      </w:r>
      <w:r>
        <w:rPr>
          <w:rFonts w:ascii="Arial" w:eastAsia="仿宋_GB2312" w:hAnsi="Arial" w:cs="Arial" w:hint="eastAsia"/>
          <w:spacing w:val="10"/>
          <w:sz w:val="28"/>
        </w:rPr>
        <w:t>×</w:t>
      </w:r>
      <w:r>
        <w:rPr>
          <w:rFonts w:ascii="Arial" w:eastAsia="仿宋_GB2312" w:hAnsi="Arial" w:cs="Arial" w:hint="eastAsia"/>
          <w:spacing w:val="10"/>
          <w:sz w:val="28"/>
        </w:rPr>
        <w:t>130.725</w:t>
      </w:r>
      <w:r>
        <w:rPr>
          <w:rFonts w:ascii="Arial" w:eastAsia="仿宋_GB2312" w:hAnsi="Arial" w:cs="Arial" w:hint="eastAsia"/>
          <w:spacing w:val="10"/>
          <w:sz w:val="28"/>
        </w:rPr>
        <w:t>）÷</w:t>
      </w:r>
      <w:r>
        <w:rPr>
          <w:rFonts w:ascii="Arial" w:eastAsia="仿宋_GB2312" w:hAnsi="Arial" w:cs="Arial" w:hint="eastAsia"/>
          <w:spacing w:val="10"/>
          <w:sz w:val="28"/>
        </w:rPr>
        <w:t>207.45</w:t>
      </w:r>
    </w:p>
    <w:p w:rsidR="00B2191B" w:rsidRDefault="00ED5298">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Pr>
          <w:rFonts w:ascii="Arial" w:eastAsia="仿宋_GB2312" w:hAnsi="Arial" w:cs="Arial" w:hint="eastAsia"/>
          <w:spacing w:val="10"/>
          <w:sz w:val="28"/>
        </w:rPr>
        <w:t>11727</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rsidR="00B2191B" w:rsidRDefault="00B2191B">
      <w:pPr>
        <w:autoSpaceDE w:val="0"/>
        <w:autoSpaceDN w:val="0"/>
        <w:snapToGrid w:val="0"/>
        <w:spacing w:line="300" w:lineRule="auto"/>
        <w:ind w:firstLine="540"/>
        <w:jc w:val="both"/>
        <w:textAlignment w:val="bottom"/>
        <w:rPr>
          <w:rFonts w:ascii="Arial" w:eastAsia="仿宋_GB2312" w:hAnsi="Arial" w:cs="Arial"/>
          <w:spacing w:val="10"/>
          <w:sz w:val="28"/>
        </w:rPr>
      </w:pPr>
    </w:p>
    <w:p w:rsidR="00B2191B" w:rsidRDefault="00ED5298">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rsidR="00B2191B" w:rsidRDefault="00ED52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w:t>
      </w:r>
      <w:r>
        <w:rPr>
          <w:rFonts w:ascii="Arial" w:eastAsia="仿宋_GB2312" w:hAnsi="Arial" w:cs="Arial"/>
          <w:bCs/>
          <w:sz w:val="28"/>
        </w:rPr>
        <w:lastRenderedPageBreak/>
        <w:t>角度反映了估价对象的地价水平，定量分析如下：</w:t>
      </w:r>
    </w:p>
    <w:p w:rsidR="00B2191B" w:rsidRDefault="00ED52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2191B">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2191B">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2191B">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2191B">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2191B">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2191B">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2191B">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2191B">
        <w:trPr>
          <w:trHeight w:val="795"/>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68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2191B">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rsidR="00B2191B" w:rsidRDefault="00B2191B"/>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2191B">
        <w:trPr>
          <w:trHeight w:val="20"/>
          <w:jc w:val="center"/>
        </w:trPr>
        <w:tc>
          <w:tcPr>
            <w:tcW w:w="1356"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2191B">
        <w:trPr>
          <w:trHeight w:val="355"/>
          <w:jc w:val="center"/>
        </w:trPr>
        <w:tc>
          <w:tcPr>
            <w:tcW w:w="1356" w:type="dxa"/>
            <w:vMerge w:val="restart"/>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7956</w:t>
            </w:r>
          </w:p>
        </w:tc>
        <w:tc>
          <w:tcPr>
            <w:tcW w:w="875"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10596</w:t>
            </w:r>
          </w:p>
        </w:tc>
      </w:tr>
      <w:tr w:rsidR="00B2191B">
        <w:trPr>
          <w:trHeight w:val="355"/>
          <w:jc w:val="center"/>
        </w:trPr>
        <w:tc>
          <w:tcPr>
            <w:tcW w:w="1356" w:type="dxa"/>
            <w:vMerge/>
            <w:shd w:val="clear" w:color="auto" w:fill="auto"/>
            <w:vAlign w:val="center"/>
          </w:tcPr>
          <w:p w:rsidR="00B2191B" w:rsidRDefault="00B2191B">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11727</w:t>
            </w:r>
          </w:p>
        </w:tc>
        <w:tc>
          <w:tcPr>
            <w:tcW w:w="875"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rsidR="00B2191B" w:rsidRDefault="00B2191B">
            <w:pPr>
              <w:widowControl/>
              <w:adjustRightInd/>
              <w:spacing w:line="300" w:lineRule="auto"/>
              <w:textAlignment w:val="auto"/>
              <w:rPr>
                <w:rFonts w:ascii="Arial" w:eastAsia="仿宋" w:hAnsi="Arial" w:cs="Arial"/>
                <w:color w:val="000000"/>
                <w:sz w:val="18"/>
                <w:szCs w:val="18"/>
              </w:rPr>
            </w:pPr>
          </w:p>
        </w:tc>
      </w:tr>
    </w:tbl>
    <w:p w:rsidR="00B2191B" w:rsidRDefault="00B2191B">
      <w:pPr>
        <w:pStyle w:val="11"/>
        <w:adjustRightInd w:val="0"/>
        <w:spacing w:line="240" w:lineRule="exact"/>
        <w:ind w:firstLine="360"/>
        <w:rPr>
          <w:rFonts w:ascii="Arial" w:hAnsi="Arial" w:cs="Arial"/>
          <w:sz w:val="18"/>
          <w:szCs w:val="18"/>
        </w:rPr>
      </w:pPr>
      <w:bookmarkStart w:id="324" w:name="_Toc515457832"/>
      <w:bookmarkStart w:id="325" w:name="_Toc524335121"/>
      <w:bookmarkStart w:id="326" w:name="_Toc515458410"/>
    </w:p>
    <w:p w:rsidR="00B2191B" w:rsidRDefault="00ED5298">
      <w:pPr>
        <w:pStyle w:val="11"/>
        <w:adjustRightInd w:val="0"/>
        <w:spacing w:line="300" w:lineRule="auto"/>
        <w:rPr>
          <w:rFonts w:ascii="Arial" w:hAnsi="Arial" w:cs="Arial"/>
        </w:rPr>
      </w:pPr>
      <w:r>
        <w:rPr>
          <w:rFonts w:ascii="Arial" w:hAnsi="Arial" w:cs="Arial" w:hint="eastAsia"/>
        </w:rPr>
        <w:t>综上，估价对象楼面单价为</w:t>
      </w:r>
      <w:r>
        <w:rPr>
          <w:rFonts w:ascii="Arial" w:hAnsi="Arial" w:cs="Arial" w:hint="eastAsia"/>
        </w:rPr>
        <w:t>10596</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207.45</w:t>
      </w:r>
      <w:r>
        <w:rPr>
          <w:rFonts w:ascii="Arial" w:hAnsi="Arial" w:cs="Arial" w:hint="eastAsia"/>
        </w:rPr>
        <w:t>平方米，则估价对象出让国有建设用地使用权总价为：</w:t>
      </w:r>
    </w:p>
    <w:p w:rsidR="00B2191B" w:rsidRDefault="00ED5298">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10596</w:t>
      </w:r>
      <w:r>
        <w:rPr>
          <w:rFonts w:ascii="Arial" w:hAnsi="Arial" w:cs="Arial" w:hint="eastAsia"/>
        </w:rPr>
        <w:t>×</w:t>
      </w:r>
      <w:r>
        <w:rPr>
          <w:rFonts w:ascii="Arial" w:hAnsi="Arial" w:cs="Arial" w:hint="eastAsia"/>
        </w:rPr>
        <w:t>207.45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219.8140</w:t>
      </w:r>
      <w:r>
        <w:rPr>
          <w:rFonts w:ascii="Arial" w:hAnsi="Arial" w:cs="Arial" w:hint="eastAsia"/>
        </w:rPr>
        <w:t>（万元）</w:t>
      </w:r>
    </w:p>
    <w:p w:rsidR="00B2191B" w:rsidRDefault="00ED5298">
      <w:pPr>
        <w:pStyle w:val="11"/>
        <w:numPr>
          <w:ilvl w:val="0"/>
          <w:numId w:val="8"/>
        </w:numPr>
        <w:spacing w:line="300" w:lineRule="auto"/>
        <w:ind w:firstLine="562"/>
        <w:rPr>
          <w:rFonts w:ascii="Arial" w:hAnsi="Arial" w:cs="Arial"/>
          <w:b/>
        </w:rPr>
      </w:pPr>
      <w:r>
        <w:rPr>
          <w:rFonts w:ascii="Arial" w:hAnsi="Arial" w:cs="Arial" w:hint="eastAsia"/>
          <w:b/>
        </w:rPr>
        <w:lastRenderedPageBreak/>
        <w:t>划拨国有建设用地使用权价格</w:t>
      </w:r>
    </w:p>
    <w:p w:rsidR="00B2191B" w:rsidRDefault="00ED5298">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rsidR="00B2191B" w:rsidRDefault="00ED5298">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rsidR="00B2191B" w:rsidRDefault="00ED5298">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rsidR="00B2191B" w:rsidRDefault="00ED5298">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rsidR="00B2191B" w:rsidRDefault="00ED5298">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rsidR="00B2191B" w:rsidRDefault="00ED5298">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w:t>
      </w:r>
      <w:r>
        <w:rPr>
          <w:rFonts w:ascii="Arial" w:eastAsia="仿宋_GB2312" w:hAnsi="Arial" w:cs="Arial" w:hint="eastAsia"/>
          <w:kern w:val="2"/>
          <w:sz w:val="28"/>
          <w:szCs w:val="24"/>
        </w:rPr>
        <w:lastRenderedPageBreak/>
        <w:t>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rsidR="00B2191B" w:rsidRDefault="00ED5298">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B2191B">
        <w:trPr>
          <w:trHeight w:val="1084"/>
          <w:jc w:val="center"/>
        </w:trPr>
        <w:tc>
          <w:tcPr>
            <w:tcW w:w="499" w:type="dxa"/>
            <w:tcBorders>
              <w:left w:val="single" w:sz="6" w:space="0" w:color="000000"/>
            </w:tcBorders>
            <w:textDirection w:val="tbRlV"/>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rsidR="00B2191B" w:rsidRDefault="00ED5298">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B2191B">
        <w:trPr>
          <w:trHeight w:val="940"/>
          <w:jc w:val="center"/>
        </w:trPr>
        <w:tc>
          <w:tcPr>
            <w:tcW w:w="499" w:type="dxa"/>
            <w:tcBorders>
              <w:lef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B2191B">
        <w:trPr>
          <w:trHeight w:val="628"/>
          <w:jc w:val="center"/>
        </w:trPr>
        <w:tc>
          <w:tcPr>
            <w:tcW w:w="499" w:type="dxa"/>
            <w:tcBorders>
              <w:lef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rsidR="00B2191B" w:rsidRDefault="00ED5298">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B2191B">
        <w:trPr>
          <w:trHeight w:val="941"/>
          <w:jc w:val="center"/>
        </w:trPr>
        <w:tc>
          <w:tcPr>
            <w:tcW w:w="499" w:type="dxa"/>
            <w:tcBorders>
              <w:left w:val="single" w:sz="6" w:space="0" w:color="000000"/>
            </w:tcBorders>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B2191B">
        <w:trPr>
          <w:trHeight w:val="1252"/>
          <w:jc w:val="center"/>
        </w:trPr>
        <w:tc>
          <w:tcPr>
            <w:tcW w:w="499" w:type="dxa"/>
            <w:tcBorders>
              <w:left w:val="single" w:sz="6" w:space="0" w:color="000000"/>
            </w:tcBorders>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B2191B">
        <w:trPr>
          <w:trHeight w:val="1252"/>
          <w:jc w:val="center"/>
        </w:trPr>
        <w:tc>
          <w:tcPr>
            <w:tcW w:w="499" w:type="dxa"/>
            <w:tcBorders>
              <w:left w:val="single" w:sz="6" w:space="0" w:color="000000"/>
            </w:tcBorders>
            <w:vAlign w:val="center"/>
          </w:tcPr>
          <w:p w:rsidR="00B2191B" w:rsidRDefault="00B2191B">
            <w:pPr>
              <w:snapToGrid w:val="0"/>
              <w:spacing w:line="240" w:lineRule="exact"/>
              <w:jc w:val="center"/>
              <w:rPr>
                <w:rFonts w:ascii="Arial" w:eastAsia="仿宋" w:hAnsi="Arial" w:cs="Arial"/>
                <w:sz w:val="18"/>
                <w:szCs w:val="18"/>
              </w:rPr>
            </w:pPr>
          </w:p>
          <w:p w:rsidR="00B2191B" w:rsidRDefault="00B2191B">
            <w:pPr>
              <w:snapToGrid w:val="0"/>
              <w:spacing w:line="240" w:lineRule="exact"/>
              <w:jc w:val="center"/>
              <w:rPr>
                <w:rFonts w:ascii="Arial" w:eastAsia="仿宋" w:hAnsi="Arial" w:cs="Arial"/>
                <w:sz w:val="18"/>
                <w:szCs w:val="18"/>
              </w:rPr>
            </w:pPr>
          </w:p>
          <w:p w:rsidR="00B2191B" w:rsidRDefault="00ED5298">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B2191B" w:rsidRDefault="00ED5298">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B2191B">
        <w:trPr>
          <w:trHeight w:val="574"/>
          <w:jc w:val="center"/>
        </w:trPr>
        <w:tc>
          <w:tcPr>
            <w:tcW w:w="2629" w:type="dxa"/>
            <w:gridSpan w:val="2"/>
            <w:tcBorders>
              <w:lef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rsidR="00B2191B" w:rsidRDefault="00B2191B">
      <w:pPr>
        <w:spacing w:line="360" w:lineRule="auto"/>
        <w:ind w:firstLineChars="200" w:firstLine="560"/>
        <w:rPr>
          <w:rFonts w:ascii="仿宋_GB2312" w:eastAsia="仿宋_GB2312" w:hAnsi="Arial"/>
          <w:bCs/>
          <w:sz w:val="28"/>
        </w:rPr>
        <w:sectPr w:rsidR="00B2191B">
          <w:headerReference w:type="default" r:id="rId58"/>
          <w:footerReference w:type="default" r:id="rId59"/>
          <w:footerReference w:type="first" r:id="rId60"/>
          <w:pgSz w:w="11907" w:h="16840"/>
          <w:pgMar w:top="1843" w:right="1134" w:bottom="1134" w:left="1134" w:header="1134" w:footer="907" w:gutter="340"/>
          <w:cols w:space="720"/>
          <w:titlePg/>
          <w:docGrid w:linePitch="326"/>
        </w:sectPr>
      </w:pPr>
    </w:p>
    <w:p w:rsidR="00B2191B" w:rsidRDefault="00ED5298">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lastRenderedPageBreak/>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rsidR="00B2191B" w:rsidRDefault="00B2191B">
      <w:pPr>
        <w:spacing w:line="360" w:lineRule="auto"/>
        <w:ind w:firstLineChars="200" w:firstLine="560"/>
        <w:rPr>
          <w:rFonts w:ascii="仿宋_GB2312" w:eastAsia="仿宋_GB2312" w:hAnsi="Arial"/>
          <w:bCs/>
          <w:sz w:val="28"/>
        </w:rPr>
      </w:pPr>
    </w:p>
    <w:p w:rsidR="00B2191B" w:rsidRDefault="00B2191B">
      <w:pPr>
        <w:spacing w:line="360" w:lineRule="auto"/>
        <w:ind w:firstLineChars="200" w:firstLine="560"/>
        <w:rPr>
          <w:rFonts w:ascii="仿宋_GB2312" w:eastAsia="仿宋_GB2312" w:hAnsi="Arial"/>
          <w:bCs/>
          <w:sz w:val="28"/>
        </w:rPr>
        <w:sectPr w:rsidR="00B2191B">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1560</w:t>
            </w:r>
          </w:p>
        </w:tc>
      </w:tr>
      <w:tr w:rsidR="00B2191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6156</w:t>
            </w:r>
          </w:p>
        </w:tc>
      </w:tr>
      <w:tr w:rsidR="00B2191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6140</w:t>
            </w:r>
          </w:p>
        </w:tc>
      </w:tr>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4288</w:t>
            </w:r>
          </w:p>
        </w:tc>
      </w:tr>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北京市延庆区</w:t>
            </w:r>
            <w:proofErr w:type="gramStart"/>
            <w:r>
              <w:rPr>
                <w:rFonts w:ascii="Arial" w:eastAsia="仿宋" w:hAnsi="Arial" w:cs="Arial"/>
                <w:color w:val="000000"/>
                <w:sz w:val="18"/>
                <w:szCs w:val="18"/>
                <w:lang w:bidi="ar"/>
              </w:rPr>
              <w:t>张山营镇</w:t>
            </w:r>
            <w:proofErr w:type="gramEnd"/>
            <w:r>
              <w:rPr>
                <w:rFonts w:ascii="Arial" w:eastAsia="仿宋" w:hAnsi="Arial" w:cs="Arial"/>
                <w:color w:val="000000"/>
                <w:sz w:val="18"/>
                <w:szCs w:val="18"/>
                <w:lang w:bidi="ar"/>
              </w:rPr>
              <w:t>西大庄科村</w:t>
            </w:r>
            <w:r>
              <w:rPr>
                <w:rFonts w:ascii="Arial" w:eastAsia="仿宋" w:hAnsi="Arial" w:cs="Arial"/>
                <w:color w:val="000000"/>
                <w:sz w:val="18"/>
                <w:szCs w:val="18"/>
                <w:lang w:bidi="ar"/>
              </w:rPr>
              <w:t>YQ06-0400-0016</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26197.17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2020/12/7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20986.8</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18955.35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7153</w:t>
            </w:r>
          </w:p>
        </w:tc>
      </w:tr>
      <w:tr w:rsidR="00B2191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北京市怀柔科学城核心区及周边土地一级开发项目</w:t>
            </w:r>
            <w:r>
              <w:rPr>
                <w:rFonts w:ascii="Arial" w:eastAsia="仿宋" w:hAnsi="Arial" w:cs="Arial"/>
                <w:color w:val="000000"/>
                <w:sz w:val="18"/>
                <w:szCs w:val="18"/>
                <w:lang w:bidi="ar"/>
              </w:rPr>
              <w:t>HR00-0211-6002</w:t>
            </w:r>
            <w:r>
              <w:rPr>
                <w:rFonts w:ascii="Arial" w:eastAsia="仿宋" w:hAnsi="Arial" w:cs="Arial"/>
                <w:color w:val="000000"/>
                <w:sz w:val="18"/>
                <w:szCs w:val="18"/>
                <w:lang w:bidi="ar"/>
              </w:rPr>
              <w:t>、</w:t>
            </w:r>
            <w:r>
              <w:rPr>
                <w:rFonts w:ascii="Arial" w:eastAsia="仿宋" w:hAnsi="Arial" w:cs="Arial"/>
                <w:color w:val="000000"/>
                <w:sz w:val="18"/>
                <w:szCs w:val="18"/>
                <w:lang w:bidi="ar"/>
              </w:rPr>
              <w:t>6009</w:t>
            </w:r>
            <w:r>
              <w:rPr>
                <w:rFonts w:ascii="Arial" w:eastAsia="仿宋" w:hAnsi="Arial" w:cs="Arial"/>
                <w:color w:val="000000"/>
                <w:sz w:val="18"/>
                <w:szCs w:val="18"/>
                <w:lang w:bidi="ar"/>
              </w:rPr>
              <w:t>、</w:t>
            </w:r>
            <w:r>
              <w:rPr>
                <w:rFonts w:ascii="Arial" w:eastAsia="仿宋" w:hAnsi="Arial" w:cs="Arial"/>
                <w:color w:val="000000"/>
                <w:sz w:val="18"/>
                <w:szCs w:val="18"/>
                <w:lang w:bidi="ar"/>
              </w:rPr>
              <w:t>6010</w:t>
            </w:r>
            <w:r>
              <w:rPr>
                <w:rFonts w:ascii="Arial" w:eastAsia="仿宋" w:hAnsi="Arial" w:cs="Arial"/>
                <w:color w:val="000000"/>
                <w:sz w:val="18"/>
                <w:szCs w:val="18"/>
                <w:lang w:bidi="ar"/>
              </w:rPr>
              <w:t>、</w:t>
            </w:r>
            <w:r>
              <w:rPr>
                <w:rFonts w:ascii="Arial" w:eastAsia="仿宋" w:hAnsi="Arial" w:cs="Arial"/>
                <w:color w:val="000000"/>
                <w:sz w:val="18"/>
                <w:szCs w:val="18"/>
                <w:lang w:bidi="ar"/>
              </w:rPr>
              <w:t>6011</w:t>
            </w:r>
            <w:r>
              <w:rPr>
                <w:rFonts w:ascii="Arial" w:eastAsia="仿宋" w:hAnsi="Arial" w:cs="Arial"/>
                <w:color w:val="000000"/>
                <w:sz w:val="18"/>
                <w:szCs w:val="18"/>
                <w:lang w:bidi="ar"/>
              </w:rPr>
              <w:t>、</w:t>
            </w:r>
            <w:r>
              <w:rPr>
                <w:rFonts w:ascii="Arial" w:eastAsia="仿宋" w:hAnsi="Arial" w:cs="Arial"/>
                <w:color w:val="000000"/>
                <w:sz w:val="18"/>
                <w:szCs w:val="18"/>
                <w:lang w:bidi="ar"/>
              </w:rPr>
              <w:t>6019</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A)F3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63225.37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120200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2020/11/3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73839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6143</w:t>
            </w:r>
          </w:p>
        </w:tc>
      </w:tr>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5352.65</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843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1310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1031.61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12237</w:t>
            </w:r>
          </w:p>
        </w:tc>
      </w:tr>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怀柔区怀北镇</w:t>
            </w:r>
            <w:proofErr w:type="gramEnd"/>
            <w:r>
              <w:rPr>
                <w:rFonts w:ascii="Arial" w:eastAsia="仿宋" w:hAnsi="Arial" w:cs="Arial"/>
                <w:color w:val="000000"/>
                <w:sz w:val="18"/>
                <w:szCs w:val="18"/>
                <w:lang w:bidi="ar"/>
              </w:rPr>
              <w:t>栖湖组团</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36823.82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25187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29500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25653.97</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10185</w:t>
            </w:r>
          </w:p>
        </w:tc>
      </w:tr>
    </w:tbl>
    <w:p w:rsidR="00B2191B" w:rsidRDefault="00B2191B">
      <w:pPr>
        <w:spacing w:line="360" w:lineRule="auto"/>
        <w:ind w:firstLineChars="200" w:firstLine="560"/>
        <w:rPr>
          <w:rFonts w:ascii="仿宋_GB2312" w:eastAsia="仿宋_GB2312" w:hAnsi="Arial"/>
          <w:bCs/>
          <w:sz w:val="28"/>
        </w:rPr>
        <w:sectPr w:rsidR="00B2191B">
          <w:pgSz w:w="16840" w:h="11907" w:orient="landscape"/>
          <w:pgMar w:top="2041" w:right="1134" w:bottom="1134" w:left="1134" w:header="1134" w:footer="907" w:gutter="0"/>
          <w:cols w:space="0"/>
          <w:titlePg/>
          <w:docGrid w:linePitch="326"/>
        </w:sectPr>
      </w:pPr>
    </w:p>
    <w:p w:rsidR="00B2191B" w:rsidRDefault="00ED5298">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消费综合体项目商业地块PG00-0106-0106地块B1商业用地项目土地开发补偿费楼面单价明显低于相同或类似级别商业类项目，北京市怀柔</w:t>
      </w:r>
      <w:proofErr w:type="gramStart"/>
      <w:r>
        <w:rPr>
          <w:rFonts w:ascii="仿宋_GB2312" w:eastAsia="仿宋_GB2312" w:hAnsi="Arial" w:hint="eastAsia"/>
          <w:bCs/>
          <w:sz w:val="28"/>
        </w:rPr>
        <w:t>区怀北镇雁柏</w:t>
      </w:r>
      <w:proofErr w:type="gramEnd"/>
      <w:r>
        <w:rPr>
          <w:rFonts w:ascii="仿宋_GB2312" w:eastAsia="仿宋_GB2312" w:hAnsi="Arial" w:hint="eastAsia"/>
          <w:bCs/>
          <w:sz w:val="28"/>
        </w:rPr>
        <w:t>山庄南侧地块B1商业用地、北京市</w:t>
      </w:r>
      <w:proofErr w:type="gramStart"/>
      <w:r>
        <w:rPr>
          <w:rFonts w:ascii="仿宋_GB2312" w:eastAsia="仿宋_GB2312" w:hAnsi="Arial" w:hint="eastAsia"/>
          <w:bCs/>
          <w:sz w:val="28"/>
        </w:rPr>
        <w:t>怀柔区怀北镇</w:t>
      </w:r>
      <w:proofErr w:type="gramEnd"/>
      <w:r>
        <w:rPr>
          <w:rFonts w:ascii="仿宋_GB2312" w:eastAsia="仿宋_GB2312" w:hAnsi="Arial" w:hint="eastAsia"/>
          <w:bCs/>
          <w:sz w:val="28"/>
        </w:rPr>
        <w:t>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2191B">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2191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6156</w:t>
            </w:r>
          </w:p>
        </w:tc>
      </w:tr>
      <w:tr w:rsidR="00B2191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6140</w:t>
            </w:r>
          </w:p>
        </w:tc>
      </w:tr>
      <w:tr w:rsidR="00B2191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北京市怀柔科学城核心区及周边土地一级开发项目</w:t>
            </w:r>
            <w:r>
              <w:rPr>
                <w:rFonts w:ascii="Arial" w:eastAsia="仿宋" w:hAnsi="Arial" w:cs="Arial"/>
                <w:color w:val="000000"/>
                <w:sz w:val="18"/>
                <w:szCs w:val="18"/>
                <w:lang w:bidi="ar"/>
              </w:rPr>
              <w:t>HR00-0211-6002</w:t>
            </w:r>
            <w:r>
              <w:rPr>
                <w:rFonts w:ascii="Arial" w:eastAsia="仿宋" w:hAnsi="Arial" w:cs="Arial"/>
                <w:color w:val="000000"/>
                <w:sz w:val="18"/>
                <w:szCs w:val="18"/>
                <w:lang w:bidi="ar"/>
              </w:rPr>
              <w:t>、</w:t>
            </w:r>
            <w:r>
              <w:rPr>
                <w:rFonts w:ascii="Arial" w:eastAsia="仿宋" w:hAnsi="Arial" w:cs="Arial"/>
                <w:color w:val="000000"/>
                <w:sz w:val="18"/>
                <w:szCs w:val="18"/>
                <w:lang w:bidi="ar"/>
              </w:rPr>
              <w:t>6009</w:t>
            </w:r>
            <w:r>
              <w:rPr>
                <w:rFonts w:ascii="Arial" w:eastAsia="仿宋" w:hAnsi="Arial" w:cs="Arial"/>
                <w:color w:val="000000"/>
                <w:sz w:val="18"/>
                <w:szCs w:val="18"/>
                <w:lang w:bidi="ar"/>
              </w:rPr>
              <w:t>、</w:t>
            </w:r>
            <w:r>
              <w:rPr>
                <w:rFonts w:ascii="Arial" w:eastAsia="仿宋" w:hAnsi="Arial" w:cs="Arial"/>
                <w:color w:val="000000"/>
                <w:sz w:val="18"/>
                <w:szCs w:val="18"/>
                <w:lang w:bidi="ar"/>
              </w:rPr>
              <w:t>6010</w:t>
            </w:r>
            <w:r>
              <w:rPr>
                <w:rFonts w:ascii="Arial" w:eastAsia="仿宋" w:hAnsi="Arial" w:cs="Arial"/>
                <w:color w:val="000000"/>
                <w:sz w:val="18"/>
                <w:szCs w:val="18"/>
                <w:lang w:bidi="ar"/>
              </w:rPr>
              <w:t>、</w:t>
            </w:r>
            <w:r>
              <w:rPr>
                <w:rFonts w:ascii="Arial" w:eastAsia="仿宋" w:hAnsi="Arial" w:cs="Arial"/>
                <w:color w:val="000000"/>
                <w:sz w:val="18"/>
                <w:szCs w:val="18"/>
                <w:lang w:bidi="ar"/>
              </w:rPr>
              <w:t>6011</w:t>
            </w:r>
            <w:r>
              <w:rPr>
                <w:rFonts w:ascii="Arial" w:eastAsia="仿宋" w:hAnsi="Arial" w:cs="Arial"/>
                <w:color w:val="000000"/>
                <w:sz w:val="18"/>
                <w:szCs w:val="18"/>
                <w:lang w:bidi="ar"/>
              </w:rPr>
              <w:t>、</w:t>
            </w:r>
            <w:r>
              <w:rPr>
                <w:rFonts w:ascii="Arial" w:eastAsia="仿宋" w:hAnsi="Arial" w:cs="Arial"/>
                <w:color w:val="000000"/>
                <w:sz w:val="18"/>
                <w:szCs w:val="18"/>
                <w:lang w:bidi="ar"/>
              </w:rPr>
              <w:t>6019</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A)F3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63225.37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120200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2020/11/3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73839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6143</w:t>
            </w:r>
          </w:p>
        </w:tc>
      </w:tr>
    </w:tbl>
    <w:p w:rsidR="00B2191B" w:rsidRDefault="00B2191B">
      <w:pPr>
        <w:spacing w:line="360" w:lineRule="auto"/>
        <w:ind w:firstLineChars="200" w:firstLine="560"/>
        <w:jc w:val="both"/>
        <w:rPr>
          <w:rFonts w:ascii="仿宋_GB2312" w:eastAsia="仿宋_GB2312" w:hAnsi="Arial"/>
          <w:bCs/>
          <w:sz w:val="28"/>
        </w:rPr>
        <w:sectPr w:rsidR="00B2191B">
          <w:pgSz w:w="16840" w:h="11907" w:orient="landscape"/>
          <w:pgMar w:top="2041" w:right="1134" w:bottom="1134" w:left="1134" w:header="1134" w:footer="907" w:gutter="0"/>
          <w:cols w:space="0"/>
          <w:titlePg/>
          <w:docGrid w:linePitch="326"/>
        </w:sectPr>
      </w:pPr>
    </w:p>
    <w:p w:rsidR="00B2191B" w:rsidRDefault="00ED5298">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2191B">
        <w:trPr>
          <w:jc w:val="center"/>
        </w:trPr>
        <w:tc>
          <w:tcPr>
            <w:tcW w:w="9299" w:type="dxa"/>
          </w:tcPr>
          <w:p w:rsidR="00B2191B" w:rsidRDefault="00ED5298">
            <w:pPr>
              <w:jc w:val="center"/>
              <w:rPr>
                <w:rFonts w:ascii="华文细黑" w:eastAsia="华文细黑" w:hAnsi="华文细黑"/>
                <w:sz w:val="22"/>
              </w:rPr>
            </w:pPr>
            <w:r>
              <w:rPr>
                <w:rFonts w:ascii="华文细黑" w:eastAsia="华文细黑" w:hAnsi="华文细黑" w:hint="eastAsia"/>
                <w:sz w:val="22"/>
              </w:rPr>
              <w:t>案例位置</w:t>
            </w:r>
          </w:p>
        </w:tc>
      </w:tr>
      <w:tr w:rsidR="00B2191B">
        <w:trPr>
          <w:trHeight w:hRule="exact" w:val="7518"/>
          <w:jc w:val="center"/>
        </w:trPr>
        <w:tc>
          <w:tcPr>
            <w:tcW w:w="9299" w:type="dxa"/>
          </w:tcPr>
          <w:p w:rsidR="00B2191B" w:rsidRDefault="00ED5298">
            <w:pPr>
              <w:jc w:val="center"/>
              <w:rPr>
                <w:sz w:val="22"/>
              </w:rPr>
            </w:pPr>
            <w:r>
              <w:rPr>
                <w:noProof/>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1"/>
                          <a:stretch>
                            <a:fillRect/>
                          </a:stretch>
                        </pic:blipFill>
                        <pic:spPr>
                          <a:xfrm>
                            <a:off x="0" y="0"/>
                            <a:ext cx="5324475" cy="5200650"/>
                          </a:xfrm>
                          <a:prstGeom prst="rect">
                            <a:avLst/>
                          </a:prstGeom>
                          <a:noFill/>
                          <a:ln>
                            <a:noFill/>
                          </a:ln>
                        </pic:spPr>
                      </pic:pic>
                    </a:graphicData>
                  </a:graphic>
                </wp:inline>
              </w:drawing>
            </w:r>
          </w:p>
        </w:tc>
      </w:tr>
    </w:tbl>
    <w:p w:rsidR="00B2191B" w:rsidRDefault="00B2191B">
      <w:pPr>
        <w:spacing w:line="360" w:lineRule="auto"/>
        <w:ind w:firstLineChars="200" w:firstLine="560"/>
        <w:jc w:val="both"/>
        <w:rPr>
          <w:rFonts w:ascii="仿宋_GB2312" w:eastAsia="仿宋_GB2312" w:hAnsi="Arial"/>
          <w:bCs/>
          <w:sz w:val="28"/>
        </w:rPr>
        <w:sectPr w:rsidR="00B2191B">
          <w:pgSz w:w="11907" w:h="16840"/>
          <w:pgMar w:top="1843" w:right="1134" w:bottom="1134" w:left="1134" w:header="1134" w:footer="907" w:gutter="340"/>
          <w:cols w:space="720"/>
          <w:titlePg/>
          <w:docGrid w:linePitch="326"/>
        </w:sectPr>
      </w:pPr>
    </w:p>
    <w:p w:rsidR="00B2191B" w:rsidRDefault="00ED5298">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2191B">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2191B">
        <w:trPr>
          <w:cantSplit/>
          <w:tblHeader/>
          <w:jc w:val="center"/>
        </w:trPr>
        <w:tc>
          <w:tcPr>
            <w:tcW w:w="1658" w:type="dxa"/>
            <w:gridSpan w:val="2"/>
            <w:vMerge/>
            <w:tcBorders>
              <w:left w:val="single" w:sz="4" w:space="0" w:color="auto"/>
              <w:right w:val="single" w:sz="4" w:space="0" w:color="auto"/>
            </w:tcBorders>
            <w:shd w:val="clear" w:color="auto" w:fill="auto"/>
            <w:vAlign w:val="center"/>
          </w:tcPr>
          <w:p w:rsidR="00B2191B" w:rsidRDefault="00B2191B">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Pr>
                <w:rFonts w:ascii="Arial" w:eastAsia="仿宋_GB2312" w:hAnsi="Arial" w:cs="宋体" w:hint="eastAsia"/>
                <w:sz w:val="18"/>
                <w:szCs w:val="18"/>
              </w:rPr>
              <w:t>1-2</w:t>
            </w:r>
            <w:r>
              <w:rPr>
                <w:rFonts w:ascii="Arial" w:eastAsia="仿宋_GB2312" w:hAnsi="Arial" w:cs="宋体" w:hint="eastAsia"/>
                <w:sz w:val="18"/>
                <w:szCs w:val="18"/>
              </w:rPr>
              <w:t>层</w:t>
            </w:r>
            <w:r>
              <w:rPr>
                <w:rFonts w:ascii="Arial" w:eastAsia="仿宋_GB2312" w:hAnsi="Arial" w:cs="宋体" w:hint="eastAsia"/>
                <w:sz w:val="18"/>
                <w:szCs w:val="18"/>
              </w:rPr>
              <w:t>104</w:t>
            </w:r>
            <w:r>
              <w:rPr>
                <w:rFonts w:ascii="Arial" w:eastAsia="仿宋_GB2312" w:hAnsi="Arial" w:cs="宋体" w:hint="eastAsia"/>
                <w:sz w:val="18"/>
                <w:szCs w:val="18"/>
              </w:rPr>
              <w:t>号现状商业用地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2191B">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98.9</w:t>
            </w:r>
          </w:p>
        </w:tc>
        <w:tc>
          <w:tcPr>
            <w:tcW w:w="1486"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98.9</w:t>
            </w:r>
          </w:p>
        </w:tc>
        <w:tc>
          <w:tcPr>
            <w:tcW w:w="1467"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2020</w:t>
            </w:r>
            <w:r>
              <w:rPr>
                <w:rFonts w:ascii="Arial" w:eastAsia="仿宋_GB2312" w:hAnsi="Arial" w:cs="宋体"/>
                <w:color w:val="000000"/>
                <w:sz w:val="18"/>
                <w:szCs w:val="18"/>
              </w:rPr>
              <w:t>年</w:t>
            </w:r>
            <w:r>
              <w:rPr>
                <w:rFonts w:ascii="Arial" w:eastAsia="仿宋_GB2312" w:hAnsi="Arial" w:cs="宋体"/>
                <w:color w:val="000000"/>
                <w:sz w:val="18"/>
                <w:szCs w:val="18"/>
              </w:rPr>
              <w:t>11</w:t>
            </w:r>
            <w:r>
              <w:rPr>
                <w:rFonts w:ascii="Arial" w:eastAsia="仿宋_GB2312" w:hAnsi="Arial" w:cs="宋体"/>
                <w:color w:val="000000"/>
                <w:sz w:val="18"/>
                <w:szCs w:val="18"/>
              </w:rPr>
              <w:t>月</w:t>
            </w:r>
            <w:r>
              <w:rPr>
                <w:rFonts w:ascii="Arial" w:eastAsia="仿宋_GB2312" w:hAnsi="Arial" w:cs="宋体"/>
                <w:color w:val="000000"/>
                <w:sz w:val="18"/>
                <w:szCs w:val="18"/>
              </w:rPr>
              <w:t>3</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96.4</w:t>
            </w:r>
          </w:p>
        </w:tc>
      </w:tr>
      <w:tr w:rsidR="00B2191B">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Pr>
                <w:rFonts w:ascii="Arial" w:eastAsia="仿宋_GB2312" w:hAnsi="Arial" w:cs="宋体" w:hint="eastAsia"/>
                <w:sz w:val="18"/>
                <w:szCs w:val="18"/>
              </w:rPr>
              <w:t>怀柔区</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2191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B2191B">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486"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46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bl>
    <w:p w:rsidR="00B2191B" w:rsidRDefault="00B2191B">
      <w:pPr>
        <w:spacing w:line="360" w:lineRule="auto"/>
        <w:ind w:firstLineChars="200" w:firstLine="560"/>
        <w:rPr>
          <w:rFonts w:ascii="仿宋_GB2312" w:eastAsia="仿宋_GB2312" w:hAnsi="Arial"/>
          <w:bCs/>
          <w:sz w:val="28"/>
        </w:rPr>
      </w:pPr>
    </w:p>
    <w:p w:rsidR="00B2191B" w:rsidRDefault="00B2191B">
      <w:pPr>
        <w:spacing w:line="360" w:lineRule="auto"/>
        <w:ind w:firstLineChars="200" w:firstLine="560"/>
        <w:rPr>
          <w:rFonts w:ascii="仿宋_GB2312" w:eastAsia="仿宋_GB2312" w:hAnsi="Arial"/>
          <w:bCs/>
          <w:sz w:val="28"/>
        </w:rPr>
      </w:pPr>
    </w:p>
    <w:p w:rsidR="00B2191B" w:rsidRDefault="00B2191B">
      <w:pPr>
        <w:spacing w:line="360" w:lineRule="auto"/>
        <w:ind w:firstLineChars="200" w:firstLine="560"/>
        <w:rPr>
          <w:rFonts w:ascii="仿宋_GB2312" w:eastAsia="仿宋_GB2312" w:hAnsi="Arial"/>
          <w:bCs/>
          <w:sz w:val="28"/>
        </w:rPr>
      </w:pPr>
    </w:p>
    <w:p w:rsidR="00B2191B" w:rsidRDefault="00B2191B">
      <w:pPr>
        <w:spacing w:line="360" w:lineRule="auto"/>
        <w:ind w:firstLineChars="200" w:firstLine="560"/>
        <w:rPr>
          <w:rFonts w:ascii="仿宋_GB2312" w:eastAsia="仿宋_GB2312" w:hAnsi="Arial"/>
          <w:bCs/>
          <w:sz w:val="28"/>
        </w:rPr>
      </w:pPr>
    </w:p>
    <w:p w:rsidR="00B2191B" w:rsidRDefault="00ED5298">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2191B">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2191B">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rsidR="00B2191B" w:rsidRDefault="00B2191B">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98.9</w:t>
            </w:r>
          </w:p>
        </w:tc>
        <w:tc>
          <w:tcPr>
            <w:tcW w:w="57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98.9</w:t>
            </w:r>
          </w:p>
        </w:tc>
        <w:tc>
          <w:tcPr>
            <w:tcW w:w="54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96.4</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2191B">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B2191B" w:rsidRDefault="00B2191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6156</w:t>
            </w:r>
          </w:p>
        </w:tc>
        <w:tc>
          <w:tcPr>
            <w:tcW w:w="2015"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6140</w:t>
            </w:r>
          </w:p>
        </w:tc>
        <w:tc>
          <w:tcPr>
            <w:tcW w:w="2043"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6143</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5954</w:t>
            </w:r>
          </w:p>
        </w:tc>
        <w:tc>
          <w:tcPr>
            <w:tcW w:w="2015"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5938</w:t>
            </w:r>
          </w:p>
        </w:tc>
        <w:tc>
          <w:tcPr>
            <w:tcW w:w="2043" w:type="dxa"/>
            <w:gridSpan w:val="2"/>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6095</w:t>
            </w:r>
          </w:p>
        </w:tc>
      </w:tr>
      <w:tr w:rsidR="00B2191B">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B2191B" w:rsidRDefault="00ED5298">
            <w:pPr>
              <w:widowControl/>
              <w:spacing w:line="240" w:lineRule="exact"/>
              <w:rPr>
                <w:rFonts w:ascii="Arial" w:eastAsia="仿宋_GB2312" w:hAnsi="Arial" w:cs="宋体"/>
                <w:sz w:val="18"/>
                <w:szCs w:val="18"/>
              </w:rPr>
            </w:pPr>
            <w:r>
              <w:rPr>
                <w:rFonts w:ascii="Arial" w:eastAsia="仿宋_GB2312" w:hAnsi="Arial" w:cs="宋体" w:hint="eastAsia"/>
                <w:sz w:val="18"/>
                <w:szCs w:val="18"/>
              </w:rPr>
              <w:t>5996</w:t>
            </w:r>
          </w:p>
        </w:tc>
      </w:tr>
    </w:tbl>
    <w:p w:rsidR="00B2191B" w:rsidRDefault="00B2191B">
      <w:pPr>
        <w:snapToGrid w:val="0"/>
        <w:spacing w:line="240" w:lineRule="exact"/>
        <w:ind w:firstLineChars="200" w:firstLine="360"/>
        <w:rPr>
          <w:rFonts w:ascii="仿宋_GB2312" w:eastAsia="仿宋_GB2312" w:hAnsi="Arial"/>
          <w:bCs/>
          <w:sz w:val="18"/>
          <w:szCs w:val="18"/>
        </w:rPr>
      </w:pP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Pr>
          <w:rFonts w:ascii="Arial" w:eastAsia="仿宋_GB2312" w:hAnsi="Arial" w:cs="Arial" w:hint="eastAsia"/>
          <w:sz w:val="28"/>
        </w:rPr>
        <w:t>5996</w:t>
      </w:r>
      <w:r>
        <w:rPr>
          <w:rFonts w:ascii="Arial" w:eastAsia="仿宋_GB2312" w:hAnsi="Arial" w:cs="Arial"/>
          <w:sz w:val="28"/>
        </w:rPr>
        <w:t>×70%</w:t>
      </w:r>
      <w:r>
        <w:rPr>
          <w:rFonts w:ascii="Arial" w:eastAsia="仿宋_GB2312" w:hAnsi="Arial" w:cs="Arial"/>
          <w:sz w:val="28"/>
        </w:rPr>
        <w:t>＝</w:t>
      </w:r>
      <w:r>
        <w:rPr>
          <w:rFonts w:ascii="Arial" w:eastAsia="仿宋_GB2312" w:hAnsi="Arial" w:cs="Arial" w:hint="eastAsia"/>
          <w:sz w:val="28"/>
        </w:rPr>
        <w:t>4197</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Pr>
          <w:rFonts w:ascii="Arial" w:eastAsia="仿宋_GB2312" w:hAnsi="Arial" w:cs="Arial"/>
          <w:sz w:val="28"/>
        </w:rPr>
        <w:t>4</w:t>
      </w:r>
      <w:r>
        <w:rPr>
          <w:rFonts w:ascii="Arial" w:eastAsia="仿宋_GB2312" w:hAnsi="Arial" w:cs="Arial" w:hint="eastAsia"/>
          <w:sz w:val="28"/>
        </w:rPr>
        <w:t>197</w:t>
      </w:r>
      <w:r>
        <w:rPr>
          <w:rFonts w:ascii="Arial" w:eastAsia="仿宋_GB2312" w:hAnsi="Arial" w:cs="Arial"/>
          <w:sz w:val="28"/>
        </w:rPr>
        <w:t>×</w:t>
      </w:r>
      <w:r>
        <w:rPr>
          <w:rFonts w:ascii="Arial" w:eastAsia="仿宋_GB2312" w:hAnsi="Arial" w:cs="Arial" w:hint="eastAsia"/>
          <w:sz w:val="28"/>
        </w:rPr>
        <w:t>207.45</w:t>
      </w:r>
      <w:r>
        <w:rPr>
          <w:rFonts w:ascii="Arial" w:eastAsia="仿宋_GB2312" w:hAnsi="Arial" w:cs="Arial"/>
          <w:sz w:val="28"/>
        </w:rPr>
        <w:t>÷10000</w:t>
      </w:r>
      <w:r>
        <w:rPr>
          <w:rFonts w:ascii="Arial" w:eastAsia="仿宋_GB2312" w:hAnsi="Arial" w:cs="Arial"/>
          <w:sz w:val="28"/>
        </w:rPr>
        <w:t>＝</w:t>
      </w:r>
      <w:r>
        <w:rPr>
          <w:rFonts w:ascii="Arial" w:eastAsia="仿宋_GB2312" w:hAnsi="Arial" w:cs="Arial" w:hint="eastAsia"/>
          <w:sz w:val="28"/>
        </w:rPr>
        <w:t>87</w:t>
      </w:r>
      <w:r>
        <w:rPr>
          <w:rFonts w:ascii="Arial" w:eastAsia="仿宋_GB2312" w:hAnsi="Arial" w:cs="Arial"/>
          <w:bCs/>
          <w:sz w:val="28"/>
        </w:rPr>
        <w:t>（万元）</w:t>
      </w:r>
      <w:r>
        <w:rPr>
          <w:rFonts w:ascii="Arial" w:eastAsia="仿宋_GB2312" w:hAnsi="Arial" w:cs="Arial"/>
          <w:sz w:val="28"/>
        </w:rPr>
        <w:t>。</w:t>
      </w:r>
    </w:p>
    <w:p w:rsidR="00B2191B" w:rsidRDefault="00ED5298">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rsidR="00B2191B" w:rsidRDefault="00ED5298">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Pr>
          <w:rFonts w:ascii="Arial" w:eastAsia="仿宋_GB2312" w:hAnsi="Arial" w:cs="Arial" w:hint="eastAsia"/>
          <w:sz w:val="28"/>
        </w:rPr>
        <w:t>101.6894</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在土地开发过程中所涉及的税费一般包括征地过程中发生的税费，或房屋拆迁过程中所发生的税费，由于前述土地取得成本中已包含该部分税费，故在此不再单独计取。</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4.</w:t>
      </w:r>
      <w:r>
        <w:rPr>
          <w:rFonts w:ascii="Arial" w:eastAsia="仿宋_GB2312" w:hAnsi="Arial" w:cs="Arial"/>
          <w:sz w:val="28"/>
        </w:rPr>
        <w:t>利息</w:t>
      </w:r>
    </w:p>
    <w:p w:rsidR="00B2191B" w:rsidRDefault="00ED5298">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Pr>
          <w:rFonts w:ascii="Arial" w:eastAsia="仿宋_GB2312" w:hAnsi="Arial" w:cs="Arial" w:hint="eastAsia"/>
          <w:sz w:val="28"/>
        </w:rPr>
        <w:t>87</w:t>
      </w:r>
      <w:r>
        <w:rPr>
          <w:rFonts w:ascii="Arial" w:eastAsia="仿宋_GB2312" w:hAnsi="Arial" w:cs="Arial"/>
          <w:sz w:val="28"/>
        </w:rPr>
        <w:t>+0)×1</w:t>
      </w: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×(1÷2))×4.35%</w:t>
      </w: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（万元）</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sz w:val="28"/>
        </w:rPr>
        <w:t>13%</w:t>
      </w:r>
      <w:r>
        <w:rPr>
          <w:rFonts w:ascii="Arial" w:eastAsia="仿宋_GB2312" w:hAnsi="Arial" w:cs="Arial"/>
          <w:sz w:val="28"/>
        </w:rPr>
        <w:t>取值，则开发利润为：</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Pr>
          <w:rFonts w:ascii="Arial" w:eastAsia="仿宋_GB2312" w:hAnsi="Arial" w:cs="Arial" w:hint="eastAsia"/>
          <w:sz w:val="28"/>
        </w:rPr>
        <w:t>87</w:t>
      </w: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w:t>
      </w:r>
      <w:r>
        <w:rPr>
          <w:rFonts w:ascii="Arial" w:eastAsia="仿宋_GB2312" w:hAnsi="Arial" w:cs="Arial" w:hint="eastAsia"/>
          <w:sz w:val="28"/>
        </w:rPr>
        <w:t>12</w:t>
      </w:r>
      <w:r>
        <w:rPr>
          <w:rFonts w:ascii="Arial" w:eastAsia="仿宋_GB2312" w:hAnsi="Arial" w:cs="Arial"/>
          <w:sz w:val="28"/>
        </w:rPr>
        <w:t>（万元）</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106</w:t>
      </w:r>
      <w:r>
        <w:rPr>
          <w:rFonts w:ascii="Arial" w:eastAsia="仿宋_GB2312" w:hAnsi="Arial" w:cs="Arial"/>
          <w:sz w:val="28"/>
        </w:rPr>
        <w:t>（万元）</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rsidR="00B2191B" w:rsidRDefault="00ED5298">
      <w:pPr>
        <w:pStyle w:val="32"/>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rsidR="00B2191B" w:rsidRDefault="00ED5298">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rsidR="00B2191B" w:rsidRDefault="00ED5298">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由于土地取得费、土地开发费、相关税费等均是以区域平均状况为依据测算，通过上述步骤测算的土地价格，还应当根据估价对象所在区域内的位</w:t>
      </w:r>
      <w:r>
        <w:rPr>
          <w:rFonts w:ascii="Arial" w:eastAsia="仿宋_GB2312" w:hAnsi="Arial" w:cs="Arial"/>
          <w:color w:val="000000"/>
          <w:sz w:val="28"/>
        </w:rPr>
        <w:lastRenderedPageBreak/>
        <w:t>置和宗地条件，进行个别因素修正。</w:t>
      </w:r>
    </w:p>
    <w:p w:rsidR="00B2191B" w:rsidRDefault="00ED5298">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rsidR="00B2191B" w:rsidRDefault="00ED5298">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rsidR="00B2191B" w:rsidRDefault="00ED5298">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Pr>
          <w:rFonts w:ascii="Arial" w:eastAsia="仿宋_GB2312" w:hAnsi="Arial" w:cs="Arial" w:hint="eastAsia"/>
          <w:color w:val="000000"/>
          <w:sz w:val="28"/>
        </w:rPr>
        <w:t>106</w:t>
      </w:r>
      <w:r>
        <w:rPr>
          <w:rFonts w:ascii="Arial" w:eastAsia="仿宋_GB2312" w:hAnsi="Arial" w:cs="Arial"/>
          <w:color w:val="000000"/>
          <w:sz w:val="28"/>
        </w:rPr>
        <w:t>×1.0194</w:t>
      </w:r>
      <w:r>
        <w:rPr>
          <w:rFonts w:ascii="Arial" w:eastAsia="仿宋_GB2312" w:hAnsi="Arial" w:cs="Arial"/>
          <w:color w:val="000000"/>
          <w:sz w:val="28"/>
        </w:rPr>
        <w:t>＝</w:t>
      </w:r>
      <w:r>
        <w:rPr>
          <w:rFonts w:ascii="Arial" w:eastAsia="仿宋_GB2312" w:hAnsi="Arial" w:cs="Arial" w:hint="eastAsia"/>
          <w:color w:val="000000"/>
          <w:sz w:val="28"/>
        </w:rPr>
        <w:t>108</w:t>
      </w:r>
      <w:r>
        <w:rPr>
          <w:rFonts w:ascii="Arial" w:eastAsia="仿宋_GB2312" w:hAnsi="Arial" w:cs="Arial"/>
          <w:color w:val="000000"/>
          <w:sz w:val="28"/>
        </w:rPr>
        <w:t>（万元）</w:t>
      </w:r>
    </w:p>
    <w:p w:rsidR="00B2191B" w:rsidRDefault="00ED5298">
      <w:pPr>
        <w:pStyle w:val="11"/>
        <w:adjustRightInd w:val="0"/>
        <w:spacing w:line="300" w:lineRule="auto"/>
        <w:rPr>
          <w:rFonts w:ascii="Arial" w:hAnsi="Arial" w:cs="Arial"/>
          <w:color w:val="000000"/>
        </w:rPr>
      </w:pPr>
      <w:r>
        <w:rPr>
          <w:rFonts w:ascii="Arial" w:hAnsi="Arial" w:cs="Arial"/>
          <w:color w:val="000000"/>
        </w:rPr>
        <w:t>划拨国有建设用地使用权单价＝</w:t>
      </w:r>
      <w:r>
        <w:rPr>
          <w:rFonts w:ascii="Arial" w:hAnsi="Arial" w:cs="Arial" w:hint="eastAsia"/>
          <w:color w:val="000000"/>
        </w:rPr>
        <w:t>108</w:t>
      </w:r>
      <w:r>
        <w:rPr>
          <w:rFonts w:ascii="Arial" w:hAnsi="Arial" w:cs="Arial"/>
          <w:color w:val="000000"/>
        </w:rPr>
        <w:t>×10000÷</w:t>
      </w:r>
      <w:r>
        <w:rPr>
          <w:rFonts w:ascii="Arial" w:hAnsi="Arial" w:cs="Arial" w:hint="eastAsia"/>
          <w:color w:val="000000"/>
        </w:rPr>
        <w:t>207.45</w:t>
      </w:r>
      <w:r>
        <w:rPr>
          <w:rFonts w:ascii="Arial" w:hAnsi="Arial" w:cs="Arial"/>
          <w:color w:val="000000"/>
        </w:rPr>
        <w:t>＝</w:t>
      </w:r>
      <w:r>
        <w:rPr>
          <w:rFonts w:ascii="Arial" w:hAnsi="Arial" w:cs="Arial" w:hint="eastAsia"/>
          <w:color w:val="000000"/>
        </w:rPr>
        <w:t>5206</w:t>
      </w:r>
      <w:r>
        <w:rPr>
          <w:rFonts w:ascii="Arial" w:hAnsi="Arial" w:cs="Arial"/>
          <w:color w:val="000000"/>
        </w:rPr>
        <w:t>（元</w:t>
      </w:r>
      <w:r>
        <w:rPr>
          <w:rFonts w:ascii="Arial" w:hAnsi="Arial" w:cs="Arial"/>
          <w:color w:val="000000"/>
        </w:rPr>
        <w:t>/</w:t>
      </w:r>
      <w:r>
        <w:rPr>
          <w:rFonts w:ascii="Arial" w:hAnsi="Arial" w:cs="Arial"/>
          <w:color w:val="000000"/>
        </w:rPr>
        <w:t>平方米）</w:t>
      </w:r>
    </w:p>
    <w:p w:rsidR="00B2191B" w:rsidRDefault="00B2191B">
      <w:pPr>
        <w:pStyle w:val="11"/>
        <w:adjustRightInd w:val="0"/>
        <w:spacing w:line="300" w:lineRule="auto"/>
        <w:ind w:firstLine="562"/>
        <w:rPr>
          <w:rFonts w:ascii="Arial" w:hAnsi="Arial" w:cs="Arial"/>
          <w:b/>
          <w:kern w:val="0"/>
          <w:szCs w:val="20"/>
        </w:rPr>
      </w:pPr>
    </w:p>
    <w:p w:rsidR="00B2191B" w:rsidRDefault="00ED5298">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rsidR="00B2191B" w:rsidRDefault="00ED5298">
      <w:pPr>
        <w:pStyle w:val="11"/>
        <w:adjustRightInd w:val="0"/>
        <w:spacing w:line="300" w:lineRule="auto"/>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÷土地成交总价</w:t>
      </w:r>
    </w:p>
    <w:p w:rsidR="00B2191B" w:rsidRDefault="00ED5298">
      <w:pPr>
        <w:pStyle w:val="11"/>
        <w:adjustRightInd w:val="0"/>
        <w:spacing w:line="300" w:lineRule="auto"/>
        <w:rPr>
          <w:rFonts w:ascii="Arial" w:hAnsi="Arial" w:cs="Arial"/>
        </w:rPr>
        <w:sectPr w:rsidR="00B2191B">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w:t>
      </w:r>
      <w:r>
        <w:rPr>
          <w:rFonts w:ascii="Arial" w:hAnsi="Arial" w:cs="Arial" w:hint="eastAsia"/>
        </w:rPr>
        <w:lastRenderedPageBreak/>
        <w:t>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内进行选择，估价对象位于密云区，属于生态涵养区，适当扩大范围至怀柔区、延庆区、平谷区。</w:t>
      </w:r>
      <w:proofErr w:type="gramStart"/>
      <w:r>
        <w:rPr>
          <w:rFonts w:ascii="Arial" w:hAnsi="Arial" w:cs="Arial" w:hint="eastAsia"/>
        </w:rPr>
        <w:t>收集近</w:t>
      </w:r>
      <w:proofErr w:type="gramEnd"/>
      <w:r>
        <w:rPr>
          <w:rFonts w:ascii="Arial" w:hAnsi="Arial" w:cs="Arial" w:hint="eastAsia"/>
        </w:rPr>
        <w:t>三年生态涵养区商业类项目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647"/>
        <w:gridCol w:w="3383"/>
        <w:gridCol w:w="1405"/>
        <w:gridCol w:w="1280"/>
        <w:gridCol w:w="1464"/>
        <w:gridCol w:w="1015"/>
        <w:gridCol w:w="1296"/>
        <w:gridCol w:w="1254"/>
        <w:gridCol w:w="1556"/>
        <w:gridCol w:w="1270"/>
      </w:tblGrid>
      <w:tr w:rsidR="00B2191B">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B2191B">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50.60%</w:t>
            </w:r>
          </w:p>
        </w:tc>
      </w:tr>
      <w:tr w:rsidR="00B2191B">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16.51%</w:t>
            </w:r>
          </w:p>
        </w:tc>
      </w:tr>
      <w:tr w:rsidR="00B2191B">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15.59%</w:t>
            </w:r>
          </w:p>
        </w:tc>
      </w:tr>
      <w:tr w:rsidR="00B2191B">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0.45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41.26%</w:t>
            </w:r>
          </w:p>
        </w:tc>
      </w:tr>
      <w:tr w:rsidR="00B2191B">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北京市延庆区</w:t>
            </w:r>
            <w:proofErr w:type="gramStart"/>
            <w:r>
              <w:rPr>
                <w:rFonts w:ascii="Arial" w:eastAsia="仿宋" w:hAnsi="Arial" w:cs="Arial"/>
                <w:color w:val="000000"/>
                <w:sz w:val="18"/>
                <w:szCs w:val="18"/>
                <w:lang w:bidi="ar"/>
              </w:rPr>
              <w:t>张山营镇</w:t>
            </w:r>
            <w:proofErr w:type="gramEnd"/>
            <w:r>
              <w:rPr>
                <w:rFonts w:ascii="Arial" w:eastAsia="仿宋" w:hAnsi="Arial" w:cs="Arial"/>
                <w:color w:val="000000"/>
                <w:sz w:val="18"/>
                <w:szCs w:val="18"/>
                <w:lang w:bidi="ar"/>
              </w:rPr>
              <w:t>西大庄科村</w:t>
            </w:r>
            <w:r>
              <w:rPr>
                <w:rFonts w:ascii="Arial" w:eastAsia="仿宋" w:hAnsi="Arial" w:cs="Arial"/>
                <w:color w:val="000000"/>
                <w:sz w:val="18"/>
                <w:szCs w:val="18"/>
                <w:lang w:bidi="ar"/>
              </w:rPr>
              <w:t>YQ06-0400-0016</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26197.17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26500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1.01</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2020/12/7</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20986.8</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18955.35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9.68%</w:t>
            </w:r>
          </w:p>
        </w:tc>
      </w:tr>
      <w:tr w:rsidR="00B2191B">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北京市怀柔科学城核心区及周边土地一级开发项目</w:t>
            </w:r>
            <w:r>
              <w:rPr>
                <w:rFonts w:ascii="Arial" w:eastAsia="仿宋" w:hAnsi="Arial" w:cs="Arial"/>
                <w:color w:val="000000"/>
                <w:sz w:val="18"/>
                <w:szCs w:val="18"/>
                <w:lang w:bidi="ar"/>
              </w:rPr>
              <w:t>HR00-0211-6002</w:t>
            </w:r>
            <w:r>
              <w:rPr>
                <w:rFonts w:ascii="Arial" w:eastAsia="仿宋" w:hAnsi="Arial" w:cs="Arial"/>
                <w:color w:val="000000"/>
                <w:sz w:val="18"/>
                <w:szCs w:val="18"/>
                <w:lang w:bidi="ar"/>
              </w:rPr>
              <w:t>、</w:t>
            </w:r>
            <w:r>
              <w:rPr>
                <w:rFonts w:ascii="Arial" w:eastAsia="仿宋" w:hAnsi="Arial" w:cs="Arial"/>
                <w:color w:val="000000"/>
                <w:sz w:val="18"/>
                <w:szCs w:val="18"/>
                <w:lang w:bidi="ar"/>
              </w:rPr>
              <w:t>6009</w:t>
            </w:r>
            <w:r>
              <w:rPr>
                <w:rFonts w:ascii="Arial" w:eastAsia="仿宋" w:hAnsi="Arial" w:cs="Arial"/>
                <w:color w:val="000000"/>
                <w:sz w:val="18"/>
                <w:szCs w:val="18"/>
                <w:lang w:bidi="ar"/>
              </w:rPr>
              <w:t>、</w:t>
            </w:r>
            <w:r>
              <w:rPr>
                <w:rFonts w:ascii="Arial" w:eastAsia="仿宋" w:hAnsi="Arial" w:cs="Arial"/>
                <w:color w:val="000000"/>
                <w:sz w:val="18"/>
                <w:szCs w:val="18"/>
                <w:lang w:bidi="ar"/>
              </w:rPr>
              <w:t>6010</w:t>
            </w:r>
            <w:r>
              <w:rPr>
                <w:rFonts w:ascii="Arial" w:eastAsia="仿宋" w:hAnsi="Arial" w:cs="Arial"/>
                <w:color w:val="000000"/>
                <w:sz w:val="18"/>
                <w:szCs w:val="18"/>
                <w:lang w:bidi="ar"/>
              </w:rPr>
              <w:t>、</w:t>
            </w:r>
            <w:r>
              <w:rPr>
                <w:rFonts w:ascii="Arial" w:eastAsia="仿宋" w:hAnsi="Arial" w:cs="Arial"/>
                <w:color w:val="000000"/>
                <w:sz w:val="18"/>
                <w:szCs w:val="18"/>
                <w:lang w:bidi="ar"/>
              </w:rPr>
              <w:t>6011</w:t>
            </w:r>
            <w:r>
              <w:rPr>
                <w:rFonts w:ascii="Arial" w:eastAsia="仿宋" w:hAnsi="Arial" w:cs="Arial"/>
                <w:color w:val="000000"/>
                <w:sz w:val="18"/>
                <w:szCs w:val="18"/>
                <w:lang w:bidi="ar"/>
              </w:rPr>
              <w:t>、</w:t>
            </w:r>
            <w:r>
              <w:rPr>
                <w:rFonts w:ascii="Arial" w:eastAsia="仿宋" w:hAnsi="Arial" w:cs="Arial"/>
                <w:color w:val="000000"/>
                <w:sz w:val="18"/>
                <w:szCs w:val="18"/>
                <w:lang w:bidi="ar"/>
              </w:rPr>
              <w:t>6019</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A)F3</w:t>
            </w:r>
            <w:r>
              <w:rPr>
                <w:rFonts w:ascii="Arial" w:eastAsia="仿宋" w:hAnsi="Arial" w:cs="Arial"/>
                <w:color w:val="000000"/>
                <w:sz w:val="18"/>
                <w:szCs w:val="18"/>
                <w:lang w:bidi="ar"/>
              </w:rPr>
              <w:t>其他类多功能用地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63225.37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120200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1.9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2020/11/3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88100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73839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16.19%</w:t>
            </w:r>
          </w:p>
        </w:tc>
      </w:tr>
      <w:tr w:rsidR="00B2191B">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5352.65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843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0.16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1310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1031.61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21.25%</w:t>
            </w:r>
          </w:p>
        </w:tc>
      </w:tr>
      <w:tr w:rsidR="00B2191B">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怀柔区怀北镇</w:t>
            </w:r>
            <w:proofErr w:type="gramEnd"/>
            <w:r>
              <w:rPr>
                <w:rFonts w:ascii="Arial" w:eastAsia="仿宋" w:hAnsi="Arial" w:cs="Arial"/>
                <w:color w:val="000000"/>
                <w:sz w:val="18"/>
                <w:szCs w:val="18"/>
                <w:lang w:bidi="ar"/>
              </w:rPr>
              <w:t>栖湖组团</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36823.82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25187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0.68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29500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25653.97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91B" w:rsidRDefault="00ED5298">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13.04%</w:t>
            </w:r>
          </w:p>
        </w:tc>
      </w:tr>
    </w:tbl>
    <w:p w:rsidR="00B2191B" w:rsidRDefault="00B2191B">
      <w:pPr>
        <w:pStyle w:val="11"/>
        <w:adjustRightInd w:val="0"/>
        <w:spacing w:line="300" w:lineRule="auto"/>
        <w:rPr>
          <w:rFonts w:ascii="Arial" w:hAnsi="Arial" w:cs="Arial"/>
        </w:rPr>
        <w:sectPr w:rsidR="00B2191B">
          <w:pgSz w:w="16840" w:h="11907" w:orient="landscape"/>
          <w:pgMar w:top="2041" w:right="1134" w:bottom="1134" w:left="1134" w:header="1134" w:footer="907" w:gutter="0"/>
          <w:cols w:space="0"/>
          <w:titlePg/>
          <w:docGrid w:linePitch="326"/>
        </w:sectPr>
      </w:pPr>
    </w:p>
    <w:p w:rsidR="00B2191B" w:rsidRDefault="00ED5298">
      <w:pPr>
        <w:snapToGrid w:val="0"/>
        <w:spacing w:line="300" w:lineRule="auto"/>
        <w:ind w:firstLine="567"/>
        <w:rPr>
          <w:rFonts w:ascii="Arial" w:eastAsia="仿宋" w:hAnsi="Arial" w:cs="Arial"/>
          <w:sz w:val="28"/>
          <w:szCs w:val="28"/>
        </w:rPr>
      </w:pPr>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怀柔区、延庆区、平谷区，</w:t>
      </w:r>
      <w:r>
        <w:rPr>
          <w:rFonts w:ascii="Arial" w:eastAsia="仿宋" w:hAnsi="Arial" w:cs="Arial"/>
          <w:spacing w:val="4"/>
          <w:sz w:val="28"/>
          <w:szCs w:val="28"/>
        </w:rPr>
        <w:t>2020-2023</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交总价及土地一级开发补偿费的调查和查询，与估价对象类似区域</w:t>
      </w:r>
      <w:r>
        <w:rPr>
          <w:rFonts w:ascii="Arial" w:eastAsia="仿宋" w:hAnsi="Arial" w:cs="Arial" w:hint="eastAsia"/>
          <w:spacing w:val="10"/>
          <w:sz w:val="28"/>
          <w:szCs w:val="28"/>
        </w:rPr>
        <w:t>和</w:t>
      </w:r>
      <w:r>
        <w:rPr>
          <w:rFonts w:ascii="Arial" w:eastAsia="仿宋" w:hAnsi="Arial" w:cs="Arial"/>
          <w:spacing w:val="10"/>
          <w:sz w:val="28"/>
          <w:szCs w:val="28"/>
        </w:rPr>
        <w:t>用</w:t>
      </w:r>
      <w:r>
        <w:rPr>
          <w:rFonts w:ascii="Arial" w:eastAsia="仿宋" w:hAnsi="Arial" w:cs="Arial"/>
          <w:spacing w:val="3"/>
          <w:sz w:val="28"/>
          <w:szCs w:val="28"/>
        </w:rPr>
        <w:t>途</w:t>
      </w:r>
      <w:r>
        <w:rPr>
          <w:rFonts w:ascii="Arial" w:eastAsia="仿宋" w:hAnsi="Arial" w:cs="Arial" w:hint="eastAsia"/>
          <w:spacing w:val="3"/>
          <w:sz w:val="28"/>
          <w:szCs w:val="28"/>
        </w:rPr>
        <w:t>，容积率相近</w:t>
      </w:r>
      <w:r>
        <w:rPr>
          <w:rFonts w:ascii="Arial" w:eastAsia="仿宋" w:hAnsi="Arial" w:cs="Arial"/>
          <w:spacing w:val="24"/>
          <w:sz w:val="28"/>
          <w:szCs w:val="28"/>
        </w:rPr>
        <w:t>的</w:t>
      </w:r>
      <w:r>
        <w:rPr>
          <w:rFonts w:ascii="Arial" w:eastAsia="仿宋" w:hAnsi="Arial" w:cs="Arial"/>
          <w:spacing w:val="13"/>
          <w:sz w:val="28"/>
          <w:szCs w:val="28"/>
        </w:rPr>
        <w:t>平均土地增值收益率为</w:t>
      </w:r>
      <w:r>
        <w:rPr>
          <w:rFonts w:ascii="Arial" w:eastAsia="仿宋" w:hAnsi="Arial" w:cs="Arial" w:hint="eastAsia"/>
          <w:spacing w:val="13"/>
          <w:sz w:val="28"/>
          <w:szCs w:val="28"/>
        </w:rPr>
        <w:t>16</w:t>
      </w:r>
      <w:r>
        <w:rPr>
          <w:rFonts w:ascii="Arial" w:eastAsia="仿宋" w:hAnsi="Arial" w:cs="Arial"/>
          <w:spacing w:val="13"/>
          <w:sz w:val="28"/>
          <w:szCs w:val="28"/>
        </w:rPr>
        <w:t>%</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Pr>
          <w:rFonts w:ascii="Arial" w:eastAsia="仿宋" w:hAnsi="Arial" w:cs="Arial" w:hint="eastAsia"/>
          <w:spacing w:val="-2"/>
          <w:sz w:val="28"/>
          <w:szCs w:val="28"/>
        </w:rPr>
        <w:t>16</w:t>
      </w:r>
      <w:r>
        <w:rPr>
          <w:rFonts w:ascii="Arial" w:eastAsia="仿宋" w:hAnsi="Arial" w:cs="Arial"/>
          <w:spacing w:val="-2"/>
          <w:sz w:val="28"/>
          <w:szCs w:val="28"/>
        </w:rPr>
        <w:t>%</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Pr>
          <w:rFonts w:ascii="Arial" w:eastAsia="仿宋" w:hAnsi="Arial" w:cs="Arial" w:hint="eastAsia"/>
          <w:spacing w:val="9"/>
          <w:sz w:val="28"/>
          <w:szCs w:val="28"/>
        </w:rPr>
        <w:t>10596</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rsidR="00B2191B" w:rsidRDefault="00ED5298">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rsidR="00B2191B" w:rsidRDefault="00ED5298">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Pr>
          <w:rFonts w:ascii="Arial" w:eastAsia="仿宋" w:hAnsi="Arial" w:cs="Arial" w:hint="eastAsia"/>
          <w:spacing w:val="10"/>
          <w:sz w:val="28"/>
          <w:szCs w:val="28"/>
        </w:rPr>
        <w:t>8901</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p>
    <w:p w:rsidR="00B2191B" w:rsidRDefault="00B2191B">
      <w:pPr>
        <w:pStyle w:val="11"/>
        <w:adjustRightInd w:val="0"/>
        <w:spacing w:line="300" w:lineRule="auto"/>
        <w:rPr>
          <w:rFonts w:ascii="Arial" w:hAnsi="Arial" w:cs="Arial"/>
          <w:szCs w:val="28"/>
        </w:rPr>
      </w:pPr>
    </w:p>
    <w:p w:rsidR="00B2191B" w:rsidRDefault="00ED5298">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rsidR="00B2191B" w:rsidRDefault="00ED5298">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rsidR="00B2191B" w:rsidRDefault="00ED52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rsidR="00B2191B" w:rsidRDefault="00ED52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736"/>
        <w:gridCol w:w="1125"/>
        <w:gridCol w:w="4697"/>
        <w:gridCol w:w="870"/>
        <w:gridCol w:w="870"/>
      </w:tblGrid>
      <w:tr w:rsidR="00B2191B">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2191B">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B2191B">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2191B">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_GB2312" w:hAnsi="Arial" w:cs="Arial"/>
                <w:sz w:val="18"/>
                <w:szCs w:val="18"/>
              </w:rPr>
            </w:pPr>
            <w:r>
              <w:rPr>
                <w:rFonts w:ascii="Arial" w:hAnsi="Arial" w:cs="Arial"/>
                <w:sz w:val="18"/>
                <w:szCs w:val="18"/>
              </w:rPr>
              <w:t>14</w:t>
            </w:r>
          </w:p>
        </w:tc>
      </w:tr>
      <w:tr w:rsidR="00B2191B">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_GB2312" w:hAnsi="Arial" w:cs="Arial"/>
                <w:sz w:val="18"/>
                <w:szCs w:val="18"/>
              </w:rPr>
            </w:pPr>
            <w:r>
              <w:rPr>
                <w:rFonts w:ascii="Arial" w:hAnsi="Arial" w:cs="Arial"/>
                <w:sz w:val="18"/>
                <w:szCs w:val="18"/>
              </w:rPr>
              <w:t>14</w:t>
            </w:r>
          </w:p>
        </w:tc>
      </w:tr>
      <w:tr w:rsidR="00B2191B">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_GB2312" w:hAnsi="Arial" w:cs="Arial"/>
                <w:sz w:val="18"/>
                <w:szCs w:val="18"/>
              </w:rPr>
            </w:pPr>
            <w:r>
              <w:rPr>
                <w:rFonts w:ascii="Arial" w:hAnsi="Arial" w:cs="Arial"/>
                <w:sz w:val="18"/>
                <w:szCs w:val="18"/>
              </w:rPr>
              <w:t>4</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_GB2312" w:hAnsi="Arial" w:cs="Arial"/>
                <w:sz w:val="18"/>
                <w:szCs w:val="18"/>
              </w:rPr>
            </w:pPr>
            <w:r>
              <w:rPr>
                <w:rFonts w:ascii="Arial" w:hAnsi="Arial" w:cs="Arial"/>
                <w:sz w:val="18"/>
                <w:szCs w:val="18"/>
              </w:rPr>
              <w:t>13</w:t>
            </w:r>
          </w:p>
        </w:tc>
      </w:tr>
      <w:tr w:rsidR="00B2191B">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_GB2312" w:hAnsi="Arial" w:cs="Arial"/>
                <w:sz w:val="18"/>
                <w:szCs w:val="18"/>
              </w:rPr>
            </w:pPr>
            <w:r>
              <w:rPr>
                <w:rFonts w:ascii="Arial" w:hAnsi="Arial" w:cs="Arial"/>
                <w:sz w:val="18"/>
                <w:szCs w:val="18"/>
              </w:rPr>
              <w:t>11</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2191B">
        <w:trPr>
          <w:trHeight w:val="795"/>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795"/>
          <w:jc w:val="center"/>
        </w:trPr>
        <w:tc>
          <w:tcPr>
            <w:tcW w:w="1736"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B2191B" w:rsidRDefault="00ED52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B2191B" w:rsidRDefault="00B2191B">
            <w:pPr>
              <w:widowControl/>
              <w:adjustRightInd/>
              <w:spacing w:line="300" w:lineRule="auto"/>
              <w:textAlignment w:val="auto"/>
              <w:rPr>
                <w:rFonts w:ascii="Arial" w:eastAsia="仿宋" w:hAnsi="Arial" w:cs="Arial"/>
                <w:sz w:val="18"/>
                <w:szCs w:val="18"/>
              </w:rPr>
            </w:pPr>
          </w:p>
        </w:tc>
      </w:tr>
      <w:tr w:rsidR="00B2191B">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87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2191B">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2191B" w:rsidRDefault="00ED52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870" w:type="dxa"/>
            <w:tcBorders>
              <w:top w:val="nil"/>
              <w:left w:val="nil"/>
              <w:bottom w:val="single" w:sz="4" w:space="0" w:color="auto"/>
              <w:right w:val="single" w:sz="4" w:space="0" w:color="auto"/>
            </w:tcBorders>
            <w:shd w:val="clear" w:color="auto" w:fill="auto"/>
            <w:noWrap/>
            <w:vAlign w:val="center"/>
          </w:tcPr>
          <w:p w:rsidR="00B2191B" w:rsidRDefault="00ED52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rsidR="00B2191B" w:rsidRDefault="00B2191B">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2191B">
        <w:trPr>
          <w:trHeight w:val="20"/>
          <w:jc w:val="center"/>
        </w:trPr>
        <w:tc>
          <w:tcPr>
            <w:tcW w:w="1112"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B2191B" w:rsidRDefault="00ED52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2191B">
        <w:trPr>
          <w:trHeight w:val="355"/>
          <w:jc w:val="center"/>
        </w:trPr>
        <w:tc>
          <w:tcPr>
            <w:tcW w:w="1112" w:type="dxa"/>
            <w:vMerge w:val="restart"/>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5206</w:t>
            </w:r>
          </w:p>
        </w:tc>
        <w:tc>
          <w:tcPr>
            <w:tcW w:w="717"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558" w:type="dxa"/>
            <w:vMerge w:val="restart"/>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7793</w:t>
            </w:r>
          </w:p>
        </w:tc>
      </w:tr>
      <w:tr w:rsidR="00B2191B">
        <w:trPr>
          <w:trHeight w:val="355"/>
          <w:jc w:val="center"/>
        </w:trPr>
        <w:tc>
          <w:tcPr>
            <w:tcW w:w="1112" w:type="dxa"/>
            <w:vMerge/>
            <w:shd w:val="clear" w:color="auto" w:fill="auto"/>
            <w:vAlign w:val="center"/>
          </w:tcPr>
          <w:p w:rsidR="00B2191B" w:rsidRDefault="00B2191B">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8901</w:t>
            </w:r>
          </w:p>
        </w:tc>
        <w:tc>
          <w:tcPr>
            <w:tcW w:w="717" w:type="dxa"/>
            <w:shd w:val="clear" w:color="auto" w:fill="auto"/>
            <w:vAlign w:val="center"/>
          </w:tcPr>
          <w:p w:rsidR="00B2191B" w:rsidRDefault="00ED5298">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58" w:type="dxa"/>
            <w:vMerge/>
            <w:shd w:val="clear" w:color="auto" w:fill="auto"/>
            <w:vAlign w:val="center"/>
          </w:tcPr>
          <w:p w:rsidR="00B2191B" w:rsidRDefault="00B2191B">
            <w:pPr>
              <w:widowControl/>
              <w:adjustRightInd/>
              <w:spacing w:line="300" w:lineRule="auto"/>
              <w:textAlignment w:val="auto"/>
              <w:rPr>
                <w:rFonts w:ascii="Arial" w:eastAsia="仿宋" w:hAnsi="Arial" w:cs="Arial"/>
                <w:color w:val="000000"/>
                <w:sz w:val="18"/>
                <w:szCs w:val="18"/>
              </w:rPr>
            </w:pPr>
          </w:p>
        </w:tc>
      </w:tr>
    </w:tbl>
    <w:p w:rsidR="00B2191B" w:rsidRDefault="00B2191B">
      <w:pPr>
        <w:pStyle w:val="11"/>
        <w:adjustRightInd w:val="0"/>
        <w:spacing w:line="240" w:lineRule="exact"/>
        <w:ind w:firstLine="360"/>
        <w:rPr>
          <w:rFonts w:ascii="Arial" w:hAnsi="Arial" w:cs="Arial"/>
          <w:sz w:val="18"/>
          <w:szCs w:val="18"/>
        </w:rPr>
      </w:pPr>
    </w:p>
    <w:p w:rsidR="00B2191B" w:rsidRDefault="00ED5298">
      <w:pPr>
        <w:pStyle w:val="11"/>
        <w:adjustRightInd w:val="0"/>
        <w:spacing w:line="300" w:lineRule="auto"/>
        <w:rPr>
          <w:rFonts w:ascii="Arial" w:hAnsi="Arial" w:cs="Arial"/>
        </w:rPr>
      </w:pPr>
      <w:r>
        <w:rPr>
          <w:rFonts w:ascii="Arial" w:hAnsi="Arial" w:cs="Arial" w:hint="eastAsia"/>
        </w:rPr>
        <w:t>综上，估价对象楼面单价为</w:t>
      </w:r>
      <w:r>
        <w:rPr>
          <w:rFonts w:ascii="Arial" w:hAnsi="Arial" w:cs="Arial" w:hint="eastAsia"/>
        </w:rPr>
        <w:t>7793</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207.45</w:t>
      </w:r>
      <w:r>
        <w:rPr>
          <w:rFonts w:ascii="Arial" w:hAnsi="Arial" w:cs="Arial" w:hint="eastAsia"/>
        </w:rPr>
        <w:t>平方米，则估价对象划拨国有建设用地使用权总价为：</w:t>
      </w:r>
    </w:p>
    <w:p w:rsidR="00B2191B" w:rsidRDefault="00ED5298">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7793</w:t>
      </w:r>
      <w:r>
        <w:rPr>
          <w:rFonts w:ascii="Arial" w:hAnsi="Arial" w:cs="Arial" w:hint="eastAsia"/>
        </w:rPr>
        <w:t>×</w:t>
      </w:r>
      <w:r>
        <w:rPr>
          <w:rFonts w:ascii="Arial" w:hAnsi="Arial" w:cs="Arial" w:hint="eastAsia"/>
        </w:rPr>
        <w:t>207.45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161.6658</w:t>
      </w:r>
      <w:r>
        <w:rPr>
          <w:rFonts w:ascii="Arial" w:hAnsi="Arial" w:cs="Arial" w:hint="eastAsia"/>
        </w:rPr>
        <w:t>（万元）</w:t>
      </w:r>
    </w:p>
    <w:p w:rsidR="00B2191B" w:rsidRDefault="00B2191B">
      <w:pPr>
        <w:pStyle w:val="11"/>
        <w:adjustRightInd w:val="0"/>
        <w:spacing w:line="300" w:lineRule="auto"/>
        <w:rPr>
          <w:rFonts w:ascii="Arial" w:hAnsi="Arial" w:cs="Arial"/>
          <w:szCs w:val="28"/>
        </w:rPr>
      </w:pPr>
    </w:p>
    <w:p w:rsidR="00B2191B" w:rsidRDefault="00ED5298">
      <w:pPr>
        <w:pStyle w:val="11"/>
        <w:numPr>
          <w:ilvl w:val="0"/>
          <w:numId w:val="9"/>
        </w:numPr>
        <w:spacing w:line="300" w:lineRule="auto"/>
        <w:rPr>
          <w:rFonts w:ascii="Arial" w:hAnsi="Arial" w:cs="Arial"/>
        </w:rPr>
      </w:pPr>
      <w:r>
        <w:rPr>
          <w:rFonts w:ascii="Arial" w:hAnsi="Arial" w:cs="Arial"/>
        </w:rPr>
        <w:t>估价结果</w:t>
      </w:r>
      <w:bookmarkEnd w:id="324"/>
      <w:bookmarkEnd w:id="325"/>
      <w:bookmarkEnd w:id="326"/>
    </w:p>
    <w:p w:rsidR="00B2191B" w:rsidRDefault="00ED5298">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rsidR="00B2191B" w:rsidRDefault="00ED5298">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rsidR="00B2191B" w:rsidRDefault="00ED5298">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rsidR="00B2191B" w:rsidRDefault="00ED5298">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10596</w:t>
      </w:r>
      <w:r>
        <w:rPr>
          <w:rFonts w:ascii="Arial" w:eastAsia="仿宋" w:hAnsi="Arial" w:cs="Arial" w:hint="eastAsia"/>
          <w:kern w:val="2"/>
          <w:sz w:val="28"/>
          <w:szCs w:val="28"/>
        </w:rPr>
        <w:t>－</w:t>
      </w:r>
      <w:r>
        <w:rPr>
          <w:rFonts w:ascii="Arial" w:eastAsia="仿宋" w:hAnsi="Arial" w:cs="Arial" w:hint="eastAsia"/>
          <w:kern w:val="2"/>
          <w:sz w:val="28"/>
          <w:szCs w:val="28"/>
        </w:rPr>
        <w:t xml:space="preserve">7793 </w:t>
      </w:r>
    </w:p>
    <w:p w:rsidR="00B2191B" w:rsidRDefault="00ED5298">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2803</w:t>
      </w:r>
      <w:r>
        <w:rPr>
          <w:rFonts w:ascii="Arial" w:eastAsia="仿宋" w:hAnsi="Arial" w:cs="Arial" w:hint="eastAsia"/>
          <w:kern w:val="2"/>
          <w:sz w:val="28"/>
          <w:szCs w:val="28"/>
        </w:rPr>
        <w:t>（元</w:t>
      </w:r>
      <w:r>
        <w:rPr>
          <w:rFonts w:ascii="Arial" w:eastAsia="仿宋" w:hAnsi="Arial" w:cs="Arial" w:hint="eastAsia"/>
          <w:kern w:val="2"/>
          <w:sz w:val="28"/>
          <w:szCs w:val="28"/>
        </w:rPr>
        <w:t>/</w:t>
      </w:r>
      <w:r>
        <w:rPr>
          <w:rFonts w:ascii="Arial" w:eastAsia="仿宋" w:hAnsi="Arial" w:cs="Arial" w:hint="eastAsia"/>
          <w:kern w:val="2"/>
          <w:sz w:val="28"/>
          <w:szCs w:val="28"/>
        </w:rPr>
        <w:t>平方米）</w:t>
      </w:r>
      <w:r>
        <w:rPr>
          <w:rFonts w:ascii="Arial" w:eastAsia="仿宋" w:hAnsi="Arial" w:cs="Arial" w:hint="eastAsia"/>
          <w:kern w:val="2"/>
          <w:sz w:val="28"/>
          <w:szCs w:val="28"/>
        </w:rPr>
        <w:t xml:space="preserve"> </w:t>
      </w:r>
    </w:p>
    <w:p w:rsidR="00B2191B" w:rsidRDefault="00ED5298">
      <w:pPr>
        <w:snapToGrid w:val="0"/>
        <w:spacing w:line="300" w:lineRule="auto"/>
        <w:ind w:firstLineChars="200" w:firstLine="560"/>
        <w:rPr>
          <w:rFonts w:ascii="Arial" w:eastAsia="仿宋" w:hAnsi="Arial" w:cs="Arial"/>
          <w:kern w:val="2"/>
          <w:sz w:val="28"/>
          <w:szCs w:val="28"/>
        </w:rPr>
      </w:pPr>
      <w:r>
        <w:rPr>
          <w:rFonts w:ascii="Arial" w:eastAsia="仿宋" w:hAnsi="Arial" w:cs="Arial"/>
          <w:kern w:val="2"/>
          <w:sz w:val="28"/>
          <w:szCs w:val="28"/>
        </w:rPr>
        <w:t>应缴纳的地价款总价</w:t>
      </w:r>
      <w:r>
        <w:rPr>
          <w:rFonts w:ascii="Arial" w:eastAsia="仿宋" w:hAnsi="Arial" w:cs="Arial" w:hint="eastAsia"/>
          <w:kern w:val="2"/>
          <w:sz w:val="28"/>
          <w:szCs w:val="28"/>
        </w:rPr>
        <w:t>＝</w:t>
      </w:r>
      <w:r>
        <w:rPr>
          <w:rFonts w:ascii="Arial" w:eastAsia="仿宋" w:hAnsi="Arial" w:cs="Arial"/>
          <w:kern w:val="2"/>
          <w:sz w:val="28"/>
          <w:szCs w:val="28"/>
        </w:rPr>
        <w:t>应缴纳的地价款单价</w:t>
      </w:r>
      <w:r>
        <w:rPr>
          <w:rFonts w:ascii="Arial" w:eastAsia="仿宋" w:hAnsi="Arial" w:cs="Arial"/>
          <w:kern w:val="2"/>
          <w:sz w:val="28"/>
          <w:szCs w:val="28"/>
        </w:rPr>
        <w:t>×</w:t>
      </w:r>
      <w:r>
        <w:rPr>
          <w:rFonts w:ascii="Arial" w:eastAsia="仿宋" w:hAnsi="Arial" w:cs="Arial"/>
          <w:kern w:val="2"/>
          <w:sz w:val="28"/>
          <w:szCs w:val="28"/>
        </w:rPr>
        <w:t>建筑面积</w:t>
      </w:r>
    </w:p>
    <w:p w:rsidR="00B2191B" w:rsidRDefault="00ED5298">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2803</w:t>
      </w:r>
      <w:r>
        <w:rPr>
          <w:rFonts w:ascii="Arial" w:eastAsia="仿宋" w:hAnsi="Arial" w:cs="Arial" w:hint="eastAsia"/>
          <w:kern w:val="2"/>
          <w:sz w:val="28"/>
          <w:szCs w:val="28"/>
        </w:rPr>
        <w:t>×</w:t>
      </w:r>
      <w:r>
        <w:rPr>
          <w:rFonts w:ascii="Arial" w:eastAsia="仿宋" w:hAnsi="Arial" w:cs="Arial" w:hint="eastAsia"/>
          <w:kern w:val="2"/>
          <w:sz w:val="28"/>
          <w:szCs w:val="28"/>
        </w:rPr>
        <w:t>207.45</w:t>
      </w:r>
      <w:r>
        <w:rPr>
          <w:rFonts w:ascii="Arial" w:eastAsia="仿宋" w:hAnsi="Arial" w:cs="Arial" w:hint="eastAsia"/>
          <w:kern w:val="2"/>
          <w:sz w:val="28"/>
          <w:szCs w:val="28"/>
        </w:rPr>
        <w:t>÷</w:t>
      </w:r>
      <w:r>
        <w:rPr>
          <w:rFonts w:ascii="Arial" w:eastAsia="仿宋" w:hAnsi="Arial" w:cs="Arial"/>
          <w:kern w:val="2"/>
          <w:sz w:val="28"/>
          <w:szCs w:val="28"/>
        </w:rPr>
        <w:t>10000</w:t>
      </w:r>
    </w:p>
    <w:p w:rsidR="00B2191B" w:rsidRDefault="00ED5298">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Pr>
          <w:rFonts w:ascii="Arial" w:eastAsia="仿宋" w:hAnsi="Arial" w:cs="Arial" w:hint="eastAsia"/>
          <w:szCs w:val="28"/>
        </w:rPr>
        <w:t>58.1482</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rsidR="00B2191B" w:rsidRDefault="00ED5298">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rsidR="00B2191B" w:rsidRDefault="00ED5298">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rsidR="00B2191B" w:rsidRDefault="00ED5298">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rsidR="00B2191B" w:rsidRDefault="00ED5298">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Pr>
          <w:rFonts w:ascii="Arial" w:eastAsia="仿宋" w:hAnsi="Arial" w:cs="Arial" w:hint="eastAsia"/>
        </w:rPr>
        <w:t>10596</w:t>
      </w:r>
      <w:r>
        <w:rPr>
          <w:rFonts w:ascii="Arial" w:eastAsia="仿宋" w:hAnsi="Arial" w:cs="Arial" w:hint="eastAsia"/>
        </w:rPr>
        <w:t>×</w:t>
      </w:r>
      <w:r>
        <w:rPr>
          <w:rFonts w:ascii="Arial" w:eastAsia="仿宋" w:hAnsi="Arial" w:cs="Arial" w:hint="eastAsia"/>
        </w:rPr>
        <w:t>25%</w:t>
      </w:r>
    </w:p>
    <w:p w:rsidR="00B2191B" w:rsidRDefault="00ED5298">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Pr>
          <w:rFonts w:ascii="Arial" w:eastAsia="仿宋" w:hAnsi="Arial" w:cs="Arial" w:hint="eastAsia"/>
        </w:rPr>
        <w:t>2649(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rsidR="00B2191B" w:rsidRDefault="00ED5298">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rsidR="00B2191B" w:rsidRDefault="00ED5298">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Pr>
          <w:rFonts w:ascii="Arial" w:eastAsia="仿宋" w:hAnsi="Arial" w:cs="Arial" w:hint="eastAsia"/>
        </w:rPr>
        <w:t>2649</w:t>
      </w:r>
      <w:r>
        <w:rPr>
          <w:rFonts w:ascii="Arial" w:eastAsia="仿宋" w:hAnsi="Arial" w:cs="Arial" w:hint="eastAsia"/>
        </w:rPr>
        <w:t>×</w:t>
      </w:r>
      <w:r>
        <w:rPr>
          <w:rFonts w:ascii="Arial" w:eastAsia="仿宋" w:hAnsi="Arial" w:cs="Arial" w:hint="eastAsia"/>
        </w:rPr>
        <w:t>207.45</w:t>
      </w:r>
      <w:r>
        <w:rPr>
          <w:rFonts w:ascii="Arial" w:eastAsia="仿宋" w:hAnsi="Arial" w:cs="Arial" w:hint="eastAsia"/>
        </w:rPr>
        <w:t>÷</w:t>
      </w:r>
      <w:r>
        <w:rPr>
          <w:rFonts w:ascii="Arial" w:eastAsia="仿宋" w:hAnsi="Arial" w:cs="Arial"/>
        </w:rPr>
        <w:t>10000</w:t>
      </w:r>
    </w:p>
    <w:p w:rsidR="00B2191B" w:rsidRDefault="00ED5298">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Pr>
          <w:rFonts w:ascii="Arial" w:eastAsia="仿宋" w:hAnsi="Arial" w:cs="Arial" w:hint="eastAsia"/>
        </w:rPr>
        <w:t>54.9535</w:t>
      </w:r>
      <w:r>
        <w:rPr>
          <w:rFonts w:ascii="Arial" w:eastAsia="仿宋" w:hAnsi="Arial" w:cs="Arial"/>
        </w:rPr>
        <w:t>(</w:t>
      </w:r>
      <w:r>
        <w:rPr>
          <w:rFonts w:ascii="Arial" w:eastAsia="仿宋" w:hAnsi="Arial" w:cs="Arial"/>
        </w:rPr>
        <w:t>万元</w:t>
      </w:r>
      <w:r>
        <w:rPr>
          <w:rFonts w:ascii="Arial" w:eastAsia="仿宋" w:hAnsi="Arial" w:cs="Arial"/>
        </w:rPr>
        <w:t>)</w:t>
      </w:r>
    </w:p>
    <w:p w:rsidR="00B2191B" w:rsidRDefault="00ED5298">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rsidR="00B2191B" w:rsidRDefault="00ED52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219.8140</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贰佰壹拾玖万捌仟壹佰肆拾</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10596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21616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161.6658</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壹佰陆拾壹万陆仟陆佰伍拾捌</w:t>
      </w:r>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7793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15898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58.1482</w:t>
      </w:r>
      <w:r>
        <w:rPr>
          <w:rFonts w:ascii="Arial" w:eastAsia="仿宋_GB2312" w:hAnsi="Arial" w:cs="Arial"/>
          <w:kern w:val="2"/>
          <w:sz w:val="28"/>
        </w:rPr>
        <w:t>万元</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伍拾捌万壹仟肆佰捌拾贰</w:t>
      </w:r>
      <w:proofErr w:type="gramEnd"/>
      <w:r>
        <w:rPr>
          <w:rFonts w:ascii="Arial" w:eastAsia="仿宋_GB2312" w:hAnsi="Arial" w:cs="Arial"/>
          <w:kern w:val="2"/>
          <w:sz w:val="28"/>
        </w:rPr>
        <w:t>元整</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B2191B" w:rsidRDefault="00ED5298">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2191B">
        <w:trPr>
          <w:trHeight w:val="597"/>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rsidR="00B2191B" w:rsidRDefault="00ED5298">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B2191B" w:rsidRDefault="00ED5298">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B2191B" w:rsidRDefault="00ED5298">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B2191B" w:rsidRDefault="00ED5298">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B2191B" w:rsidRDefault="00ED5298">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B2191B" w:rsidRDefault="00ED5298">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2191B">
        <w:trPr>
          <w:trHeight w:val="559"/>
          <w:jc w:val="center"/>
        </w:trPr>
        <w:tc>
          <w:tcPr>
            <w:tcW w:w="477" w:type="dxa"/>
            <w:tcBorders>
              <w:left w:val="single" w:sz="6" w:space="0" w:color="000000"/>
              <w:righ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101.6894</w:t>
            </w:r>
          </w:p>
        </w:tc>
        <w:tc>
          <w:tcPr>
            <w:tcW w:w="956"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207.45</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10596</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219.8140</w:t>
            </w:r>
          </w:p>
        </w:tc>
        <w:tc>
          <w:tcPr>
            <w:tcW w:w="1017"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7793</w:t>
            </w:r>
          </w:p>
        </w:tc>
        <w:tc>
          <w:tcPr>
            <w:tcW w:w="1020"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161.6658</w:t>
            </w:r>
          </w:p>
        </w:tc>
        <w:tc>
          <w:tcPr>
            <w:tcW w:w="1631" w:type="dxa"/>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2803</w:t>
            </w:r>
          </w:p>
        </w:tc>
        <w:tc>
          <w:tcPr>
            <w:tcW w:w="1246" w:type="dxa"/>
            <w:tcBorders>
              <w:right w:val="single" w:sz="6" w:space="0" w:color="000000"/>
            </w:tcBorders>
            <w:vAlign w:val="center"/>
          </w:tcPr>
          <w:p w:rsidR="00B2191B" w:rsidRDefault="00ED5298">
            <w:pPr>
              <w:snapToGrid w:val="0"/>
              <w:spacing w:line="240" w:lineRule="exact"/>
              <w:jc w:val="center"/>
              <w:rPr>
                <w:rFonts w:ascii="Arial" w:eastAsia="仿宋" w:hAnsi="Arial" w:cs="Arial"/>
                <w:sz w:val="18"/>
                <w:szCs w:val="18"/>
              </w:rPr>
            </w:pPr>
            <w:r>
              <w:rPr>
                <w:rFonts w:ascii="Arial" w:eastAsia="仿宋" w:hAnsi="Arial" w:cs="Arial" w:hint="eastAsia"/>
                <w:sz w:val="18"/>
                <w:szCs w:val="18"/>
              </w:rPr>
              <w:t>58.1482</w:t>
            </w:r>
          </w:p>
        </w:tc>
      </w:tr>
    </w:tbl>
    <w:p w:rsidR="00B2191B" w:rsidRDefault="00ED5298">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B2191B" w:rsidRDefault="00B2191B">
      <w:pPr>
        <w:spacing w:line="300" w:lineRule="auto"/>
        <w:jc w:val="both"/>
        <w:rPr>
          <w:rFonts w:ascii="Arial" w:eastAsia="仿宋_GB2312" w:hAnsi="Arial" w:cs="Arial"/>
          <w:kern w:val="2"/>
          <w:sz w:val="18"/>
          <w:szCs w:val="18"/>
        </w:rPr>
      </w:pPr>
    </w:p>
    <w:p w:rsidR="00B2191B" w:rsidRDefault="00ED5298">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B2191B" w:rsidRDefault="00ED5298">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B2191B" w:rsidRDefault="00ED5298">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10596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219.8140</w:t>
      </w:r>
      <w:r>
        <w:rPr>
          <w:rFonts w:ascii="Arial" w:hAnsi="Arial" w:cs="Arial" w:hint="eastAsia"/>
          <w:szCs w:val="28"/>
        </w:rPr>
        <w:t>万元</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B2191B" w:rsidRDefault="00ED5298">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7793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161.6658</w:t>
      </w:r>
      <w:r>
        <w:rPr>
          <w:rFonts w:ascii="Arial" w:hAnsi="Arial" w:cs="Arial" w:hint="eastAsia"/>
          <w:szCs w:val="28"/>
        </w:rPr>
        <w:t>万元</w:t>
      </w:r>
    </w:p>
    <w:p w:rsidR="00B2191B" w:rsidRDefault="00ED5298">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B2191B" w:rsidRDefault="00ED5298">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10596</w:t>
      </w:r>
      <w:r>
        <w:rPr>
          <w:rFonts w:ascii="Arial" w:hAnsi="Arial" w:cs="Arial" w:hint="eastAsia"/>
          <w:szCs w:val="28"/>
        </w:rPr>
        <w:t>－</w:t>
      </w:r>
      <w:r>
        <w:rPr>
          <w:rFonts w:ascii="Arial" w:hAnsi="Arial" w:cs="Arial" w:hint="eastAsia"/>
          <w:szCs w:val="28"/>
        </w:rPr>
        <w:t>7793</w:t>
      </w:r>
      <w:r>
        <w:rPr>
          <w:rFonts w:ascii="Arial" w:hAnsi="Arial" w:cs="Arial" w:hint="eastAsia"/>
          <w:szCs w:val="28"/>
        </w:rPr>
        <w:t>＝</w:t>
      </w:r>
      <w:r>
        <w:rPr>
          <w:rFonts w:ascii="Arial" w:hAnsi="Arial" w:cs="Arial" w:hint="eastAsia"/>
          <w:szCs w:val="28"/>
        </w:rPr>
        <w:t>2803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2803</w:t>
      </w:r>
      <w:r>
        <w:rPr>
          <w:rFonts w:ascii="Arial" w:hAnsi="Arial" w:cs="Arial" w:hint="eastAsia"/>
          <w:szCs w:val="28"/>
        </w:rPr>
        <w:t>×</w:t>
      </w:r>
      <w:r>
        <w:rPr>
          <w:rFonts w:ascii="Arial" w:hAnsi="Arial" w:cs="Arial" w:hint="eastAsia"/>
          <w:szCs w:val="28"/>
        </w:rPr>
        <w:t>207.45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58.1482</w:t>
      </w:r>
      <w:r>
        <w:rPr>
          <w:rFonts w:ascii="Arial" w:hAnsi="Arial" w:cs="Arial" w:hint="eastAsia"/>
          <w:szCs w:val="28"/>
        </w:rPr>
        <w:t>（万元）</w:t>
      </w:r>
    </w:p>
    <w:p w:rsidR="00B2191B" w:rsidRDefault="00ED5298">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B2191B" w:rsidRDefault="00ED5298">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B2191B" w:rsidRDefault="00ED5298">
      <w:pPr>
        <w:pStyle w:val="11"/>
        <w:spacing w:line="300" w:lineRule="auto"/>
        <w:rPr>
          <w:rFonts w:ascii="Arial" w:hAnsi="Arial" w:cs="Arial"/>
        </w:rPr>
      </w:pPr>
      <w:r>
        <w:rPr>
          <w:rFonts w:ascii="Arial" w:eastAsia="仿宋" w:hAnsi="Arial" w:cs="Arial" w:hint="eastAsia"/>
        </w:rPr>
        <w:lastRenderedPageBreak/>
        <w:t>政府出让收益单价＝</w:t>
      </w:r>
      <w:r>
        <w:rPr>
          <w:rFonts w:ascii="Arial" w:eastAsia="仿宋" w:hAnsi="Arial" w:cs="Arial" w:hint="eastAsia"/>
          <w:szCs w:val="28"/>
        </w:rPr>
        <w:t>10596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2649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B2191B" w:rsidRDefault="00ED5298">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2649</w:t>
      </w:r>
      <w:r>
        <w:rPr>
          <w:rFonts w:ascii="Arial" w:eastAsia="仿宋" w:hAnsi="Arial" w:cs="Arial" w:hint="eastAsia"/>
        </w:rPr>
        <w:t>×</w:t>
      </w:r>
      <w:r>
        <w:rPr>
          <w:rFonts w:ascii="Arial" w:eastAsia="仿宋" w:hAnsi="Arial" w:cs="Arial" w:hint="eastAsia"/>
        </w:rPr>
        <w:t>207.45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54.9535</w:t>
      </w:r>
      <w:r>
        <w:rPr>
          <w:rFonts w:ascii="Arial" w:hAnsi="Arial" w:cs="Arial" w:hint="eastAsia"/>
          <w:szCs w:val="28"/>
        </w:rPr>
        <w:t>（万元）</w:t>
      </w:r>
    </w:p>
    <w:p w:rsidR="00B2191B" w:rsidRDefault="00ED5298">
      <w:pPr>
        <w:spacing w:line="300" w:lineRule="auto"/>
        <w:ind w:firstLineChars="200" w:firstLine="560"/>
        <w:jc w:val="both"/>
        <w:rPr>
          <w:rFonts w:ascii="仿宋" w:eastAsia="仿宋" w:hAnsi="仿宋" w:cs="仿宋"/>
          <w:sz w:val="28"/>
          <w:szCs w:val="28"/>
        </w:rPr>
      </w:pPr>
      <w:r>
        <w:rPr>
          <w:rFonts w:ascii="Arial" w:eastAsia="仿宋" w:hAnsi="Arial" w:cs="Arial"/>
          <w:sz w:val="28"/>
          <w:szCs w:val="28"/>
        </w:rPr>
        <w:t>经过对比，运用出让地价与划拨地价的差额计算出的估价结果</w:t>
      </w:r>
      <w:r>
        <w:rPr>
          <w:rFonts w:ascii="Arial" w:eastAsia="仿宋" w:hAnsi="Arial" w:cs="Arial" w:hint="eastAsia"/>
          <w:sz w:val="28"/>
          <w:szCs w:val="28"/>
        </w:rPr>
        <w:t>高</w:t>
      </w:r>
      <w:r>
        <w:rPr>
          <w:rFonts w:ascii="Arial" w:eastAsia="仿宋" w:hAnsi="Arial" w:cs="Arial"/>
          <w:sz w:val="28"/>
          <w:szCs w:val="28"/>
        </w:rPr>
        <w:t>于出让地价</w:t>
      </w:r>
      <w:r>
        <w:rPr>
          <w:rFonts w:ascii="Arial" w:eastAsia="仿宋" w:hAnsi="Arial" w:cs="Arial"/>
          <w:sz w:val="28"/>
          <w:szCs w:val="28"/>
        </w:rPr>
        <w:t>×25%</w:t>
      </w:r>
      <w:r>
        <w:rPr>
          <w:rFonts w:ascii="Arial" w:eastAsia="仿宋" w:hAnsi="Arial" w:cs="Arial"/>
          <w:sz w:val="28"/>
          <w:szCs w:val="28"/>
        </w:rPr>
        <w:t>确定的政府出让收益。因此本报告根据</w:t>
      </w:r>
      <w:proofErr w:type="gramStart"/>
      <w:r>
        <w:rPr>
          <w:rFonts w:ascii="Arial" w:eastAsia="仿宋" w:hAnsi="Arial" w:cs="Arial"/>
          <w:sz w:val="28"/>
          <w:szCs w:val="28"/>
        </w:rPr>
        <w:t>孰</w:t>
      </w:r>
      <w:proofErr w:type="gramEnd"/>
      <w:r>
        <w:rPr>
          <w:rFonts w:ascii="Arial" w:eastAsia="仿宋" w:hAnsi="Arial" w:cs="Arial"/>
          <w:sz w:val="28"/>
          <w:szCs w:val="28"/>
        </w:rPr>
        <w:t>高原则，确定以</w:t>
      </w:r>
      <w:r>
        <w:rPr>
          <w:rFonts w:ascii="Arial" w:eastAsia="仿宋" w:hAnsi="Arial" w:cs="Arial" w:hint="eastAsia"/>
          <w:sz w:val="28"/>
          <w:szCs w:val="28"/>
        </w:rPr>
        <w:t>出让地价与划拨地价的差额</w:t>
      </w:r>
      <w:r>
        <w:rPr>
          <w:rFonts w:ascii="Arial" w:eastAsia="仿宋" w:hAnsi="Arial" w:cs="Arial"/>
          <w:sz w:val="28"/>
          <w:szCs w:val="28"/>
        </w:rPr>
        <w:t>作为缴纳的地价款。即，应当缴纳的地价款楼面单价为</w:t>
      </w:r>
      <w:r>
        <w:rPr>
          <w:rFonts w:ascii="Arial" w:eastAsia="仿宋" w:hAnsi="Arial" w:cs="Arial" w:hint="eastAsia"/>
          <w:sz w:val="28"/>
          <w:szCs w:val="28"/>
        </w:rPr>
        <w:t>2803</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平方米，应当缴纳的地价款总额为</w:t>
      </w:r>
      <w:r>
        <w:rPr>
          <w:rFonts w:ascii="Arial" w:eastAsia="仿宋" w:hAnsi="Arial" w:cs="Arial" w:hint="eastAsia"/>
          <w:sz w:val="28"/>
          <w:szCs w:val="28"/>
        </w:rPr>
        <w:t>58.1482</w:t>
      </w:r>
      <w:r>
        <w:rPr>
          <w:rFonts w:ascii="Arial" w:eastAsia="仿宋" w:hAnsi="Arial" w:cs="Arial"/>
          <w:sz w:val="28"/>
          <w:szCs w:val="28"/>
        </w:rPr>
        <w:t>万元</w:t>
      </w:r>
      <w:r>
        <w:rPr>
          <w:rFonts w:ascii="仿宋" w:eastAsia="仿宋" w:hAnsi="仿宋" w:cs="仿宋" w:hint="eastAsia"/>
          <w:sz w:val="28"/>
          <w:szCs w:val="28"/>
        </w:rPr>
        <w:t>。</w:t>
      </w:r>
    </w:p>
    <w:p w:rsidR="00B2191B" w:rsidRDefault="00ED5298">
      <w:pPr>
        <w:snapToGrid w:val="0"/>
        <w:spacing w:line="300" w:lineRule="auto"/>
        <w:ind w:firstLine="556"/>
        <w:rPr>
          <w:rFonts w:ascii="仿宋" w:eastAsia="仿宋" w:hAnsi="仿宋" w:cs="仿宋"/>
          <w:sz w:val="28"/>
          <w:szCs w:val="28"/>
        </w:rPr>
      </w:pPr>
      <w:r>
        <w:rPr>
          <w:rFonts w:ascii="仿宋" w:eastAsia="仿宋" w:hAnsi="仿宋" w:cs="仿宋" w:hint="eastAsia"/>
          <w:sz w:val="28"/>
          <w:szCs w:val="28"/>
        </w:rPr>
        <w:t xml:space="preserve">   </w:t>
      </w:r>
    </w:p>
    <w:p w:rsidR="00B2191B" w:rsidRDefault="00B2191B">
      <w:pPr>
        <w:snapToGrid w:val="0"/>
        <w:spacing w:line="300" w:lineRule="auto"/>
        <w:ind w:firstLine="556"/>
        <w:rPr>
          <w:rFonts w:ascii="Arial" w:eastAsia="仿宋_GB2312" w:hAnsi="Arial" w:cs="Arial"/>
          <w:sz w:val="28"/>
        </w:rPr>
      </w:pPr>
    </w:p>
    <w:p w:rsidR="00B2191B" w:rsidRDefault="00B2191B">
      <w:pPr>
        <w:snapToGrid w:val="0"/>
        <w:spacing w:line="300" w:lineRule="auto"/>
        <w:rPr>
          <w:rFonts w:ascii="Arial" w:eastAsia="仿宋_GB2312" w:hAnsi="Arial" w:cs="Arial"/>
          <w:sz w:val="28"/>
        </w:rPr>
      </w:pPr>
    </w:p>
    <w:p w:rsidR="00B2191B" w:rsidRDefault="00ED5298">
      <w:pPr>
        <w:snapToGrid w:val="0"/>
        <w:spacing w:line="300" w:lineRule="auto"/>
        <w:rPr>
          <w:rFonts w:ascii="Arial" w:eastAsia="仿宋_GB2312" w:hAnsi="Arial" w:cs="Arial"/>
          <w:sz w:val="28"/>
        </w:rPr>
        <w:sectPr w:rsidR="00B2191B">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B2191B" w:rsidRDefault="00ED52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B2191B" w:rsidRDefault="00ED52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2023-1-0449-F01TDCR6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rsidR="00B2191B">
        <w:trPr>
          <w:cantSplit/>
          <w:trHeight w:val="780"/>
          <w:jc w:val="center"/>
        </w:trPr>
        <w:tc>
          <w:tcPr>
            <w:tcW w:w="811"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B2191B" w:rsidRDefault="00ED52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732"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95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B2191B" w:rsidRDefault="00ED5298">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2191B">
        <w:trPr>
          <w:cantSplit/>
          <w:trHeight w:val="780"/>
          <w:jc w:val="center"/>
        </w:trPr>
        <w:tc>
          <w:tcPr>
            <w:tcW w:w="81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B2191B" w:rsidRDefault="00B2191B">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B2191B" w:rsidRDefault="00ED52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732"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5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B2191B" w:rsidRDefault="00B2191B">
            <w:pPr>
              <w:spacing w:line="300" w:lineRule="auto"/>
              <w:jc w:val="center"/>
              <w:rPr>
                <w:rFonts w:ascii="Arial" w:eastAsia="仿宋_GB2312" w:hAnsi="Arial" w:cs="Arial"/>
                <w:bCs/>
                <w:sz w:val="18"/>
                <w:szCs w:val="18"/>
              </w:rPr>
            </w:pPr>
          </w:p>
        </w:tc>
      </w:tr>
      <w:tr w:rsidR="00B2191B">
        <w:trPr>
          <w:cantSplit/>
          <w:trHeight w:val="3971"/>
          <w:jc w:val="center"/>
        </w:trPr>
        <w:tc>
          <w:tcPr>
            <w:tcW w:w="811" w:type="dxa"/>
            <w:vAlign w:val="center"/>
          </w:tcPr>
          <w:p w:rsidR="00B2191B" w:rsidRDefault="00ED5298">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李成岳</w:t>
            </w:r>
            <w:proofErr w:type="gramEnd"/>
          </w:p>
        </w:tc>
        <w:tc>
          <w:tcPr>
            <w:tcW w:w="47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1-2</w:t>
            </w:r>
            <w:r>
              <w:rPr>
                <w:rFonts w:ascii="Arial" w:eastAsia="仿宋_GB2312" w:hAnsi="Arial" w:cs="Arial" w:hint="eastAsia"/>
                <w:bCs/>
                <w:sz w:val="18"/>
                <w:szCs w:val="18"/>
              </w:rPr>
              <w:t>层</w:t>
            </w:r>
            <w:r>
              <w:rPr>
                <w:rFonts w:ascii="Arial" w:eastAsia="仿宋_GB2312" w:hAnsi="Arial" w:cs="Arial" w:hint="eastAsia"/>
                <w:bCs/>
                <w:sz w:val="18"/>
                <w:szCs w:val="18"/>
              </w:rPr>
              <w:t>104</w:t>
            </w:r>
            <w:r>
              <w:rPr>
                <w:rFonts w:ascii="Arial" w:eastAsia="仿宋_GB2312" w:hAnsi="Arial" w:cs="Arial" w:hint="eastAsia"/>
                <w:bCs/>
                <w:sz w:val="18"/>
                <w:szCs w:val="18"/>
              </w:rPr>
              <w:t>号现状商业用地</w:t>
            </w:r>
          </w:p>
        </w:tc>
        <w:tc>
          <w:tcPr>
            <w:tcW w:w="419"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101.6894</w:t>
            </w:r>
          </w:p>
        </w:tc>
        <w:tc>
          <w:tcPr>
            <w:tcW w:w="769"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207.45 </w:t>
            </w:r>
          </w:p>
        </w:tc>
        <w:tc>
          <w:tcPr>
            <w:tcW w:w="732"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10596</w:t>
            </w:r>
          </w:p>
        </w:tc>
        <w:tc>
          <w:tcPr>
            <w:tcW w:w="955" w:type="dxa"/>
            <w:tcBorders>
              <w:left w:val="single" w:sz="4" w:space="0" w:color="auto"/>
              <w:righ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219.814</w:t>
            </w:r>
          </w:p>
        </w:tc>
        <w:tc>
          <w:tcPr>
            <w:tcW w:w="620"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7793</w:t>
            </w:r>
          </w:p>
        </w:tc>
        <w:tc>
          <w:tcPr>
            <w:tcW w:w="993"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161.6658</w:t>
            </w:r>
          </w:p>
        </w:tc>
        <w:tc>
          <w:tcPr>
            <w:tcW w:w="635"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2803</w:t>
            </w:r>
          </w:p>
        </w:tc>
        <w:tc>
          <w:tcPr>
            <w:tcW w:w="921"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c>
          <w:tcPr>
            <w:tcW w:w="937" w:type="dxa"/>
            <w:tcBorders>
              <w:left w:val="single" w:sz="4" w:space="0" w:color="auto"/>
            </w:tcBorders>
            <w:vAlign w:val="center"/>
          </w:tcPr>
          <w:p w:rsidR="00B2191B" w:rsidRDefault="00ED52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58.1482</w:t>
            </w:r>
          </w:p>
        </w:tc>
      </w:tr>
    </w:tbl>
    <w:p w:rsidR="00B2191B" w:rsidRDefault="00ED52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B2191B" w:rsidRDefault="00B2191B">
      <w:pPr>
        <w:spacing w:line="300" w:lineRule="auto"/>
        <w:rPr>
          <w:rFonts w:ascii="Arial" w:eastAsia="仿宋_GB2312" w:hAnsi="Arial" w:cs="Arial"/>
          <w:sz w:val="28"/>
          <w:szCs w:val="28"/>
        </w:rPr>
      </w:pPr>
    </w:p>
    <w:p w:rsidR="00B2191B" w:rsidRDefault="00ED5298">
      <w:pPr>
        <w:spacing w:line="300" w:lineRule="auto"/>
        <w:rPr>
          <w:rFonts w:ascii="Arial" w:eastAsia="仿宋_GB2312" w:hAnsi="Arial" w:cs="Arial"/>
          <w:sz w:val="28"/>
          <w:szCs w:val="28"/>
        </w:rPr>
      </w:pPr>
      <w:r>
        <w:rPr>
          <w:rFonts w:ascii="Arial" w:eastAsia="仿宋_GB2312" w:hAnsi="Arial" w:cs="Arial"/>
          <w:sz w:val="28"/>
          <w:szCs w:val="28"/>
        </w:rPr>
        <w:t>（转下页）</w:t>
      </w:r>
    </w:p>
    <w:p w:rsidR="00B2191B" w:rsidRDefault="00B2191B">
      <w:pPr>
        <w:pStyle w:val="11"/>
        <w:spacing w:line="300" w:lineRule="auto"/>
        <w:ind w:leftChars="-135" w:left="117" w:rightChars="-170" w:right="-408" w:hangingChars="157" w:hanging="441"/>
        <w:jc w:val="center"/>
        <w:rPr>
          <w:rFonts w:ascii="Arial" w:hAnsi="Arial" w:cs="Arial"/>
          <w:b/>
          <w:szCs w:val="28"/>
        </w:rPr>
        <w:sectPr w:rsidR="00B2191B">
          <w:headerReference w:type="first" r:id="rId62"/>
          <w:pgSz w:w="16840" w:h="11907" w:orient="landscape"/>
          <w:pgMar w:top="2041" w:right="1134" w:bottom="1134" w:left="1134" w:header="1134" w:footer="907" w:gutter="0"/>
          <w:cols w:space="0"/>
          <w:titlePg/>
          <w:docGrid w:linePitch="326"/>
        </w:sectPr>
      </w:pPr>
    </w:p>
    <w:p w:rsidR="00B2191B" w:rsidRDefault="00ED5298">
      <w:pPr>
        <w:spacing w:line="300" w:lineRule="auto"/>
        <w:jc w:val="center"/>
        <w:outlineLvl w:val="0"/>
        <w:rPr>
          <w:rFonts w:ascii="Arial" w:hAnsi="Arial" w:cs="Arial"/>
          <w:b/>
          <w:sz w:val="32"/>
        </w:rPr>
      </w:pPr>
      <w:bookmarkStart w:id="327" w:name="_Toc66929530"/>
      <w:bookmarkStart w:id="328" w:name="_Toc69393405"/>
      <w:r>
        <w:rPr>
          <w:rFonts w:ascii="Arial" w:eastAsia="仿宋_GB2312" w:hAnsi="Arial" w:cs="Arial"/>
          <w:b/>
          <w:sz w:val="32"/>
        </w:rPr>
        <w:lastRenderedPageBreak/>
        <w:t>第四部分</w:t>
      </w:r>
      <w:r>
        <w:rPr>
          <w:rFonts w:ascii="Arial" w:eastAsia="仿宋_GB2312" w:hAnsi="Arial" w:cs="Arial"/>
          <w:b/>
          <w:sz w:val="32"/>
        </w:rPr>
        <w:t xml:space="preserve">  </w:t>
      </w:r>
      <w:bookmarkStart w:id="329" w:name="_Toc516488223"/>
      <w:bookmarkStart w:id="330" w:name="_Toc515457834"/>
      <w:bookmarkStart w:id="331"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3"/>
      <w:bookmarkEnd w:id="314"/>
      <w:bookmarkEnd w:id="315"/>
      <w:bookmarkEnd w:id="327"/>
      <w:bookmarkEnd w:id="328"/>
      <w:bookmarkEnd w:id="329"/>
      <w:bookmarkEnd w:id="330"/>
      <w:bookmarkEnd w:id="331"/>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020</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《情况说明》复印件</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估价机构《营业执照（副本）》复印件</w:t>
      </w:r>
    </w:p>
    <w:p w:rsidR="00B2191B" w:rsidRDefault="00ED52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估价机构评估资质复印件</w:t>
      </w:r>
    </w:p>
    <w:p w:rsidR="00B2191B" w:rsidRDefault="00ED5298">
      <w:pPr>
        <w:snapToGrid w:val="0"/>
        <w:spacing w:line="300" w:lineRule="auto"/>
        <w:ind w:firstLineChars="200" w:firstLine="560"/>
        <w:jc w:val="both"/>
        <w:rPr>
          <w:rFonts w:ascii="Arial" w:hAnsi="Arial" w:cs="Arial"/>
        </w:rPr>
      </w:pPr>
      <w:r>
        <w:rPr>
          <w:rFonts w:ascii="Arial" w:eastAsia="楷体_GB2312" w:hAnsi="Arial" w:cs="Arial" w:hint="eastAsia"/>
          <w:sz w:val="28"/>
        </w:rPr>
        <w:t>9</w:t>
      </w:r>
      <w:r>
        <w:rPr>
          <w:rFonts w:ascii="Arial" w:eastAsia="楷体_GB2312" w:hAnsi="Arial" w:cs="Arial"/>
          <w:sz w:val="28"/>
        </w:rPr>
        <w:t>.</w:t>
      </w:r>
      <w:r>
        <w:rPr>
          <w:rFonts w:ascii="Arial" w:eastAsia="仿宋_GB2312" w:hAnsi="Arial" w:cs="Arial"/>
          <w:sz w:val="28"/>
        </w:rPr>
        <w:t>评估专业人员资质证书复印件</w:t>
      </w:r>
    </w:p>
    <w:p w:rsidR="00B2191B" w:rsidRDefault="00B2191B">
      <w:pPr>
        <w:spacing w:line="300" w:lineRule="auto"/>
        <w:ind w:firstLineChars="200" w:firstLine="480"/>
        <w:jc w:val="both"/>
        <w:rPr>
          <w:rFonts w:ascii="Arial" w:hAnsi="Arial" w:cs="Arial"/>
        </w:rPr>
      </w:pPr>
    </w:p>
    <w:p w:rsidR="00B2191B" w:rsidRDefault="00B2191B">
      <w:pPr>
        <w:spacing w:line="300" w:lineRule="auto"/>
        <w:rPr>
          <w:rFonts w:ascii="Arial" w:hAnsi="Arial" w:cs="Arial"/>
        </w:rPr>
      </w:pPr>
    </w:p>
    <w:sectPr w:rsidR="00B2191B">
      <w:headerReference w:type="default" r:id="rId63"/>
      <w:footerReference w:type="default" r:id="rId64"/>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2" w:author="cheny" w:date="2023-06-12T11:28:00Z" w:initials="c">
    <w:p w:rsidR="00ED5298" w:rsidRDefault="00ED5298">
      <w:pPr>
        <w:pStyle w:val="a5"/>
      </w:pPr>
      <w:r>
        <w:rPr>
          <w:rStyle w:val="af6"/>
        </w:rPr>
        <w:annotationRef/>
      </w:r>
      <w:r>
        <w:rPr>
          <w:rFonts w:hint="eastAsia"/>
        </w:rPr>
        <w:t>郭艳伶</w:t>
      </w:r>
      <w:r>
        <w:rPr>
          <w:rFonts w:hint="eastAsia"/>
        </w:rPr>
        <w:t xml:space="preserve"> 17627839857</w:t>
      </w:r>
    </w:p>
  </w:comment>
  <w:comment w:id="91" w:author="cheny" w:date="2023-06-12T11:29:00Z" w:initials="c">
    <w:p w:rsidR="00ED5298" w:rsidRDefault="00ED5298">
      <w:pPr>
        <w:pStyle w:val="a5"/>
      </w:pPr>
      <w:r>
        <w:rPr>
          <w:rStyle w:val="af6"/>
        </w:rPr>
        <w:annotationRef/>
      </w:r>
      <w:proofErr w:type="gramStart"/>
      <w:r>
        <w:rPr>
          <w:rFonts w:hint="eastAsia"/>
        </w:rPr>
        <w:t>微信截</w:t>
      </w:r>
      <w:proofErr w:type="gramEnd"/>
      <w:r>
        <w:rPr>
          <w:rFonts w:hint="eastAsia"/>
        </w:rPr>
        <w:t>图少一句话</w:t>
      </w:r>
    </w:p>
  </w:comment>
  <w:comment w:id="135" w:author="俊然" w:date="2023-06-10T16:04:00Z" w:initials="">
    <w:p w:rsidR="00ED5298" w:rsidRDefault="00ED5298">
      <w:pPr>
        <w:pStyle w:val="a5"/>
      </w:pPr>
      <w:r>
        <w:rPr>
          <w:rFonts w:hint="eastAsia"/>
        </w:rPr>
        <w:t>许哥提出的异议，原来写的是：估价对象现状为空地，已修改</w:t>
      </w:r>
    </w:p>
  </w:comment>
  <w:comment w:id="316" w:author="cheny" w:date="2023-06-12T11:37:00Z" w:initials="c">
    <w:p w:rsidR="00ED5298" w:rsidRDefault="00ED5298">
      <w:pPr>
        <w:pStyle w:val="a5"/>
      </w:pPr>
      <w:r>
        <w:rPr>
          <w:rStyle w:val="af6"/>
        </w:rPr>
        <w:annotationRef/>
      </w:r>
      <w:r>
        <w:rPr>
          <w:rFonts w:hint="eastAsia"/>
        </w:rPr>
        <w:t>写一遍</w:t>
      </w:r>
    </w:p>
  </w:comment>
  <w:comment w:id="318" w:author="cheny" w:date="2023-06-12T11:37:00Z" w:initials="c">
    <w:p w:rsidR="00ED5298" w:rsidRDefault="00ED5298">
      <w:pPr>
        <w:pStyle w:val="a5"/>
      </w:pPr>
      <w:r>
        <w:rPr>
          <w:rStyle w:val="af6"/>
        </w:rPr>
        <w:annotationRef/>
      </w:r>
      <w:r>
        <w:rPr>
          <w:rFonts w:hint="eastAsia"/>
        </w:rPr>
        <w:t>6885</w:t>
      </w:r>
    </w:p>
  </w:comment>
  <w:comment w:id="317" w:author="cheny" w:date="2023-06-12T11:38:00Z" w:initials="c">
    <w:p w:rsidR="00ED5298" w:rsidRDefault="00ED5298">
      <w:pPr>
        <w:pStyle w:val="a5"/>
      </w:pPr>
      <w:r>
        <w:rPr>
          <w:rStyle w:val="af6"/>
        </w:rPr>
        <w:annotationRef/>
      </w:r>
      <w:r>
        <w:rPr>
          <w:rFonts w:hint="eastAsia"/>
        </w:rPr>
        <w:t>写一遍</w:t>
      </w:r>
    </w:p>
  </w:comment>
  <w:comment w:id="319" w:author="cheny" w:date="2023-06-12T11:38:00Z" w:initials="c">
    <w:p w:rsidR="00ED5298" w:rsidRDefault="00ED5298">
      <w:pPr>
        <w:pStyle w:val="a5"/>
      </w:pPr>
      <w:r>
        <w:rPr>
          <w:rStyle w:val="af6"/>
        </w:rPr>
        <w:annotationRef/>
      </w:r>
    </w:p>
  </w:comment>
  <w:comment w:id="320" w:author="cheny" w:date="2023-06-12T11:38:00Z" w:initials="c">
    <w:p w:rsidR="00ED5298" w:rsidRDefault="00ED5298">
      <w:pPr>
        <w:pStyle w:val="a5"/>
      </w:pPr>
      <w:r>
        <w:rPr>
          <w:rStyle w:val="af6"/>
        </w:rPr>
        <w:annotationRef/>
      </w:r>
    </w:p>
  </w:comment>
  <w:comment w:id="321" w:author="cheny" w:date="2023-06-12T13:06:00Z" w:initials="c">
    <w:p w:rsidR="00BF4746" w:rsidRDefault="00BF4746">
      <w:pPr>
        <w:pStyle w:val="a5"/>
      </w:pPr>
      <w:r>
        <w:rPr>
          <w:rStyle w:val="af6"/>
        </w:rPr>
        <w:annotationRef/>
      </w:r>
      <w:bookmarkStart w:id="322" w:name="_GoBack"/>
      <w:bookmarkEnd w:id="322"/>
    </w:p>
  </w:comment>
  <w:comment w:id="323" w:author="Windows User" w:date="2023-06-10T14:54:00Z" w:initials="WU">
    <w:p w:rsidR="00ED5298" w:rsidRDefault="00ED5298">
      <w:pPr>
        <w:pStyle w:val="a5"/>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DE5B6A" w15:done="0"/>
  <w15:commentEx w15:paraId="046728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8FE" w:rsidRDefault="008768FE">
      <w:pPr>
        <w:spacing w:line="240" w:lineRule="auto"/>
      </w:pPr>
      <w:r>
        <w:separator/>
      </w:r>
    </w:p>
  </w:endnote>
  <w:endnote w:type="continuationSeparator" w:id="0">
    <w:p w:rsidR="008768FE" w:rsidRDefault="00876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charset w:val="00"/>
    <w:family w:val="modern"/>
    <w:pitch w:val="default"/>
  </w:font>
  <w:font w:name="等线">
    <w:altName w:val="Arial Unicode MS"/>
    <w:charset w:val="86"/>
    <w:family w:val="auto"/>
    <w:pitch w:val="default"/>
    <w:sig w:usb0="00000000"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default"/>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D5298" w:rsidRDefault="00ED529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C2330F">
      <w:rPr>
        <w:noProof/>
        <w:sz w:val="18"/>
        <w:szCs w:val="18"/>
        <w:lang w:val="zh-CN"/>
      </w:rPr>
      <w:t>39</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C2330F">
      <w:rPr>
        <w:noProof/>
        <w:sz w:val="18"/>
        <w:szCs w:val="18"/>
        <w:lang w:val="zh-CN"/>
      </w:rPr>
      <w:t>59</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4" w:space="1" w:color="auto"/>
      </w:pBd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spacing w:before="56" w:line="216" w:lineRule="auto"/>
      <w:ind w:right="79"/>
      <w:jc w:val="right"/>
      <w:rPr>
        <w:rFonts w:ascii="仿宋" w:eastAsia="仿宋" w:hAnsi="仿宋" w:cs="仿宋"/>
        <w:sz w:val="18"/>
        <w:szCs w:val="18"/>
      </w:rPr>
    </w:pPr>
    <w:r>
      <w:rPr>
        <w:rFonts w:ascii="仿宋" w:eastAsia="仿宋" w:hAnsi="仿宋" w:cs="仿宋"/>
        <w:spacing w:val="-1"/>
        <w:sz w:val="18"/>
        <w:szCs w:val="18"/>
      </w:rPr>
      <w:t xml:space="preserve">    </w:t>
    </w:r>
    <w:r>
      <w:rPr>
        <w:rFonts w:ascii="仿宋" w:eastAsia="仿宋" w:hAnsi="仿宋" w:cs="仿宋"/>
        <w:sz w:val="18"/>
        <w:szCs w:val="1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framePr w:wrap="around" w:vAnchor="text" w:hAnchor="margin" w:xAlign="center" w:y="1"/>
      <w:rPr>
        <w:rStyle w:val="af4"/>
        <w:sz w:val="21"/>
      </w:rPr>
    </w:pPr>
  </w:p>
  <w:p w:rsidR="00ED5298" w:rsidRDefault="00ED5298">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D5298" w:rsidRDefault="00ED529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4" w:space="1" w:color="auto"/>
      </w:pBdr>
      <w:snapToGrid w:val="0"/>
      <w:spacing w:line="240" w:lineRule="exact"/>
      <w:jc w:val="center"/>
      <w:rPr>
        <w:rStyle w:val="af4"/>
        <w:sz w:val="18"/>
        <w:szCs w:val="18"/>
      </w:rPr>
    </w:pPr>
    <w:r>
      <w:rPr>
        <w:rStyle w:val="af4"/>
        <w:sz w:val="18"/>
        <w:szCs w:val="18"/>
      </w:rPr>
      <w:fldChar w:fldCharType="begin"/>
    </w:r>
    <w:r>
      <w:rPr>
        <w:rStyle w:val="af4"/>
        <w:sz w:val="18"/>
        <w:szCs w:val="18"/>
      </w:rPr>
      <w:instrText>PAGE   \* MERGEFORMAT</w:instrText>
    </w:r>
    <w:r>
      <w:rPr>
        <w:rStyle w:val="af4"/>
        <w:sz w:val="18"/>
        <w:szCs w:val="18"/>
      </w:rPr>
      <w:fldChar w:fldCharType="separate"/>
    </w:r>
    <w:r w:rsidRPr="00480172">
      <w:rPr>
        <w:rStyle w:val="af4"/>
        <w:noProof/>
        <w:sz w:val="18"/>
        <w:szCs w:val="18"/>
        <w:lang w:val="zh-CN"/>
      </w:rPr>
      <w:t>7</w:t>
    </w:r>
    <w:r>
      <w:rPr>
        <w:rStyle w:val="af4"/>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AB07EF">
      <w:rPr>
        <w:noProof/>
        <w:sz w:val="18"/>
        <w:szCs w:val="18"/>
        <w:lang w:val="zh-CN"/>
      </w:rPr>
      <w:t>4</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Bdr>
        <w:top w:val="single" w:sz="8" w:space="15" w:color="auto"/>
      </w:pBdr>
      <w:jc w:val="both"/>
      <w:rPr>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D5298" w:rsidRDefault="00ED5298">
                          <w:pPr>
                            <w:pStyle w:val="ac"/>
                          </w:pPr>
                          <w:r>
                            <w:fldChar w:fldCharType="begin"/>
                          </w:r>
                          <w:r>
                            <w:instrText xml:space="preserve"> PAGE  \* MERGEFORMAT </w:instrText>
                          </w:r>
                          <w:r>
                            <w:fldChar w:fldCharType="separate"/>
                          </w:r>
                          <w:r>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BPLeYgIAAAwFAAAOAAAAAAAAAAAAAAAAAC4CAABkcnMvZTJvRG9jLnht&#10;bFBLAQItABQABgAIAAAAIQBxqtG51wAAAAUBAAAPAAAAAAAAAAAAAAAAALwEAABkcnMvZG93bnJl&#10;di54bWxQSwUGAAAAAAQABADzAAAAwAUAAAAA&#10;" filled="f" stroked="f" strokeweight=".5pt">
              <v:textbox style="mso-fit-shape-to-text:t" inset="0,0,0,0">
                <w:txbxContent>
                  <w:p w:rsidR="00ED5298" w:rsidRDefault="00ED5298">
                    <w:pPr>
                      <w:pStyle w:val="ac"/>
                    </w:pPr>
                    <w:r>
                      <w:fldChar w:fldCharType="begin"/>
                    </w:r>
                    <w:r>
                      <w:instrText xml:space="preserve"> PAGE  \* MERGEFORMAT </w:instrText>
                    </w:r>
                    <w:r>
                      <w:fldChar w:fldCharType="separate"/>
                    </w:r>
                    <w:r>
                      <w:rPr>
                        <w:noProof/>
                      </w:rPr>
                      <w:t>35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8FE" w:rsidRDefault="008768FE">
      <w:pPr>
        <w:spacing w:line="240" w:lineRule="auto"/>
      </w:pPr>
      <w:r>
        <w:separator/>
      </w:r>
    </w:p>
  </w:footnote>
  <w:footnote w:type="continuationSeparator" w:id="0">
    <w:p w:rsidR="008768FE" w:rsidRDefault="008768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both"/>
    </w:pPr>
    <w:r>
      <w:rPr>
        <w:noProof/>
      </w:rP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center"/>
    </w:pPr>
    <w:r>
      <w:rPr>
        <w:noProof/>
      </w:rP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r>
      <w:rPr>
        <w:noProof/>
      </w:rP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r>
      <w:rPr>
        <w:noProof/>
      </w:rP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ED5298" w:rsidRDefault="00ED529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center"/>
    </w:pPr>
    <w:r>
      <w:rPr>
        <w:noProof/>
      </w:rP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ED5298" w:rsidRDefault="00ED52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both"/>
      <w:rPr>
        <w:rFonts w:ascii="Arial" w:eastAsia="华文行楷" w:hAnsi="Arial"/>
      </w:rPr>
    </w:pPr>
    <w:r>
      <w:rPr>
        <w:rFonts w:ascii="楷体_GB2312" w:eastAsia="楷体_GB2312" w:hint="eastAsia"/>
        <w:noProof/>
        <w:spacing w:val="-20"/>
      </w:rPr>
      <w:drawing>
        <wp:inline distT="0" distB="0" distL="114300" distR="114300">
          <wp:extent cx="5904230" cy="284480"/>
          <wp:effectExtent l="0" t="0" r="1270" b="127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5904230" cy="28448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rPr>
        <w:rFonts w:ascii="楷体_GB2312" w:eastAsia="楷体_GB2312"/>
        <w:spacing w:val="-20"/>
      </w:rPr>
    </w:pPr>
    <w:r>
      <w:rPr>
        <w:noProof/>
      </w:rP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298" w:rsidRDefault="00ED5298">
    <w:pPr>
      <w:jc w:val="center"/>
      <w:rPr>
        <w:rFonts w:ascii="Arial" w:eastAsia="华文行楷" w:hAnsi="Arial"/>
      </w:rPr>
    </w:pPr>
    <w:r>
      <w:rPr>
        <w:noProof/>
      </w:rP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371C35A0"/>
    <w:multiLevelType w:val="singleLevel"/>
    <w:tmpl w:val="371C35A0"/>
    <w:lvl w:ilvl="0">
      <w:start w:val="2"/>
      <w:numFmt w:val="decimal"/>
      <w:suff w:val="nothing"/>
      <w:lvlText w:val="%1）"/>
      <w:lvlJc w:val="left"/>
    </w:lvl>
  </w:abstractNum>
  <w:abstractNum w:abstractNumId="5">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6">
    <w:nsid w:val="6243EDEA"/>
    <w:multiLevelType w:val="singleLevel"/>
    <w:tmpl w:val="6243EDEA"/>
    <w:lvl w:ilvl="0">
      <w:start w:val="4"/>
      <w:numFmt w:val="chineseCounting"/>
      <w:suff w:val="nothing"/>
      <w:lvlText w:val="（%1）"/>
      <w:lvlJc w:val="left"/>
      <w:rPr>
        <w:rFonts w:hint="eastAsia"/>
      </w:rPr>
    </w:lvl>
  </w:abstractNum>
  <w:abstractNum w:abstractNumId="7">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俊然">
    <w15:presenceInfo w15:providerId="WPS Office" w15:userId="953370131"/>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172"/>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8FE"/>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07EF"/>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191B"/>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4746"/>
    <w:rsid w:val="00BF6BA7"/>
    <w:rsid w:val="00C146F6"/>
    <w:rsid w:val="00C22E0B"/>
    <w:rsid w:val="00C2330F"/>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D5298"/>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4DD7085"/>
    <w:rsid w:val="057E2D21"/>
    <w:rsid w:val="0B001F6C"/>
    <w:rsid w:val="0BF06105"/>
    <w:rsid w:val="0E886A8E"/>
    <w:rsid w:val="124D17EC"/>
    <w:rsid w:val="13767488"/>
    <w:rsid w:val="16692AF8"/>
    <w:rsid w:val="1BC00C47"/>
    <w:rsid w:val="1D0B001B"/>
    <w:rsid w:val="21A4270F"/>
    <w:rsid w:val="231A7AA9"/>
    <w:rsid w:val="253B048B"/>
    <w:rsid w:val="2AB00A8A"/>
    <w:rsid w:val="2B6231C6"/>
    <w:rsid w:val="2ED72FC5"/>
    <w:rsid w:val="2F615F40"/>
    <w:rsid w:val="2FC21485"/>
    <w:rsid w:val="2FE349FC"/>
    <w:rsid w:val="31A17F44"/>
    <w:rsid w:val="33AF4B9A"/>
    <w:rsid w:val="346B260B"/>
    <w:rsid w:val="35137983"/>
    <w:rsid w:val="3C9E1C4F"/>
    <w:rsid w:val="3DF72BF8"/>
    <w:rsid w:val="3E260B7E"/>
    <w:rsid w:val="3F9D0255"/>
    <w:rsid w:val="3FF03FFB"/>
    <w:rsid w:val="400F2B50"/>
    <w:rsid w:val="40AC1E16"/>
    <w:rsid w:val="40BF06D7"/>
    <w:rsid w:val="41170329"/>
    <w:rsid w:val="413F165A"/>
    <w:rsid w:val="433546FC"/>
    <w:rsid w:val="43B76D86"/>
    <w:rsid w:val="486D4CB1"/>
    <w:rsid w:val="490746D8"/>
    <w:rsid w:val="4A6C1FFC"/>
    <w:rsid w:val="4AC007E9"/>
    <w:rsid w:val="4B4C2FC3"/>
    <w:rsid w:val="4CDA1C53"/>
    <w:rsid w:val="4FCB2C74"/>
    <w:rsid w:val="50C02456"/>
    <w:rsid w:val="53E510C0"/>
    <w:rsid w:val="54407ED1"/>
    <w:rsid w:val="576F067F"/>
    <w:rsid w:val="57E91A80"/>
    <w:rsid w:val="5D193B81"/>
    <w:rsid w:val="5D657D7E"/>
    <w:rsid w:val="60141108"/>
    <w:rsid w:val="60AF5DE6"/>
    <w:rsid w:val="6646527B"/>
    <w:rsid w:val="684813B3"/>
    <w:rsid w:val="6DB05FE6"/>
    <w:rsid w:val="6EB0064E"/>
    <w:rsid w:val="6F254099"/>
    <w:rsid w:val="71396572"/>
    <w:rsid w:val="7382360C"/>
    <w:rsid w:val="7674259B"/>
    <w:rsid w:val="78AF300A"/>
    <w:rsid w:val="795E4208"/>
    <w:rsid w:val="79921B3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omments" Target="comments.xml"/><Relationship Id="rId39" Type="http://schemas.openxmlformats.org/officeDocument/2006/relationships/footer" Target="footer10.xml"/><Relationship Id="rId21" Type="http://schemas.openxmlformats.org/officeDocument/2006/relationships/footer" Target="footer7.xml"/><Relationship Id="rId34" Type="http://schemas.openxmlformats.org/officeDocument/2006/relationships/hyperlink" Target="javascript:" TargetMode="Externa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chart" Target="charts/chart6.xml"/><Relationship Id="rId55" Type="http://schemas.openxmlformats.org/officeDocument/2006/relationships/image" Target="media/image9.png"/><Relationship Id="rId63" Type="http://schemas.openxmlformats.org/officeDocument/2006/relationships/header" Target="header15.xml"/><Relationship Id="rId68"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header" Target="header11.xml"/><Relationship Id="rId53" Type="http://schemas.openxmlformats.org/officeDocument/2006/relationships/image" Target="media/image7.png"/><Relationship Id="rId58" Type="http://schemas.openxmlformats.org/officeDocument/2006/relationships/header" Target="header13.xm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hyperlink" Target="http://www.baidu.com/link?url=WR4ik0HfoP3GU1rlTYIFq3n2WBRxMHa-d8GcgMgJUtKKn1Pe8laCRZpZkd9wT3bWx0Da0HhCv5MAzf-34H8xnjpEjz3Kk8n4fMGDiYPYgW3" TargetMode="External"/><Relationship Id="rId49" Type="http://schemas.openxmlformats.org/officeDocument/2006/relationships/chart" Target="charts/chart5.xml"/><Relationship Id="rId57" Type="http://schemas.openxmlformats.org/officeDocument/2006/relationships/image" Target="media/image11.png"/><Relationship Id="rId61"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chart" Target="charts/chart3.xml"/><Relationship Id="rId44" Type="http://schemas.openxmlformats.org/officeDocument/2006/relationships/footer" Target="footer13.xml"/><Relationship Id="rId52" Type="http://schemas.openxmlformats.org/officeDocument/2006/relationships/hyperlink" Target="javascript:" TargetMode="External"/><Relationship Id="rId60" Type="http://schemas.openxmlformats.org/officeDocument/2006/relationships/footer" Target="footer16.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javascript:"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chart" Target="charts/chart4.xml"/><Relationship Id="rId56" Type="http://schemas.openxmlformats.org/officeDocument/2006/relationships/image" Target="media/image10.png"/><Relationship Id="rId64" Type="http://schemas.openxmlformats.org/officeDocument/2006/relationships/footer" Target="footer17.xml"/><Relationship Id="rId8" Type="http://schemas.openxmlformats.org/officeDocument/2006/relationships/footnotes" Target="footnotes.xml"/><Relationship Id="rId51" Type="http://schemas.openxmlformats.org/officeDocument/2006/relationships/hyperlink" Target="javascript:"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footer" Target="footer15.xml"/><Relationship Id="rId67" Type="http://schemas.microsoft.com/office/2011/relationships/people" Target="people.xml"/><Relationship Id="rId20" Type="http://schemas.openxmlformats.org/officeDocument/2006/relationships/footer" Target="footer6.xml"/><Relationship Id="rId41" Type="http://schemas.openxmlformats.org/officeDocument/2006/relationships/header" Target="header10.xml"/><Relationship Id="rId54" Type="http://schemas.openxmlformats.org/officeDocument/2006/relationships/image" Target="media/image8.png"/><Relationship Id="rId62"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ser>
        <c:dLbls>
          <c:showLegendKey val="0"/>
          <c:showVal val="0"/>
          <c:showCatName val="0"/>
          <c:showSerName val="0"/>
          <c:showPercent val="0"/>
          <c:showBubbleSize val="0"/>
        </c:dLbls>
        <c:gapWidth val="150"/>
        <c:axId val="485536512"/>
        <c:axId val="48553804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-7.6012346247754702E-3</c:v>
                </c:pt>
                <c:pt idx="1">
                  <c:v>-2.7852567078257001E-4</c:v>
                </c:pt>
                <c:pt idx="2">
                  <c:v>1.6576894502228899E-2</c:v>
                </c:pt>
                <c:pt idx="3">
                  <c:v>-3.1973690220632499E-4</c:v>
                </c:pt>
                <c:pt idx="4">
                  <c:v>-1.9647263090558599E-3</c:v>
                </c:pt>
              </c:numCache>
            </c:numRef>
          </c:val>
          <c:smooth val="0"/>
        </c:ser>
        <c:dLbls>
          <c:showLegendKey val="0"/>
          <c:showVal val="0"/>
          <c:showCatName val="0"/>
          <c:showSerName val="0"/>
          <c:showPercent val="0"/>
          <c:showBubbleSize val="0"/>
        </c:dLbls>
        <c:marker val="1"/>
        <c:smooth val="0"/>
        <c:axId val="485539840"/>
        <c:axId val="485541376"/>
      </c:lineChart>
      <c:catAx>
        <c:axId val="48553651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85538048"/>
        <c:crosses val="autoZero"/>
        <c:auto val="1"/>
        <c:lblAlgn val="ctr"/>
        <c:lblOffset val="100"/>
        <c:noMultiLvlLbl val="0"/>
      </c:catAx>
      <c:valAx>
        <c:axId val="48553804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85536512"/>
        <c:crosses val="autoZero"/>
        <c:crossBetween val="between"/>
        <c:majorUnit val="500"/>
      </c:valAx>
      <c:catAx>
        <c:axId val="485539840"/>
        <c:scaling>
          <c:orientation val="minMax"/>
        </c:scaling>
        <c:delete val="1"/>
        <c:axPos val="b"/>
        <c:numFmt formatCode="General" sourceLinked="1"/>
        <c:majorTickMark val="out"/>
        <c:minorTickMark val="none"/>
        <c:tickLblPos val="nextTo"/>
        <c:crossAx val="485541376"/>
        <c:crosses val="autoZero"/>
        <c:auto val="1"/>
        <c:lblAlgn val="ctr"/>
        <c:lblOffset val="100"/>
        <c:noMultiLvlLbl val="0"/>
      </c:catAx>
      <c:valAx>
        <c:axId val="48554137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85539840"/>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1.26644777581761E-2"/>
          <c:y val="3.2725572697522201E-2"/>
        </c:manualLayout>
      </c:layout>
      <c:overlay val="0"/>
    </c:title>
    <c:autoTitleDeleted val="0"/>
    <c:plotArea>
      <c:layout>
        <c:manualLayout>
          <c:layoutTarget val="inner"/>
          <c:xMode val="edge"/>
          <c:yMode val="edge"/>
          <c:x val="9.73688145675254E-2"/>
          <c:y val="0.19932229719531899"/>
          <c:w val="0.86068780899067099"/>
          <c:h val="0.63284226568453095"/>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ser>
        <c:dLbls>
          <c:showLegendKey val="0"/>
          <c:showVal val="0"/>
          <c:showCatName val="0"/>
          <c:showSerName val="0"/>
          <c:showPercent val="0"/>
          <c:showBubbleSize val="0"/>
        </c:dLbls>
        <c:marker val="1"/>
        <c:smooth val="0"/>
        <c:axId val="506935552"/>
        <c:axId val="506949632"/>
      </c:lineChart>
      <c:catAx>
        <c:axId val="50693555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06949632"/>
        <c:crosses val="autoZero"/>
        <c:auto val="1"/>
        <c:lblAlgn val="ctr"/>
        <c:lblOffset val="100"/>
        <c:noMultiLvlLbl val="0"/>
      </c:catAx>
      <c:valAx>
        <c:axId val="506949632"/>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06935552"/>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2.4299240081900798E-2"/>
          <c:y val="2.7724253898120301E-2"/>
        </c:manualLayout>
      </c:layout>
      <c:overlay val="0"/>
    </c:title>
    <c:autoTitleDeleted val="0"/>
    <c:plotArea>
      <c:layout>
        <c:manualLayout>
          <c:layoutTarget val="inner"/>
          <c:xMode val="edge"/>
          <c:yMode val="edge"/>
          <c:x val="9.7232872069001802E-2"/>
          <c:y val="0.213706081484133"/>
          <c:w val="0.86068780899067099"/>
          <c:h val="0.63284226568453095"/>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ser>
        <c:dLbls>
          <c:showLegendKey val="0"/>
          <c:showVal val="0"/>
          <c:showCatName val="0"/>
          <c:showSerName val="0"/>
          <c:showPercent val="0"/>
          <c:showBubbleSize val="0"/>
        </c:dLbls>
        <c:marker val="1"/>
        <c:smooth val="0"/>
        <c:axId val="477696768"/>
        <c:axId val="477698304"/>
      </c:lineChart>
      <c:catAx>
        <c:axId val="47769676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7698304"/>
        <c:crosses val="autoZero"/>
        <c:auto val="1"/>
        <c:lblAlgn val="ctr"/>
        <c:lblOffset val="100"/>
        <c:noMultiLvlLbl val="0"/>
      </c:catAx>
      <c:valAx>
        <c:axId val="477698304"/>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7696768"/>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ser>
        <c:dLbls>
          <c:showLegendKey val="0"/>
          <c:showVal val="0"/>
          <c:showCatName val="0"/>
          <c:showSerName val="0"/>
          <c:showPercent val="0"/>
          <c:showBubbleSize val="0"/>
        </c:dLbls>
        <c:gapWidth val="150"/>
        <c:axId val="477738880"/>
        <c:axId val="47774041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-7.6012346247754702E-3</c:v>
                </c:pt>
                <c:pt idx="1">
                  <c:v>-2.7852567078257001E-4</c:v>
                </c:pt>
                <c:pt idx="2">
                  <c:v>1.6576894502228899E-2</c:v>
                </c:pt>
                <c:pt idx="3">
                  <c:v>-3.1973690220632499E-4</c:v>
                </c:pt>
                <c:pt idx="4">
                  <c:v>-1.9647263090558599E-3</c:v>
                </c:pt>
              </c:numCache>
            </c:numRef>
          </c:val>
          <c:smooth val="0"/>
        </c:ser>
        <c:dLbls>
          <c:showLegendKey val="0"/>
          <c:showVal val="0"/>
          <c:showCatName val="0"/>
          <c:showSerName val="0"/>
          <c:showPercent val="0"/>
          <c:showBubbleSize val="0"/>
        </c:dLbls>
        <c:marker val="1"/>
        <c:smooth val="0"/>
        <c:axId val="477746304"/>
        <c:axId val="477747840"/>
      </c:lineChart>
      <c:catAx>
        <c:axId val="4777388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7740416"/>
        <c:crosses val="autoZero"/>
        <c:auto val="1"/>
        <c:lblAlgn val="ctr"/>
        <c:lblOffset val="100"/>
        <c:noMultiLvlLbl val="0"/>
      </c:catAx>
      <c:valAx>
        <c:axId val="4777404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7738880"/>
        <c:crosses val="autoZero"/>
        <c:crossBetween val="between"/>
        <c:majorUnit val="500"/>
      </c:valAx>
      <c:catAx>
        <c:axId val="477746304"/>
        <c:scaling>
          <c:orientation val="minMax"/>
        </c:scaling>
        <c:delete val="1"/>
        <c:axPos val="b"/>
        <c:numFmt formatCode="General" sourceLinked="1"/>
        <c:majorTickMark val="out"/>
        <c:minorTickMark val="none"/>
        <c:tickLblPos val="nextTo"/>
        <c:crossAx val="477747840"/>
        <c:crosses val="autoZero"/>
        <c:auto val="1"/>
        <c:lblAlgn val="ctr"/>
        <c:lblOffset val="100"/>
        <c:noMultiLvlLbl val="0"/>
      </c:catAx>
      <c:valAx>
        <c:axId val="47774784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7746304"/>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1.26644777581761E-2"/>
          <c:y val="3.2725572697522201E-2"/>
        </c:manualLayout>
      </c:layout>
      <c:overlay val="0"/>
    </c:title>
    <c:autoTitleDeleted val="0"/>
    <c:plotArea>
      <c:layout>
        <c:manualLayout>
          <c:layoutTarget val="inner"/>
          <c:xMode val="edge"/>
          <c:yMode val="edge"/>
          <c:x val="9.73688145675254E-2"/>
          <c:y val="0.19932229719531899"/>
          <c:w val="0.86068780899067099"/>
          <c:h val="0.63284226568453095"/>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ser>
        <c:dLbls>
          <c:showLegendKey val="0"/>
          <c:showVal val="0"/>
          <c:showCatName val="0"/>
          <c:showSerName val="0"/>
          <c:showPercent val="0"/>
          <c:showBubbleSize val="0"/>
        </c:dLbls>
        <c:marker val="1"/>
        <c:smooth val="0"/>
        <c:axId val="487505280"/>
        <c:axId val="479298688"/>
      </c:lineChart>
      <c:catAx>
        <c:axId val="4875052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9298688"/>
        <c:crosses val="autoZero"/>
        <c:auto val="1"/>
        <c:lblAlgn val="ctr"/>
        <c:lblOffset val="100"/>
        <c:noMultiLvlLbl val="0"/>
      </c:catAx>
      <c:valAx>
        <c:axId val="479298688"/>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87505280"/>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2.4299240081900798E-2"/>
          <c:y val="2.7724253898120301E-2"/>
        </c:manualLayout>
      </c:layout>
      <c:overlay val="0"/>
    </c:title>
    <c:autoTitleDeleted val="0"/>
    <c:plotArea>
      <c:layout>
        <c:manualLayout>
          <c:layoutTarget val="inner"/>
          <c:xMode val="edge"/>
          <c:yMode val="edge"/>
          <c:x val="9.7232872069001802E-2"/>
          <c:y val="0.213706081484133"/>
          <c:w val="0.86068780899067099"/>
          <c:h val="0.63284226568453095"/>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ser>
        <c:dLbls>
          <c:showLegendKey val="0"/>
          <c:showVal val="0"/>
          <c:showCatName val="0"/>
          <c:showSerName val="0"/>
          <c:showPercent val="0"/>
          <c:showBubbleSize val="0"/>
        </c:dLbls>
        <c:marker val="1"/>
        <c:smooth val="0"/>
        <c:axId val="479311744"/>
        <c:axId val="479313280"/>
      </c:lineChart>
      <c:catAx>
        <c:axId val="47931174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9313280"/>
        <c:crosses val="autoZero"/>
        <c:auto val="1"/>
        <c:lblAlgn val="ctr"/>
        <c:lblOffset val="100"/>
        <c:noMultiLvlLbl val="0"/>
      </c:catAx>
      <c:valAx>
        <c:axId val="479313280"/>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79311744"/>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10A7AA-7AA7-4389-AFE7-D5593C99C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135</Pages>
  <Words>14647</Words>
  <Characters>83489</Characters>
  <Application>Microsoft Office Word</Application>
  <DocSecurity>0</DocSecurity>
  <Lines>695</Lines>
  <Paragraphs>195</Paragraphs>
  <ScaleCrop>false</ScaleCrop>
  <Company>Microsoft</Company>
  <LinksUpToDate>false</LinksUpToDate>
  <CharactersWithSpaces>97941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6</cp:revision>
  <cp:lastPrinted>2023-06-05T03:03:00Z</cp:lastPrinted>
  <dcterms:created xsi:type="dcterms:W3CDTF">2023-06-10T07:03:00Z</dcterms:created>
  <dcterms:modified xsi:type="dcterms:W3CDTF">2023-06-12T05:07:00Z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E3E51D40197E4956B6187E1A53F53A36_13</vt:lpwstr>
  </property>
</Properties>
</file>