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79E1C028" w14:textId="77777777" w:rsidR="00C862FC" w:rsidRDefault="00C862FC" w:rsidP="00C862FC">
      <w:pPr>
        <w:spacing w:line="300" w:lineRule="exact"/>
        <w:rPr>
          <w:rFonts w:ascii="Arial" w:hAnsi="Arial"/>
        </w:rPr>
      </w:pPr>
    </w:p>
    <w:p w14:paraId="3EF36FD6" w14:textId="77777777" w:rsidR="0068251F" w:rsidRDefault="0068251F" w:rsidP="00C862FC">
      <w:pPr>
        <w:spacing w:line="300" w:lineRule="exact"/>
        <w:rPr>
          <w:rFonts w:ascii="Arial" w:hAnsi="Arial"/>
        </w:rPr>
      </w:pPr>
    </w:p>
    <w:p w14:paraId="1E5175F2" w14:textId="77777777" w:rsidR="0068251F" w:rsidRDefault="0068251F" w:rsidP="00C862FC">
      <w:pPr>
        <w:spacing w:line="300" w:lineRule="exact"/>
        <w:rPr>
          <w:rFonts w:ascii="Arial" w:hAnsi="Arial"/>
        </w:rPr>
      </w:pPr>
    </w:p>
    <w:p w14:paraId="01B0CEC8" w14:textId="77777777" w:rsidR="0068251F" w:rsidRDefault="0068251F" w:rsidP="00C862FC">
      <w:pPr>
        <w:spacing w:line="300" w:lineRule="exact"/>
        <w:rPr>
          <w:rFonts w:ascii="Arial" w:hAnsi="Arial"/>
        </w:rPr>
      </w:pPr>
    </w:p>
    <w:p w14:paraId="07E88607" w14:textId="77777777" w:rsidR="0068251F" w:rsidRDefault="0068251F" w:rsidP="00C862FC">
      <w:pPr>
        <w:spacing w:line="300" w:lineRule="exact"/>
        <w:rPr>
          <w:rFonts w:ascii="Arial" w:hAnsi="Arial"/>
        </w:rPr>
      </w:pPr>
    </w:p>
    <w:p w14:paraId="53F48886" w14:textId="77777777" w:rsidR="0068251F" w:rsidRPr="001F629F" w:rsidRDefault="0068251F"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483CBE14"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北京市通州区马驹桥镇景盛南二街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w:t>
      </w:r>
      <w:r w:rsidR="000F020D">
        <w:rPr>
          <w:rFonts w:ascii="Arial" w:eastAsia="方正黑体简体" w:hAnsi="Arial" w:cs="Arial" w:hint="eastAsia"/>
          <w:sz w:val="21"/>
          <w:szCs w:val="21"/>
        </w:rPr>
        <w:t>A</w:t>
      </w:r>
      <w:r w:rsidR="000F020D">
        <w:rPr>
          <w:rFonts w:ascii="Arial" w:eastAsia="方正黑体简体" w:hAnsi="Arial" w:cs="Arial" w:hint="eastAsia"/>
          <w:sz w:val="21"/>
          <w:szCs w:val="21"/>
        </w:rPr>
        <w:t>区</w:t>
      </w:r>
      <w:r w:rsidRPr="00911BE0">
        <w:rPr>
          <w:rFonts w:ascii="Arial" w:eastAsia="方正黑体简体" w:hAnsi="Arial" w:cs="Arial" w:hint="eastAsia"/>
          <w:sz w:val="21"/>
          <w:szCs w:val="21"/>
        </w:rPr>
        <w:t>）保障性租赁住房（公寓型）项目同地段、同品质市场租赁住房租金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5BC8C307" w:rsidR="00C862FC" w:rsidRPr="00911BE0" w:rsidRDefault="0023275F"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5778B2C"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BC0F0E">
          <w:headerReference w:type="default" r:id="rId9"/>
          <w:footerReference w:type="even" r:id="rId10"/>
          <w:footerReference w:type="default" r:id="rId11"/>
          <w:headerReference w:type="first" r:id="rId12"/>
          <w:footerReference w:type="first" r:id="rId13"/>
          <w:pgSz w:w="11907" w:h="16840"/>
          <w:pgMar w:top="1134" w:right="1134" w:bottom="1134" w:left="1418" w:header="851" w:footer="851" w:gutter="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7062AE">
        <w:rPr>
          <w:rFonts w:ascii="Arial" w:eastAsia="方正黑体简体" w:hAnsi="Arial" w:cs="Arial"/>
          <w:sz w:val="21"/>
          <w:szCs w:val="21"/>
        </w:rPr>
        <w:t>2026-1-0025-F01ZLGJ6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1845355"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Pr="00A019E2">
        <w:rPr>
          <w:rFonts w:ascii="Arial" w:hAnsi="Arial" w:cs="Arial" w:hint="eastAsia"/>
          <w:kern w:val="2"/>
          <w:sz w:val="21"/>
          <w:szCs w:val="21"/>
        </w:rPr>
        <w:t>北京市通州区马驹桥镇</w:t>
      </w:r>
      <w:proofErr w:type="gramStart"/>
      <w:r w:rsidRPr="00A019E2">
        <w:rPr>
          <w:rFonts w:ascii="Arial" w:hAnsi="Arial" w:cs="Arial" w:hint="eastAsia"/>
          <w:kern w:val="2"/>
          <w:sz w:val="21"/>
          <w:szCs w:val="21"/>
        </w:rPr>
        <w:t>景盛南二</w:t>
      </w:r>
      <w:proofErr w:type="gramEnd"/>
      <w:r w:rsidRPr="00A019E2">
        <w:rPr>
          <w:rFonts w:ascii="Arial" w:hAnsi="Arial" w:cs="Arial" w:hint="eastAsia"/>
          <w:kern w:val="2"/>
          <w:sz w:val="21"/>
          <w:szCs w:val="21"/>
        </w:rPr>
        <w:t>街</w:t>
      </w:r>
      <w:r w:rsidR="0023700D" w:rsidRPr="00A019E2">
        <w:rPr>
          <w:rFonts w:ascii="Arial" w:hAnsi="Arial" w:cs="Arial" w:hint="eastAsia"/>
          <w:kern w:val="2"/>
          <w:sz w:val="21"/>
          <w:szCs w:val="21"/>
        </w:rPr>
        <w:t>43</w:t>
      </w:r>
      <w:r w:rsidR="0023700D" w:rsidRPr="00A019E2">
        <w:rPr>
          <w:rFonts w:ascii="Arial" w:hAnsi="Arial" w:cs="Arial" w:hint="eastAsia"/>
          <w:kern w:val="2"/>
          <w:sz w:val="21"/>
          <w:szCs w:val="21"/>
        </w:rPr>
        <w:t>号院</w:t>
      </w:r>
      <w:r w:rsidR="0023700D" w:rsidRPr="00A019E2">
        <w:rPr>
          <w:rFonts w:ascii="Arial" w:hAnsi="Arial" w:cs="Arial" w:hint="eastAsia"/>
          <w:kern w:val="2"/>
          <w:sz w:val="21"/>
          <w:szCs w:val="21"/>
        </w:rPr>
        <w:t>772</w:t>
      </w:r>
      <w:r w:rsidR="0023700D" w:rsidRPr="00A019E2">
        <w:rPr>
          <w:rFonts w:ascii="Arial" w:hAnsi="Arial" w:cs="Arial" w:hint="eastAsia"/>
          <w:kern w:val="2"/>
          <w:sz w:val="21"/>
          <w:szCs w:val="21"/>
        </w:rPr>
        <w:t>套</w:t>
      </w:r>
      <w:r w:rsidR="0023700D" w:rsidRPr="00A019E2">
        <w:rPr>
          <w:rFonts w:ascii="Arial" w:hAnsi="Arial" w:cs="Arial" w:hint="eastAsia"/>
          <w:kern w:val="2"/>
          <w:sz w:val="21"/>
          <w:szCs w:val="21"/>
        </w:rPr>
        <w:t>2576</w:t>
      </w:r>
      <w:r w:rsidR="0023700D" w:rsidRPr="00A019E2">
        <w:rPr>
          <w:rFonts w:ascii="Arial" w:hAnsi="Arial" w:cs="Arial" w:hint="eastAsia"/>
          <w:kern w:val="2"/>
          <w:sz w:val="21"/>
          <w:szCs w:val="21"/>
        </w:rPr>
        <w:t>间</w:t>
      </w:r>
      <w:r w:rsidRPr="00A019E2">
        <w:rPr>
          <w:rFonts w:ascii="Arial" w:hAnsi="Arial" w:cs="Arial" w:hint="eastAsia"/>
          <w:kern w:val="2"/>
          <w:sz w:val="21"/>
          <w:szCs w:val="21"/>
        </w:rPr>
        <w:t>（韶华颂</w:t>
      </w:r>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r w:rsidRPr="00A019E2">
        <w:rPr>
          <w:rFonts w:ascii="Arial" w:hAnsi="Arial" w:cs="Arial" w:hint="eastAsia"/>
          <w:kern w:val="2"/>
          <w:sz w:val="21"/>
          <w:szCs w:val="21"/>
        </w:rPr>
        <w:t>）保障性</w:t>
      </w:r>
      <w:r w:rsidRPr="00911BE0">
        <w:rPr>
          <w:rFonts w:ascii="Arial" w:hAnsi="Arial" w:cs="Arial" w:hint="eastAsia"/>
          <w:kern w:val="2"/>
          <w:sz w:val="21"/>
          <w:szCs w:val="21"/>
        </w:rPr>
        <w:t>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5F369D6C"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bookmarkStart w:id="4" w:name="OLE_LINK12"/>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bookmarkEnd w:id="4"/>
      <w:r w:rsidRPr="00911BE0">
        <w:rPr>
          <w:rFonts w:ascii="Arial" w:hAnsi="Arial" w:cs="Arial" w:hint="eastAsia"/>
          <w:kern w:val="2"/>
          <w:sz w:val="21"/>
          <w:szCs w:val="21"/>
        </w:rPr>
        <w:t>）项目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5" w:name="_Hlk126329351"/>
      <w:r w:rsidRPr="00911BE0">
        <w:rPr>
          <w:rFonts w:ascii="Arial" w:hAnsi="Arial" w:cs="Arial" w:hint="eastAsia"/>
          <w:kern w:val="2"/>
          <w:sz w:val="21"/>
          <w:szCs w:val="21"/>
        </w:rPr>
        <w:t>保障性租赁住房（公寓型）</w:t>
      </w:r>
      <w:bookmarkEnd w:id="5"/>
      <w:r w:rsidRPr="00911BE0">
        <w:rPr>
          <w:rFonts w:ascii="Arial" w:hAnsi="Arial" w:cs="Arial" w:hint="eastAsia"/>
          <w:kern w:val="2"/>
          <w:sz w:val="21"/>
          <w:szCs w:val="21"/>
        </w:rPr>
        <w:t>，</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A902A2">
        <w:rPr>
          <w:rFonts w:ascii="Arial" w:hAnsi="Arial" w:cs="Arial" w:hint="eastAsia"/>
          <w:kern w:val="2"/>
          <w:sz w:val="21"/>
          <w:szCs w:val="21"/>
        </w:rPr>
        <w:t>建筑面积合计</w:t>
      </w:r>
      <w:r w:rsidR="00B6333F">
        <w:rPr>
          <w:rFonts w:ascii="Arial" w:hAnsi="Arial" w:cs="Arial" w:hint="eastAsia"/>
          <w:kern w:val="2"/>
          <w:sz w:val="21"/>
          <w:szCs w:val="21"/>
        </w:rPr>
        <w:t>89802.52</w:t>
      </w:r>
      <w:r w:rsidR="00A902A2">
        <w:rPr>
          <w:rFonts w:ascii="Arial" w:hAnsi="Arial" w:cs="Arial" w:hint="eastAsia"/>
          <w:kern w:val="2"/>
          <w:sz w:val="21"/>
          <w:szCs w:val="21"/>
        </w:rPr>
        <w:t>平方米，</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A902A2">
        <w:rPr>
          <w:rFonts w:ascii="Arial" w:hAnsi="Arial" w:cs="Arial" w:hint="eastAsia"/>
          <w:kern w:val="2"/>
          <w:sz w:val="21"/>
          <w:szCs w:val="21"/>
        </w:rPr>
        <w:t>516</w:t>
      </w:r>
      <w:r w:rsidR="00A902A2">
        <w:rPr>
          <w:rFonts w:ascii="Arial" w:hAnsi="Arial" w:cs="Arial" w:hint="eastAsia"/>
          <w:kern w:val="2"/>
          <w:sz w:val="21"/>
          <w:szCs w:val="21"/>
        </w:rPr>
        <w:t>套（</w:t>
      </w:r>
      <w:r w:rsidR="00A902A2">
        <w:rPr>
          <w:rFonts w:ascii="Arial" w:hAnsi="Arial" w:cs="Arial" w:hint="eastAsia"/>
          <w:kern w:val="2"/>
          <w:sz w:val="21"/>
          <w:szCs w:val="21"/>
        </w:rPr>
        <w:t>2320</w:t>
      </w:r>
      <w:r w:rsidR="00A902A2">
        <w:rPr>
          <w:rFonts w:ascii="Arial" w:hAnsi="Arial" w:cs="Arial" w:hint="eastAsia"/>
          <w:kern w:val="2"/>
          <w:sz w:val="21"/>
          <w:szCs w:val="21"/>
        </w:rPr>
        <w:t>间）</w:t>
      </w:r>
      <w:r w:rsidR="00362A5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B6333F">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45844775" w14:textId="77777777" w:rsidTr="0023275F">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59F8DCF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3B41BF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46628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E326A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2F3930E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4015678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328C6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E42034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18954BE8" w14:textId="77777777" w:rsidTr="006C4C30">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EB621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2C3BAE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8A46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6C89F1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98C2CB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9C4F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4B15E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7207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0F6BEE5"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8DB76F"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1C2E0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C3DFE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14E2F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F763A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5AB71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D1D3F0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074B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CE2D2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062DF6"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91DF6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D94FE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7F9987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5A101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32882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41F4B7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9DCCF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5AAAC86"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A6F4D4"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B0B43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A303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77346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6914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635418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208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FE9C15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4E7E698"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FA97802"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36DAAB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13AD4A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8FB9C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B736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ABA54C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95267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952B4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6F869CD"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861CDA"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70DA38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480F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247CBDC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089140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D1DB6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DB0B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45835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C66B13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2FF9FC9"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3A1B2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D43A90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7B7F0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1FD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9A9597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D93E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941CD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65F6DEC9"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AA98989"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50E1EA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9BB4E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1AE30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98A72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5516AF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F80A6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7A75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37AD488C"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ACDB4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0876A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616967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commentRangeStart w:id="6"/>
            <w:r w:rsidRPr="00B6333F">
              <w:rPr>
                <w:rFonts w:ascii="华文细黑" w:eastAsia="华文细黑" w:hAnsi="华文细黑" w:cs="宋体" w:hint="eastAsia"/>
                <w:b/>
                <w:bCs/>
                <w:color w:val="000000"/>
                <w:sz w:val="18"/>
                <w:szCs w:val="18"/>
              </w:rPr>
              <w:t>256</w:t>
            </w:r>
            <w:commentRangeEnd w:id="6"/>
            <w:r w:rsidR="00A75B62">
              <w:rPr>
                <w:rStyle w:val="af6"/>
              </w:rPr>
              <w:commentReference w:id="6"/>
            </w:r>
          </w:p>
        </w:tc>
        <w:tc>
          <w:tcPr>
            <w:tcW w:w="1610" w:type="dxa"/>
            <w:tcBorders>
              <w:top w:val="nil"/>
              <w:left w:val="nil"/>
              <w:bottom w:val="single" w:sz="8" w:space="0" w:color="auto"/>
              <w:right w:val="single" w:sz="8" w:space="0" w:color="auto"/>
            </w:tcBorders>
            <w:vAlign w:val="center"/>
            <w:hideMark/>
          </w:tcPr>
          <w:p w14:paraId="5B967F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31976.34</w:t>
            </w:r>
            <w:r w:rsidR="00A75B62">
              <w:rPr>
                <w:rStyle w:val="af6"/>
              </w:rPr>
              <w:commentReference w:id="7"/>
            </w:r>
          </w:p>
        </w:tc>
      </w:tr>
      <w:tr w:rsidR="00B6333F" w:rsidRPr="00B6333F" w14:paraId="4A1F6B3F" w14:textId="77777777" w:rsidTr="006C4C30">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0DC4F2E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7A6A1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E93EC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EDF8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3646C7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A31D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2C1D19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9188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58ED64D9"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2622EE6"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BADED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5A762C5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290FA6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EE201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6A0A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222BD7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9CBC26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4887F2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642AF9A"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757677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F28DC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D9C40A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E68E2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D8F7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691348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B98EB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622CEC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383F21C"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7EBF35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1E2276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C0F082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7B91A6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37F2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467EB0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1B0C9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4E117F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063F67E"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5F43B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458F33D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1C4C10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2E28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9D09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272E4C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CC0A0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9C7EF3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A622A97"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308A8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5E47CC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37755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1395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64B7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F2A16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F26AD0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C532DD6"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6318B8B"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5C316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484535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2217E4A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9AB10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AA2BB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5CA2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DC226B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5A3CE3D"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126D45"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3F6B3B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6A59C1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056EC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1B7B1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F1277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28DE48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85F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AF45F3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2BDB1F"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581E9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E34C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31FA22D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4184E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3920D1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0E0AE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6C5BD1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655FF2C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BF5B9D8"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CE7466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F8564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0B6D05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07E7CE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F8AB4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4286B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E3654C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E60F7C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CF24A09"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60F118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B1FAB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38F1F1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B7B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77D4C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F4EE4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6720C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105520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90DD7A5"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316AC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7EB83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131DAF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0AA1F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93E9A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A7752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AF957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A0314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292DBE"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ACC78E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14766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B4360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50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17676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A1A4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C25F7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7EE544D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678FB81A"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F969D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028125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C53F90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C8489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8ADB4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0B93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4320B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0D160CE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C8E440F"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8D5B6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9D308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F446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11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6402B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C95C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ED565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2A33E8F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1FA4786"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996A3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3051B4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5F3F7A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71072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A2D4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4C04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3064E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703F1"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47D451E"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4D14D4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C8DFA7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DCEECF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665A6F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4C3D09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724F4F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FD55F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16B8E0B4"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EF216D" w14:textId="77777777" w:rsidR="00B6333F" w:rsidRPr="00B6333F" w:rsidRDefault="00B6333F" w:rsidP="00B6333F">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8E203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19FBD9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183A370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C5EFA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2B1D9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F42B0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1236A7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7E7B375D"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D91221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3D4E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2AB09C3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546695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76E6C7E4" w14:textId="77777777" w:rsidTr="006C4C30">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5807DD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40B815B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25C6B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1459E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89802.52</w:t>
            </w:r>
          </w:p>
        </w:tc>
      </w:tr>
    </w:tbl>
    <w:p w14:paraId="41CE1691" w14:textId="5ED7C4AE" w:rsidR="00C862FC" w:rsidRDefault="00C862FC" w:rsidP="00345551">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8" w:name="_Hlk154576078"/>
      <w:r w:rsidRPr="00911BE0">
        <w:rPr>
          <w:rFonts w:ascii="Arial" w:hAnsi="Arial" w:cs="Arial" w:hint="eastAsia"/>
          <w:kern w:val="2"/>
          <w:sz w:val="21"/>
          <w:szCs w:val="21"/>
        </w:rPr>
        <w:t>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8"/>
      <w:r w:rsidRPr="00911BE0">
        <w:rPr>
          <w:rFonts w:ascii="Arial" w:hAnsi="Arial" w:cs="Arial" w:hint="eastAsia"/>
          <w:kern w:val="2"/>
          <w:sz w:val="21"/>
          <w:szCs w:val="21"/>
        </w:rPr>
        <w:t>，估价对象权利人为北京博大新元房地产开发有限公司，用途为地下车库，</w:t>
      </w:r>
      <w:bookmarkStart w:id="9" w:name="_Hlk222837273"/>
      <w:r w:rsidR="00045053" w:rsidRPr="00045053">
        <w:rPr>
          <w:rFonts w:ascii="Arial" w:hAnsi="Arial" w:cs="Arial" w:hint="eastAsia"/>
          <w:kern w:val="2"/>
          <w:sz w:val="21"/>
          <w:szCs w:val="21"/>
        </w:rPr>
        <w:t>建筑面积</w:t>
      </w:r>
      <w:r w:rsidR="00045053" w:rsidRPr="00045053">
        <w:rPr>
          <w:rFonts w:ascii="Arial" w:hAnsi="Arial" w:cs="Arial" w:hint="eastAsia"/>
          <w:kern w:val="2"/>
          <w:sz w:val="21"/>
          <w:szCs w:val="21"/>
        </w:rPr>
        <w:t>7898.46</w:t>
      </w:r>
      <w:r w:rsidR="00045053" w:rsidRPr="00045053">
        <w:rPr>
          <w:rFonts w:ascii="Arial" w:hAnsi="Arial" w:cs="Arial" w:hint="eastAsia"/>
          <w:kern w:val="2"/>
          <w:sz w:val="21"/>
          <w:szCs w:val="21"/>
        </w:rPr>
        <w:t>平方米（</w:t>
      </w:r>
      <w:r w:rsidR="00A877FF">
        <w:rPr>
          <w:rFonts w:ascii="Arial" w:hAnsi="Arial" w:cs="Arial" w:hint="eastAsia"/>
          <w:kern w:val="2"/>
          <w:sz w:val="21"/>
          <w:szCs w:val="21"/>
        </w:rPr>
        <w:t>其中产权车位建筑面积</w:t>
      </w:r>
      <w:r w:rsidR="00A877FF">
        <w:rPr>
          <w:rFonts w:ascii="Arial" w:hAnsi="Arial" w:cs="Arial" w:hint="eastAsia"/>
          <w:kern w:val="2"/>
          <w:sz w:val="21"/>
          <w:szCs w:val="21"/>
        </w:rPr>
        <w:t>3905.67</w:t>
      </w:r>
      <w:r w:rsidR="00A877FF">
        <w:rPr>
          <w:rFonts w:ascii="Arial" w:hAnsi="Arial" w:cs="Arial" w:hint="eastAsia"/>
          <w:kern w:val="2"/>
          <w:sz w:val="21"/>
          <w:szCs w:val="21"/>
        </w:rPr>
        <w:t>平方米，</w:t>
      </w:r>
      <w:r w:rsidR="00045053" w:rsidRPr="00045053">
        <w:rPr>
          <w:rFonts w:ascii="Arial" w:hAnsi="Arial" w:cs="Arial" w:hint="eastAsia"/>
          <w:kern w:val="2"/>
          <w:sz w:val="21"/>
          <w:szCs w:val="21"/>
        </w:rPr>
        <w:t>人防建筑面积</w:t>
      </w:r>
      <w:r w:rsidR="00045053" w:rsidRPr="00045053">
        <w:rPr>
          <w:rFonts w:ascii="Arial" w:hAnsi="Arial" w:cs="Arial" w:hint="eastAsia"/>
          <w:kern w:val="2"/>
          <w:sz w:val="21"/>
          <w:szCs w:val="21"/>
        </w:rPr>
        <w:t>3992.79</w:t>
      </w:r>
      <w:r w:rsidR="00045053" w:rsidRPr="00045053">
        <w:rPr>
          <w:rFonts w:ascii="Arial" w:hAnsi="Arial" w:cs="Arial" w:hint="eastAsia"/>
          <w:kern w:val="2"/>
          <w:sz w:val="21"/>
          <w:szCs w:val="21"/>
        </w:rPr>
        <w:t>平方米）</w:t>
      </w:r>
      <w:r w:rsidRPr="00911BE0">
        <w:rPr>
          <w:rFonts w:ascii="Arial" w:hAnsi="Arial" w:cs="Arial" w:hint="eastAsia"/>
          <w:kern w:val="2"/>
          <w:sz w:val="21"/>
          <w:szCs w:val="21"/>
        </w:rPr>
        <w:t>，</w:t>
      </w:r>
      <w:bookmarkStart w:id="10" w:name="OLE_LINK13"/>
      <w:r w:rsidR="00CC758B">
        <w:rPr>
          <w:rFonts w:ascii="Arial" w:hAnsi="Arial" w:cs="Arial" w:hint="eastAsia"/>
          <w:kern w:val="2"/>
          <w:sz w:val="21"/>
          <w:szCs w:val="21"/>
        </w:rPr>
        <w:t>共规划</w:t>
      </w:r>
      <w:r w:rsidR="007062AE">
        <w:rPr>
          <w:rFonts w:ascii="Arial" w:hAnsi="Arial" w:cs="Arial" w:hint="eastAsia"/>
          <w:kern w:val="2"/>
          <w:sz w:val="21"/>
          <w:szCs w:val="21"/>
        </w:rPr>
        <w:t>车位个数</w:t>
      </w:r>
      <w:r w:rsidR="00045053">
        <w:rPr>
          <w:rFonts w:ascii="Arial" w:hAnsi="Arial" w:cs="Arial" w:hint="eastAsia"/>
          <w:kern w:val="2"/>
          <w:sz w:val="21"/>
          <w:szCs w:val="21"/>
        </w:rPr>
        <w:t>182</w:t>
      </w:r>
      <w:r w:rsidR="00045053">
        <w:rPr>
          <w:rFonts w:ascii="Arial" w:hAnsi="Arial" w:cs="Arial" w:hint="eastAsia"/>
          <w:kern w:val="2"/>
          <w:sz w:val="21"/>
          <w:szCs w:val="21"/>
        </w:rPr>
        <w:t>个</w:t>
      </w:r>
      <w:r w:rsidR="00B6333F">
        <w:rPr>
          <w:rFonts w:ascii="Arial" w:hAnsi="Arial" w:cs="Arial" w:hint="eastAsia"/>
          <w:kern w:val="2"/>
          <w:sz w:val="21"/>
          <w:szCs w:val="21"/>
        </w:rPr>
        <w:t>（含人防车位）</w:t>
      </w:r>
      <w:bookmarkEnd w:id="9"/>
      <w:bookmarkEnd w:id="10"/>
      <w:r w:rsidR="00045053">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8E49923" w14:textId="3DB9D5BA" w:rsidR="007062AE" w:rsidRDefault="007062AE"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00045053" w:rsidRPr="00911BE0">
        <w:rPr>
          <w:rFonts w:ascii="Arial" w:hAnsi="Arial" w:cs="Arial" w:hint="eastAsia"/>
          <w:sz w:val="21"/>
          <w:szCs w:val="21"/>
        </w:rPr>
        <w:t>根据估价委托人提供的《估价委托书》、</w:t>
      </w:r>
      <w:r w:rsidR="00045053" w:rsidRPr="00911BE0">
        <w:rPr>
          <w:rFonts w:ascii="Arial" w:hAnsi="Arial" w:cs="Arial" w:hint="eastAsia"/>
          <w:kern w:val="2"/>
          <w:sz w:val="21"/>
          <w:szCs w:val="21"/>
        </w:rPr>
        <w:t>《不动产权证书》</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京（</w:t>
      </w:r>
      <w:r w:rsidR="00045053" w:rsidRPr="00911BE0">
        <w:rPr>
          <w:rFonts w:ascii="Arial" w:hAnsi="Arial" w:cs="Arial" w:hint="eastAsia"/>
          <w:kern w:val="2"/>
          <w:sz w:val="21"/>
          <w:szCs w:val="21"/>
        </w:rPr>
        <w:t>2022</w:t>
      </w:r>
      <w:r w:rsidR="00045053" w:rsidRPr="00911BE0">
        <w:rPr>
          <w:rFonts w:ascii="Arial" w:hAnsi="Arial" w:cs="Arial" w:hint="eastAsia"/>
          <w:kern w:val="2"/>
          <w:sz w:val="21"/>
          <w:szCs w:val="21"/>
        </w:rPr>
        <w:t>）开不动产权第</w:t>
      </w:r>
      <w:r w:rsidR="00045053" w:rsidRPr="00911BE0">
        <w:rPr>
          <w:rFonts w:ascii="Arial" w:hAnsi="Arial" w:cs="Arial" w:hint="eastAsia"/>
          <w:kern w:val="2"/>
          <w:sz w:val="21"/>
          <w:szCs w:val="21"/>
        </w:rPr>
        <w:t>0013831</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0013832</w:t>
      </w:r>
      <w:r w:rsidR="00045053" w:rsidRPr="00911BE0">
        <w:rPr>
          <w:rFonts w:ascii="Arial" w:hAnsi="Arial" w:cs="Arial" w:hint="eastAsia"/>
          <w:kern w:val="2"/>
          <w:sz w:val="21"/>
          <w:szCs w:val="21"/>
        </w:rPr>
        <w:t>号</w:t>
      </w:r>
      <w:r w:rsidR="00045053" w:rsidRPr="00911BE0">
        <w:rPr>
          <w:rFonts w:ascii="Arial" w:hAnsi="Arial" w:cs="Arial"/>
          <w:kern w:val="2"/>
          <w:sz w:val="21"/>
          <w:szCs w:val="21"/>
        </w:rPr>
        <w:t>]</w:t>
      </w:r>
      <w:r w:rsidR="00C36A9F">
        <w:rPr>
          <w:rFonts w:ascii="Arial" w:hAnsi="Arial" w:cs="Arial" w:hint="eastAsia"/>
          <w:kern w:val="2"/>
          <w:sz w:val="21"/>
          <w:szCs w:val="21"/>
        </w:rPr>
        <w:t>，估价对象</w:t>
      </w:r>
      <w:r w:rsidR="00C36A9F">
        <w:rPr>
          <w:rFonts w:ascii="Arial" w:hAnsi="Arial" w:cs="Arial" w:hint="eastAsia"/>
          <w:kern w:val="2"/>
          <w:sz w:val="21"/>
          <w:szCs w:val="21"/>
        </w:rPr>
        <w:t>3</w:t>
      </w:r>
      <w:r w:rsidR="00C36A9F">
        <w:rPr>
          <w:rFonts w:ascii="Arial" w:hAnsi="Arial" w:cs="Arial" w:hint="eastAsia"/>
          <w:kern w:val="2"/>
          <w:sz w:val="21"/>
          <w:szCs w:val="21"/>
        </w:rPr>
        <w:t>为</w:t>
      </w:r>
      <w:r w:rsidR="00C36A9F" w:rsidRPr="00911BE0">
        <w:rPr>
          <w:rFonts w:ascii="Arial" w:hAnsi="Arial" w:cs="Arial" w:hint="eastAsia"/>
          <w:kern w:val="2"/>
          <w:sz w:val="21"/>
          <w:szCs w:val="21"/>
        </w:rPr>
        <w:t>北京市通州区马驹桥镇</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w:t>
      </w:r>
      <w:r w:rsidR="00C36A9F" w:rsidRPr="00911BE0">
        <w:rPr>
          <w:rFonts w:ascii="Arial" w:hAnsi="Arial" w:cs="Arial" w:hint="eastAsia"/>
          <w:kern w:val="2"/>
          <w:sz w:val="21"/>
          <w:szCs w:val="21"/>
        </w:rPr>
        <w:t>43</w:t>
      </w:r>
      <w:r w:rsidR="00C36A9F" w:rsidRPr="00911BE0">
        <w:rPr>
          <w:rFonts w:ascii="Arial" w:hAnsi="Arial" w:cs="Arial" w:hint="eastAsia"/>
          <w:kern w:val="2"/>
          <w:sz w:val="21"/>
          <w:szCs w:val="21"/>
        </w:rPr>
        <w:t>号院</w:t>
      </w:r>
      <w:r w:rsidR="00C36A9F">
        <w:rPr>
          <w:rFonts w:ascii="Arial" w:hAnsi="Arial" w:cs="Arial" w:hint="eastAsia"/>
          <w:kern w:val="2"/>
          <w:sz w:val="21"/>
          <w:szCs w:val="21"/>
        </w:rPr>
        <w:t>3</w:t>
      </w:r>
      <w:r w:rsidR="00C36A9F">
        <w:rPr>
          <w:rFonts w:ascii="Arial" w:hAnsi="Arial" w:cs="Arial" w:hint="eastAsia"/>
          <w:kern w:val="2"/>
          <w:sz w:val="21"/>
          <w:szCs w:val="21"/>
        </w:rPr>
        <w:t>、</w:t>
      </w:r>
      <w:r w:rsidR="00C36A9F">
        <w:rPr>
          <w:rFonts w:ascii="Arial" w:hAnsi="Arial" w:cs="Arial" w:hint="eastAsia"/>
          <w:kern w:val="2"/>
          <w:sz w:val="21"/>
          <w:szCs w:val="21"/>
        </w:rPr>
        <w:t>4</w:t>
      </w:r>
      <w:r w:rsidR="00C36A9F">
        <w:rPr>
          <w:rFonts w:ascii="Arial" w:hAnsi="Arial" w:cs="Arial" w:hint="eastAsia"/>
          <w:kern w:val="2"/>
          <w:sz w:val="21"/>
          <w:szCs w:val="21"/>
        </w:rPr>
        <w:t>号楼地下</w:t>
      </w:r>
      <w:r w:rsidR="00C36A9F">
        <w:rPr>
          <w:rFonts w:ascii="Arial" w:hAnsi="Arial" w:cs="Arial" w:hint="eastAsia"/>
          <w:kern w:val="2"/>
          <w:sz w:val="21"/>
          <w:szCs w:val="21"/>
        </w:rPr>
        <w:t>2</w:t>
      </w:r>
      <w:r w:rsidR="00C36A9F">
        <w:rPr>
          <w:rFonts w:ascii="Arial" w:hAnsi="Arial" w:cs="Arial" w:hint="eastAsia"/>
          <w:kern w:val="2"/>
          <w:sz w:val="21"/>
          <w:szCs w:val="21"/>
        </w:rPr>
        <w:t>层共</w:t>
      </w:r>
      <w:r w:rsidR="00C36A9F">
        <w:rPr>
          <w:rFonts w:ascii="Arial" w:hAnsi="Arial" w:cs="Arial" w:hint="eastAsia"/>
          <w:kern w:val="2"/>
          <w:sz w:val="21"/>
          <w:szCs w:val="21"/>
        </w:rPr>
        <w:t>15</w:t>
      </w:r>
      <w:r w:rsidR="00C36A9F">
        <w:rPr>
          <w:rFonts w:ascii="Arial" w:hAnsi="Arial" w:cs="Arial" w:hint="eastAsia"/>
          <w:kern w:val="2"/>
          <w:sz w:val="21"/>
          <w:szCs w:val="21"/>
        </w:rPr>
        <w:t>间库房用房，</w:t>
      </w:r>
      <w:r w:rsidR="00C36A9F" w:rsidRPr="00911BE0">
        <w:rPr>
          <w:rFonts w:ascii="Arial" w:hAnsi="Arial" w:cs="Arial" w:hint="eastAsia"/>
          <w:kern w:val="2"/>
          <w:sz w:val="21"/>
          <w:szCs w:val="21"/>
        </w:rPr>
        <w:t>估价对象权利人为北京博大新元房地产开发有限公司，所在项目现状四至为东至辛房路，西至</w:t>
      </w:r>
      <w:proofErr w:type="gramStart"/>
      <w:r w:rsidR="00C36A9F" w:rsidRPr="00911BE0">
        <w:rPr>
          <w:rFonts w:ascii="Arial" w:hAnsi="Arial" w:cs="Arial" w:hint="eastAsia"/>
          <w:kern w:val="2"/>
          <w:sz w:val="21"/>
          <w:szCs w:val="21"/>
        </w:rPr>
        <w:t>环景西</w:t>
      </w:r>
      <w:proofErr w:type="gramEnd"/>
      <w:r w:rsidR="00C36A9F" w:rsidRPr="00911BE0">
        <w:rPr>
          <w:rFonts w:ascii="Arial" w:hAnsi="Arial" w:cs="Arial" w:hint="eastAsia"/>
          <w:kern w:val="2"/>
          <w:sz w:val="21"/>
          <w:szCs w:val="21"/>
        </w:rPr>
        <w:t>一路，南至</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街，北至</w:t>
      </w:r>
      <w:proofErr w:type="gramStart"/>
      <w:r w:rsidR="00C36A9F" w:rsidRPr="00911BE0">
        <w:rPr>
          <w:rFonts w:ascii="Arial" w:hAnsi="Arial" w:cs="Arial" w:hint="eastAsia"/>
          <w:kern w:val="2"/>
          <w:sz w:val="21"/>
          <w:szCs w:val="21"/>
        </w:rPr>
        <w:t>景盛南一街</w:t>
      </w:r>
      <w:proofErr w:type="gramEnd"/>
      <w:r w:rsidR="00C36A9F" w:rsidRPr="00911BE0">
        <w:rPr>
          <w:rFonts w:ascii="Arial" w:hAnsi="Arial" w:cs="Arial" w:hint="eastAsia"/>
          <w:kern w:val="2"/>
          <w:sz w:val="21"/>
          <w:szCs w:val="21"/>
        </w:rPr>
        <w:t>。</w:t>
      </w:r>
      <w:r w:rsidR="00C36A9F" w:rsidRPr="00911BE0">
        <w:rPr>
          <w:rFonts w:ascii="Arial" w:hAnsi="Arial" w:cs="Arial" w:hint="eastAsia"/>
          <w:sz w:val="21"/>
          <w:szCs w:val="21"/>
        </w:rPr>
        <w:t>根据委托方介绍及</w:t>
      </w:r>
      <w:r w:rsidR="00C36A9F" w:rsidRPr="00911BE0">
        <w:rPr>
          <w:rFonts w:ascii="Arial" w:hAnsi="Arial" w:cs="Arial" w:hint="eastAsia"/>
          <w:kern w:val="2"/>
          <w:sz w:val="21"/>
          <w:szCs w:val="21"/>
        </w:rPr>
        <w:t>《韶华颂</w:t>
      </w:r>
      <w:r w:rsidR="00C36A9F">
        <w:rPr>
          <w:rFonts w:ascii="Arial" w:hAnsi="Arial" w:cs="Arial" w:hint="eastAsia"/>
          <w:kern w:val="2"/>
          <w:sz w:val="21"/>
          <w:szCs w:val="21"/>
        </w:rPr>
        <w:t>A</w:t>
      </w:r>
      <w:r w:rsidR="00C36A9F">
        <w:rPr>
          <w:rFonts w:ascii="Arial" w:hAnsi="Arial" w:cs="Arial" w:hint="eastAsia"/>
          <w:kern w:val="2"/>
          <w:sz w:val="21"/>
          <w:szCs w:val="21"/>
        </w:rPr>
        <w:t>区库房用房</w:t>
      </w:r>
      <w:r w:rsidR="00C36A9F" w:rsidRPr="00911BE0">
        <w:rPr>
          <w:rFonts w:ascii="Arial" w:hAnsi="Arial" w:cs="Arial" w:hint="eastAsia"/>
          <w:kern w:val="2"/>
          <w:sz w:val="21"/>
          <w:szCs w:val="21"/>
        </w:rPr>
        <w:t>房源表》，估价对象用途为</w:t>
      </w:r>
      <w:r w:rsidR="00C36A9F">
        <w:rPr>
          <w:rFonts w:ascii="Arial" w:hAnsi="Arial" w:cs="Arial" w:hint="eastAsia"/>
          <w:kern w:val="2"/>
          <w:sz w:val="21"/>
          <w:szCs w:val="21"/>
        </w:rPr>
        <w:t>库房</w:t>
      </w:r>
      <w:r w:rsidR="00C36A9F" w:rsidRPr="00911BE0">
        <w:rPr>
          <w:rFonts w:ascii="Arial" w:hAnsi="Arial" w:cs="Arial" w:hint="eastAsia"/>
          <w:kern w:val="2"/>
          <w:sz w:val="21"/>
          <w:szCs w:val="21"/>
        </w:rPr>
        <w:t>，</w:t>
      </w:r>
      <w:r w:rsidR="00C36A9F">
        <w:rPr>
          <w:rFonts w:ascii="Arial" w:hAnsi="Arial" w:cs="Arial" w:hint="eastAsia"/>
          <w:kern w:val="2"/>
          <w:sz w:val="21"/>
          <w:szCs w:val="21"/>
        </w:rPr>
        <w:t>共</w:t>
      </w:r>
      <w:r w:rsidR="00C36A9F">
        <w:rPr>
          <w:rFonts w:ascii="Arial" w:hAnsi="Arial" w:cs="Arial" w:hint="eastAsia"/>
          <w:kern w:val="2"/>
          <w:sz w:val="21"/>
          <w:szCs w:val="21"/>
        </w:rPr>
        <w:t>15</w:t>
      </w:r>
      <w:r w:rsidR="00C36A9F">
        <w:rPr>
          <w:rFonts w:ascii="Arial" w:hAnsi="Arial" w:cs="Arial" w:hint="eastAsia"/>
          <w:kern w:val="2"/>
          <w:sz w:val="21"/>
          <w:szCs w:val="21"/>
        </w:rPr>
        <w:t>间，建筑面积合计</w:t>
      </w:r>
      <w:r w:rsidR="00C36A9F">
        <w:rPr>
          <w:rFonts w:ascii="Arial" w:hAnsi="Arial" w:cs="Arial" w:hint="eastAsia"/>
          <w:kern w:val="2"/>
          <w:sz w:val="21"/>
          <w:szCs w:val="21"/>
        </w:rPr>
        <w:t>1266.92</w:t>
      </w:r>
      <w:r w:rsidR="00C36A9F">
        <w:rPr>
          <w:rFonts w:ascii="Arial" w:hAnsi="Arial" w:cs="Arial" w:hint="eastAsia"/>
          <w:kern w:val="2"/>
          <w:sz w:val="21"/>
          <w:szCs w:val="21"/>
        </w:rPr>
        <w:t>平方米，套内建筑面积为</w:t>
      </w:r>
      <w:r w:rsidR="00C36A9F">
        <w:rPr>
          <w:rFonts w:ascii="Arial" w:hAnsi="Arial" w:cs="Arial" w:hint="eastAsia"/>
          <w:kern w:val="2"/>
          <w:sz w:val="21"/>
          <w:szCs w:val="21"/>
        </w:rPr>
        <w:t>793.34</w:t>
      </w:r>
      <w:r w:rsidR="00C36A9F">
        <w:rPr>
          <w:rFonts w:ascii="Arial" w:hAnsi="Arial" w:cs="Arial" w:hint="eastAsia"/>
          <w:kern w:val="2"/>
          <w:sz w:val="21"/>
          <w:szCs w:val="21"/>
        </w:rPr>
        <w:t>平方米。</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7D1905" w:rsidRPr="007D1905" w14:paraId="6E5277FF" w14:textId="0349F1A1" w:rsidTr="0023275F">
        <w:trPr>
          <w:trHeight w:val="20"/>
          <w:tblHeader/>
          <w:jc w:val="center"/>
        </w:trPr>
        <w:tc>
          <w:tcPr>
            <w:tcW w:w="1946" w:type="dxa"/>
            <w:vAlign w:val="center"/>
          </w:tcPr>
          <w:p w14:paraId="4882D366" w14:textId="6BF8A68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71DFC5B8" w14:textId="218D65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30B10A1F" w14:textId="6C165F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sidR="006C4C30">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2DE1EDB" w14:textId="12F1F23A"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sidR="006C4C30">
              <w:rPr>
                <w:rFonts w:ascii="Arial" w:eastAsia="华文细黑" w:hAnsi="Arial" w:cs="Arial" w:hint="eastAsia"/>
                <w:sz w:val="18"/>
                <w:szCs w:val="18"/>
              </w:rPr>
              <w:t>㎡</w:t>
            </w:r>
            <w:r w:rsidRPr="007D1905">
              <w:rPr>
                <w:rFonts w:ascii="Arial" w:eastAsia="华文细黑" w:hAnsi="Arial" w:cs="Arial"/>
                <w:sz w:val="18"/>
                <w:szCs w:val="18"/>
              </w:rPr>
              <w:t>）</w:t>
            </w:r>
          </w:p>
        </w:tc>
      </w:tr>
      <w:tr w:rsidR="007D1905" w:rsidRPr="007D1905" w14:paraId="6AEFC8BE" w14:textId="77777777" w:rsidTr="006C4C30">
        <w:trPr>
          <w:trHeight w:val="20"/>
          <w:jc w:val="center"/>
        </w:trPr>
        <w:tc>
          <w:tcPr>
            <w:tcW w:w="1946" w:type="dxa"/>
            <w:vMerge w:val="restart"/>
            <w:vAlign w:val="center"/>
          </w:tcPr>
          <w:p w14:paraId="2B76757D" w14:textId="2CDCA26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1560BF01" w14:textId="0099E86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B8C42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0EECCB6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7D1905" w:rsidRPr="007D1905" w14:paraId="04DDD341" w14:textId="77777777" w:rsidTr="006C4C30">
        <w:trPr>
          <w:trHeight w:val="20"/>
          <w:jc w:val="center"/>
        </w:trPr>
        <w:tc>
          <w:tcPr>
            <w:tcW w:w="1946" w:type="dxa"/>
            <w:vMerge/>
            <w:vAlign w:val="center"/>
          </w:tcPr>
          <w:p w14:paraId="056F4E2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BF51491" w14:textId="7A8618B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422B5B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52A34DA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7D1905" w:rsidRPr="007D1905" w14:paraId="4FC21220" w14:textId="77777777" w:rsidTr="006C4C30">
        <w:trPr>
          <w:trHeight w:val="20"/>
          <w:jc w:val="center"/>
        </w:trPr>
        <w:tc>
          <w:tcPr>
            <w:tcW w:w="1946" w:type="dxa"/>
            <w:vMerge/>
            <w:vAlign w:val="center"/>
          </w:tcPr>
          <w:p w14:paraId="5F00CF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FE129E" w14:textId="1A1627C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A1D257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B333FEA"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7D1905" w:rsidRPr="007D1905" w14:paraId="094F0363" w14:textId="77777777" w:rsidTr="006C4C30">
        <w:trPr>
          <w:trHeight w:val="20"/>
          <w:jc w:val="center"/>
        </w:trPr>
        <w:tc>
          <w:tcPr>
            <w:tcW w:w="1946" w:type="dxa"/>
            <w:vMerge/>
            <w:vAlign w:val="center"/>
          </w:tcPr>
          <w:p w14:paraId="36E7C99D"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3E4737" w14:textId="3D27B21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73EF0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4ACCBA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3479FCCF" w14:textId="77777777" w:rsidTr="006C4C30">
        <w:trPr>
          <w:trHeight w:val="20"/>
          <w:jc w:val="center"/>
        </w:trPr>
        <w:tc>
          <w:tcPr>
            <w:tcW w:w="1946" w:type="dxa"/>
            <w:vMerge/>
            <w:vAlign w:val="center"/>
          </w:tcPr>
          <w:p w14:paraId="0E5DA73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41B5B9" w14:textId="752E5AC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6EE53BF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B3B6B8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3EA41F82" w14:textId="77777777" w:rsidTr="006C4C30">
        <w:trPr>
          <w:trHeight w:val="20"/>
          <w:jc w:val="center"/>
        </w:trPr>
        <w:tc>
          <w:tcPr>
            <w:tcW w:w="1946" w:type="dxa"/>
            <w:vMerge/>
            <w:vAlign w:val="center"/>
          </w:tcPr>
          <w:p w14:paraId="6F339AB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6E4693D" w14:textId="39E3B21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43A6336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0F0C5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1FEDCA2F" w14:textId="77777777" w:rsidTr="006C4C30">
        <w:trPr>
          <w:trHeight w:val="20"/>
          <w:jc w:val="center"/>
        </w:trPr>
        <w:tc>
          <w:tcPr>
            <w:tcW w:w="1946" w:type="dxa"/>
            <w:vMerge/>
            <w:vAlign w:val="center"/>
          </w:tcPr>
          <w:p w14:paraId="35DAB7B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599884" w14:textId="29C2EBB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D3CD51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1C6FA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6D4EB1FB" w14:textId="77777777" w:rsidTr="006C4C30">
        <w:trPr>
          <w:trHeight w:val="20"/>
          <w:jc w:val="center"/>
        </w:trPr>
        <w:tc>
          <w:tcPr>
            <w:tcW w:w="1946" w:type="dxa"/>
            <w:vMerge/>
            <w:vAlign w:val="center"/>
          </w:tcPr>
          <w:p w14:paraId="32319FD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07232D6" w14:textId="22C672D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814F35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6C821E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47ED7031" w14:textId="77777777" w:rsidTr="006C4C30">
        <w:trPr>
          <w:trHeight w:val="20"/>
          <w:jc w:val="center"/>
        </w:trPr>
        <w:tc>
          <w:tcPr>
            <w:tcW w:w="1946" w:type="dxa"/>
            <w:vMerge/>
            <w:vAlign w:val="center"/>
          </w:tcPr>
          <w:p w14:paraId="7C910D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F0EDAB9" w14:textId="34CECC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77E9E4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62FBF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27696E26" w14:textId="77777777" w:rsidTr="006C4C30">
        <w:trPr>
          <w:trHeight w:val="20"/>
          <w:jc w:val="center"/>
        </w:trPr>
        <w:tc>
          <w:tcPr>
            <w:tcW w:w="1946" w:type="dxa"/>
            <w:vMerge/>
            <w:vAlign w:val="center"/>
          </w:tcPr>
          <w:p w14:paraId="22D582E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AF5E8C1" w14:textId="63CF4D4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6EF35F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1F61653"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7CC615AB" w14:textId="77777777" w:rsidTr="006C4C30">
        <w:trPr>
          <w:trHeight w:val="20"/>
          <w:jc w:val="center"/>
        </w:trPr>
        <w:tc>
          <w:tcPr>
            <w:tcW w:w="1946" w:type="dxa"/>
            <w:vMerge/>
            <w:vAlign w:val="center"/>
          </w:tcPr>
          <w:p w14:paraId="57CA1CA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2B3774F" w14:textId="740AA789"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9F4BA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0CA2138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7DC00C9" w14:textId="77777777" w:rsidTr="006C4C30">
        <w:trPr>
          <w:trHeight w:val="20"/>
          <w:jc w:val="center"/>
        </w:trPr>
        <w:tc>
          <w:tcPr>
            <w:tcW w:w="1946" w:type="dxa"/>
            <w:vMerge/>
            <w:vAlign w:val="center"/>
          </w:tcPr>
          <w:p w14:paraId="120B03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A2C0B" w14:textId="7FB9B2B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0B883A2" w14:textId="3FC167A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119E84F8" w14:textId="79B1DD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7D1905" w:rsidRPr="007D1905" w14:paraId="6D12624A" w14:textId="77777777" w:rsidTr="006C4C30">
        <w:trPr>
          <w:trHeight w:val="20"/>
          <w:jc w:val="center"/>
        </w:trPr>
        <w:tc>
          <w:tcPr>
            <w:tcW w:w="1946" w:type="dxa"/>
            <w:vMerge w:val="restart"/>
            <w:vAlign w:val="center"/>
          </w:tcPr>
          <w:p w14:paraId="269BB73A" w14:textId="740F42B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7378FAA" w14:textId="4B9ECFE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498F215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12FF8D8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43356DA2" w14:textId="77777777" w:rsidTr="006C4C30">
        <w:trPr>
          <w:trHeight w:val="20"/>
          <w:jc w:val="center"/>
        </w:trPr>
        <w:tc>
          <w:tcPr>
            <w:tcW w:w="1946" w:type="dxa"/>
            <w:vMerge/>
            <w:vAlign w:val="center"/>
          </w:tcPr>
          <w:p w14:paraId="7197E77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51A804" w14:textId="3ED0F6C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8A79A7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30DD883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7D1905" w:rsidRPr="007D1905" w14:paraId="62CFDCC6" w14:textId="77777777" w:rsidTr="006C4C30">
        <w:trPr>
          <w:trHeight w:val="20"/>
          <w:jc w:val="center"/>
        </w:trPr>
        <w:tc>
          <w:tcPr>
            <w:tcW w:w="1946" w:type="dxa"/>
            <w:vMerge/>
            <w:vAlign w:val="center"/>
          </w:tcPr>
          <w:p w14:paraId="0DB41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3BBBDE2" w14:textId="6B96A7E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047085BC"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6BC72FD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2C73C342" w14:textId="77777777" w:rsidTr="006C4C30">
        <w:trPr>
          <w:trHeight w:val="20"/>
          <w:jc w:val="center"/>
        </w:trPr>
        <w:tc>
          <w:tcPr>
            <w:tcW w:w="1946" w:type="dxa"/>
            <w:vMerge/>
            <w:vAlign w:val="center"/>
          </w:tcPr>
          <w:p w14:paraId="002C086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5585B3" w14:textId="5113D05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AF701D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710E58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DCEE4AE" w14:textId="77777777" w:rsidTr="006C4C30">
        <w:trPr>
          <w:trHeight w:val="20"/>
          <w:jc w:val="center"/>
        </w:trPr>
        <w:tc>
          <w:tcPr>
            <w:tcW w:w="1946" w:type="dxa"/>
            <w:vMerge/>
            <w:vAlign w:val="center"/>
          </w:tcPr>
          <w:p w14:paraId="16F745A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01697A9" w14:textId="1786565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DC522A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7ED069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7D1905" w:rsidRPr="007D1905" w14:paraId="14D1B477" w14:textId="77777777" w:rsidTr="006C4C30">
        <w:trPr>
          <w:trHeight w:val="20"/>
          <w:jc w:val="center"/>
        </w:trPr>
        <w:tc>
          <w:tcPr>
            <w:tcW w:w="3794" w:type="dxa"/>
            <w:gridSpan w:val="2"/>
            <w:vAlign w:val="center"/>
          </w:tcPr>
          <w:p w14:paraId="7527BA4E" w14:textId="3B506D8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0232D09" w14:textId="3794695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30837EEC" w14:textId="539AD63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1A44852E" w14:textId="10376BAA"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8844AB">
        <w:rPr>
          <w:rFonts w:ascii="Arial" w:hAnsi="Arial" w:cs="Arial"/>
          <w:sz w:val="21"/>
          <w:szCs w:val="21"/>
        </w:rPr>
        <w:t>2026</w:t>
      </w:r>
      <w:r w:rsidR="008844AB">
        <w:rPr>
          <w:rFonts w:ascii="Arial" w:hAnsi="Arial" w:cs="Arial"/>
          <w:sz w:val="21"/>
          <w:szCs w:val="21"/>
        </w:rPr>
        <w:t>年</w:t>
      </w:r>
      <w:r w:rsidR="008844AB">
        <w:rPr>
          <w:rFonts w:ascii="Arial" w:hAnsi="Arial" w:cs="Arial"/>
          <w:sz w:val="21"/>
          <w:szCs w:val="21"/>
        </w:rPr>
        <w:t>1</w:t>
      </w:r>
      <w:r w:rsidR="008844AB">
        <w:rPr>
          <w:rFonts w:ascii="Arial" w:hAnsi="Arial" w:cs="Arial"/>
          <w:sz w:val="21"/>
          <w:szCs w:val="21"/>
        </w:rPr>
        <w:t>月</w:t>
      </w:r>
      <w:r w:rsidR="008844AB">
        <w:rPr>
          <w:rFonts w:ascii="Arial" w:hAnsi="Arial" w:cs="Arial"/>
          <w:sz w:val="21"/>
          <w:szCs w:val="21"/>
        </w:rPr>
        <w:t>14</w:t>
      </w:r>
      <w:r w:rsidR="008844AB">
        <w:rPr>
          <w:rFonts w:ascii="Arial" w:hAnsi="Arial" w:cs="Arial"/>
          <w:sz w:val="21"/>
          <w:szCs w:val="21"/>
        </w:rPr>
        <w:t>日</w:t>
      </w:r>
      <w:r w:rsidRPr="00911BE0">
        <w:rPr>
          <w:rFonts w:ascii="Arial" w:hAnsi="Arial" w:cs="Arial" w:hint="eastAsia"/>
          <w:sz w:val="21"/>
          <w:szCs w:val="21"/>
        </w:rPr>
        <w:t>（根据《估价委托书》确定）</w:t>
      </w:r>
    </w:p>
    <w:p w14:paraId="419118A8" w14:textId="76182BF4"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11" w:name="_Hlk118454962"/>
      <w:r w:rsidR="006D7FE4" w:rsidRPr="00911BE0">
        <w:rPr>
          <w:rFonts w:ascii="Arial" w:hAnsi="Arial" w:cs="Arial" w:hint="eastAsia"/>
          <w:sz w:val="21"/>
          <w:szCs w:val="21"/>
        </w:rPr>
        <w:t>根据房地产评估的技术规程和本次估价目的，本次估价采用的是市场价值标准。</w:t>
      </w:r>
      <w:bookmarkStart w:id="12" w:name="_Hlk192171327"/>
      <w:r w:rsidR="006D7FE4" w:rsidRPr="00933F85">
        <w:rPr>
          <w:rFonts w:ascii="Arial" w:hAnsi="Arial" w:cs="Arial"/>
          <w:sz w:val="21"/>
          <w:szCs w:val="21"/>
        </w:rPr>
        <w:t>市场租</w:t>
      </w:r>
      <w:r w:rsidR="006D7FE4" w:rsidRPr="00933F85">
        <w:rPr>
          <w:rFonts w:ascii="Arial" w:hAnsi="Arial" w:cs="Arial"/>
          <w:sz w:val="21"/>
          <w:szCs w:val="21"/>
        </w:rPr>
        <w:lastRenderedPageBreak/>
        <w:t>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13" w:name="_Hlk221633296"/>
      <w:r w:rsidR="006D7FE4" w:rsidRPr="00933F85">
        <w:rPr>
          <w:rFonts w:ascii="Arial" w:hAnsi="Arial" w:cs="Arial"/>
          <w:sz w:val="21"/>
          <w:szCs w:val="21"/>
        </w:rPr>
        <w:t>，</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w:t>
      </w:r>
      <w:proofErr w:type="gramStart"/>
      <w:r w:rsidR="006D7FE4" w:rsidRPr="00933F85">
        <w:rPr>
          <w:rFonts w:ascii="Arial" w:hAnsi="Arial" w:cs="Arial" w:hint="eastAsia"/>
          <w:sz w:val="21"/>
          <w:szCs w:val="21"/>
        </w:rPr>
        <w:t>区维保</w:t>
      </w:r>
      <w:proofErr w:type="gramEnd"/>
      <w:r w:rsidR="006D7FE4" w:rsidRPr="00933F85">
        <w:rPr>
          <w:rFonts w:ascii="Arial" w:hAnsi="Arial" w:cs="Arial" w:hint="eastAsia"/>
          <w:sz w:val="21"/>
          <w:szCs w:val="21"/>
        </w:rPr>
        <w:t>、室内正常损耗维修等费用）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p>
    <w:p w14:paraId="51B5FAA5" w14:textId="185B3025"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税费，不包含能源费</w:t>
      </w:r>
      <w:r>
        <w:rPr>
          <w:rFonts w:ascii="Arial" w:hAnsi="Arial" w:cs="Arial" w:hint="eastAsia"/>
          <w:sz w:val="21"/>
          <w:szCs w:val="21"/>
        </w:rPr>
        <w:t>。</w:t>
      </w:r>
      <w:bookmarkEnd w:id="11"/>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12"/>
    <w:bookmarkEnd w:id="13"/>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5ADAF306" w:rsidR="0066256E" w:rsidRPr="00B67A5E" w:rsidRDefault="007B28F7" w:rsidP="0066256E">
      <w:pPr>
        <w:overflowPunct w:val="0"/>
        <w:spacing w:line="480" w:lineRule="auto"/>
        <w:ind w:firstLineChars="200" w:firstLine="422"/>
        <w:jc w:val="both"/>
        <w:textAlignment w:val="auto"/>
        <w:rPr>
          <w:rFonts w:ascii="Arial" w:hAnsi="Arial" w:cs="Arial"/>
          <w:b/>
          <w:bCs/>
          <w:sz w:val="21"/>
          <w:szCs w:val="21"/>
        </w:rPr>
      </w:pPr>
      <w:bookmarkStart w:id="14"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韶华颂</w:t>
      </w:r>
      <w:r w:rsidR="00A019E2" w:rsidRPr="00A019E2">
        <w:rPr>
          <w:rFonts w:ascii="Arial" w:hAnsi="Arial" w:cs="Arial" w:hint="eastAsia"/>
          <w:sz w:val="21"/>
          <w:szCs w:val="21"/>
        </w:rPr>
        <w:t>A</w:t>
      </w:r>
      <w:proofErr w:type="gramStart"/>
      <w:r w:rsidR="00A019E2" w:rsidRPr="00A019E2">
        <w:rPr>
          <w:rFonts w:ascii="Arial" w:hAnsi="Arial" w:cs="Arial" w:hint="eastAsia"/>
          <w:sz w:val="21"/>
          <w:szCs w:val="21"/>
        </w:rPr>
        <w:t>区</w:t>
      </w:r>
      <w:r w:rsidR="00C862FC" w:rsidRPr="00911BE0">
        <w:rPr>
          <w:rFonts w:ascii="Arial" w:hAnsi="Arial" w:cs="Arial" w:hint="eastAsia"/>
          <w:sz w:val="21"/>
          <w:szCs w:val="21"/>
        </w:rPr>
        <w:t>保障</w:t>
      </w:r>
      <w:proofErr w:type="gramEnd"/>
      <w:r w:rsidR="00C862FC"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C862FC"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22"/>
        <w:gridCol w:w="1284"/>
        <w:gridCol w:w="2566"/>
        <w:gridCol w:w="2449"/>
        <w:gridCol w:w="2450"/>
      </w:tblGrid>
      <w:tr w:rsidR="006B0439" w:rsidRPr="0066256E" w14:paraId="7525FCF9" w14:textId="77777777" w:rsidTr="00A75B62">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26C12DA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5C017C5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400C0E8A"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2996A46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132E600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56A2EB27"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D66CAE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7B82CFD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6D4A3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4FC526C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596D715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6B0439" w:rsidRPr="0066256E" w14:paraId="2D71A831"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324265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CE0868A"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2C96444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1BC66A6E"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25EDC37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6B0439" w:rsidRPr="0066256E" w14:paraId="253F6644"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7C4E3D75"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6098B3A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D30FB2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3B1F560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3C33AB4C"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4F04C01"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0C43088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02AA39D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779EC6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7B6F42EC"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667533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32B90037" w14:textId="77777777" w:rsidTr="00A75B62">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41A0B94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DF09675"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21C8F32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3524E12E"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2DF7C8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color w:val="000000"/>
          <w:sz w:val="18"/>
          <w:szCs w:val="18"/>
        </w:rPr>
      </w:pPr>
    </w:p>
    <w:p w14:paraId="6A3A830E" w14:textId="77186B78"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7B28F7" w:rsidRPr="00911BE0">
        <w:rPr>
          <w:rFonts w:ascii="Arial" w:hAnsi="Arial" w:cs="Arial" w:hint="eastAsia"/>
          <w:sz w:val="21"/>
          <w:szCs w:val="21"/>
        </w:rPr>
        <w:t>韶华颂</w:t>
      </w:r>
      <w:r w:rsidR="00A019E2" w:rsidRPr="00A019E2">
        <w:rPr>
          <w:rFonts w:ascii="Arial" w:hAnsi="Arial" w:cs="Arial" w:hint="eastAsia"/>
          <w:sz w:val="21"/>
          <w:szCs w:val="21"/>
        </w:rPr>
        <w:t>A</w:t>
      </w:r>
      <w:r w:rsidR="00A019E2" w:rsidRPr="00A019E2">
        <w:rPr>
          <w:rFonts w:ascii="Arial" w:hAnsi="Arial" w:cs="Arial" w:hint="eastAsia"/>
          <w:sz w:val="21"/>
          <w:szCs w:val="21"/>
        </w:rPr>
        <w:t>区</w:t>
      </w:r>
      <w:r w:rsidR="007B28F7">
        <w:rPr>
          <w:rFonts w:ascii="Arial" w:hAnsi="Arial" w:cs="Arial" w:hint="eastAsia"/>
          <w:sz w:val="21"/>
          <w:szCs w:val="21"/>
        </w:rPr>
        <w:t>地下车位</w:t>
      </w:r>
      <w:r w:rsidR="007B28F7" w:rsidRPr="00911BE0">
        <w:rPr>
          <w:rFonts w:ascii="Arial" w:hAnsi="Arial" w:cs="Arial" w:hint="eastAsia"/>
          <w:sz w:val="21"/>
          <w:szCs w:val="21"/>
        </w:rPr>
        <w:t>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7B28F7" w:rsidRPr="00911BE0">
        <w:rPr>
          <w:rFonts w:ascii="Arial" w:hAnsi="Arial" w:cs="Arial" w:hint="eastAsia"/>
          <w:sz w:val="21"/>
          <w:szCs w:val="21"/>
        </w:rPr>
        <w:t>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625248E8"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1019D9">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sidR="007372C0">
        <w:rPr>
          <w:rFonts w:ascii="Arial" w:hAnsi="Arial" w:cs="Arial" w:hint="eastAsia"/>
          <w:b/>
          <w:bCs/>
          <w:sz w:val="21"/>
          <w:szCs w:val="21"/>
        </w:rPr>
        <w:t>（含车位管理费）</w:t>
      </w:r>
    </w:p>
    <w:p w14:paraId="26589C2D" w14:textId="237F885E"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71AE2376" w14:textId="2BFF89E6"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14"/>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6D7FE4" w:rsidRPr="006D7FE4">
        <w:rPr>
          <w:rFonts w:ascii="Arial" w:hAnsi="Arial" w:cs="Arial" w:hint="eastAsia"/>
          <w:sz w:val="18"/>
          <w:szCs w:val="18"/>
        </w:rPr>
        <w:t>区</w:t>
      </w:r>
      <w:r w:rsidR="006D7FE4" w:rsidRPr="006D7FE4">
        <w:rPr>
          <w:rFonts w:ascii="Arial" w:hAnsi="Arial" w:cs="Arial" w:hint="eastAsia"/>
          <w:sz w:val="18"/>
          <w:szCs w:val="18"/>
        </w:rPr>
        <w:lastRenderedPageBreak/>
        <w:t>维保</w:t>
      </w:r>
      <w:proofErr w:type="gramEnd"/>
      <w:r w:rsidR="006D7FE4"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687D0319" w14:textId="7EB927B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税费，不包含能源费。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Default="00C862FC" w:rsidP="00C862FC">
      <w:pPr>
        <w:overflowPunct w:val="0"/>
        <w:spacing w:line="480" w:lineRule="auto"/>
        <w:ind w:firstLineChars="200" w:firstLine="420"/>
        <w:jc w:val="both"/>
        <w:textAlignment w:val="auto"/>
        <w:rPr>
          <w:rFonts w:ascii="Arial" w:hAnsi="Arial" w:cs="Arial"/>
          <w:sz w:val="21"/>
          <w:szCs w:val="21"/>
        </w:rPr>
      </w:pPr>
    </w:p>
    <w:p w14:paraId="108BA106" w14:textId="77777777" w:rsidR="0023275F" w:rsidRPr="00911BE0" w:rsidRDefault="0023275F"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1034"/>
        <w:tblW w:w="0" w:type="auto"/>
        <w:tblLook w:val="0000" w:firstRow="0" w:lastRow="0" w:firstColumn="0" w:lastColumn="0" w:noHBand="0" w:noVBand="0"/>
      </w:tblPr>
      <w:tblGrid>
        <w:gridCol w:w="3402"/>
      </w:tblGrid>
      <w:tr w:rsidR="00824124" w:rsidRPr="00911BE0" w14:paraId="245CA98A" w14:textId="77777777" w:rsidTr="0023275F">
        <w:tc>
          <w:tcPr>
            <w:tcW w:w="3402" w:type="dxa"/>
          </w:tcPr>
          <w:p w14:paraId="558D2F4E" w14:textId="77777777" w:rsidR="00824124" w:rsidRPr="00911BE0" w:rsidRDefault="00824124" w:rsidP="0023275F">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23275F">
        <w:trPr>
          <w:trHeight w:val="1431"/>
        </w:trPr>
        <w:tc>
          <w:tcPr>
            <w:tcW w:w="3402" w:type="dxa"/>
          </w:tcPr>
          <w:p w14:paraId="11E0E3AF" w14:textId="77777777" w:rsidR="00824124" w:rsidRPr="00911BE0" w:rsidRDefault="00824124" w:rsidP="0023275F">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23275F">
        <w:tc>
          <w:tcPr>
            <w:tcW w:w="3402" w:type="dxa"/>
          </w:tcPr>
          <w:p w14:paraId="2F0E26F0" w14:textId="386A7788" w:rsidR="00824124" w:rsidRPr="00911BE0" w:rsidRDefault="00824124" w:rsidP="0023275F">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0023275F">
              <w:rPr>
                <w:rFonts w:ascii="Arial" w:hAnsi="Arial" w:cs="Arial" w:hint="eastAsia"/>
                <w:sz w:val="21"/>
                <w:szCs w:val="21"/>
              </w:rPr>
              <w:t>三</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BC0F0E">
          <w:headerReference w:type="even" r:id="rId15"/>
          <w:headerReference w:type="default" r:id="rId16"/>
          <w:footerReference w:type="default" r:id="rId17"/>
          <w:headerReference w:type="first" r:id="rId18"/>
          <w:pgSz w:w="11907" w:h="16840"/>
          <w:pgMar w:top="1134" w:right="1134" w:bottom="1134" w:left="1418" w:header="850" w:footer="850" w:gutter="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3CC9838C" w:rsidR="0099202D" w:rsidRPr="00911BE0" w:rsidRDefault="00C862FC">
      <w:pPr>
        <w:pStyle w:val="10"/>
        <w:rPr>
          <w:rFonts w:ascii="等线" w:eastAsia="等线" w:hAnsi="等线"/>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5"/>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BC0F0E">
          <w:rPr>
            <w:noProof/>
            <w:webHidden/>
            <w:sz w:val="24"/>
            <w:szCs w:val="24"/>
          </w:rPr>
          <w:t>1</w:t>
        </w:r>
        <w:r w:rsidR="0099202D" w:rsidRPr="00911BE0">
          <w:rPr>
            <w:noProof/>
            <w:webHidden/>
            <w:sz w:val="24"/>
            <w:szCs w:val="24"/>
          </w:rPr>
          <w:fldChar w:fldCharType="end"/>
        </w:r>
      </w:hyperlink>
    </w:p>
    <w:p w14:paraId="4A60651D" w14:textId="39E9976A" w:rsidR="0099202D" w:rsidRPr="00911BE0" w:rsidRDefault="00A75B62">
      <w:pPr>
        <w:pStyle w:val="10"/>
        <w:rPr>
          <w:rFonts w:ascii="等线" w:eastAsia="等线" w:hAnsi="等线"/>
          <w:b w:val="0"/>
          <w:bCs w:val="0"/>
          <w:noProof/>
          <w:kern w:val="2"/>
          <w:sz w:val="24"/>
          <w:szCs w:val="24"/>
        </w:rPr>
      </w:pPr>
      <w:hyperlink w:anchor="_Toc155267083" w:history="1">
        <w:r w:rsidR="0099202D" w:rsidRPr="00911BE0">
          <w:rPr>
            <w:rStyle w:val="af5"/>
            <w:rFonts w:eastAsia="方正黑体简体"/>
            <w:noProof/>
            <w:sz w:val="24"/>
            <w:szCs w:val="24"/>
          </w:rPr>
          <w:t>估价师声明</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_Toc155267083 \h </w:instrText>
        </w:r>
        <w:r w:rsidR="0099202D" w:rsidRPr="00911BE0">
          <w:rPr>
            <w:noProof/>
            <w:webHidden/>
            <w:sz w:val="24"/>
            <w:szCs w:val="24"/>
          </w:rPr>
        </w:r>
        <w:r w:rsidR="0099202D" w:rsidRPr="00911BE0">
          <w:rPr>
            <w:noProof/>
            <w:webHidden/>
            <w:sz w:val="24"/>
            <w:szCs w:val="24"/>
          </w:rPr>
          <w:fldChar w:fldCharType="separate"/>
        </w:r>
        <w:r w:rsidR="00BC0F0E">
          <w:rPr>
            <w:noProof/>
            <w:webHidden/>
            <w:sz w:val="24"/>
            <w:szCs w:val="24"/>
          </w:rPr>
          <w:t>7</w:t>
        </w:r>
        <w:r w:rsidR="0099202D" w:rsidRPr="00911BE0">
          <w:rPr>
            <w:noProof/>
            <w:webHidden/>
            <w:sz w:val="24"/>
            <w:szCs w:val="24"/>
          </w:rPr>
          <w:fldChar w:fldCharType="end"/>
        </w:r>
      </w:hyperlink>
    </w:p>
    <w:p w14:paraId="6F13ECF6" w14:textId="4D15F15C" w:rsidR="0099202D" w:rsidRPr="00911BE0" w:rsidRDefault="00A75B62">
      <w:pPr>
        <w:pStyle w:val="10"/>
        <w:rPr>
          <w:rFonts w:ascii="等线" w:eastAsia="等线" w:hAnsi="等线"/>
          <w:b w:val="0"/>
          <w:bCs w:val="0"/>
          <w:noProof/>
          <w:kern w:val="2"/>
          <w:sz w:val="24"/>
          <w:szCs w:val="24"/>
        </w:rPr>
      </w:pPr>
      <w:hyperlink w:anchor="_Toc155267084" w:history="1">
        <w:r w:rsidR="0099202D" w:rsidRPr="00911BE0">
          <w:rPr>
            <w:rStyle w:val="af5"/>
            <w:rFonts w:eastAsia="方正黑体简体"/>
            <w:noProof/>
            <w:sz w:val="24"/>
            <w:szCs w:val="24"/>
          </w:rPr>
          <w:t>估价假设和限制条件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_Toc155267084 \h </w:instrText>
        </w:r>
        <w:r w:rsidR="0099202D" w:rsidRPr="00911BE0">
          <w:rPr>
            <w:noProof/>
            <w:webHidden/>
            <w:sz w:val="24"/>
            <w:szCs w:val="24"/>
          </w:rPr>
        </w:r>
        <w:r w:rsidR="0099202D" w:rsidRPr="00911BE0">
          <w:rPr>
            <w:noProof/>
            <w:webHidden/>
            <w:sz w:val="24"/>
            <w:szCs w:val="24"/>
          </w:rPr>
          <w:fldChar w:fldCharType="separate"/>
        </w:r>
        <w:r w:rsidR="00BC0F0E">
          <w:rPr>
            <w:noProof/>
            <w:webHidden/>
            <w:sz w:val="24"/>
            <w:szCs w:val="24"/>
          </w:rPr>
          <w:t>8</w:t>
        </w:r>
        <w:r w:rsidR="0099202D" w:rsidRPr="00911BE0">
          <w:rPr>
            <w:noProof/>
            <w:webHidden/>
            <w:sz w:val="24"/>
            <w:szCs w:val="24"/>
          </w:rPr>
          <w:fldChar w:fldCharType="end"/>
        </w:r>
      </w:hyperlink>
    </w:p>
    <w:p w14:paraId="6A769AFE" w14:textId="6F9BF1D4" w:rsidR="0099202D" w:rsidRPr="00911BE0" w:rsidRDefault="00A75B62">
      <w:pPr>
        <w:pStyle w:val="10"/>
        <w:rPr>
          <w:rFonts w:ascii="等线" w:eastAsia="等线" w:hAnsi="等线"/>
          <w:b w:val="0"/>
          <w:bCs w:val="0"/>
          <w:noProof/>
          <w:kern w:val="2"/>
          <w:sz w:val="24"/>
          <w:szCs w:val="24"/>
        </w:rPr>
      </w:pPr>
      <w:hyperlink w:anchor="_Toc155267085" w:history="1">
        <w:r w:rsidR="0099202D" w:rsidRPr="00911BE0">
          <w:rPr>
            <w:rStyle w:val="af5"/>
            <w:rFonts w:eastAsia="方正黑体简体"/>
            <w:noProof/>
            <w:sz w:val="24"/>
            <w:szCs w:val="24"/>
          </w:rPr>
          <w:t>估价结果报告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_Toc155267085 \h </w:instrText>
        </w:r>
        <w:r w:rsidR="0099202D" w:rsidRPr="00911BE0">
          <w:rPr>
            <w:noProof/>
            <w:webHidden/>
            <w:sz w:val="24"/>
            <w:szCs w:val="24"/>
          </w:rPr>
        </w:r>
        <w:r w:rsidR="0099202D" w:rsidRPr="00911BE0">
          <w:rPr>
            <w:noProof/>
            <w:webHidden/>
            <w:sz w:val="24"/>
            <w:szCs w:val="24"/>
          </w:rPr>
          <w:fldChar w:fldCharType="separate"/>
        </w:r>
        <w:r w:rsidR="00BC0F0E">
          <w:rPr>
            <w:noProof/>
            <w:webHidden/>
            <w:sz w:val="24"/>
            <w:szCs w:val="24"/>
          </w:rPr>
          <w:t>11</w:t>
        </w:r>
        <w:r w:rsidR="0099202D" w:rsidRPr="00911BE0">
          <w:rPr>
            <w:noProof/>
            <w:webHidden/>
            <w:sz w:val="24"/>
            <w:szCs w:val="24"/>
          </w:rPr>
          <w:fldChar w:fldCharType="end"/>
        </w:r>
      </w:hyperlink>
    </w:p>
    <w:p w14:paraId="6324E567" w14:textId="2FEE6BC9" w:rsidR="0099202D" w:rsidRPr="00911BE0" w:rsidRDefault="00A75B62">
      <w:pPr>
        <w:pStyle w:val="21"/>
        <w:rPr>
          <w:rFonts w:ascii="等线" w:eastAsia="等线" w:hAnsi="等线"/>
          <w:noProof/>
          <w:kern w:val="2"/>
          <w:sz w:val="21"/>
          <w:szCs w:val="21"/>
        </w:rPr>
      </w:pPr>
      <w:hyperlink w:anchor="_Toc155267086" w:history="1">
        <w:r w:rsidR="0099202D" w:rsidRPr="00911BE0">
          <w:rPr>
            <w:rStyle w:val="af5"/>
            <w:rFonts w:eastAsia="宋体"/>
            <w:noProof/>
            <w:sz w:val="21"/>
            <w:szCs w:val="21"/>
          </w:rPr>
          <w:t>一、估价委托人</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_Toc155267086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11</w:t>
        </w:r>
        <w:r w:rsidR="0099202D" w:rsidRPr="00911BE0">
          <w:rPr>
            <w:noProof/>
            <w:webHidden/>
            <w:sz w:val="21"/>
            <w:szCs w:val="21"/>
          </w:rPr>
          <w:fldChar w:fldCharType="end"/>
        </w:r>
      </w:hyperlink>
    </w:p>
    <w:p w14:paraId="1981862C" w14:textId="556F143E" w:rsidR="0099202D" w:rsidRPr="00911BE0" w:rsidRDefault="00A75B62">
      <w:pPr>
        <w:pStyle w:val="21"/>
        <w:rPr>
          <w:rFonts w:ascii="等线" w:eastAsia="等线" w:hAnsi="等线"/>
          <w:noProof/>
          <w:kern w:val="2"/>
          <w:sz w:val="21"/>
          <w:szCs w:val="21"/>
        </w:rPr>
      </w:pPr>
      <w:hyperlink w:anchor="_Toc155267087" w:history="1">
        <w:r w:rsidR="0099202D" w:rsidRPr="00911BE0">
          <w:rPr>
            <w:rStyle w:val="af5"/>
            <w:rFonts w:eastAsia="宋体"/>
            <w:noProof/>
            <w:sz w:val="21"/>
            <w:szCs w:val="21"/>
          </w:rPr>
          <w:t>二、房地产估价机构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_Toc155267087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11</w:t>
        </w:r>
        <w:r w:rsidR="0099202D" w:rsidRPr="00911BE0">
          <w:rPr>
            <w:noProof/>
            <w:webHidden/>
            <w:sz w:val="21"/>
            <w:szCs w:val="21"/>
          </w:rPr>
          <w:fldChar w:fldCharType="end"/>
        </w:r>
      </w:hyperlink>
    </w:p>
    <w:p w14:paraId="19051317" w14:textId="3D646A5D" w:rsidR="0099202D" w:rsidRPr="00911BE0" w:rsidRDefault="00A75B62">
      <w:pPr>
        <w:pStyle w:val="21"/>
        <w:rPr>
          <w:rFonts w:ascii="等线" w:eastAsia="等线" w:hAnsi="等线"/>
          <w:noProof/>
          <w:kern w:val="2"/>
          <w:sz w:val="21"/>
          <w:szCs w:val="21"/>
        </w:rPr>
      </w:pPr>
      <w:hyperlink w:anchor="_Toc155267088" w:history="1">
        <w:r w:rsidR="0099202D" w:rsidRPr="00911BE0">
          <w:rPr>
            <w:rStyle w:val="af5"/>
            <w:rFonts w:eastAsia="宋体"/>
            <w:noProof/>
            <w:sz w:val="21"/>
            <w:szCs w:val="21"/>
          </w:rPr>
          <w:t>三、估价目的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_Toc155267088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11</w:t>
        </w:r>
        <w:r w:rsidR="0099202D" w:rsidRPr="00911BE0">
          <w:rPr>
            <w:noProof/>
            <w:webHidden/>
            <w:sz w:val="21"/>
            <w:szCs w:val="21"/>
          </w:rPr>
          <w:fldChar w:fldCharType="end"/>
        </w:r>
      </w:hyperlink>
    </w:p>
    <w:p w14:paraId="72BA094F" w14:textId="5850BBFF" w:rsidR="0099202D" w:rsidRPr="00911BE0" w:rsidRDefault="00A75B62">
      <w:pPr>
        <w:pStyle w:val="21"/>
        <w:rPr>
          <w:rFonts w:ascii="等线" w:eastAsia="等线" w:hAnsi="等线"/>
          <w:noProof/>
          <w:kern w:val="2"/>
          <w:sz w:val="21"/>
          <w:szCs w:val="21"/>
        </w:rPr>
      </w:pPr>
      <w:hyperlink w:anchor="_Toc155267089" w:history="1">
        <w:r w:rsidR="0099202D" w:rsidRPr="00911BE0">
          <w:rPr>
            <w:rStyle w:val="af5"/>
            <w:rFonts w:eastAsia="宋体"/>
            <w:noProof/>
            <w:sz w:val="21"/>
            <w:szCs w:val="21"/>
          </w:rPr>
          <w:t>四、估价对象</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_Toc155267089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11</w:t>
        </w:r>
        <w:r w:rsidR="0099202D" w:rsidRPr="00911BE0">
          <w:rPr>
            <w:noProof/>
            <w:webHidden/>
            <w:sz w:val="21"/>
            <w:szCs w:val="21"/>
          </w:rPr>
          <w:fldChar w:fldCharType="end"/>
        </w:r>
      </w:hyperlink>
    </w:p>
    <w:p w14:paraId="6603FF21" w14:textId="09130AC3" w:rsidR="0099202D" w:rsidRPr="00911BE0" w:rsidRDefault="00A75B62">
      <w:pPr>
        <w:pStyle w:val="21"/>
        <w:rPr>
          <w:rFonts w:ascii="等线" w:eastAsia="等线" w:hAnsi="等线"/>
          <w:noProof/>
          <w:kern w:val="2"/>
          <w:sz w:val="21"/>
          <w:szCs w:val="21"/>
        </w:rPr>
      </w:pPr>
      <w:hyperlink w:anchor="_Toc155267090" w:history="1">
        <w:r w:rsidR="0099202D" w:rsidRPr="00911BE0">
          <w:rPr>
            <w:rStyle w:val="af5"/>
            <w:rFonts w:eastAsia="宋体"/>
            <w:noProof/>
            <w:sz w:val="21"/>
            <w:szCs w:val="21"/>
          </w:rPr>
          <w:t>五、价值时点</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_Toc155267090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18</w:t>
        </w:r>
        <w:r w:rsidR="0099202D" w:rsidRPr="00911BE0">
          <w:rPr>
            <w:noProof/>
            <w:webHidden/>
            <w:sz w:val="21"/>
            <w:szCs w:val="21"/>
          </w:rPr>
          <w:fldChar w:fldCharType="end"/>
        </w:r>
      </w:hyperlink>
    </w:p>
    <w:p w14:paraId="425F7053" w14:textId="55C7B592" w:rsidR="0099202D" w:rsidRPr="00911BE0" w:rsidRDefault="00A75B62">
      <w:pPr>
        <w:pStyle w:val="21"/>
        <w:rPr>
          <w:rFonts w:ascii="等线" w:eastAsia="等线" w:hAnsi="等线"/>
          <w:noProof/>
          <w:kern w:val="2"/>
          <w:sz w:val="21"/>
          <w:szCs w:val="21"/>
        </w:rPr>
      </w:pPr>
      <w:hyperlink w:anchor="_Toc155267091" w:history="1">
        <w:r w:rsidR="0099202D" w:rsidRPr="00911BE0">
          <w:rPr>
            <w:rStyle w:val="af5"/>
            <w:rFonts w:eastAsia="宋体"/>
            <w:noProof/>
            <w:sz w:val="21"/>
            <w:szCs w:val="21"/>
          </w:rPr>
          <w:t>六、价值类型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_Toc155267091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18</w:t>
        </w:r>
        <w:r w:rsidR="0099202D" w:rsidRPr="00911BE0">
          <w:rPr>
            <w:noProof/>
            <w:webHidden/>
            <w:sz w:val="21"/>
            <w:szCs w:val="21"/>
          </w:rPr>
          <w:fldChar w:fldCharType="end"/>
        </w:r>
      </w:hyperlink>
    </w:p>
    <w:p w14:paraId="62650A19" w14:textId="77CCEAC1" w:rsidR="0099202D" w:rsidRPr="00911BE0" w:rsidRDefault="00A75B62">
      <w:pPr>
        <w:pStyle w:val="21"/>
        <w:rPr>
          <w:rFonts w:ascii="等线" w:eastAsia="等线" w:hAnsi="等线"/>
          <w:noProof/>
          <w:kern w:val="2"/>
          <w:sz w:val="21"/>
          <w:szCs w:val="21"/>
        </w:rPr>
      </w:pPr>
      <w:hyperlink w:anchor="_Toc155267092" w:history="1">
        <w:r w:rsidR="0099202D" w:rsidRPr="00911BE0">
          <w:rPr>
            <w:rStyle w:val="af5"/>
            <w:rFonts w:eastAsia="宋体"/>
            <w:noProof/>
            <w:sz w:val="21"/>
            <w:szCs w:val="21"/>
          </w:rPr>
          <w:t>七、估价原则</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_Toc155267092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19</w:t>
        </w:r>
        <w:r w:rsidR="0099202D" w:rsidRPr="00911BE0">
          <w:rPr>
            <w:noProof/>
            <w:webHidden/>
            <w:sz w:val="21"/>
            <w:szCs w:val="21"/>
          </w:rPr>
          <w:fldChar w:fldCharType="end"/>
        </w:r>
      </w:hyperlink>
    </w:p>
    <w:p w14:paraId="59415B24" w14:textId="216606B9" w:rsidR="0099202D" w:rsidRPr="00911BE0" w:rsidRDefault="00A75B62">
      <w:pPr>
        <w:pStyle w:val="21"/>
        <w:rPr>
          <w:rFonts w:ascii="等线" w:eastAsia="等线" w:hAnsi="等线"/>
          <w:noProof/>
          <w:kern w:val="2"/>
          <w:sz w:val="21"/>
          <w:szCs w:val="21"/>
        </w:rPr>
      </w:pPr>
      <w:hyperlink w:anchor="_Toc155267093" w:history="1">
        <w:r w:rsidR="0099202D" w:rsidRPr="00911BE0">
          <w:rPr>
            <w:rStyle w:val="af5"/>
            <w:rFonts w:eastAsia="宋体"/>
            <w:noProof/>
            <w:sz w:val="21"/>
            <w:szCs w:val="21"/>
          </w:rPr>
          <w:t>八、估价依据</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_Toc155267093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20</w:t>
        </w:r>
        <w:r w:rsidR="0099202D" w:rsidRPr="00911BE0">
          <w:rPr>
            <w:noProof/>
            <w:webHidden/>
            <w:sz w:val="21"/>
            <w:szCs w:val="21"/>
          </w:rPr>
          <w:fldChar w:fldCharType="end"/>
        </w:r>
      </w:hyperlink>
    </w:p>
    <w:p w14:paraId="3B5249CC" w14:textId="01CDF610" w:rsidR="0099202D" w:rsidRPr="00911BE0" w:rsidRDefault="00A75B62" w:rsidP="003B18D2">
      <w:pPr>
        <w:pStyle w:val="21"/>
        <w:rPr>
          <w:rFonts w:ascii="等线" w:eastAsia="等线" w:hAnsi="等线"/>
          <w:noProof/>
          <w:kern w:val="2"/>
          <w:sz w:val="21"/>
          <w:szCs w:val="21"/>
        </w:rPr>
      </w:pPr>
      <w:hyperlink w:anchor="_Toc155267094" w:history="1">
        <w:r w:rsidR="0099202D" w:rsidRPr="00911BE0">
          <w:rPr>
            <w:rStyle w:val="af5"/>
            <w:rFonts w:eastAsia="宋体"/>
            <w:noProof/>
            <w:sz w:val="21"/>
            <w:szCs w:val="21"/>
          </w:rPr>
          <w:t>九、估价方法</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_Toc155267094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22</w:t>
        </w:r>
        <w:r w:rsidR="0099202D" w:rsidRPr="00911BE0">
          <w:rPr>
            <w:noProof/>
            <w:webHidden/>
            <w:sz w:val="21"/>
            <w:szCs w:val="21"/>
          </w:rPr>
          <w:fldChar w:fldCharType="end"/>
        </w:r>
      </w:hyperlink>
    </w:p>
    <w:p w14:paraId="5EE5E927" w14:textId="3324E676" w:rsidR="0099202D" w:rsidRPr="00911BE0" w:rsidRDefault="00A75B62">
      <w:pPr>
        <w:pStyle w:val="21"/>
        <w:rPr>
          <w:rFonts w:ascii="等线" w:eastAsia="等线" w:hAnsi="等线"/>
          <w:noProof/>
          <w:kern w:val="2"/>
          <w:sz w:val="21"/>
          <w:szCs w:val="21"/>
        </w:rPr>
      </w:pPr>
      <w:hyperlink w:anchor="_Toc155267095" w:history="1">
        <w:r w:rsidR="0099202D" w:rsidRPr="00911BE0">
          <w:rPr>
            <w:rStyle w:val="af5"/>
            <w:rFonts w:eastAsia="宋体"/>
            <w:noProof/>
            <w:sz w:val="21"/>
            <w:szCs w:val="21"/>
          </w:rPr>
          <w:t>十、估价结果</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_Toc155267095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24</w:t>
        </w:r>
        <w:r w:rsidR="0099202D" w:rsidRPr="00911BE0">
          <w:rPr>
            <w:noProof/>
            <w:webHidden/>
            <w:sz w:val="21"/>
            <w:szCs w:val="21"/>
          </w:rPr>
          <w:fldChar w:fldCharType="end"/>
        </w:r>
      </w:hyperlink>
    </w:p>
    <w:p w14:paraId="352E7966" w14:textId="79DD55F6" w:rsidR="0099202D" w:rsidRPr="00911BE0" w:rsidRDefault="00A75B62">
      <w:pPr>
        <w:pStyle w:val="21"/>
        <w:rPr>
          <w:rFonts w:ascii="等线" w:eastAsia="等线" w:hAnsi="等线"/>
          <w:noProof/>
          <w:kern w:val="2"/>
          <w:sz w:val="21"/>
          <w:szCs w:val="21"/>
        </w:rPr>
      </w:pPr>
      <w:hyperlink w:anchor="_Toc155267096" w:history="1">
        <w:r w:rsidR="0099202D" w:rsidRPr="00911BE0">
          <w:rPr>
            <w:rStyle w:val="af5"/>
            <w:rFonts w:eastAsia="宋体"/>
            <w:noProof/>
            <w:sz w:val="21"/>
            <w:szCs w:val="21"/>
          </w:rPr>
          <w:t>十一、参与本次估价工作的评估专业人员</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_Toc155267096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25</w:t>
        </w:r>
        <w:r w:rsidR="0099202D" w:rsidRPr="00911BE0">
          <w:rPr>
            <w:noProof/>
            <w:webHidden/>
            <w:sz w:val="21"/>
            <w:szCs w:val="21"/>
          </w:rPr>
          <w:fldChar w:fldCharType="end"/>
        </w:r>
      </w:hyperlink>
    </w:p>
    <w:p w14:paraId="52F41E09" w14:textId="6496B8C9" w:rsidR="0099202D" w:rsidRPr="00911BE0" w:rsidRDefault="00A75B62">
      <w:pPr>
        <w:pStyle w:val="21"/>
        <w:rPr>
          <w:rFonts w:ascii="等线" w:eastAsia="等线" w:hAnsi="等线"/>
          <w:noProof/>
          <w:kern w:val="2"/>
          <w:sz w:val="21"/>
          <w:szCs w:val="21"/>
        </w:rPr>
      </w:pPr>
      <w:hyperlink w:anchor="_Toc155267097" w:history="1">
        <w:r w:rsidR="0099202D" w:rsidRPr="00911BE0">
          <w:rPr>
            <w:rStyle w:val="af5"/>
            <w:rFonts w:eastAsia="宋体"/>
            <w:noProof/>
            <w:sz w:val="21"/>
            <w:szCs w:val="21"/>
          </w:rPr>
          <w:t>十二、实地查勘期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_Toc155267097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26</w:t>
        </w:r>
        <w:r w:rsidR="0099202D" w:rsidRPr="00911BE0">
          <w:rPr>
            <w:noProof/>
            <w:webHidden/>
            <w:sz w:val="21"/>
            <w:szCs w:val="21"/>
          </w:rPr>
          <w:fldChar w:fldCharType="end"/>
        </w:r>
      </w:hyperlink>
    </w:p>
    <w:p w14:paraId="7A313341" w14:textId="63C26E57" w:rsidR="0099202D" w:rsidRPr="00911BE0" w:rsidRDefault="00A75B62">
      <w:pPr>
        <w:pStyle w:val="21"/>
        <w:rPr>
          <w:rFonts w:ascii="等线" w:eastAsia="等线" w:hAnsi="等线"/>
          <w:noProof/>
          <w:kern w:val="2"/>
          <w:sz w:val="21"/>
          <w:szCs w:val="21"/>
        </w:rPr>
      </w:pPr>
      <w:hyperlink w:anchor="_Toc155267098" w:history="1">
        <w:r w:rsidR="0099202D" w:rsidRPr="00911BE0">
          <w:rPr>
            <w:rStyle w:val="af5"/>
            <w:rFonts w:eastAsia="宋体"/>
            <w:noProof/>
            <w:sz w:val="21"/>
            <w:szCs w:val="21"/>
          </w:rPr>
          <w:t>十三、估价作业期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_Toc155267098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26</w:t>
        </w:r>
        <w:r w:rsidR="0099202D" w:rsidRPr="00911BE0">
          <w:rPr>
            <w:noProof/>
            <w:webHidden/>
            <w:sz w:val="21"/>
            <w:szCs w:val="21"/>
          </w:rPr>
          <w:fldChar w:fldCharType="end"/>
        </w:r>
      </w:hyperlink>
    </w:p>
    <w:p w14:paraId="4C884BB5" w14:textId="3FC7718A" w:rsidR="0099202D" w:rsidRPr="00911BE0" w:rsidRDefault="00A75B62">
      <w:pPr>
        <w:pStyle w:val="10"/>
        <w:rPr>
          <w:rFonts w:ascii="等线" w:eastAsia="等线" w:hAnsi="等线"/>
          <w:b w:val="0"/>
          <w:bCs w:val="0"/>
          <w:noProof/>
          <w:kern w:val="2"/>
          <w:sz w:val="24"/>
          <w:szCs w:val="24"/>
        </w:rPr>
      </w:pPr>
      <w:hyperlink w:anchor="_Toc155267099" w:history="1">
        <w:r w:rsidR="0099202D" w:rsidRPr="00911BE0">
          <w:rPr>
            <w:rStyle w:val="af5"/>
            <w:rFonts w:eastAsia="方正黑体简体"/>
            <w:noProof/>
            <w:sz w:val="24"/>
            <w:szCs w:val="24"/>
          </w:rPr>
          <w:t>估价技术报告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_Toc155267099 \h </w:instrText>
        </w:r>
        <w:r w:rsidR="0099202D" w:rsidRPr="00911BE0">
          <w:rPr>
            <w:noProof/>
            <w:webHidden/>
            <w:sz w:val="24"/>
            <w:szCs w:val="24"/>
          </w:rPr>
        </w:r>
        <w:r w:rsidR="0099202D" w:rsidRPr="00911BE0">
          <w:rPr>
            <w:noProof/>
            <w:webHidden/>
            <w:sz w:val="24"/>
            <w:szCs w:val="24"/>
          </w:rPr>
          <w:fldChar w:fldCharType="separate"/>
        </w:r>
        <w:r w:rsidR="00BC0F0E">
          <w:rPr>
            <w:noProof/>
            <w:webHidden/>
            <w:sz w:val="24"/>
            <w:szCs w:val="24"/>
          </w:rPr>
          <w:t>27</w:t>
        </w:r>
        <w:r w:rsidR="0099202D" w:rsidRPr="00911BE0">
          <w:rPr>
            <w:noProof/>
            <w:webHidden/>
            <w:sz w:val="24"/>
            <w:szCs w:val="24"/>
          </w:rPr>
          <w:fldChar w:fldCharType="end"/>
        </w:r>
      </w:hyperlink>
    </w:p>
    <w:p w14:paraId="23CD4BC7" w14:textId="0F669D8A" w:rsidR="0099202D" w:rsidRPr="00911BE0" w:rsidRDefault="00A75B62">
      <w:pPr>
        <w:pStyle w:val="21"/>
        <w:rPr>
          <w:rFonts w:ascii="等线" w:eastAsia="等线" w:hAnsi="等线"/>
          <w:noProof/>
          <w:kern w:val="2"/>
          <w:sz w:val="21"/>
          <w:szCs w:val="21"/>
        </w:rPr>
      </w:pPr>
      <w:hyperlink w:anchor="_Toc155267100" w:history="1">
        <w:r w:rsidR="0099202D" w:rsidRPr="00911BE0">
          <w:rPr>
            <w:rStyle w:val="af5"/>
            <w:rFonts w:eastAsia="宋体"/>
            <w:noProof/>
            <w:sz w:val="21"/>
            <w:szCs w:val="21"/>
          </w:rPr>
          <w:t>一、估价对象描述与分析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_Toc155267100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27</w:t>
        </w:r>
        <w:r w:rsidR="0099202D" w:rsidRPr="00911BE0">
          <w:rPr>
            <w:noProof/>
            <w:webHidden/>
            <w:sz w:val="21"/>
            <w:szCs w:val="21"/>
          </w:rPr>
          <w:fldChar w:fldCharType="end"/>
        </w:r>
      </w:hyperlink>
    </w:p>
    <w:p w14:paraId="15E0CFC9" w14:textId="699FF7C3" w:rsidR="0099202D" w:rsidRPr="00911BE0" w:rsidRDefault="00A75B62">
      <w:pPr>
        <w:pStyle w:val="21"/>
        <w:rPr>
          <w:rFonts w:ascii="等线" w:eastAsia="等线" w:hAnsi="等线"/>
          <w:noProof/>
          <w:kern w:val="2"/>
          <w:sz w:val="21"/>
          <w:szCs w:val="21"/>
        </w:rPr>
      </w:pPr>
      <w:hyperlink w:anchor="_Toc155267101" w:history="1">
        <w:r w:rsidR="0099202D" w:rsidRPr="00911BE0">
          <w:rPr>
            <w:rStyle w:val="af5"/>
            <w:rFonts w:eastAsia="宋体"/>
            <w:noProof/>
            <w:sz w:val="21"/>
            <w:szCs w:val="21"/>
          </w:rPr>
          <w:t>（一）区位状况分析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_Toc155267101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27</w:t>
        </w:r>
        <w:r w:rsidR="0099202D" w:rsidRPr="00911BE0">
          <w:rPr>
            <w:noProof/>
            <w:webHidden/>
            <w:sz w:val="21"/>
            <w:szCs w:val="21"/>
          </w:rPr>
          <w:fldChar w:fldCharType="end"/>
        </w:r>
      </w:hyperlink>
    </w:p>
    <w:p w14:paraId="6C90183A" w14:textId="0A7F4D55" w:rsidR="0099202D" w:rsidRPr="00911BE0" w:rsidRDefault="00A75B62">
      <w:pPr>
        <w:pStyle w:val="21"/>
        <w:rPr>
          <w:rFonts w:ascii="等线" w:eastAsia="等线" w:hAnsi="等线"/>
          <w:noProof/>
          <w:kern w:val="2"/>
          <w:sz w:val="21"/>
          <w:szCs w:val="21"/>
        </w:rPr>
      </w:pPr>
      <w:hyperlink w:anchor="_Toc155267102" w:history="1">
        <w:r w:rsidR="0099202D" w:rsidRPr="00911BE0">
          <w:rPr>
            <w:rStyle w:val="af5"/>
            <w:rFonts w:eastAsia="宋体"/>
            <w:noProof/>
            <w:sz w:val="21"/>
            <w:szCs w:val="21"/>
          </w:rPr>
          <w:t>（二）实物状况分析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_Toc155267102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28</w:t>
        </w:r>
        <w:r w:rsidR="0099202D" w:rsidRPr="00911BE0">
          <w:rPr>
            <w:noProof/>
            <w:webHidden/>
            <w:sz w:val="21"/>
            <w:szCs w:val="21"/>
          </w:rPr>
          <w:fldChar w:fldCharType="end"/>
        </w:r>
      </w:hyperlink>
    </w:p>
    <w:p w14:paraId="6EFE4A79" w14:textId="682349F3" w:rsidR="0099202D" w:rsidRPr="00911BE0" w:rsidRDefault="00A75B62">
      <w:pPr>
        <w:pStyle w:val="21"/>
        <w:rPr>
          <w:rFonts w:ascii="等线" w:eastAsia="等线" w:hAnsi="等线"/>
          <w:noProof/>
          <w:kern w:val="2"/>
          <w:sz w:val="21"/>
          <w:szCs w:val="21"/>
        </w:rPr>
      </w:pPr>
      <w:hyperlink w:anchor="_Toc155267103" w:history="1">
        <w:r w:rsidR="0099202D" w:rsidRPr="00911BE0">
          <w:rPr>
            <w:rStyle w:val="af5"/>
            <w:rFonts w:eastAsia="宋体"/>
            <w:noProof/>
            <w:sz w:val="21"/>
            <w:szCs w:val="21"/>
          </w:rPr>
          <w:t>（三）权益状况分析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_Toc155267103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33</w:t>
        </w:r>
        <w:r w:rsidR="0099202D" w:rsidRPr="00911BE0">
          <w:rPr>
            <w:noProof/>
            <w:webHidden/>
            <w:sz w:val="21"/>
            <w:szCs w:val="21"/>
          </w:rPr>
          <w:fldChar w:fldCharType="end"/>
        </w:r>
      </w:hyperlink>
    </w:p>
    <w:p w14:paraId="2C7C0942" w14:textId="18BB9B1E" w:rsidR="0099202D" w:rsidRPr="00911BE0" w:rsidRDefault="00A75B62">
      <w:pPr>
        <w:pStyle w:val="21"/>
        <w:rPr>
          <w:rFonts w:ascii="等线" w:eastAsia="等线" w:hAnsi="等线"/>
          <w:noProof/>
          <w:kern w:val="2"/>
          <w:sz w:val="21"/>
          <w:szCs w:val="21"/>
        </w:rPr>
      </w:pPr>
      <w:hyperlink w:anchor="_Toc155267104" w:history="1">
        <w:r w:rsidR="0099202D" w:rsidRPr="00911BE0">
          <w:rPr>
            <w:rStyle w:val="af5"/>
            <w:rFonts w:eastAsia="宋体"/>
            <w:noProof/>
            <w:sz w:val="21"/>
            <w:szCs w:val="21"/>
          </w:rPr>
          <w:t>二、市场背景描述与分析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_Toc155267104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33</w:t>
        </w:r>
        <w:r w:rsidR="0099202D" w:rsidRPr="00911BE0">
          <w:rPr>
            <w:noProof/>
            <w:webHidden/>
            <w:sz w:val="21"/>
            <w:szCs w:val="21"/>
          </w:rPr>
          <w:fldChar w:fldCharType="end"/>
        </w:r>
      </w:hyperlink>
    </w:p>
    <w:p w14:paraId="2D7BE1D9" w14:textId="120034D7" w:rsidR="0099202D" w:rsidRPr="00911BE0" w:rsidRDefault="00A75B62">
      <w:pPr>
        <w:pStyle w:val="21"/>
        <w:rPr>
          <w:rFonts w:ascii="等线" w:eastAsia="等线" w:hAnsi="等线"/>
          <w:noProof/>
          <w:kern w:val="2"/>
          <w:sz w:val="21"/>
          <w:szCs w:val="21"/>
        </w:rPr>
      </w:pPr>
      <w:hyperlink w:anchor="_Toc155267105" w:history="1">
        <w:r w:rsidR="0099202D" w:rsidRPr="00911BE0">
          <w:rPr>
            <w:rStyle w:val="af5"/>
            <w:rFonts w:eastAsia="宋体"/>
            <w:noProof/>
            <w:sz w:val="21"/>
            <w:szCs w:val="21"/>
          </w:rPr>
          <w:t>三、最高最佳利用分析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_Toc155267105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52</w:t>
        </w:r>
        <w:r w:rsidR="0099202D" w:rsidRPr="00911BE0">
          <w:rPr>
            <w:noProof/>
            <w:webHidden/>
            <w:sz w:val="21"/>
            <w:szCs w:val="21"/>
          </w:rPr>
          <w:fldChar w:fldCharType="end"/>
        </w:r>
      </w:hyperlink>
    </w:p>
    <w:p w14:paraId="04941681" w14:textId="3AB24F7D" w:rsidR="0099202D" w:rsidRPr="00911BE0" w:rsidRDefault="00A75B62" w:rsidP="001F3AA6">
      <w:pPr>
        <w:pStyle w:val="21"/>
        <w:rPr>
          <w:rFonts w:ascii="等线" w:eastAsia="等线" w:hAnsi="等线"/>
          <w:noProof/>
          <w:kern w:val="2"/>
          <w:sz w:val="21"/>
          <w:szCs w:val="21"/>
        </w:rPr>
      </w:pPr>
      <w:hyperlink w:anchor="_Toc155267106" w:history="1">
        <w:r w:rsidR="0099202D" w:rsidRPr="00911BE0">
          <w:rPr>
            <w:rStyle w:val="af5"/>
            <w:rFonts w:eastAsia="宋体"/>
            <w:noProof/>
            <w:sz w:val="21"/>
            <w:szCs w:val="21"/>
          </w:rPr>
          <w:t>四、估价方法适用性分析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_Toc155267106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53</w:t>
        </w:r>
        <w:r w:rsidR="0099202D" w:rsidRPr="00911BE0">
          <w:rPr>
            <w:noProof/>
            <w:webHidden/>
            <w:sz w:val="21"/>
            <w:szCs w:val="21"/>
          </w:rPr>
          <w:fldChar w:fldCharType="end"/>
        </w:r>
      </w:hyperlink>
    </w:p>
    <w:p w14:paraId="40301014" w14:textId="5276401C" w:rsidR="0099202D" w:rsidRPr="00911BE0" w:rsidRDefault="00A75B62">
      <w:pPr>
        <w:pStyle w:val="21"/>
        <w:rPr>
          <w:rFonts w:ascii="等线" w:eastAsia="等线" w:hAnsi="等线"/>
          <w:noProof/>
          <w:kern w:val="2"/>
          <w:sz w:val="21"/>
          <w:szCs w:val="21"/>
        </w:rPr>
      </w:pPr>
      <w:hyperlink w:anchor="_Toc155267107" w:history="1">
        <w:r w:rsidR="0099202D" w:rsidRPr="00911BE0">
          <w:rPr>
            <w:rStyle w:val="af5"/>
            <w:rFonts w:eastAsia="宋体"/>
            <w:noProof/>
            <w:sz w:val="21"/>
            <w:szCs w:val="21"/>
          </w:rPr>
          <w:t>五、估价测算过程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_Toc155267107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56</w:t>
        </w:r>
        <w:r w:rsidR="0099202D" w:rsidRPr="00911BE0">
          <w:rPr>
            <w:noProof/>
            <w:webHidden/>
            <w:sz w:val="21"/>
            <w:szCs w:val="21"/>
          </w:rPr>
          <w:fldChar w:fldCharType="end"/>
        </w:r>
      </w:hyperlink>
    </w:p>
    <w:p w14:paraId="0EE5B878" w14:textId="44415F36" w:rsidR="0099202D" w:rsidRPr="00911BE0" w:rsidRDefault="00A75B62">
      <w:pPr>
        <w:pStyle w:val="21"/>
        <w:rPr>
          <w:rFonts w:ascii="等线" w:eastAsia="等线" w:hAnsi="等线"/>
          <w:noProof/>
          <w:kern w:val="2"/>
          <w:sz w:val="21"/>
          <w:szCs w:val="21"/>
        </w:rPr>
      </w:pPr>
      <w:hyperlink w:anchor="_Toc155267108" w:history="1">
        <w:r w:rsidR="0099202D" w:rsidRPr="00911BE0">
          <w:rPr>
            <w:rStyle w:val="af5"/>
            <w:rFonts w:eastAsia="宋体"/>
            <w:noProof/>
            <w:sz w:val="21"/>
            <w:szCs w:val="21"/>
          </w:rPr>
          <w:t>六、估价结果确定</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_Toc155267108 \h </w:instrText>
        </w:r>
        <w:r w:rsidR="0099202D" w:rsidRPr="00911BE0">
          <w:rPr>
            <w:noProof/>
            <w:webHidden/>
            <w:sz w:val="21"/>
            <w:szCs w:val="21"/>
          </w:rPr>
        </w:r>
        <w:r w:rsidR="0099202D" w:rsidRPr="00911BE0">
          <w:rPr>
            <w:noProof/>
            <w:webHidden/>
            <w:sz w:val="21"/>
            <w:szCs w:val="21"/>
          </w:rPr>
          <w:fldChar w:fldCharType="separate"/>
        </w:r>
        <w:r w:rsidR="00BC0F0E">
          <w:rPr>
            <w:noProof/>
            <w:webHidden/>
            <w:sz w:val="21"/>
            <w:szCs w:val="21"/>
          </w:rPr>
          <w:t>70</w:t>
        </w:r>
        <w:r w:rsidR="0099202D" w:rsidRPr="00911BE0">
          <w:rPr>
            <w:noProof/>
            <w:webHidden/>
            <w:sz w:val="21"/>
            <w:szCs w:val="21"/>
          </w:rPr>
          <w:fldChar w:fldCharType="end"/>
        </w:r>
      </w:hyperlink>
    </w:p>
    <w:p w14:paraId="1DE287F9" w14:textId="473BD218" w:rsidR="0099202D" w:rsidRPr="00911BE0" w:rsidRDefault="00A75B62">
      <w:pPr>
        <w:pStyle w:val="10"/>
        <w:rPr>
          <w:rFonts w:ascii="等线" w:eastAsia="等线" w:hAnsi="等线"/>
          <w:b w:val="0"/>
          <w:bCs w:val="0"/>
          <w:noProof/>
          <w:kern w:val="2"/>
          <w:sz w:val="24"/>
          <w:szCs w:val="24"/>
        </w:rPr>
      </w:pPr>
      <w:hyperlink w:anchor="_Toc155267109" w:history="1">
        <w:r w:rsidR="0099202D" w:rsidRPr="00911BE0">
          <w:rPr>
            <w:rStyle w:val="af5"/>
            <w:rFonts w:eastAsia="方正黑体简体"/>
            <w:noProof/>
            <w:sz w:val="24"/>
            <w:szCs w:val="24"/>
          </w:rPr>
          <w:t>附</w:t>
        </w:r>
        <w:r w:rsidR="0099202D" w:rsidRPr="00911BE0">
          <w:rPr>
            <w:rStyle w:val="af5"/>
            <w:rFonts w:eastAsia="方正黑体简体"/>
            <w:noProof/>
            <w:sz w:val="24"/>
            <w:szCs w:val="24"/>
          </w:rPr>
          <w:t xml:space="preserve">   </w:t>
        </w:r>
        <w:r w:rsidR="0099202D" w:rsidRPr="00911BE0">
          <w:rPr>
            <w:rStyle w:val="af5"/>
            <w:rFonts w:eastAsia="方正黑体简体"/>
            <w:noProof/>
            <w:sz w:val="24"/>
            <w:szCs w:val="24"/>
          </w:rPr>
          <w:t>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_Toc155267109 \h </w:instrText>
        </w:r>
        <w:r w:rsidR="0099202D" w:rsidRPr="00911BE0">
          <w:rPr>
            <w:noProof/>
            <w:webHidden/>
            <w:sz w:val="24"/>
            <w:szCs w:val="24"/>
          </w:rPr>
        </w:r>
        <w:r w:rsidR="0099202D" w:rsidRPr="00911BE0">
          <w:rPr>
            <w:noProof/>
            <w:webHidden/>
            <w:sz w:val="24"/>
            <w:szCs w:val="24"/>
          </w:rPr>
          <w:fldChar w:fldCharType="separate"/>
        </w:r>
        <w:r w:rsidR="00BC0F0E">
          <w:rPr>
            <w:noProof/>
            <w:webHidden/>
            <w:sz w:val="24"/>
            <w:szCs w:val="24"/>
          </w:rPr>
          <w:t>71</w:t>
        </w:r>
        <w:r w:rsidR="0099202D" w:rsidRPr="00911BE0">
          <w:rPr>
            <w:noProof/>
            <w:webHidden/>
            <w:sz w:val="24"/>
            <w:szCs w:val="24"/>
          </w:rPr>
          <w:fldChar w:fldCharType="end"/>
        </w:r>
      </w:hyperlink>
    </w:p>
    <w:p w14:paraId="6791D3CA" w14:textId="77777777" w:rsidR="0023275F" w:rsidRPr="00911BE0" w:rsidRDefault="00C862FC" w:rsidP="0023275F">
      <w:pPr>
        <w:numPr>
          <w:ilvl w:val="0"/>
          <w:numId w:val="12"/>
        </w:numPr>
        <w:spacing w:line="360" w:lineRule="auto"/>
        <w:jc w:val="both"/>
        <w:rPr>
          <w:rFonts w:ascii="Arial" w:hAnsi="Arial" w:cs="Arial"/>
          <w:sz w:val="21"/>
          <w:szCs w:val="21"/>
        </w:rPr>
      </w:pPr>
      <w:r w:rsidRPr="00911BE0">
        <w:rPr>
          <w:rFonts w:ascii="宋体" w:hAnsi="宋体" w:cs="Arial"/>
          <w:szCs w:val="24"/>
        </w:rPr>
        <w:fldChar w:fldCharType="end"/>
      </w:r>
      <w:r w:rsidR="0023275F" w:rsidRPr="00911BE0">
        <w:rPr>
          <w:rFonts w:ascii="Arial" w:hAnsi="Arial" w:cs="Arial" w:hint="eastAsia"/>
          <w:sz w:val="21"/>
          <w:szCs w:val="21"/>
        </w:rPr>
        <w:t>《估价委托书》复印件</w:t>
      </w:r>
    </w:p>
    <w:p w14:paraId="6076D70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lastRenderedPageBreak/>
        <w:t>估价对象所在位置示意图</w:t>
      </w:r>
    </w:p>
    <w:p w14:paraId="4A232D69"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4291EC23" w14:textId="77777777" w:rsidR="0023275F" w:rsidRPr="00633346"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731CD02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336984E4" w14:textId="77777777" w:rsidR="0023275F" w:rsidRPr="002E0F75"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复印件</w:t>
      </w:r>
    </w:p>
    <w:p w14:paraId="721BDEE4"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3242B648"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Pr>
          <w:rFonts w:ascii="Arial" w:hAnsi="Arial" w:cs="Arial" w:hint="eastAsia"/>
          <w:kern w:val="2"/>
          <w:sz w:val="21"/>
          <w:szCs w:val="21"/>
        </w:rPr>
        <w:t>复印件</w:t>
      </w:r>
    </w:p>
    <w:p w14:paraId="4457BFE6" w14:textId="77777777" w:rsidR="0023275F" w:rsidRPr="0023275F" w:rsidRDefault="0023275F" w:rsidP="0023275F">
      <w:pPr>
        <w:numPr>
          <w:ilvl w:val="0"/>
          <w:numId w:val="12"/>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Pr>
          <w:rFonts w:ascii="Arial" w:hAnsi="Arial" w:cs="Arial" w:hint="eastAsia"/>
          <w:kern w:val="2"/>
          <w:sz w:val="21"/>
          <w:szCs w:val="21"/>
        </w:rPr>
        <w:t>复印件</w:t>
      </w:r>
    </w:p>
    <w:p w14:paraId="7569A8ED"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p w14:paraId="71828C2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384777FB"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28D29A7F"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327DCA7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1ECCDFEB" w:rsidR="00C862FC" w:rsidRPr="00FF4CA3" w:rsidRDefault="00C862FC" w:rsidP="0023275F">
      <w:pPr>
        <w:numPr>
          <w:ilvl w:val="0"/>
          <w:numId w:val="6"/>
        </w:numPr>
        <w:spacing w:line="360" w:lineRule="auto"/>
        <w:jc w:val="both"/>
        <w:rPr>
          <w:rFonts w:ascii="Arial" w:eastAsia="楷体_GB2312" w:hAnsi="Arial" w:cs="Arial"/>
          <w:i/>
          <w:kern w:val="2"/>
          <w:sz w:val="28"/>
          <w:szCs w:val="28"/>
        </w:rPr>
        <w:sectPr w:rsidR="00C862FC" w:rsidRPr="00FF4CA3" w:rsidSect="00BC0F0E">
          <w:headerReference w:type="even" r:id="rId19"/>
          <w:headerReference w:type="first" r:id="rId20"/>
          <w:pgSz w:w="11907" w:h="16840"/>
          <w:pgMar w:top="1134" w:right="1134" w:bottom="1134" w:left="1418" w:header="851" w:footer="851" w:gutter="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5" w:name="_Toc379795041"/>
      <w:bookmarkStart w:id="16" w:name="_Toc155267083"/>
      <w:r w:rsidRPr="00911BE0">
        <w:rPr>
          <w:rFonts w:eastAsia="方正黑体简体" w:hint="eastAsia"/>
          <w:b w:val="0"/>
          <w:kern w:val="2"/>
          <w:sz w:val="32"/>
          <w:szCs w:val="32"/>
        </w:rPr>
        <w:lastRenderedPageBreak/>
        <w:t>估价师声明</w:t>
      </w:r>
      <w:bookmarkEnd w:id="15"/>
      <w:bookmarkEnd w:id="16"/>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7"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22846C42"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8"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8"/>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9"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9"/>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BC0F0E">
          <w:headerReference w:type="even" r:id="rId21"/>
          <w:headerReference w:type="first" r:id="rId22"/>
          <w:footerReference w:type="first" r:id="rId23"/>
          <w:pgSz w:w="11907" w:h="16840"/>
          <w:pgMar w:top="1134" w:right="1134" w:bottom="1134" w:left="1418" w:header="851" w:footer="851" w:gutter="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20" w:name="_Toc379795042"/>
      <w:bookmarkStart w:id="21" w:name="_Toc155267084"/>
      <w:r w:rsidRPr="00911BE0">
        <w:rPr>
          <w:rFonts w:eastAsia="方正黑体简体" w:hint="eastAsia"/>
          <w:b w:val="0"/>
          <w:kern w:val="2"/>
          <w:sz w:val="32"/>
          <w:szCs w:val="32"/>
        </w:rPr>
        <w:lastRenderedPageBreak/>
        <w:t>估价假设和限制条件</w:t>
      </w:r>
      <w:bookmarkEnd w:id="20"/>
      <w:bookmarkEnd w:id="21"/>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2C496C77"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32E1115B"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00FC3170">
        <w:rPr>
          <w:rFonts w:ascii="Arial" w:hAnsi="Arial" w:cs="Arial" w:hint="eastAsia"/>
          <w:kern w:val="2"/>
          <w:sz w:val="21"/>
          <w:szCs w:val="21"/>
        </w:rPr>
        <w:t>、</w:t>
      </w:r>
      <w:r w:rsidR="009B07E8">
        <w:rPr>
          <w:rFonts w:ascii="Arial" w:hAnsi="Arial" w:cs="Arial" w:hint="eastAsia"/>
          <w:kern w:val="2"/>
          <w:sz w:val="21"/>
          <w:szCs w:val="21"/>
        </w:rPr>
        <w:t>《韶华颂</w:t>
      </w:r>
      <w:r w:rsidR="009B07E8">
        <w:rPr>
          <w:rFonts w:ascii="Arial" w:hAnsi="Arial" w:cs="Arial" w:hint="eastAsia"/>
          <w:kern w:val="2"/>
          <w:sz w:val="21"/>
          <w:szCs w:val="21"/>
        </w:rPr>
        <w:t>A</w:t>
      </w:r>
      <w:r w:rsidR="009B07E8">
        <w:rPr>
          <w:rFonts w:ascii="Arial" w:hAnsi="Arial" w:cs="Arial" w:hint="eastAsia"/>
          <w:kern w:val="2"/>
          <w:sz w:val="21"/>
          <w:szCs w:val="21"/>
        </w:rPr>
        <w:t>区库房用房房源表》</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lastRenderedPageBreak/>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22" w:name="_Hlk130229376"/>
      <w:r w:rsidRPr="00911BE0">
        <w:rPr>
          <w:rFonts w:ascii="Arial" w:hAnsi="Arial" w:cs="Arial" w:hint="eastAsia"/>
          <w:kern w:val="2"/>
          <w:sz w:val="21"/>
          <w:szCs w:val="21"/>
        </w:rPr>
        <w:t>租赁价格水平</w:t>
      </w:r>
      <w:bookmarkEnd w:id="22"/>
      <w:r w:rsidRPr="00911BE0">
        <w:rPr>
          <w:rFonts w:ascii="Arial" w:hAnsi="Arial" w:cs="Arial"/>
          <w:kern w:val="2"/>
          <w:sz w:val="21"/>
          <w:szCs w:val="21"/>
        </w:rPr>
        <w:t>的影响。</w:t>
      </w:r>
    </w:p>
    <w:p w14:paraId="4E0A94A6" w14:textId="0294208F"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3" w:name="_Hlk118391731"/>
      <w:r w:rsidRPr="00911BE0">
        <w:rPr>
          <w:rFonts w:ascii="Arial" w:hAnsi="Arial" w:cs="Arial" w:hint="eastAsia"/>
          <w:b/>
          <w:kern w:val="2"/>
          <w:sz w:val="21"/>
          <w:szCs w:val="21"/>
        </w:rPr>
        <w:t>背离事实假设</w:t>
      </w:r>
      <w:bookmarkEnd w:id="23"/>
    </w:p>
    <w:p w14:paraId="3F3E87E3" w14:textId="46C6894E" w:rsidR="00C862FC" w:rsidRPr="00911BE0" w:rsidRDefault="00996E45"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4" w:name="_Hlk124791168"/>
      <w:r w:rsidRPr="00911BE0">
        <w:rPr>
          <w:rFonts w:ascii="Arial" w:hAnsi="Arial" w:cs="Arial" w:hint="eastAsia"/>
          <w:b/>
          <w:kern w:val="2"/>
          <w:sz w:val="21"/>
          <w:szCs w:val="21"/>
        </w:rPr>
        <w:t>不相一致假设</w:t>
      </w:r>
      <w:bookmarkEnd w:id="24"/>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17D2EBAC"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proofErr w:type="gramStart"/>
      <w:r w:rsidRPr="00FE14DA">
        <w:rPr>
          <w:rFonts w:ascii="Arial" w:hAnsi="Arial" w:cs="Arial" w:hint="eastAsia"/>
          <w:kern w:val="2"/>
          <w:sz w:val="21"/>
          <w:szCs w:val="21"/>
        </w:rPr>
        <w:t>京保租认定</w:t>
      </w:r>
      <w:proofErr w:type="gramEnd"/>
      <w:r w:rsidRPr="00FE14DA">
        <w:rPr>
          <w:rFonts w:ascii="Arial" w:hAnsi="Arial" w:cs="Arial" w:hint="eastAsia"/>
          <w:kern w:val="2"/>
          <w:sz w:val="21"/>
          <w:szCs w:val="21"/>
        </w:rPr>
        <w:t>（</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3A47AE">
        <w:rPr>
          <w:rFonts w:ascii="Arial" w:hAnsi="Arial" w:cs="Arial" w:hint="eastAsia"/>
          <w:kern w:val="2"/>
          <w:sz w:val="21"/>
          <w:szCs w:val="21"/>
        </w:rPr>
        <w:t>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Pr="00911BE0">
        <w:rPr>
          <w:rFonts w:ascii="Arial" w:hAnsi="Arial" w:cs="Arial" w:hint="eastAsia"/>
          <w:kern w:val="2"/>
          <w:sz w:val="21"/>
          <w:szCs w:val="21"/>
        </w:rPr>
        <w:t>。本次评估</w:t>
      </w:r>
      <w:r w:rsidR="00162CA5">
        <w:rPr>
          <w:rFonts w:ascii="Arial" w:hAnsi="Arial" w:cs="Arial" w:hint="eastAsia"/>
          <w:kern w:val="2"/>
          <w:sz w:val="21"/>
          <w:szCs w:val="21"/>
        </w:rPr>
        <w:t>按照</w:t>
      </w:r>
      <w:r w:rsidR="00871224" w:rsidRPr="00911BE0">
        <w:rPr>
          <w:rFonts w:ascii="Arial" w:hAnsi="Arial" w:cs="Arial" w:hint="eastAsia"/>
          <w:kern w:val="2"/>
          <w:sz w:val="21"/>
          <w:szCs w:val="21"/>
        </w:rPr>
        <w:t>套均进行评估。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14E9BD12" w:rsidR="00C862FC" w:rsidRPr="00911BE0" w:rsidRDefault="00C862FC" w:rsidP="0023275F">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23275F">
        <w:rPr>
          <w:rFonts w:ascii="Arial" w:hAnsi="Arial" w:cs="Arial"/>
          <w:kern w:val="2"/>
          <w:sz w:val="21"/>
          <w:szCs w:val="21"/>
        </w:rPr>
        <w:t>2026</w:t>
      </w:r>
      <w:r w:rsidR="0023275F">
        <w:rPr>
          <w:rFonts w:ascii="Arial" w:hAnsi="Arial" w:cs="Arial"/>
          <w:kern w:val="2"/>
          <w:sz w:val="21"/>
          <w:szCs w:val="21"/>
        </w:rPr>
        <w:t>年</w:t>
      </w:r>
      <w:r w:rsidR="0023275F">
        <w:rPr>
          <w:rFonts w:ascii="Arial" w:hAnsi="Arial" w:cs="Arial"/>
          <w:kern w:val="2"/>
          <w:sz w:val="21"/>
          <w:szCs w:val="21"/>
        </w:rPr>
        <w:t>2</w:t>
      </w:r>
      <w:r w:rsidR="0023275F">
        <w:rPr>
          <w:rFonts w:ascii="Arial" w:hAnsi="Arial" w:cs="Arial"/>
          <w:kern w:val="2"/>
          <w:sz w:val="21"/>
          <w:szCs w:val="21"/>
        </w:rPr>
        <w:t>月</w:t>
      </w:r>
      <w:r w:rsidR="0023275F">
        <w:rPr>
          <w:rFonts w:ascii="Arial" w:hAnsi="Arial" w:cs="Arial"/>
          <w:kern w:val="2"/>
          <w:sz w:val="21"/>
          <w:szCs w:val="21"/>
        </w:rPr>
        <w:t>23</w:t>
      </w:r>
      <w:r w:rsidR="0023275F">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8B6422">
        <w:rPr>
          <w:rFonts w:ascii="Arial" w:hAnsi="Arial" w:cs="Arial" w:hint="eastAsia"/>
          <w:kern w:val="2"/>
          <w:sz w:val="21"/>
          <w:szCs w:val="21"/>
        </w:rPr>
        <w:t>7</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23275F">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7"/>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BC0F0E">
          <w:pgSz w:w="11907" w:h="16840"/>
          <w:pgMar w:top="1134" w:right="1134" w:bottom="1134" w:left="1418" w:header="851" w:footer="851" w:gutter="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5" w:name="_Toc168225812"/>
      <w:bookmarkStart w:id="26" w:name="_Toc155267085"/>
      <w:r w:rsidRPr="00911BE0">
        <w:rPr>
          <w:rFonts w:eastAsia="方正黑体简体" w:hint="eastAsia"/>
          <w:b w:val="0"/>
          <w:kern w:val="2"/>
          <w:sz w:val="32"/>
          <w:szCs w:val="32"/>
        </w:rPr>
        <w:lastRenderedPageBreak/>
        <w:t>估价结果报告</w:t>
      </w:r>
      <w:bookmarkEnd w:id="25"/>
      <w:bookmarkEnd w:id="26"/>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7" w:name="_Toc216083223"/>
      <w:bookmarkStart w:id="28" w:name="_Toc155267086"/>
      <w:r w:rsidRPr="00911BE0">
        <w:rPr>
          <w:rFonts w:eastAsia="宋体"/>
          <w:kern w:val="2"/>
          <w:sz w:val="21"/>
          <w:szCs w:val="21"/>
        </w:rPr>
        <w:t>一</w:t>
      </w:r>
      <w:bookmarkEnd w:id="27"/>
      <w:r w:rsidRPr="00911BE0">
        <w:rPr>
          <w:rFonts w:eastAsia="宋体"/>
          <w:kern w:val="2"/>
          <w:sz w:val="21"/>
          <w:szCs w:val="21"/>
        </w:rPr>
        <w:t>、估价委托人</w:t>
      </w:r>
      <w:bookmarkEnd w:id="28"/>
    </w:p>
    <w:p w14:paraId="25C18523"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Pr="002E0F75">
        <w:rPr>
          <w:rFonts w:ascii="Arial" w:hAnsi="Arial" w:cs="Arial" w:hint="eastAsia"/>
          <w:sz w:val="21"/>
          <w:szCs w:val="21"/>
        </w:rPr>
        <w:t>北京博大新元房地产开发有限公司</w:t>
      </w:r>
      <w:r w:rsidRPr="002E0F75">
        <w:rPr>
          <w:rFonts w:ascii="Arial" w:hAnsi="Arial" w:cs="Arial"/>
          <w:sz w:val="21"/>
          <w:szCs w:val="21"/>
        </w:rPr>
        <w:t>。</w:t>
      </w:r>
    </w:p>
    <w:p w14:paraId="0C1D527B"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Pr="002E0F75">
        <w:rPr>
          <w:rFonts w:ascii="Arial" w:hAnsi="Arial" w:cs="Arial" w:hint="eastAsia"/>
          <w:sz w:val="21"/>
          <w:szCs w:val="21"/>
        </w:rPr>
        <w:t>北京博大新元房地产开发有限公司</w:t>
      </w:r>
    </w:p>
    <w:p w14:paraId="5BF1E617" w14:textId="1F36C424"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Pr="002E0F75">
        <w:rPr>
          <w:rFonts w:ascii="Arial" w:hAnsi="Arial" w:cs="Arial" w:hint="eastAsia"/>
          <w:sz w:val="21"/>
          <w:szCs w:val="21"/>
        </w:rPr>
        <w:t>北京市北京经济技术开发区</w:t>
      </w:r>
      <w:r w:rsidR="002E0F75" w:rsidRPr="002E0F75">
        <w:rPr>
          <w:rFonts w:ascii="Arial" w:hAnsi="Arial" w:cs="Arial" w:hint="eastAsia"/>
          <w:sz w:val="21"/>
          <w:szCs w:val="21"/>
        </w:rPr>
        <w:t>荣华南路</w:t>
      </w:r>
      <w:r w:rsidR="002E0F75" w:rsidRPr="002E0F75">
        <w:rPr>
          <w:rFonts w:ascii="Arial" w:hAnsi="Arial" w:cs="Arial" w:hint="eastAsia"/>
          <w:sz w:val="21"/>
          <w:szCs w:val="21"/>
        </w:rPr>
        <w:t>13</w:t>
      </w:r>
      <w:r w:rsidR="002E0F75" w:rsidRPr="002E0F75">
        <w:rPr>
          <w:rFonts w:ascii="Arial" w:hAnsi="Arial" w:cs="Arial" w:hint="eastAsia"/>
          <w:sz w:val="21"/>
          <w:szCs w:val="21"/>
        </w:rPr>
        <w:t>号院</w:t>
      </w:r>
      <w:r w:rsidR="002E0F75" w:rsidRPr="002E0F75">
        <w:rPr>
          <w:rFonts w:ascii="Arial" w:hAnsi="Arial" w:cs="Arial" w:hint="eastAsia"/>
          <w:sz w:val="21"/>
          <w:szCs w:val="21"/>
        </w:rPr>
        <w:t>7</w:t>
      </w:r>
      <w:r w:rsidR="002E0F75" w:rsidRPr="002E0F75">
        <w:rPr>
          <w:rFonts w:ascii="Arial" w:hAnsi="Arial" w:cs="Arial" w:hint="eastAsia"/>
          <w:sz w:val="21"/>
          <w:szCs w:val="21"/>
        </w:rPr>
        <w:t>号楼</w:t>
      </w:r>
      <w:r w:rsidR="002E0F75" w:rsidRPr="002E0F75">
        <w:rPr>
          <w:rFonts w:ascii="Arial" w:hAnsi="Arial" w:cs="Arial" w:hint="eastAsia"/>
          <w:sz w:val="21"/>
          <w:szCs w:val="21"/>
        </w:rPr>
        <w:t>7</w:t>
      </w:r>
      <w:r w:rsidR="002E0F75" w:rsidRPr="002E0F75">
        <w:rPr>
          <w:rFonts w:ascii="Arial" w:hAnsi="Arial" w:cs="Arial" w:hint="eastAsia"/>
          <w:sz w:val="21"/>
          <w:szCs w:val="21"/>
        </w:rPr>
        <w:t>层</w:t>
      </w:r>
      <w:r w:rsidR="002E0F75" w:rsidRPr="002E0F75">
        <w:rPr>
          <w:rFonts w:ascii="Arial" w:hAnsi="Arial" w:cs="Arial" w:hint="eastAsia"/>
          <w:sz w:val="21"/>
          <w:szCs w:val="21"/>
        </w:rPr>
        <w:t>701</w:t>
      </w:r>
      <w:r w:rsidR="002E0F75" w:rsidRPr="002E0F75">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4"/>
      <w:bookmarkStart w:id="30" w:name="_Toc155267087"/>
      <w:r w:rsidRPr="00911BE0">
        <w:rPr>
          <w:rFonts w:eastAsia="宋体"/>
          <w:kern w:val="2"/>
          <w:sz w:val="21"/>
          <w:szCs w:val="21"/>
        </w:rPr>
        <w:t>二、房地产估价机构</w:t>
      </w:r>
      <w:bookmarkEnd w:id="29"/>
      <w:bookmarkEnd w:id="30"/>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5"/>
      <w:bookmarkStart w:id="32" w:name="_Toc155267088"/>
      <w:r w:rsidRPr="00911BE0">
        <w:rPr>
          <w:rFonts w:eastAsia="宋体"/>
          <w:kern w:val="2"/>
          <w:sz w:val="21"/>
          <w:szCs w:val="21"/>
        </w:rPr>
        <w:t>三、估价目的</w:t>
      </w:r>
      <w:bookmarkEnd w:id="31"/>
      <w:bookmarkEnd w:id="32"/>
    </w:p>
    <w:p w14:paraId="494BD72E" w14:textId="11A7E22E"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p>
    <w:p w14:paraId="7D8AE456"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6"/>
      <w:bookmarkStart w:id="34" w:name="_Toc155267089"/>
      <w:r w:rsidRPr="00911BE0">
        <w:rPr>
          <w:rFonts w:eastAsia="宋体"/>
          <w:kern w:val="2"/>
          <w:sz w:val="21"/>
          <w:szCs w:val="21"/>
        </w:rPr>
        <w:t>四、估价对象</w:t>
      </w:r>
      <w:bookmarkEnd w:id="33"/>
      <w:bookmarkEnd w:id="34"/>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575D173C" w14:textId="70533BD7" w:rsidR="003A47AE" w:rsidRPr="00911BE0" w:rsidRDefault="00C862FC" w:rsidP="003A47AE">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w:t>
      </w:r>
      <w:r w:rsidRPr="00911BE0">
        <w:rPr>
          <w:rFonts w:ascii="Arial" w:hAnsi="Arial" w:cs="Arial" w:hint="eastAsia"/>
          <w:sz w:val="21"/>
          <w:szCs w:val="21"/>
        </w:rPr>
        <w:lastRenderedPageBreak/>
        <w:t>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3543D3CB"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9368F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6D2774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DA75A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84F02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4A21DB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0FF455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2B8F8C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3CFF9D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CDA5EAB"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0620ED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384946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6E1CD71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3756D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AF196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268C4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E158D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619F5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23F3D17"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6E9E76"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EC1F49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1D27D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1A476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232ED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6BBE3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113D4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0C78B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309F8707"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17467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AF621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F715F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B6417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D524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0DD16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BBB9B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8D1B8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210430A0"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30BD56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807DE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0F023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79586C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E5F6AF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9738D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D6C18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F787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E72DE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CA2120"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D6588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B33EDA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230D9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06F9D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1AB9D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4BD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D9F0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47C4D1A"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1D9A688"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5D663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CA7C9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BE0B1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614FA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EA34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CF1CDB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6CEA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A4EED22"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A6A63A"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743D9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0F6738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9BB5C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3CB61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C6330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43A72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3A07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4D0C5ABB"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0EC099F"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A39D6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7EE0F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E0A57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F3925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E52BE8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76422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798D4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3623B0"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E01878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BB85C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ABA84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075B8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01541330"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B03D3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CCF26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20FF5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93D27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A27BC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659B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20016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86622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22AC49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170D402"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08213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93B21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3C7919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CC948C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0FAE5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4AB5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12F64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1155F05"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DC3B4A8"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7F683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072ED3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A74407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8D92D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A45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F5F43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A65B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1ADA80F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EAF324"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F7EB2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3A8CED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4B7A7AA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F19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3A7C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BDCF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4C5FF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92D24A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93537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DF693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77C5B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68D5590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BC469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91BFA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15296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69AD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4FF89A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3E2E56A"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28804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72CF88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6347148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EB75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1335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05DA1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38D76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0079860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A50181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DBA11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64EF2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DB0D88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6F3A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2859C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908D8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3618D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F5E541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1186309"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F9C20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39B41B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6358C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F6D6D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150A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4907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AA88E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86EBB6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CD38F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C0E6B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2D31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00C858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0E683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64ACA8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47609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3503E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73D226E4"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B1799C8"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3737F2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0E29B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408548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429793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61C9E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709E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13D4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21B49CB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02AEE50"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A056C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D0FD5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3898B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C388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59E1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932ED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1DACB4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A1F0B2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EDB882"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2CC0F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29776A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2CAF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E5654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0F9CA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D8AAD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1FE1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734DA616"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FB4C6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AADF91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F397E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7BAE80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07DC6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3F4C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66E2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4FC04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0E7566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4E99062"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F54B2C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F5B58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2E5D44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B071A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A84308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C4762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9A9C4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66B369A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5EB8CA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880DD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12BBA6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3E4835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08F88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D6181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B8B8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98E64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6279D94"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0BE8368F"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681C31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B2663E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2AD497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8B57A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252FAA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B707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8A111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34D51AA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8D51C25"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2A588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361B8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6F8E5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596C9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AC68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22F2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B7865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293007C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E6BE376"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C0216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284CF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01E1B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172FF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A987C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DA52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8A00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6AE85BF"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32A815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55145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9D305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F9809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52C66014"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04DC0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31DE35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34B960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46BCC4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89802.52</w:t>
            </w:r>
          </w:p>
        </w:tc>
      </w:tr>
    </w:tbl>
    <w:p w14:paraId="28889DEE" w14:textId="0DBB6C63" w:rsidR="00C862FC" w:rsidRPr="00911BE0" w:rsidRDefault="00C862FC" w:rsidP="003A47AE">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43397017" w14:textId="6588EBD8"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lastRenderedPageBreak/>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0D8E0723"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321ED9" w:rsidRPr="007D1905" w14:paraId="15514FA3" w14:textId="77777777" w:rsidTr="00A75B62">
        <w:trPr>
          <w:trHeight w:val="20"/>
          <w:jc w:val="center"/>
        </w:trPr>
        <w:tc>
          <w:tcPr>
            <w:tcW w:w="1946" w:type="dxa"/>
            <w:vAlign w:val="center"/>
          </w:tcPr>
          <w:p w14:paraId="1CB488F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54F6DE2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DB5F62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68B2256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65C8C805" w14:textId="77777777" w:rsidTr="00A75B62">
        <w:trPr>
          <w:trHeight w:val="20"/>
          <w:jc w:val="center"/>
        </w:trPr>
        <w:tc>
          <w:tcPr>
            <w:tcW w:w="1946" w:type="dxa"/>
            <w:vMerge w:val="restart"/>
            <w:vAlign w:val="center"/>
          </w:tcPr>
          <w:p w14:paraId="6B68DFA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3159EA4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617D9E8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2B36863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23D8F004" w14:textId="77777777" w:rsidTr="00A75B62">
        <w:trPr>
          <w:trHeight w:val="20"/>
          <w:jc w:val="center"/>
        </w:trPr>
        <w:tc>
          <w:tcPr>
            <w:tcW w:w="1946" w:type="dxa"/>
            <w:vMerge/>
            <w:vAlign w:val="center"/>
          </w:tcPr>
          <w:p w14:paraId="62AE5D4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E4BF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EF5C37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25575EB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7C39DF21" w14:textId="77777777" w:rsidTr="00A75B62">
        <w:trPr>
          <w:trHeight w:val="20"/>
          <w:jc w:val="center"/>
        </w:trPr>
        <w:tc>
          <w:tcPr>
            <w:tcW w:w="1946" w:type="dxa"/>
            <w:vMerge/>
            <w:vAlign w:val="center"/>
          </w:tcPr>
          <w:p w14:paraId="547C8E0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60EAA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616A8D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4E570A7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5E2961AF" w14:textId="77777777" w:rsidTr="00A75B62">
        <w:trPr>
          <w:trHeight w:val="20"/>
          <w:jc w:val="center"/>
        </w:trPr>
        <w:tc>
          <w:tcPr>
            <w:tcW w:w="1946" w:type="dxa"/>
            <w:vMerge/>
            <w:vAlign w:val="center"/>
          </w:tcPr>
          <w:p w14:paraId="5331FC0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9DBED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21AFA12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9C5A3C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1A5B743E" w14:textId="77777777" w:rsidTr="00A75B62">
        <w:trPr>
          <w:trHeight w:val="20"/>
          <w:jc w:val="center"/>
        </w:trPr>
        <w:tc>
          <w:tcPr>
            <w:tcW w:w="1946" w:type="dxa"/>
            <w:vMerge/>
            <w:vAlign w:val="center"/>
          </w:tcPr>
          <w:p w14:paraId="7495669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28D9DE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2DEF61E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38B196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2D1D0EBF" w14:textId="77777777" w:rsidTr="00A75B62">
        <w:trPr>
          <w:trHeight w:val="20"/>
          <w:jc w:val="center"/>
        </w:trPr>
        <w:tc>
          <w:tcPr>
            <w:tcW w:w="1946" w:type="dxa"/>
            <w:vMerge/>
            <w:vAlign w:val="center"/>
          </w:tcPr>
          <w:p w14:paraId="41873BD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C0FDF0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07ECF32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838FBB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8ACDEE0" w14:textId="77777777" w:rsidTr="00A75B62">
        <w:trPr>
          <w:trHeight w:val="20"/>
          <w:jc w:val="center"/>
        </w:trPr>
        <w:tc>
          <w:tcPr>
            <w:tcW w:w="1946" w:type="dxa"/>
            <w:vMerge/>
            <w:vAlign w:val="center"/>
          </w:tcPr>
          <w:p w14:paraId="4ECB6D8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D34EFF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2E5B09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0B55C9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74430637" w14:textId="77777777" w:rsidTr="00A75B62">
        <w:trPr>
          <w:trHeight w:val="20"/>
          <w:jc w:val="center"/>
        </w:trPr>
        <w:tc>
          <w:tcPr>
            <w:tcW w:w="1946" w:type="dxa"/>
            <w:vMerge/>
            <w:vAlign w:val="center"/>
          </w:tcPr>
          <w:p w14:paraId="0AEEF3B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C07AF9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1DE8B32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32D19C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4372FC0" w14:textId="77777777" w:rsidTr="00A75B62">
        <w:trPr>
          <w:trHeight w:val="20"/>
          <w:jc w:val="center"/>
        </w:trPr>
        <w:tc>
          <w:tcPr>
            <w:tcW w:w="1946" w:type="dxa"/>
            <w:vMerge/>
            <w:vAlign w:val="center"/>
          </w:tcPr>
          <w:p w14:paraId="4A524FC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2CBC0D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DB1C46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7C7B9F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8E77E20" w14:textId="77777777" w:rsidTr="00A75B62">
        <w:trPr>
          <w:trHeight w:val="20"/>
          <w:jc w:val="center"/>
        </w:trPr>
        <w:tc>
          <w:tcPr>
            <w:tcW w:w="1946" w:type="dxa"/>
            <w:vMerge/>
            <w:vAlign w:val="center"/>
          </w:tcPr>
          <w:p w14:paraId="742F907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C7375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78A40C4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877042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18630DD6" w14:textId="77777777" w:rsidTr="00A75B62">
        <w:trPr>
          <w:trHeight w:val="20"/>
          <w:jc w:val="center"/>
        </w:trPr>
        <w:tc>
          <w:tcPr>
            <w:tcW w:w="1946" w:type="dxa"/>
            <w:vMerge/>
            <w:vAlign w:val="center"/>
          </w:tcPr>
          <w:p w14:paraId="03DE545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3554DD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7A98F81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9727E4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238E33B" w14:textId="77777777" w:rsidTr="00A75B62">
        <w:trPr>
          <w:trHeight w:val="20"/>
          <w:jc w:val="center"/>
        </w:trPr>
        <w:tc>
          <w:tcPr>
            <w:tcW w:w="1946" w:type="dxa"/>
            <w:vMerge/>
            <w:vAlign w:val="center"/>
          </w:tcPr>
          <w:p w14:paraId="2B168C6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B14439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73712C2D" w14:textId="472A6493"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57B8A904" w14:textId="40613158"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631F6EC7" w14:textId="77777777" w:rsidTr="00A75B62">
        <w:trPr>
          <w:trHeight w:val="20"/>
          <w:jc w:val="center"/>
        </w:trPr>
        <w:tc>
          <w:tcPr>
            <w:tcW w:w="1946" w:type="dxa"/>
            <w:vMerge w:val="restart"/>
            <w:vAlign w:val="center"/>
          </w:tcPr>
          <w:p w14:paraId="3B72340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74322C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9ACAA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E5DE4C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0016D55F" w14:textId="77777777" w:rsidTr="00A75B62">
        <w:trPr>
          <w:trHeight w:val="20"/>
          <w:jc w:val="center"/>
        </w:trPr>
        <w:tc>
          <w:tcPr>
            <w:tcW w:w="1946" w:type="dxa"/>
            <w:vMerge/>
            <w:vAlign w:val="center"/>
          </w:tcPr>
          <w:p w14:paraId="47E9AE1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AC9AF5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658221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E2016C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0C81661B" w14:textId="77777777" w:rsidTr="00A75B62">
        <w:trPr>
          <w:trHeight w:val="20"/>
          <w:jc w:val="center"/>
        </w:trPr>
        <w:tc>
          <w:tcPr>
            <w:tcW w:w="1946" w:type="dxa"/>
            <w:vMerge/>
            <w:vAlign w:val="center"/>
          </w:tcPr>
          <w:p w14:paraId="0704416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4DE67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C8FF0E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491A2EC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77CA086" w14:textId="77777777" w:rsidTr="00A75B62">
        <w:trPr>
          <w:trHeight w:val="20"/>
          <w:jc w:val="center"/>
        </w:trPr>
        <w:tc>
          <w:tcPr>
            <w:tcW w:w="1946" w:type="dxa"/>
            <w:vMerge/>
            <w:vAlign w:val="center"/>
          </w:tcPr>
          <w:p w14:paraId="5B36DD2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2CF9FC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231510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48FDB10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7DAC3E1B" w14:textId="77777777" w:rsidTr="00A75B62">
        <w:trPr>
          <w:trHeight w:val="20"/>
          <w:jc w:val="center"/>
        </w:trPr>
        <w:tc>
          <w:tcPr>
            <w:tcW w:w="1946" w:type="dxa"/>
            <w:vMerge/>
            <w:vAlign w:val="center"/>
          </w:tcPr>
          <w:p w14:paraId="132705C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14851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3D43BF1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6B06C47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67822204" w14:textId="77777777" w:rsidTr="00A75B62">
        <w:trPr>
          <w:trHeight w:val="20"/>
          <w:jc w:val="center"/>
        </w:trPr>
        <w:tc>
          <w:tcPr>
            <w:tcW w:w="3794" w:type="dxa"/>
            <w:gridSpan w:val="2"/>
            <w:vAlign w:val="center"/>
          </w:tcPr>
          <w:p w14:paraId="53D77E3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0D1270FB" w14:textId="6BAEE3EB"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178514F8" w14:textId="2F6A9E3E"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95E2DDA" w14:textId="77777777" w:rsidR="00321ED9" w:rsidRDefault="00321ED9" w:rsidP="00C862FC">
      <w:pPr>
        <w:overflowPunct w:val="0"/>
        <w:spacing w:line="480" w:lineRule="auto"/>
        <w:jc w:val="center"/>
        <w:textAlignment w:val="auto"/>
        <w:rPr>
          <w:rFonts w:ascii="Arial" w:hAnsi="Arial" w:cs="Arial"/>
          <w:kern w:val="2"/>
          <w:sz w:val="21"/>
          <w:szCs w:val="21"/>
        </w:rPr>
      </w:pPr>
    </w:p>
    <w:p w14:paraId="5018811B" w14:textId="77777777" w:rsidR="00321ED9" w:rsidRDefault="00321ED9" w:rsidP="00C862FC">
      <w:pPr>
        <w:overflowPunct w:val="0"/>
        <w:spacing w:line="480" w:lineRule="auto"/>
        <w:jc w:val="center"/>
        <w:textAlignment w:val="auto"/>
        <w:rPr>
          <w:rFonts w:ascii="Arial" w:hAnsi="Arial" w:cs="Arial"/>
          <w:kern w:val="2"/>
          <w:sz w:val="21"/>
          <w:szCs w:val="21"/>
        </w:rPr>
      </w:pPr>
    </w:p>
    <w:p w14:paraId="2E25706E" w14:textId="77777777" w:rsidR="00321ED9" w:rsidRDefault="00321ED9" w:rsidP="00C862FC">
      <w:pPr>
        <w:overflowPunct w:val="0"/>
        <w:spacing w:line="480" w:lineRule="auto"/>
        <w:jc w:val="center"/>
        <w:textAlignment w:val="auto"/>
        <w:rPr>
          <w:rFonts w:ascii="Arial" w:hAnsi="Arial" w:cs="Arial"/>
          <w:kern w:val="2"/>
          <w:sz w:val="21"/>
          <w:szCs w:val="21"/>
        </w:rPr>
      </w:pPr>
    </w:p>
    <w:p w14:paraId="3F247408" w14:textId="77777777" w:rsidR="00321ED9" w:rsidRDefault="00321ED9" w:rsidP="00C862FC">
      <w:pPr>
        <w:overflowPunct w:val="0"/>
        <w:spacing w:line="480" w:lineRule="auto"/>
        <w:jc w:val="center"/>
        <w:textAlignment w:val="auto"/>
        <w:rPr>
          <w:rFonts w:ascii="Arial" w:hAnsi="Arial" w:cs="Arial"/>
          <w:kern w:val="2"/>
          <w:sz w:val="21"/>
          <w:szCs w:val="21"/>
        </w:rPr>
      </w:pPr>
    </w:p>
    <w:p w14:paraId="0EC79BA1" w14:textId="77777777" w:rsidR="00321ED9" w:rsidRDefault="00321ED9" w:rsidP="00C862FC">
      <w:pPr>
        <w:overflowPunct w:val="0"/>
        <w:spacing w:line="480" w:lineRule="auto"/>
        <w:jc w:val="center"/>
        <w:textAlignment w:val="auto"/>
        <w:rPr>
          <w:rFonts w:ascii="Arial" w:hAnsi="Arial" w:cs="Arial"/>
          <w:kern w:val="2"/>
          <w:sz w:val="21"/>
          <w:szCs w:val="21"/>
        </w:rPr>
      </w:pPr>
    </w:p>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2457AAA9" w14:textId="77777777" w:rsidR="00BC0F0E" w:rsidRDefault="00BC0F0E" w:rsidP="00C862FC">
      <w:pPr>
        <w:overflowPunct w:val="0"/>
        <w:spacing w:line="480" w:lineRule="auto"/>
        <w:jc w:val="center"/>
        <w:textAlignment w:val="auto"/>
        <w:rPr>
          <w:rFonts w:ascii="Arial" w:hAnsi="Arial" w:cs="Arial"/>
          <w:kern w:val="2"/>
          <w:sz w:val="21"/>
          <w:szCs w:val="21"/>
        </w:rPr>
      </w:pPr>
    </w:p>
    <w:p w14:paraId="38A571BB" w14:textId="77777777" w:rsidR="00BC0F0E" w:rsidRDefault="00BC0F0E" w:rsidP="00C862FC">
      <w:pPr>
        <w:overflowPunct w:val="0"/>
        <w:spacing w:line="480" w:lineRule="auto"/>
        <w:jc w:val="center"/>
        <w:textAlignment w:val="auto"/>
        <w:rPr>
          <w:rFonts w:ascii="Arial" w:hAnsi="Arial" w:cs="Arial"/>
          <w:kern w:val="2"/>
          <w:sz w:val="21"/>
          <w:szCs w:val="21"/>
        </w:rPr>
      </w:pPr>
    </w:p>
    <w:p w14:paraId="7581CFD8" w14:textId="77777777" w:rsidR="00BC0F0E" w:rsidRDefault="00BC0F0E" w:rsidP="00C862FC">
      <w:pPr>
        <w:overflowPunct w:val="0"/>
        <w:spacing w:line="480" w:lineRule="auto"/>
        <w:jc w:val="center"/>
        <w:textAlignment w:val="auto"/>
        <w:rPr>
          <w:rFonts w:ascii="Arial" w:hAnsi="Arial" w:cs="Arial"/>
          <w:kern w:val="2"/>
          <w:sz w:val="21"/>
          <w:szCs w:val="21"/>
        </w:rPr>
      </w:pPr>
    </w:p>
    <w:p w14:paraId="3D40A8AB" w14:textId="77777777" w:rsidR="00BC0F0E" w:rsidRDefault="00BC0F0E" w:rsidP="00C862FC">
      <w:pPr>
        <w:overflowPunct w:val="0"/>
        <w:spacing w:line="480" w:lineRule="auto"/>
        <w:jc w:val="center"/>
        <w:textAlignment w:val="auto"/>
        <w:rPr>
          <w:rFonts w:ascii="Arial" w:hAnsi="Arial" w:cs="Arial"/>
          <w:kern w:val="2"/>
          <w:sz w:val="21"/>
          <w:szCs w:val="21"/>
        </w:rPr>
      </w:pPr>
    </w:p>
    <w:p w14:paraId="57A6064B" w14:textId="77777777" w:rsidR="00BC0F0E" w:rsidRDefault="00BC0F0E" w:rsidP="00C862FC">
      <w:pPr>
        <w:overflowPunct w:val="0"/>
        <w:spacing w:line="480" w:lineRule="auto"/>
        <w:jc w:val="center"/>
        <w:textAlignment w:val="auto"/>
        <w:rPr>
          <w:rFonts w:ascii="Arial" w:hAnsi="Arial" w:cs="Arial"/>
          <w:kern w:val="2"/>
          <w:sz w:val="21"/>
          <w:szCs w:val="21"/>
        </w:rPr>
      </w:pPr>
    </w:p>
    <w:p w14:paraId="62D83C1D" w14:textId="77777777" w:rsidR="00BC0F0E" w:rsidRDefault="00BC0F0E"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lastRenderedPageBreak/>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A75B62" w:rsidRDefault="00A75B62"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8553AB" w:rsidRDefault="008553AB"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p w14:paraId="457B9157"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4112C50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135C47E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02C52FF2" w14:textId="77777777" w:rsidR="00BC0F0E" w:rsidRDefault="00BC0F0E" w:rsidP="00C862FC">
      <w:pPr>
        <w:wordWrap w:val="0"/>
        <w:overflowPunct w:val="0"/>
        <w:spacing w:line="480" w:lineRule="auto"/>
        <w:ind w:firstLineChars="200" w:firstLine="420"/>
        <w:jc w:val="both"/>
        <w:textAlignment w:val="auto"/>
        <w:rPr>
          <w:rFonts w:ascii="Arial" w:hAnsi="Arial" w:cs="Arial"/>
          <w:kern w:val="2"/>
          <w:sz w:val="21"/>
          <w:szCs w:val="21"/>
        </w:rPr>
      </w:pPr>
    </w:p>
    <w:p w14:paraId="79942CA5"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7"/>
        <w:gridCol w:w="2974"/>
        <w:gridCol w:w="5340"/>
      </w:tblGrid>
      <w:tr w:rsidR="00C862FC" w:rsidRPr="00911BE0" w14:paraId="5FC4B294" w14:textId="77777777" w:rsidTr="00321ED9">
        <w:trPr>
          <w:jc w:val="center"/>
        </w:trPr>
        <w:tc>
          <w:tcPr>
            <w:tcW w:w="1249" w:type="dxa"/>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lastRenderedPageBreak/>
              <w:t>楼栋号</w:t>
            </w:r>
          </w:p>
        </w:tc>
        <w:tc>
          <w:tcPr>
            <w:tcW w:w="2957" w:type="dxa"/>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不动产权证书</w:t>
            </w:r>
          </w:p>
        </w:tc>
        <w:tc>
          <w:tcPr>
            <w:tcW w:w="5309" w:type="dxa"/>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321ED9">
        <w:trPr>
          <w:jc w:val="center"/>
        </w:trPr>
        <w:tc>
          <w:tcPr>
            <w:tcW w:w="1249" w:type="dxa"/>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1、2号楼</w:t>
            </w:r>
          </w:p>
        </w:tc>
        <w:tc>
          <w:tcPr>
            <w:tcW w:w="2957" w:type="dxa"/>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京（2022）开不动产权第0001754号</w:t>
            </w:r>
          </w:p>
        </w:tc>
        <w:tc>
          <w:tcPr>
            <w:tcW w:w="5309" w:type="dxa"/>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321ED9">
        <w:trPr>
          <w:jc w:val="center"/>
        </w:trPr>
        <w:tc>
          <w:tcPr>
            <w:tcW w:w="1249" w:type="dxa"/>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3号楼</w:t>
            </w:r>
          </w:p>
        </w:tc>
        <w:tc>
          <w:tcPr>
            <w:tcW w:w="2957" w:type="dxa"/>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京（2022）开不动产权第0013832号</w:t>
            </w:r>
          </w:p>
        </w:tc>
        <w:tc>
          <w:tcPr>
            <w:tcW w:w="5309" w:type="dxa"/>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321ED9">
        <w:trPr>
          <w:jc w:val="center"/>
        </w:trPr>
        <w:tc>
          <w:tcPr>
            <w:tcW w:w="1249" w:type="dxa"/>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4号楼</w:t>
            </w:r>
          </w:p>
        </w:tc>
        <w:tc>
          <w:tcPr>
            <w:tcW w:w="2957" w:type="dxa"/>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京（2022）开不动产权第00138321号</w:t>
            </w:r>
          </w:p>
        </w:tc>
        <w:tc>
          <w:tcPr>
            <w:tcW w:w="5309" w:type="dxa"/>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rsidTr="00321ED9">
        <w:trPr>
          <w:jc w:val="center"/>
        </w:trPr>
        <w:tc>
          <w:tcPr>
            <w:tcW w:w="1249" w:type="dxa"/>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5、6号楼</w:t>
            </w:r>
          </w:p>
        </w:tc>
        <w:tc>
          <w:tcPr>
            <w:tcW w:w="2957" w:type="dxa"/>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京（2022）开不动产权第0001840号</w:t>
            </w:r>
          </w:p>
        </w:tc>
        <w:tc>
          <w:tcPr>
            <w:tcW w:w="5309" w:type="dxa"/>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321ED9">
        <w:trPr>
          <w:jc w:val="center"/>
        </w:trPr>
        <w:tc>
          <w:tcPr>
            <w:tcW w:w="1249" w:type="dxa"/>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地下车库</w:t>
            </w:r>
          </w:p>
        </w:tc>
        <w:tc>
          <w:tcPr>
            <w:tcW w:w="2957" w:type="dxa"/>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京（2022）开不动产权第0001755号</w:t>
            </w:r>
          </w:p>
        </w:tc>
        <w:tc>
          <w:tcPr>
            <w:tcW w:w="5309" w:type="dxa"/>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3A690523"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7371B490"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1F60CA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5F5353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AC3DA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669531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048CAD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23DD17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3E7F07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401C8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06D1B40D"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C28EB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78DBA8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DD2BDB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8C542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29A5E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72DF4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91059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34D48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0FC989AA"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F51956"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6D9BE1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A5DC3D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A2E8F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74617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0EA5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E916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0E33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220513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1B2EF9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89F1E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B4E8FC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FEFDF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064C3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B720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732A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D39EC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8C45D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D94756"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6926E3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A9BABE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11F321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4D1360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139C8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693D3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05EA9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48762DD"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260089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9359D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DBED5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2BFC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A8ACC7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D32F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5D3F5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88F7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78A00F3D"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8E88037"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A8BA6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A740C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510235C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D569B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24525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CA52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9C5E9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DC0B766"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7583E2"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A513E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9CA62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425CD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E0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55C45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FEE7B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F46B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D1F73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548AF48"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0790D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F186D2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721520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53D7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F7DC7A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61EA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26842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774D087"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6056D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94183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14E0D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3A7437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6B735826"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7707A1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3108ED9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3E90AC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F43001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867E3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8BA6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8D01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87F01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12C5F7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09A07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35ED0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77DFA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6F953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14107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AC89F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DA4EE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B6AF4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7B2E06F"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E55F739"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2FA0D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DEA19F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8F20E1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91447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F59E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EDCCE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7E001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5B7DC05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58C190"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C0696D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63D594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3B520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6AA4A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0BD8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76E31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96E67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63AA48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2490C33"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765A9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21C4E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2FD8F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46F32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90159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C724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9D25C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D63DAC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2C5B72A"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61098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25C99D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29A69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DD20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4126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5DB4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1D0AC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036DA0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ACC455A"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98D77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336A88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2EB54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921F5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6C3AC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BB3DE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E7095F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BC691A8"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3575DEA"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9BAC1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0C94E6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75BC1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1B0E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13133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D4981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DBA1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7E1122A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BCEBFB5"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59D6F3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C1C4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2BA377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1BAC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5C5F3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DB1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C3450E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2C9A44A8"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26A83FB"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B561A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130B93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3F0C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BD9B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B1380B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63E51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FBC79D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613E17B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548B314"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10ADC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8ABE4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56384D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5ED19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F38B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F67F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2B412B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4F0A94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1FEA1F"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16574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C3969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194727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6F70F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F1883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802F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2AF2A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59622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F9BE37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A72F7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278209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AA2F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5FD4F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E912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6A2B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51D26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641D57C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217FBA4"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D1D8B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617444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467A2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6E223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6F67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8E47E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0D55B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5EF6D117"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4BDDC03"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2AE54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4DB65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CAB2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E21B1A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DA9169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D40D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415AF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1E235E45"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DC054EB"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68694F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40E6A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81F549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FD65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81A53C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50BD7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249A3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6BF4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E4515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B121D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10375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CB0FF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D3858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B372B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44797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DF4EA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B482FD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568C6"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AB16D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3C419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5124F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A6FE8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35D3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01B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09D5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B102B7"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60B2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7A935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1732A9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A3642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41AA41C8"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7C1F0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2642F61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E821C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7164C3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89802.52</w:t>
            </w:r>
          </w:p>
        </w:tc>
      </w:tr>
    </w:tbl>
    <w:p w14:paraId="5DB7EF33" w14:textId="470D03CE"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460508A"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w:t>
      </w:r>
      <w:r w:rsidRPr="00911BE0">
        <w:rPr>
          <w:rFonts w:ascii="Arial" w:hAnsi="Arial" w:cs="Arial" w:hint="eastAsia"/>
          <w:kern w:val="2"/>
          <w:sz w:val="21"/>
          <w:szCs w:val="21"/>
        </w:rPr>
        <w:lastRenderedPageBreak/>
        <w:t>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321ED9" w:rsidRPr="007D1905" w14:paraId="6913C142" w14:textId="77777777" w:rsidTr="00A75B62">
        <w:trPr>
          <w:trHeight w:val="20"/>
          <w:jc w:val="center"/>
        </w:trPr>
        <w:tc>
          <w:tcPr>
            <w:tcW w:w="1946" w:type="dxa"/>
            <w:vAlign w:val="center"/>
          </w:tcPr>
          <w:p w14:paraId="2DFEB63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FA248F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2FD5B01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33D0B74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7058F71E" w14:textId="77777777" w:rsidTr="00A75B62">
        <w:trPr>
          <w:trHeight w:val="20"/>
          <w:jc w:val="center"/>
        </w:trPr>
        <w:tc>
          <w:tcPr>
            <w:tcW w:w="1946" w:type="dxa"/>
            <w:vMerge w:val="restart"/>
            <w:vAlign w:val="center"/>
          </w:tcPr>
          <w:p w14:paraId="35E9F01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6AACB0D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7E0A20E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659DC34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3664BC26" w14:textId="77777777" w:rsidTr="00A75B62">
        <w:trPr>
          <w:trHeight w:val="20"/>
          <w:jc w:val="center"/>
        </w:trPr>
        <w:tc>
          <w:tcPr>
            <w:tcW w:w="1946" w:type="dxa"/>
            <w:vMerge/>
            <w:vAlign w:val="center"/>
          </w:tcPr>
          <w:p w14:paraId="200D3DE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0D62A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78F357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6C027C3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6134AB36" w14:textId="77777777" w:rsidTr="00A75B62">
        <w:trPr>
          <w:trHeight w:val="20"/>
          <w:jc w:val="center"/>
        </w:trPr>
        <w:tc>
          <w:tcPr>
            <w:tcW w:w="1946" w:type="dxa"/>
            <w:vMerge/>
            <w:vAlign w:val="center"/>
          </w:tcPr>
          <w:p w14:paraId="5192DA0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C3A27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13CEAE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090D605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6B2C2787" w14:textId="77777777" w:rsidTr="00A75B62">
        <w:trPr>
          <w:trHeight w:val="20"/>
          <w:jc w:val="center"/>
        </w:trPr>
        <w:tc>
          <w:tcPr>
            <w:tcW w:w="1946" w:type="dxa"/>
            <w:vMerge/>
            <w:vAlign w:val="center"/>
          </w:tcPr>
          <w:p w14:paraId="3C9921C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9B12C4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CFD667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205154B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6ABC3AEF" w14:textId="77777777" w:rsidTr="00A75B62">
        <w:trPr>
          <w:trHeight w:val="20"/>
          <w:jc w:val="center"/>
        </w:trPr>
        <w:tc>
          <w:tcPr>
            <w:tcW w:w="1946" w:type="dxa"/>
            <w:vMerge/>
            <w:vAlign w:val="center"/>
          </w:tcPr>
          <w:p w14:paraId="17F55C9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AED816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4489BB2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72DEDC7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4F936BB4" w14:textId="77777777" w:rsidTr="00A75B62">
        <w:trPr>
          <w:trHeight w:val="20"/>
          <w:jc w:val="center"/>
        </w:trPr>
        <w:tc>
          <w:tcPr>
            <w:tcW w:w="1946" w:type="dxa"/>
            <w:vMerge/>
            <w:vAlign w:val="center"/>
          </w:tcPr>
          <w:p w14:paraId="522DD92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3EFE64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65625EC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9DBC7F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589E857" w14:textId="77777777" w:rsidTr="00A75B62">
        <w:trPr>
          <w:trHeight w:val="20"/>
          <w:jc w:val="center"/>
        </w:trPr>
        <w:tc>
          <w:tcPr>
            <w:tcW w:w="1946" w:type="dxa"/>
            <w:vMerge/>
            <w:vAlign w:val="center"/>
          </w:tcPr>
          <w:p w14:paraId="6597C6D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B3CF8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F2DCC2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AFCF68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57E90A39" w14:textId="77777777" w:rsidTr="00A75B62">
        <w:trPr>
          <w:trHeight w:val="20"/>
          <w:jc w:val="center"/>
        </w:trPr>
        <w:tc>
          <w:tcPr>
            <w:tcW w:w="1946" w:type="dxa"/>
            <w:vMerge/>
            <w:vAlign w:val="center"/>
          </w:tcPr>
          <w:p w14:paraId="36A328E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64CA7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1B8C31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8217DE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FCB132D" w14:textId="77777777" w:rsidTr="00A75B62">
        <w:trPr>
          <w:trHeight w:val="20"/>
          <w:jc w:val="center"/>
        </w:trPr>
        <w:tc>
          <w:tcPr>
            <w:tcW w:w="1946" w:type="dxa"/>
            <w:vMerge/>
            <w:vAlign w:val="center"/>
          </w:tcPr>
          <w:p w14:paraId="223A02B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87612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32A5F45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39CC1F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090EACB" w14:textId="77777777" w:rsidTr="00A75B62">
        <w:trPr>
          <w:trHeight w:val="20"/>
          <w:jc w:val="center"/>
        </w:trPr>
        <w:tc>
          <w:tcPr>
            <w:tcW w:w="1946" w:type="dxa"/>
            <w:vMerge/>
            <w:vAlign w:val="center"/>
          </w:tcPr>
          <w:p w14:paraId="3CAB806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A69240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E9877D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A393AC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6A2CB6B8" w14:textId="77777777" w:rsidTr="00A75B62">
        <w:trPr>
          <w:trHeight w:val="20"/>
          <w:jc w:val="center"/>
        </w:trPr>
        <w:tc>
          <w:tcPr>
            <w:tcW w:w="1946" w:type="dxa"/>
            <w:vMerge/>
            <w:vAlign w:val="center"/>
          </w:tcPr>
          <w:p w14:paraId="228C22F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25766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93C3B1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6B49E6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0236C472" w14:textId="77777777" w:rsidTr="00A75B62">
        <w:trPr>
          <w:trHeight w:val="20"/>
          <w:jc w:val="center"/>
        </w:trPr>
        <w:tc>
          <w:tcPr>
            <w:tcW w:w="1946" w:type="dxa"/>
            <w:vMerge/>
            <w:vAlign w:val="center"/>
          </w:tcPr>
          <w:p w14:paraId="506A959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3FADA5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69980750" w14:textId="0A33D900"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085D66A0" w14:textId="02189A2A"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4842ACC8" w14:textId="77777777" w:rsidTr="00A75B62">
        <w:trPr>
          <w:trHeight w:val="20"/>
          <w:jc w:val="center"/>
        </w:trPr>
        <w:tc>
          <w:tcPr>
            <w:tcW w:w="1946" w:type="dxa"/>
            <w:vMerge w:val="restart"/>
            <w:vAlign w:val="center"/>
          </w:tcPr>
          <w:p w14:paraId="0A1B055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49A959E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00EA448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3653CF4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56A7CAE6" w14:textId="77777777" w:rsidTr="00A75B62">
        <w:trPr>
          <w:trHeight w:val="20"/>
          <w:jc w:val="center"/>
        </w:trPr>
        <w:tc>
          <w:tcPr>
            <w:tcW w:w="1946" w:type="dxa"/>
            <w:vMerge/>
            <w:vAlign w:val="center"/>
          </w:tcPr>
          <w:p w14:paraId="40EB547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F15257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094B08D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1E9F0C4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404A609D" w14:textId="77777777" w:rsidTr="00A75B62">
        <w:trPr>
          <w:trHeight w:val="20"/>
          <w:jc w:val="center"/>
        </w:trPr>
        <w:tc>
          <w:tcPr>
            <w:tcW w:w="1946" w:type="dxa"/>
            <w:vMerge/>
            <w:vAlign w:val="center"/>
          </w:tcPr>
          <w:p w14:paraId="7E1FCD1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50BEF0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55DCD8B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473F9F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CEA7027" w14:textId="77777777" w:rsidTr="00A75B62">
        <w:trPr>
          <w:trHeight w:val="20"/>
          <w:jc w:val="center"/>
        </w:trPr>
        <w:tc>
          <w:tcPr>
            <w:tcW w:w="1946" w:type="dxa"/>
            <w:vMerge/>
            <w:vAlign w:val="center"/>
          </w:tcPr>
          <w:p w14:paraId="00692AA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D94E97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4CD033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3801822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737E682" w14:textId="77777777" w:rsidTr="00A75B62">
        <w:trPr>
          <w:trHeight w:val="20"/>
          <w:jc w:val="center"/>
        </w:trPr>
        <w:tc>
          <w:tcPr>
            <w:tcW w:w="1946" w:type="dxa"/>
            <w:vMerge/>
            <w:vAlign w:val="center"/>
          </w:tcPr>
          <w:p w14:paraId="38DD502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59972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109887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35C5256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264B73CD" w14:textId="77777777" w:rsidTr="00A75B62">
        <w:trPr>
          <w:trHeight w:val="20"/>
          <w:jc w:val="center"/>
        </w:trPr>
        <w:tc>
          <w:tcPr>
            <w:tcW w:w="3794" w:type="dxa"/>
            <w:gridSpan w:val="2"/>
            <w:vAlign w:val="center"/>
          </w:tcPr>
          <w:p w14:paraId="6692F51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2ED295AE" w14:textId="04DEE37A"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5FC511DF" w14:textId="75C964DC"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5" w:name="OLE_LINK3"/>
      <w:bookmarkStart w:id="36"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3A3FF506"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r w:rsidR="006709E3" w:rsidRPr="006709E3">
        <w:rPr>
          <w:rFonts w:ascii="Arial" w:hAnsi="Arial" w:cs="Arial" w:hint="eastAsia"/>
          <w:sz w:val="21"/>
          <w:szCs w:val="21"/>
        </w:rPr>
        <w:t>床、床箱、沙发、餐桌、餐椅、书桌、书椅、空调、热水器、烟机、燃气灶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167DA5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w:t>
      </w:r>
      <w:r w:rsidR="00D171B5">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w:t>
      </w:r>
      <w:r w:rsidRPr="00911BE0">
        <w:rPr>
          <w:rFonts w:ascii="Arial" w:hAnsi="Arial" w:cs="Arial" w:hint="eastAsia"/>
          <w:sz w:val="21"/>
          <w:szCs w:val="21"/>
        </w:rPr>
        <w:lastRenderedPageBreak/>
        <w:t>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5CD9A7DE"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w:t>
      </w:r>
      <w:bookmarkStart w:id="37" w:name="OLE_LINK14"/>
      <w:r w:rsidR="00CC758B">
        <w:rPr>
          <w:rFonts w:ascii="Arial" w:hAnsi="Arial" w:cs="Arial" w:hint="eastAsia"/>
          <w:sz w:val="21"/>
          <w:szCs w:val="21"/>
        </w:rPr>
        <w:t>估价对象为保障性租赁住房</w:t>
      </w:r>
      <w:bookmarkEnd w:id="37"/>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5"/>
    <w:bookmarkEnd w:id="36"/>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5ABC253F" w14:textId="1BD77C66" w:rsidR="00996E45" w:rsidRDefault="00C862FC" w:rsidP="00C862FC">
      <w:pPr>
        <w:spacing w:line="480" w:lineRule="auto"/>
        <w:ind w:firstLineChars="200" w:firstLine="420"/>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996E45" w:rsidRPr="00911BE0">
        <w:rPr>
          <w:rFonts w:ascii="Arial" w:hAnsi="Arial" w:cs="Arial" w:hint="eastAsia"/>
          <w:sz w:val="21"/>
          <w:szCs w:val="21"/>
        </w:rPr>
        <w:t>根据估价委托人提供的资料及评估专业人员实地查勘，于价值时点，</w:t>
      </w:r>
      <w:r w:rsidR="00996E45">
        <w:rPr>
          <w:rFonts w:ascii="Arial" w:hAnsi="Arial" w:cs="Arial" w:hint="eastAsia"/>
          <w:sz w:val="21"/>
          <w:szCs w:val="21"/>
        </w:rPr>
        <w:t>估价对象部分用房已出租</w:t>
      </w:r>
      <w:r w:rsidR="00996E45" w:rsidRPr="00911BE0">
        <w:rPr>
          <w:rFonts w:ascii="Arial" w:hAnsi="Arial" w:cs="Arial" w:hint="eastAsia"/>
          <w:sz w:val="21"/>
          <w:szCs w:val="21"/>
        </w:rPr>
        <w:t>。</w:t>
      </w:r>
      <w:r w:rsidR="00996E45" w:rsidRPr="00911BE0">
        <w:rPr>
          <w:rFonts w:ascii="Arial" w:hAnsi="Arial" w:cs="Arial" w:hint="eastAsia"/>
          <w:kern w:val="2"/>
          <w:sz w:val="21"/>
          <w:szCs w:val="21"/>
        </w:rPr>
        <w:t>根据估价目的，本次估价未考虑租赁</w:t>
      </w:r>
      <w:r w:rsidR="00996E45">
        <w:rPr>
          <w:rFonts w:ascii="Arial" w:hAnsi="Arial" w:cs="Arial" w:hint="eastAsia"/>
          <w:kern w:val="2"/>
          <w:sz w:val="21"/>
          <w:szCs w:val="21"/>
        </w:rPr>
        <w:t>情况的</w:t>
      </w:r>
      <w:r w:rsidR="00996E45" w:rsidRPr="00911BE0">
        <w:rPr>
          <w:rFonts w:ascii="Arial" w:hAnsi="Arial" w:cs="Arial" w:hint="eastAsia"/>
          <w:kern w:val="2"/>
          <w:sz w:val="21"/>
          <w:szCs w:val="21"/>
        </w:rPr>
        <w:t>影响。</w:t>
      </w:r>
    </w:p>
    <w:p w14:paraId="18BBBD48" w14:textId="2949A99E" w:rsidR="00C862FC" w:rsidRPr="00911BE0" w:rsidRDefault="00996E45" w:rsidP="00C862FC">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862FC" w:rsidRPr="00911BE0">
        <w:rPr>
          <w:rFonts w:ascii="Arial" w:hAnsi="Arial" w:cs="Arial" w:hint="eastAsia"/>
          <w:sz w:val="21"/>
          <w:szCs w:val="21"/>
        </w:rPr>
        <w:t>根据估价委托人提供的资料及评估专业人员实地查勘，于价值时点，未发现估价对象存在</w:t>
      </w:r>
      <w:r w:rsidR="00C862FC" w:rsidRPr="00911BE0">
        <w:rPr>
          <w:rFonts w:ascii="Arial" w:hAnsi="Arial" w:cs="Arial" w:hint="eastAsia"/>
          <w:kern w:val="2"/>
          <w:sz w:val="21"/>
          <w:szCs w:val="21"/>
        </w:rPr>
        <w:t>地役、查封等他项权利</w:t>
      </w:r>
      <w:r w:rsidR="00C862FC" w:rsidRPr="00911BE0">
        <w:rPr>
          <w:rFonts w:ascii="Arial" w:hAnsi="Arial" w:cs="Arial" w:hint="eastAsia"/>
          <w:sz w:val="21"/>
          <w:szCs w:val="21"/>
        </w:rPr>
        <w:t>。</w:t>
      </w:r>
      <w:r w:rsidR="00C862FC"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55940DB" w14:textId="4D689A3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00996E45">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17"/>
      <w:bookmarkStart w:id="39" w:name="_Toc155267090"/>
      <w:r w:rsidRPr="00911BE0">
        <w:rPr>
          <w:rFonts w:eastAsia="宋体"/>
          <w:kern w:val="2"/>
          <w:sz w:val="21"/>
          <w:szCs w:val="21"/>
        </w:rPr>
        <w:t>五</w:t>
      </w:r>
      <w:bookmarkEnd w:id="38"/>
      <w:r w:rsidRPr="00911BE0">
        <w:rPr>
          <w:rFonts w:eastAsia="宋体"/>
          <w:kern w:val="2"/>
          <w:sz w:val="21"/>
          <w:szCs w:val="21"/>
        </w:rPr>
        <w:t>、价值时点</w:t>
      </w:r>
      <w:bookmarkEnd w:id="39"/>
    </w:p>
    <w:p w14:paraId="38F533CF" w14:textId="4653F26E" w:rsidR="00C862FC" w:rsidRPr="00911BE0" w:rsidRDefault="008844AB"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0" w:name="_Toc168225818"/>
      <w:bookmarkStart w:id="41" w:name="_Toc155267091"/>
      <w:r w:rsidRPr="00911BE0">
        <w:rPr>
          <w:rFonts w:eastAsia="宋体"/>
          <w:kern w:val="2"/>
          <w:sz w:val="21"/>
          <w:szCs w:val="21"/>
        </w:rPr>
        <w:t>六</w:t>
      </w:r>
      <w:bookmarkEnd w:id="40"/>
      <w:r w:rsidRPr="00911BE0">
        <w:rPr>
          <w:rFonts w:eastAsia="宋体"/>
          <w:kern w:val="2"/>
          <w:sz w:val="21"/>
          <w:szCs w:val="21"/>
        </w:rPr>
        <w:t>、价值类型</w:t>
      </w:r>
      <w:bookmarkEnd w:id="41"/>
    </w:p>
    <w:p w14:paraId="5B7C22EC" w14:textId="4A2F3CD4" w:rsidR="00996E45" w:rsidRDefault="00996E45" w:rsidP="00996E45">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Pr="00933F85">
        <w:rPr>
          <w:rFonts w:ascii="Arial" w:hAnsi="Arial" w:cs="Arial"/>
          <w:sz w:val="21"/>
          <w:szCs w:val="21"/>
        </w:rPr>
        <w:t>市场租赁住房租金是</w:t>
      </w:r>
      <w:r w:rsidRPr="00933F85">
        <w:rPr>
          <w:rFonts w:ascii="Arial" w:hAnsi="Arial" w:cs="Arial" w:hint="eastAsia"/>
          <w:sz w:val="21"/>
          <w:szCs w:val="21"/>
        </w:rPr>
        <w:t>指市场租赁住房</w:t>
      </w:r>
      <w:r w:rsidRPr="00933F85">
        <w:rPr>
          <w:rFonts w:ascii="Arial" w:hAnsi="Arial" w:cs="Arial"/>
          <w:sz w:val="21"/>
          <w:szCs w:val="21"/>
        </w:rPr>
        <w:t>于价值时点在公开市场上的平均租金，</w:t>
      </w:r>
      <w:r w:rsidRPr="00933F85">
        <w:rPr>
          <w:rFonts w:ascii="Arial" w:hAnsi="Arial" w:cs="Arial" w:hint="eastAsia"/>
          <w:sz w:val="21"/>
          <w:szCs w:val="21"/>
        </w:rPr>
        <w:t>包含房屋、家具家电使用费</w:t>
      </w:r>
      <w:r>
        <w:rPr>
          <w:rFonts w:ascii="Arial" w:hAnsi="Arial" w:cs="Arial" w:hint="eastAsia"/>
          <w:sz w:val="21"/>
          <w:szCs w:val="21"/>
        </w:rPr>
        <w:t>、物业费、供暖费、网络费</w:t>
      </w:r>
      <w:r w:rsidRPr="00933F85">
        <w:rPr>
          <w:rFonts w:ascii="Arial" w:hAnsi="Arial" w:cs="Arial" w:hint="eastAsia"/>
          <w:sz w:val="21"/>
          <w:szCs w:val="21"/>
        </w:rPr>
        <w:t>及租赁税费等，不</w:t>
      </w:r>
      <w:r w:rsidRPr="00933F85">
        <w:rPr>
          <w:rFonts w:ascii="Arial" w:hAnsi="Arial" w:cs="Arial"/>
          <w:sz w:val="21"/>
          <w:szCs w:val="21"/>
        </w:rPr>
        <w:t>包</w:t>
      </w:r>
      <w:r w:rsidRPr="00933F85">
        <w:rPr>
          <w:rFonts w:ascii="Arial" w:hAnsi="Arial" w:cs="Arial" w:hint="eastAsia"/>
          <w:sz w:val="21"/>
          <w:szCs w:val="21"/>
        </w:rPr>
        <w:t>含持有运营单位在住房租赁合同中明确约定由承租人承担的基础</w:t>
      </w:r>
      <w:r w:rsidRPr="00933F85">
        <w:rPr>
          <w:rFonts w:ascii="Arial" w:hAnsi="Arial" w:cs="Arial"/>
          <w:sz w:val="21"/>
          <w:szCs w:val="21"/>
        </w:rPr>
        <w:t>服务费</w:t>
      </w:r>
      <w:r w:rsidRPr="00933F85">
        <w:rPr>
          <w:rFonts w:ascii="Arial" w:hAnsi="Arial" w:cs="Arial" w:hint="eastAsia"/>
          <w:sz w:val="21"/>
          <w:szCs w:val="21"/>
        </w:rPr>
        <w:t>（例如公区保洁、公</w:t>
      </w:r>
      <w:proofErr w:type="gramStart"/>
      <w:r w:rsidRPr="00933F85">
        <w:rPr>
          <w:rFonts w:ascii="Arial" w:hAnsi="Arial" w:cs="Arial" w:hint="eastAsia"/>
          <w:sz w:val="21"/>
          <w:szCs w:val="21"/>
        </w:rPr>
        <w:t>区维保</w:t>
      </w:r>
      <w:proofErr w:type="gramEnd"/>
      <w:r w:rsidRPr="00933F85">
        <w:rPr>
          <w:rFonts w:ascii="Arial" w:hAnsi="Arial" w:cs="Arial" w:hint="eastAsia"/>
          <w:sz w:val="21"/>
          <w:szCs w:val="21"/>
        </w:rPr>
        <w:t>、室内正常损耗维修等费用）</w:t>
      </w:r>
      <w:r w:rsidRPr="00933F85">
        <w:rPr>
          <w:rFonts w:ascii="Arial" w:hAnsi="Arial" w:cs="Arial"/>
          <w:sz w:val="21"/>
          <w:szCs w:val="21"/>
        </w:rPr>
        <w:t>、增值服务费</w:t>
      </w:r>
      <w:r w:rsidRPr="00933F85">
        <w:rPr>
          <w:rFonts w:ascii="Arial" w:hAnsi="Arial" w:cs="Arial" w:hint="eastAsia"/>
          <w:sz w:val="21"/>
          <w:szCs w:val="21"/>
        </w:rPr>
        <w:t>（例如室内保洁、室内人为损坏维修、</w:t>
      </w:r>
      <w:r w:rsidRPr="00933F85">
        <w:rPr>
          <w:rFonts w:ascii="Arial" w:hAnsi="Arial" w:cs="Arial" w:hint="eastAsia"/>
          <w:sz w:val="21"/>
          <w:szCs w:val="21"/>
        </w:rPr>
        <w:lastRenderedPageBreak/>
        <w:t>洗衣、送餐等费用）、能源</w:t>
      </w:r>
      <w:r w:rsidRPr="00933F85">
        <w:rPr>
          <w:rFonts w:ascii="Arial" w:hAnsi="Arial" w:cs="Arial"/>
          <w:sz w:val="21"/>
          <w:szCs w:val="21"/>
        </w:rPr>
        <w:t>费</w:t>
      </w:r>
      <w:r w:rsidRPr="00933F85">
        <w:rPr>
          <w:rFonts w:ascii="Arial" w:hAnsi="Arial" w:cs="Arial" w:hint="eastAsia"/>
          <w:sz w:val="21"/>
          <w:szCs w:val="21"/>
        </w:rPr>
        <w:t>（包括公区能源费及室内能源费，例如水、电、气、中央空调等费用）</w:t>
      </w:r>
      <w:r w:rsidRPr="00933F85">
        <w:rPr>
          <w:rFonts w:ascii="Arial" w:hAnsi="Arial" w:cs="Arial"/>
          <w:sz w:val="21"/>
          <w:szCs w:val="21"/>
        </w:rPr>
        <w:t>、车位使用费等</w:t>
      </w:r>
      <w:r w:rsidRPr="00933F85">
        <w:rPr>
          <w:rFonts w:ascii="Arial" w:hAnsi="Arial" w:cs="Arial" w:hint="eastAsia"/>
          <w:sz w:val="21"/>
          <w:szCs w:val="21"/>
        </w:rPr>
        <w:t>费用</w:t>
      </w:r>
      <w:r w:rsidRPr="00911BE0">
        <w:rPr>
          <w:rFonts w:ascii="Arial" w:hAnsi="Arial" w:cs="Arial" w:hint="eastAsia"/>
          <w:sz w:val="21"/>
          <w:szCs w:val="21"/>
        </w:rPr>
        <w:t>。</w:t>
      </w:r>
    </w:p>
    <w:p w14:paraId="4454929F" w14:textId="113D77BF"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车位租金包含车位使用费、管理费、租赁税费，不包含能源费。</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19"/>
      <w:bookmarkStart w:id="43" w:name="_Toc155267092"/>
      <w:r w:rsidRPr="00911BE0">
        <w:rPr>
          <w:rFonts w:eastAsia="宋体"/>
          <w:kern w:val="2"/>
          <w:sz w:val="21"/>
          <w:szCs w:val="21"/>
        </w:rPr>
        <w:t>七、估价原则</w:t>
      </w:r>
      <w:bookmarkEnd w:id="42"/>
      <w:bookmarkEnd w:id="43"/>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5AF09F34" w:rsidR="00C862FC" w:rsidRPr="00911BE0" w:rsidRDefault="00821BBF"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根据不动产权人提供的</w:t>
      </w:r>
      <w:r w:rsidR="00C862FC" w:rsidRPr="00911BE0">
        <w:rPr>
          <w:rFonts w:ascii="Arial" w:hAnsi="Arial" w:cs="Arial" w:hint="eastAsia"/>
          <w:sz w:val="21"/>
          <w:szCs w:val="21"/>
        </w:rPr>
        <w:t>《不动产权证书》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w:t>
      </w:r>
      <w:r>
        <w:rPr>
          <w:rFonts w:ascii="Arial" w:hAnsi="Arial" w:cs="Arial" w:hint="eastAsia"/>
          <w:kern w:val="2"/>
          <w:sz w:val="21"/>
          <w:szCs w:val="21"/>
        </w:rPr>
        <w:t>估价对象</w:t>
      </w:r>
      <w:r w:rsidR="00C862FC" w:rsidRPr="00911BE0">
        <w:rPr>
          <w:rFonts w:ascii="Arial" w:hAnsi="Arial" w:cs="Arial" w:hint="eastAsia"/>
          <w:kern w:val="2"/>
          <w:sz w:val="21"/>
          <w:szCs w:val="21"/>
        </w:rPr>
        <w:t>产权合法；</w:t>
      </w:r>
      <w:r>
        <w:rPr>
          <w:rFonts w:ascii="Arial" w:hAnsi="Arial" w:cs="Arial" w:hint="eastAsia"/>
          <w:kern w:val="2"/>
          <w:sz w:val="21"/>
          <w:szCs w:val="21"/>
        </w:rPr>
        <w:t>根据</w:t>
      </w:r>
      <w:r>
        <w:rPr>
          <w:rFonts w:ascii="Arial" w:hAnsi="Arial" w:cs="Arial" w:hint="eastAsia"/>
          <w:sz w:val="21"/>
          <w:szCs w:val="21"/>
        </w:rPr>
        <w:t>不动产权人提供的</w:t>
      </w:r>
      <w:r w:rsidR="00C862FC" w:rsidRPr="00911BE0">
        <w:rPr>
          <w:rFonts w:ascii="Arial" w:hAnsi="Arial" w:cs="Arial" w:hint="eastAsia"/>
          <w:kern w:val="2"/>
          <w:sz w:val="21"/>
          <w:szCs w:val="21"/>
        </w:rPr>
        <w:t>《建筑工程施工许可证》</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编号：</w:t>
      </w:r>
      <w:r w:rsidR="00C862FC" w:rsidRPr="00911BE0">
        <w:rPr>
          <w:rFonts w:ascii="Arial" w:hAnsi="Arial" w:cs="Arial" w:hint="eastAsia"/>
          <w:kern w:val="2"/>
          <w:sz w:val="21"/>
          <w:szCs w:val="21"/>
        </w:rPr>
        <w:t>110230202303290103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220230202303290203</w:t>
      </w:r>
      <w:r w:rsidR="00C862FC" w:rsidRPr="00911BE0">
        <w:rPr>
          <w:rFonts w:ascii="Arial" w:hAnsi="Arial" w:cs="Arial"/>
          <w:kern w:val="2"/>
          <w:sz w:val="21"/>
          <w:szCs w:val="21"/>
        </w:rPr>
        <w:t>]</w:t>
      </w:r>
      <w:r>
        <w:rPr>
          <w:rFonts w:ascii="Arial" w:hAnsi="Arial" w:cs="Arial" w:hint="eastAsia"/>
          <w:kern w:val="2"/>
          <w:sz w:val="21"/>
          <w:szCs w:val="21"/>
        </w:rPr>
        <w:t>、</w:t>
      </w:r>
      <w:r w:rsidR="002E0F75">
        <w:rPr>
          <w:rFonts w:ascii="Arial" w:hAnsi="Arial" w:cs="Arial" w:hint="eastAsia"/>
          <w:kern w:val="2"/>
          <w:sz w:val="21"/>
          <w:szCs w:val="21"/>
        </w:rPr>
        <w:t>《北京市建设工程竣工联合验收通过意见书》及其附件</w:t>
      </w:r>
      <w:r w:rsidR="002E0F75">
        <w:rPr>
          <w:rFonts w:ascii="Arial" w:hAnsi="Arial" w:cs="Arial" w:hint="eastAsia"/>
          <w:kern w:val="2"/>
          <w:sz w:val="21"/>
          <w:szCs w:val="21"/>
        </w:rPr>
        <w:t>[</w:t>
      </w:r>
      <w:r w:rsidR="002E0F75">
        <w:rPr>
          <w:rFonts w:ascii="Arial" w:hAnsi="Arial" w:cs="Arial" w:hint="eastAsia"/>
          <w:kern w:val="2"/>
          <w:sz w:val="21"/>
          <w:szCs w:val="21"/>
        </w:rPr>
        <w:t>编号：</w:t>
      </w:r>
      <w:proofErr w:type="gramStart"/>
      <w:r w:rsidR="002E0F75">
        <w:rPr>
          <w:rFonts w:ascii="Arial" w:hAnsi="Arial" w:cs="Arial" w:hint="eastAsia"/>
          <w:kern w:val="2"/>
          <w:sz w:val="21"/>
          <w:szCs w:val="21"/>
        </w:rPr>
        <w:t>京竣联验</w:t>
      </w:r>
      <w:proofErr w:type="gramEnd"/>
      <w:r w:rsidR="002E0F75">
        <w:rPr>
          <w:rFonts w:ascii="Arial" w:hAnsi="Arial" w:cs="Arial" w:hint="eastAsia"/>
          <w:kern w:val="2"/>
          <w:sz w:val="21"/>
          <w:szCs w:val="21"/>
        </w:rPr>
        <w:t>（经）字（</w:t>
      </w:r>
      <w:r w:rsidR="002E0F75">
        <w:rPr>
          <w:rFonts w:ascii="Arial" w:hAnsi="Arial" w:cs="Arial" w:hint="eastAsia"/>
          <w:kern w:val="2"/>
          <w:sz w:val="21"/>
          <w:szCs w:val="21"/>
        </w:rPr>
        <w:t>2024</w:t>
      </w:r>
      <w:r w:rsidR="002E0F75">
        <w:rPr>
          <w:rFonts w:ascii="Arial" w:hAnsi="Arial" w:cs="Arial" w:hint="eastAsia"/>
          <w:kern w:val="2"/>
          <w:sz w:val="21"/>
          <w:szCs w:val="21"/>
        </w:rPr>
        <w:t>）</w:t>
      </w:r>
      <w:r w:rsidR="002E0F75">
        <w:rPr>
          <w:rFonts w:ascii="Arial" w:hAnsi="Arial" w:cs="Arial" w:hint="eastAsia"/>
          <w:kern w:val="2"/>
          <w:sz w:val="21"/>
          <w:szCs w:val="21"/>
        </w:rPr>
        <w:t>0992</w:t>
      </w:r>
      <w:r w:rsidR="002E0F75">
        <w:rPr>
          <w:rFonts w:ascii="Arial" w:hAnsi="Arial" w:cs="Arial" w:hint="eastAsia"/>
          <w:kern w:val="2"/>
          <w:sz w:val="21"/>
          <w:szCs w:val="21"/>
        </w:rPr>
        <w:t>、</w:t>
      </w:r>
      <w:r w:rsidR="002E0F75">
        <w:rPr>
          <w:rFonts w:ascii="Arial" w:hAnsi="Arial" w:cs="Arial" w:hint="eastAsia"/>
          <w:kern w:val="2"/>
          <w:sz w:val="21"/>
          <w:szCs w:val="21"/>
        </w:rPr>
        <w:t>0998</w:t>
      </w:r>
      <w:r w:rsidR="002E0F75">
        <w:rPr>
          <w:rFonts w:ascii="Arial" w:hAnsi="Arial" w:cs="Arial" w:hint="eastAsia"/>
          <w:kern w:val="2"/>
          <w:sz w:val="21"/>
          <w:szCs w:val="21"/>
        </w:rPr>
        <w:t>号</w:t>
      </w:r>
      <w:r w:rsidR="002E0F75">
        <w:rPr>
          <w:rFonts w:ascii="Arial" w:hAnsi="Arial" w:cs="Arial" w:hint="eastAsia"/>
          <w:kern w:val="2"/>
          <w:sz w:val="21"/>
          <w:szCs w:val="21"/>
        </w:rPr>
        <w:t>]</w:t>
      </w:r>
      <w:r w:rsidR="00E905D7">
        <w:rPr>
          <w:rFonts w:ascii="Arial" w:hAnsi="Arial" w:cs="Arial" w:hint="eastAsia"/>
          <w:kern w:val="2"/>
          <w:sz w:val="21"/>
          <w:szCs w:val="21"/>
        </w:rPr>
        <w:t>，</w:t>
      </w:r>
      <w:r>
        <w:rPr>
          <w:rFonts w:ascii="Arial" w:hAnsi="Arial" w:cs="Arial" w:hint="eastAsia"/>
          <w:kern w:val="2"/>
          <w:sz w:val="21"/>
          <w:szCs w:val="21"/>
        </w:rPr>
        <w:t>估价对象已于</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5</w:t>
      </w:r>
      <w:r>
        <w:rPr>
          <w:rFonts w:ascii="Arial" w:hAnsi="Arial" w:cs="Arial" w:hint="eastAsia"/>
          <w:kern w:val="2"/>
          <w:sz w:val="21"/>
          <w:szCs w:val="21"/>
        </w:rPr>
        <w:t>月</w:t>
      </w:r>
      <w:r>
        <w:rPr>
          <w:rFonts w:ascii="Arial" w:hAnsi="Arial" w:cs="Arial" w:hint="eastAsia"/>
          <w:kern w:val="2"/>
          <w:sz w:val="21"/>
          <w:szCs w:val="21"/>
        </w:rPr>
        <w:t>24</w:t>
      </w:r>
      <w:r>
        <w:rPr>
          <w:rFonts w:ascii="Arial" w:hAnsi="Arial" w:cs="Arial" w:hint="eastAsia"/>
          <w:kern w:val="2"/>
          <w:sz w:val="21"/>
          <w:szCs w:val="21"/>
        </w:rPr>
        <w:t>日完成改造并验收合格，投入使用，</w:t>
      </w:r>
      <w:r w:rsidR="00C862FC"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168225820"/>
      <w:bookmarkStart w:id="45" w:name="_Toc155267093"/>
      <w:r w:rsidRPr="00911BE0">
        <w:rPr>
          <w:rFonts w:eastAsia="宋体"/>
          <w:kern w:val="2"/>
          <w:sz w:val="21"/>
          <w:szCs w:val="21"/>
        </w:rPr>
        <w:t>八、估价</w:t>
      </w:r>
      <w:bookmarkEnd w:id="44"/>
      <w:r w:rsidRPr="00911BE0">
        <w:rPr>
          <w:rFonts w:eastAsia="宋体"/>
          <w:kern w:val="2"/>
          <w:sz w:val="21"/>
          <w:szCs w:val="21"/>
        </w:rPr>
        <w:t>依据</w:t>
      </w:r>
      <w:bookmarkEnd w:id="45"/>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4EA5470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2E6A3BD5"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w:t>
      </w:r>
      <w:proofErr w:type="gramStart"/>
      <w:r w:rsidRPr="00911BE0">
        <w:rPr>
          <w:rFonts w:ascii="Arial" w:hAnsi="Arial" w:cs="Arial" w:hint="eastAsia"/>
          <w:sz w:val="21"/>
          <w:szCs w:val="21"/>
        </w:rPr>
        <w:t>公布自</w:t>
      </w:r>
      <w:proofErr w:type="gramEnd"/>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EA8D266"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《关于完善住房租赁有关税收政策的公告》（财务部税务总局住房城乡建设部公告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2D9C8C8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69C7685C"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21FB8B68"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90DF7A6" w14:textId="4A1FE388" w:rsidR="00E47965" w:rsidRDefault="00E47965" w:rsidP="00C862FC">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w:t>
      </w:r>
      <w:r w:rsidRPr="00E47965">
        <w:rPr>
          <w:sz w:val="21"/>
          <w:szCs w:val="21"/>
        </w:rPr>
        <w:t>​</w:t>
      </w:r>
      <w:r w:rsidRPr="00E47965">
        <w:rPr>
          <w:rFonts w:ascii="宋体" w:hAnsi="宋体" w:cs="宋体" w:hint="eastAsia"/>
          <w:sz w:val="21"/>
          <w:szCs w:val="21"/>
        </w:rPr>
        <w:t>老旧低效楼宇更新实施办法（试行）</w:t>
      </w:r>
      <w:r>
        <w:rPr>
          <w:rFonts w:ascii="Arial" w:hAnsi="Arial" w:cs="Arial" w:hint="eastAsia"/>
          <w:sz w:val="21"/>
          <w:szCs w:val="21"/>
        </w:rPr>
        <w:t>》（</w:t>
      </w:r>
      <w:r w:rsidRPr="00E47965">
        <w:rPr>
          <w:rFonts w:ascii="Arial" w:hAnsi="Arial" w:cs="Arial" w:hint="eastAsia"/>
          <w:sz w:val="21"/>
          <w:szCs w:val="21"/>
        </w:rPr>
        <w:t>京建法〔</w:t>
      </w:r>
      <w:r w:rsidRPr="00E47965">
        <w:rPr>
          <w:rFonts w:ascii="Arial" w:hAnsi="Arial" w:cs="Arial" w:hint="eastAsia"/>
          <w:sz w:val="21"/>
          <w:szCs w:val="21"/>
        </w:rPr>
        <w:t>2024</w:t>
      </w:r>
      <w:r w:rsidRPr="00E47965">
        <w:rPr>
          <w:rFonts w:ascii="Arial" w:hAnsi="Arial" w:cs="Arial" w:hint="eastAsia"/>
          <w:sz w:val="21"/>
          <w:szCs w:val="21"/>
        </w:rPr>
        <w:t>〕</w:t>
      </w:r>
      <w:r w:rsidRPr="00E47965">
        <w:rPr>
          <w:rFonts w:ascii="Arial" w:hAnsi="Arial" w:cs="Arial" w:hint="eastAsia"/>
          <w:sz w:val="21"/>
          <w:szCs w:val="21"/>
        </w:rPr>
        <w:t>14</w:t>
      </w:r>
      <w:r w:rsidRPr="00E47965">
        <w:rPr>
          <w:rFonts w:ascii="Arial" w:hAnsi="Arial" w:cs="Arial" w:hint="eastAsia"/>
          <w:sz w:val="21"/>
          <w:szCs w:val="21"/>
        </w:rPr>
        <w:t>号</w:t>
      </w:r>
      <w:r>
        <w:rPr>
          <w:rFonts w:ascii="Arial" w:hAnsi="Arial" w:cs="Arial" w:hint="eastAsia"/>
          <w:sz w:val="21"/>
          <w:szCs w:val="21"/>
        </w:rPr>
        <w:t>）</w:t>
      </w:r>
    </w:p>
    <w:p w14:paraId="55CE5843" w14:textId="2C186FBB" w:rsidR="0080466A" w:rsidRPr="00911BE0" w:rsidRDefault="0080466A" w:rsidP="0080466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80466A">
        <w:rPr>
          <w:rFonts w:hint="eastAsia"/>
          <w:color w:val="333333"/>
          <w:shd w:val="clear" w:color="auto" w:fill="FFFFFF"/>
        </w:rPr>
        <w:t xml:space="preserve"> </w:t>
      </w:r>
      <w:r w:rsidRPr="0080466A">
        <w:rPr>
          <w:rFonts w:ascii="Arial" w:hAnsi="Arial" w:cs="Arial" w:hint="eastAsia"/>
          <w:sz w:val="21"/>
          <w:szCs w:val="21"/>
        </w:rPr>
        <w:t>《住房租赁条例》</w:t>
      </w:r>
      <w:r>
        <w:rPr>
          <w:rFonts w:ascii="Arial" w:hAnsi="Arial" w:cs="Arial" w:hint="eastAsia"/>
          <w:sz w:val="21"/>
          <w:szCs w:val="21"/>
        </w:rPr>
        <w:t>（</w:t>
      </w:r>
      <w:r w:rsidRPr="0080466A">
        <w:rPr>
          <w:rFonts w:ascii="Arial" w:hAnsi="Arial" w:cs="Arial" w:hint="eastAsia"/>
          <w:sz w:val="21"/>
          <w:szCs w:val="21"/>
        </w:rPr>
        <w:t>中华人民共和国国务院令</w:t>
      </w:r>
      <w:r>
        <w:rPr>
          <w:rFonts w:ascii="Arial" w:hAnsi="Arial" w:cs="Arial" w:hint="eastAsia"/>
          <w:sz w:val="21"/>
          <w:szCs w:val="21"/>
        </w:rPr>
        <w:t xml:space="preserve"> </w:t>
      </w:r>
      <w:r w:rsidRPr="0080466A">
        <w:rPr>
          <w:rFonts w:ascii="Arial" w:hAnsi="Arial" w:cs="Arial" w:hint="eastAsia"/>
          <w:sz w:val="21"/>
          <w:szCs w:val="21"/>
        </w:rPr>
        <w:t>第</w:t>
      </w:r>
      <w:r w:rsidRPr="0080466A">
        <w:rPr>
          <w:rFonts w:ascii="Arial" w:hAnsi="Arial" w:cs="Arial" w:hint="eastAsia"/>
          <w:sz w:val="21"/>
          <w:szCs w:val="21"/>
        </w:rPr>
        <w:t>812</w:t>
      </w:r>
      <w:r w:rsidRPr="0080466A">
        <w:rPr>
          <w:rFonts w:ascii="Arial" w:hAnsi="Arial" w:cs="Arial" w:hint="eastAsia"/>
          <w:sz w:val="21"/>
          <w:szCs w:val="21"/>
        </w:rPr>
        <w:t>号</w:t>
      </w:r>
      <w:r>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77777777"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Pr="006C4AD4">
        <w:rPr>
          <w:rFonts w:ascii="Arial" w:hAnsi="Arial" w:cs="Arial" w:hint="eastAsia"/>
          <w:sz w:val="21"/>
          <w:szCs w:val="21"/>
        </w:rPr>
        <w:t>京（</w:t>
      </w:r>
      <w:r w:rsidRPr="006C4AD4">
        <w:rPr>
          <w:rFonts w:ascii="Arial" w:hAnsi="Arial" w:cs="Arial" w:hint="eastAsia"/>
          <w:sz w:val="21"/>
          <w:szCs w:val="21"/>
        </w:rPr>
        <w:t>2022</w:t>
      </w:r>
      <w:r w:rsidRPr="006C4AD4">
        <w:rPr>
          <w:rFonts w:ascii="Arial" w:hAnsi="Arial" w:cs="Arial" w:hint="eastAsia"/>
          <w:sz w:val="21"/>
          <w:szCs w:val="21"/>
        </w:rPr>
        <w:t>）开不动产权第</w:t>
      </w:r>
      <w:r w:rsidRPr="006C4AD4">
        <w:rPr>
          <w:rFonts w:ascii="Arial" w:hAnsi="Arial" w:cs="Arial" w:hint="eastAsia"/>
          <w:sz w:val="21"/>
          <w:szCs w:val="21"/>
        </w:rPr>
        <w:t>0001754</w:t>
      </w:r>
      <w:r w:rsidRPr="006C4AD4">
        <w:rPr>
          <w:rFonts w:ascii="Arial" w:hAnsi="Arial" w:cs="Arial" w:hint="eastAsia"/>
          <w:sz w:val="21"/>
          <w:szCs w:val="21"/>
        </w:rPr>
        <w:t>、</w:t>
      </w:r>
      <w:r w:rsidRPr="006C4AD4">
        <w:rPr>
          <w:rFonts w:ascii="Arial" w:hAnsi="Arial" w:cs="Arial" w:hint="eastAsia"/>
          <w:sz w:val="21"/>
          <w:szCs w:val="21"/>
        </w:rPr>
        <w:t>0001755</w:t>
      </w:r>
      <w:r w:rsidRPr="006C4AD4">
        <w:rPr>
          <w:rFonts w:ascii="Arial" w:hAnsi="Arial" w:cs="Arial" w:hint="eastAsia"/>
          <w:sz w:val="21"/>
          <w:szCs w:val="21"/>
        </w:rPr>
        <w:t>、</w:t>
      </w:r>
      <w:r w:rsidRPr="006C4AD4">
        <w:rPr>
          <w:rFonts w:ascii="Arial" w:hAnsi="Arial" w:cs="Arial" w:hint="eastAsia"/>
          <w:sz w:val="21"/>
          <w:szCs w:val="21"/>
        </w:rPr>
        <w:t>0001840</w:t>
      </w:r>
      <w:r w:rsidRPr="006C4AD4">
        <w:rPr>
          <w:rFonts w:ascii="Arial" w:hAnsi="Arial" w:cs="Arial" w:hint="eastAsia"/>
          <w:sz w:val="21"/>
          <w:szCs w:val="21"/>
        </w:rPr>
        <w:t>、</w:t>
      </w:r>
      <w:r w:rsidRPr="006C4AD4">
        <w:rPr>
          <w:rFonts w:ascii="Arial" w:hAnsi="Arial" w:cs="Arial" w:hint="eastAsia"/>
          <w:sz w:val="21"/>
          <w:szCs w:val="21"/>
        </w:rPr>
        <w:t>0013831</w:t>
      </w:r>
      <w:r w:rsidRPr="006C4AD4">
        <w:rPr>
          <w:rFonts w:ascii="Arial" w:hAnsi="Arial" w:cs="Arial" w:hint="eastAsia"/>
          <w:sz w:val="21"/>
          <w:szCs w:val="21"/>
        </w:rPr>
        <w:t>、</w:t>
      </w:r>
      <w:r w:rsidRPr="006C4AD4">
        <w:rPr>
          <w:rFonts w:ascii="Arial" w:hAnsi="Arial" w:cs="Arial" w:hint="eastAsia"/>
          <w:sz w:val="21"/>
          <w:szCs w:val="21"/>
        </w:rPr>
        <w:t>0013832</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F445F10" w14:textId="77777777" w:rsidR="006C4AD4" w:rsidRPr="00911BE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《建筑工程施工许可证》</w:t>
      </w:r>
      <w:r w:rsidRPr="006C4AD4">
        <w:rPr>
          <w:rFonts w:ascii="Arial" w:hAnsi="Arial" w:cs="Arial" w:hint="eastAsia"/>
          <w:sz w:val="21"/>
          <w:szCs w:val="21"/>
        </w:rPr>
        <w:t>[</w:t>
      </w:r>
      <w:r w:rsidRPr="006C4AD4">
        <w:rPr>
          <w:rFonts w:ascii="Arial" w:hAnsi="Arial" w:cs="Arial" w:hint="eastAsia"/>
          <w:sz w:val="21"/>
          <w:szCs w:val="21"/>
        </w:rPr>
        <w:t>编号：</w:t>
      </w:r>
      <w:r w:rsidRPr="006C4AD4">
        <w:rPr>
          <w:rFonts w:ascii="Arial" w:hAnsi="Arial" w:cs="Arial" w:hint="eastAsia"/>
          <w:sz w:val="21"/>
          <w:szCs w:val="21"/>
        </w:rPr>
        <w:t>110230202303290103</w:t>
      </w:r>
      <w:r w:rsidRPr="006C4AD4">
        <w:rPr>
          <w:rFonts w:ascii="Arial" w:hAnsi="Arial" w:cs="Arial" w:hint="eastAsia"/>
          <w:sz w:val="21"/>
          <w:szCs w:val="21"/>
        </w:rPr>
        <w:t>、</w:t>
      </w:r>
      <w:r w:rsidRPr="006C4AD4">
        <w:rPr>
          <w:rFonts w:ascii="Arial" w:hAnsi="Arial" w:cs="Arial" w:hint="eastAsia"/>
          <w:sz w:val="21"/>
          <w:szCs w:val="21"/>
        </w:rPr>
        <w:t>220230202303290203</w:t>
      </w:r>
      <w:r w:rsidRPr="006C4AD4">
        <w:rPr>
          <w:rFonts w:ascii="Arial" w:hAnsi="Arial" w:cs="Arial"/>
          <w:sz w:val="21"/>
          <w:szCs w:val="21"/>
        </w:rPr>
        <w:t>]</w:t>
      </w:r>
      <w:r w:rsidRPr="006C4AD4">
        <w:rPr>
          <w:rFonts w:ascii="Arial" w:hAnsi="Arial" w:cs="Arial" w:hint="eastAsia"/>
          <w:sz w:val="21"/>
          <w:szCs w:val="21"/>
        </w:rPr>
        <w:t>复印件</w:t>
      </w:r>
    </w:p>
    <w:p w14:paraId="3CFFB52A" w14:textId="77777777" w:rsidR="006C4AD4" w:rsidRPr="002E0F75"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《保障性租赁住房项目认定书》</w:t>
      </w:r>
      <w:r w:rsidRPr="006C4AD4">
        <w:rPr>
          <w:rFonts w:ascii="Arial" w:hAnsi="Arial" w:cs="Arial" w:hint="eastAsia"/>
          <w:sz w:val="21"/>
          <w:szCs w:val="21"/>
        </w:rPr>
        <w:t>[</w:t>
      </w:r>
      <w:proofErr w:type="gramStart"/>
      <w:r w:rsidRPr="006C4AD4">
        <w:rPr>
          <w:rFonts w:ascii="Arial" w:hAnsi="Arial" w:cs="Arial" w:hint="eastAsia"/>
          <w:sz w:val="21"/>
          <w:szCs w:val="21"/>
        </w:rPr>
        <w:t>京保租认定</w:t>
      </w:r>
      <w:proofErr w:type="gramEnd"/>
      <w:r w:rsidRPr="006C4AD4">
        <w:rPr>
          <w:rFonts w:ascii="Arial" w:hAnsi="Arial" w:cs="Arial" w:hint="eastAsia"/>
          <w:sz w:val="21"/>
          <w:szCs w:val="21"/>
        </w:rPr>
        <w:t>（</w:t>
      </w:r>
      <w:r w:rsidRPr="006C4AD4">
        <w:rPr>
          <w:rFonts w:ascii="Arial" w:hAnsi="Arial" w:cs="Arial" w:hint="eastAsia"/>
          <w:sz w:val="21"/>
          <w:szCs w:val="21"/>
        </w:rPr>
        <w:t>2</w:t>
      </w:r>
      <w:r w:rsidRPr="006C4AD4">
        <w:rPr>
          <w:rFonts w:ascii="Arial" w:hAnsi="Arial" w:cs="Arial"/>
          <w:sz w:val="21"/>
          <w:szCs w:val="21"/>
        </w:rPr>
        <w:t>023</w:t>
      </w:r>
      <w:r w:rsidRPr="006C4AD4">
        <w:rPr>
          <w:rFonts w:ascii="Arial" w:hAnsi="Arial" w:cs="Arial" w:hint="eastAsia"/>
          <w:sz w:val="21"/>
          <w:szCs w:val="21"/>
        </w:rPr>
        <w:t>）</w:t>
      </w:r>
      <w:r w:rsidRPr="006C4AD4">
        <w:rPr>
          <w:rFonts w:ascii="Arial" w:hAnsi="Arial" w:cs="Arial" w:hint="eastAsia"/>
          <w:sz w:val="21"/>
          <w:szCs w:val="21"/>
        </w:rPr>
        <w:t>3</w:t>
      </w:r>
      <w:r w:rsidRPr="006C4AD4">
        <w:rPr>
          <w:rFonts w:ascii="Arial" w:hAnsi="Arial" w:cs="Arial"/>
          <w:sz w:val="21"/>
          <w:szCs w:val="21"/>
        </w:rPr>
        <w:t>4</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8D5E99F"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《北京市建设工程竣工联合验收通过意见书》及其附件</w:t>
      </w:r>
      <w:r w:rsidRPr="0023275F">
        <w:rPr>
          <w:rFonts w:ascii="Arial" w:hAnsi="Arial" w:cs="Arial" w:hint="eastAsia"/>
          <w:sz w:val="21"/>
          <w:szCs w:val="21"/>
        </w:rPr>
        <w:t>[</w:t>
      </w:r>
      <w:r w:rsidRPr="0023275F">
        <w:rPr>
          <w:rFonts w:ascii="Arial" w:hAnsi="Arial" w:cs="Arial" w:hint="eastAsia"/>
          <w:sz w:val="21"/>
          <w:szCs w:val="21"/>
        </w:rPr>
        <w:t>编号：</w:t>
      </w:r>
      <w:proofErr w:type="gramStart"/>
      <w:r w:rsidRPr="0023275F">
        <w:rPr>
          <w:rFonts w:ascii="Arial" w:hAnsi="Arial" w:cs="Arial" w:hint="eastAsia"/>
          <w:sz w:val="21"/>
          <w:szCs w:val="21"/>
        </w:rPr>
        <w:t>京竣联验</w:t>
      </w:r>
      <w:proofErr w:type="gramEnd"/>
      <w:r w:rsidRPr="0023275F">
        <w:rPr>
          <w:rFonts w:ascii="Arial" w:hAnsi="Arial" w:cs="Arial" w:hint="eastAsia"/>
          <w:sz w:val="21"/>
          <w:szCs w:val="21"/>
        </w:rPr>
        <w:t>（经）字（</w:t>
      </w:r>
      <w:r w:rsidRPr="0023275F">
        <w:rPr>
          <w:rFonts w:ascii="Arial" w:hAnsi="Arial" w:cs="Arial" w:hint="eastAsia"/>
          <w:sz w:val="21"/>
          <w:szCs w:val="21"/>
        </w:rPr>
        <w:t>2024</w:t>
      </w:r>
      <w:r w:rsidRPr="0023275F">
        <w:rPr>
          <w:rFonts w:ascii="Arial" w:hAnsi="Arial" w:cs="Arial" w:hint="eastAsia"/>
          <w:sz w:val="21"/>
          <w:szCs w:val="21"/>
        </w:rPr>
        <w:t>）</w:t>
      </w:r>
      <w:r w:rsidRPr="0023275F">
        <w:rPr>
          <w:rFonts w:ascii="Arial" w:hAnsi="Arial" w:cs="Arial" w:hint="eastAsia"/>
          <w:sz w:val="21"/>
          <w:szCs w:val="21"/>
        </w:rPr>
        <w:t>0992</w:t>
      </w:r>
      <w:r w:rsidRPr="0023275F">
        <w:rPr>
          <w:rFonts w:ascii="Arial" w:hAnsi="Arial" w:cs="Arial" w:hint="eastAsia"/>
          <w:sz w:val="21"/>
          <w:szCs w:val="21"/>
        </w:rPr>
        <w:t>、</w:t>
      </w:r>
      <w:r w:rsidRPr="0023275F">
        <w:rPr>
          <w:rFonts w:ascii="Arial" w:hAnsi="Arial" w:cs="Arial" w:hint="eastAsia"/>
          <w:sz w:val="21"/>
          <w:szCs w:val="21"/>
        </w:rPr>
        <w:t>0998</w:t>
      </w:r>
      <w:r w:rsidRPr="0023275F">
        <w:rPr>
          <w:rFonts w:ascii="Arial" w:hAnsi="Arial" w:cs="Arial" w:hint="eastAsia"/>
          <w:sz w:val="21"/>
          <w:szCs w:val="21"/>
        </w:rPr>
        <w:t>号</w:t>
      </w:r>
      <w:r w:rsidRPr="0023275F">
        <w:rPr>
          <w:rFonts w:ascii="Arial" w:hAnsi="Arial" w:cs="Arial" w:hint="eastAsia"/>
          <w:sz w:val="21"/>
          <w:szCs w:val="21"/>
        </w:rPr>
        <w:t>]</w:t>
      </w:r>
      <w:r w:rsidRPr="0023275F">
        <w:rPr>
          <w:rFonts w:ascii="Arial" w:hAnsi="Arial" w:cs="Arial" w:hint="eastAsia"/>
          <w:sz w:val="21"/>
          <w:szCs w:val="21"/>
        </w:rPr>
        <w:t>复印件</w:t>
      </w:r>
    </w:p>
    <w:p w14:paraId="017038AE"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《韶华颂家庭式公寓房源表》</w:t>
      </w:r>
    </w:p>
    <w:p w14:paraId="493B1C5D"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《韶华颂白领公寓房源表》</w:t>
      </w:r>
    </w:p>
    <w:p w14:paraId="75B0CDE9" w14:textId="24858F8E" w:rsidR="006C4AD4" w:rsidRPr="0023275F" w:rsidRDefault="006C4AD4" w:rsidP="0023275F">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w:t>
      </w:r>
      <w:r w:rsidRPr="0023275F">
        <w:rPr>
          <w:rFonts w:ascii="Arial" w:hAnsi="Arial" w:cs="Arial"/>
          <w:sz w:val="21"/>
          <w:szCs w:val="21"/>
        </w:rPr>
        <w:t>韶华颂</w:t>
      </w:r>
      <w:r w:rsidRPr="0023275F">
        <w:rPr>
          <w:rFonts w:ascii="Arial" w:hAnsi="Arial" w:cs="Arial"/>
          <w:sz w:val="21"/>
          <w:szCs w:val="21"/>
        </w:rPr>
        <w:t>A</w:t>
      </w:r>
      <w:r w:rsidRPr="0023275F">
        <w:rPr>
          <w:rFonts w:ascii="Arial" w:hAnsi="Arial" w:cs="Arial"/>
          <w:sz w:val="21"/>
          <w:szCs w:val="21"/>
        </w:rPr>
        <w:t>区库房用房房源表</w:t>
      </w:r>
      <w:r w:rsidRPr="0023275F">
        <w:rPr>
          <w:rFonts w:ascii="Arial" w:hAnsi="Arial" w:cs="Arial" w:hint="eastAsia"/>
          <w:sz w:val="21"/>
          <w:szCs w:val="21"/>
        </w:rPr>
        <w:t>》</w:t>
      </w:r>
    </w:p>
    <w:p w14:paraId="446D0CD6" w14:textId="77777777" w:rsidR="00C862FC" w:rsidRPr="0023275F"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6"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7" w:name="_Toc155267094"/>
      <w:r w:rsidRPr="00911BE0">
        <w:rPr>
          <w:rFonts w:eastAsia="宋体"/>
          <w:kern w:val="2"/>
          <w:sz w:val="21"/>
          <w:szCs w:val="21"/>
        </w:rPr>
        <w:t>估价方法</w:t>
      </w:r>
      <w:bookmarkEnd w:id="46"/>
      <w:bookmarkEnd w:id="47"/>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32E579C0" w14:textId="77777777" w:rsidR="003A47AE" w:rsidRDefault="001A7798"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p w14:paraId="131CE41B" w14:textId="77777777" w:rsidR="00BC0F0E" w:rsidRDefault="00BC0F0E" w:rsidP="003A47AE">
      <w:pPr>
        <w:overflowPunct w:val="0"/>
        <w:spacing w:line="480" w:lineRule="auto"/>
        <w:jc w:val="both"/>
        <w:textAlignment w:val="auto"/>
        <w:rPr>
          <w:rFonts w:ascii="Arial" w:hAnsi="Arial" w:cs="Arial"/>
          <w:sz w:val="21"/>
          <w:szCs w:val="21"/>
        </w:rPr>
      </w:pPr>
    </w:p>
    <w:p w14:paraId="787DD32D" w14:textId="77777777" w:rsidR="00BC0F0E" w:rsidRPr="00BC0F0E" w:rsidRDefault="00BC0F0E" w:rsidP="003A47AE">
      <w:pPr>
        <w:overflowPunct w:val="0"/>
        <w:spacing w:line="480" w:lineRule="auto"/>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452377B0"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3BAA62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127EC4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2435664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FA13C9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79DFFF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37166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72FFD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6CDEDA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D5F29E6"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CB3681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9ADFD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72EF40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F90E9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54AF2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74D5A4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D8C1C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3F45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87847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73280"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8B919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00450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09EE90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5E9AF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6BE5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14B60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B1AE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601E43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F15345"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C1464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5715A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8A7D30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956B66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A0CD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9F6F04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6B8CB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026704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19C80A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C012D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64377B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3F7EF3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43E2B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01DBD3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F205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C379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9E26D44"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DAECDC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6183D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AEEEB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ACA311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C9918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DFAF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44B27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296A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391F999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86B0BA"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036C67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206940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0E472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7138B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3D097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45C31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ED2E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3AC48B0"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54CCF8"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C47EA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E02217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C9FA4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992D3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0B9627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336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D59A8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6C5EF0F"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36D477B"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25BEE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BD40D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116A5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CD0E8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57CC1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E2938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63D3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CA7684"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270E29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FB2D53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0AAB59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A853E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71FCB649"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3631569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DD367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23842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35803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799B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E4E99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5F9E1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41CA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5F6D15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6E9F553"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8752CB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24178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4ACD8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5F990A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22ED8F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4753F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6C7C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0EE527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8C897D7"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27612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36B5B0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3424F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202623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DB2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3FCF3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7FC30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71D3D82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DF3D14"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C3726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ADBF8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3CAFB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D11057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10B96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492BD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883E8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1DF081F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718F7F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3EE5CE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6E17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96DB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25E19B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0CC6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2E2B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E3623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EA9097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B79E6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5459B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A68B1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D5BA9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71B7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86AC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A76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2B5AC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D1F04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5DC0FB0"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652B27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D9596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EAD8FD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372E2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7A3E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AC540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1FF3A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BD0B7A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7FAD11F"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C354E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740326D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7F62B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9DD57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B6262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5E00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941C93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5FC3CD69"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122E48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52A6CF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646DE9F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7B597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3C9507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3C56283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505272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05FD41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commentRangeStart w:id="48"/>
            <w:r w:rsidRPr="00B6333F">
              <w:rPr>
                <w:rFonts w:ascii="华文细黑" w:eastAsia="华文细黑" w:hAnsi="华文细黑" w:cs="宋体" w:hint="eastAsia"/>
                <w:color w:val="000000"/>
                <w:sz w:val="18"/>
                <w:szCs w:val="18"/>
              </w:rPr>
              <w:t>4630.56</w:t>
            </w:r>
            <w:commentRangeEnd w:id="48"/>
            <w:r w:rsidR="00E96520">
              <w:rPr>
                <w:rStyle w:val="af6"/>
              </w:rPr>
              <w:commentReference w:id="48"/>
            </w:r>
          </w:p>
        </w:tc>
      </w:tr>
      <w:tr w:rsidR="00B6333F" w:rsidRPr="00B6333F" w14:paraId="073E89DB"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5AC14AD"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5A221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7E7CC9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29FF5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A0B24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8E361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623F9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108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9BCB80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3B53B4"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006DC4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23CAED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D0C1F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531E5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43D2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2E667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0C2A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0301626"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7EBF367"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1E585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D43D8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EC2CE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26E20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D22C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FB9D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1C7FC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3EF6975B"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FCE6560"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C140F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08983D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537BF16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4E9B6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0EB0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F93ED5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904F9F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60926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51945F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59EE3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B7C82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2AAC2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BF98A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3AC6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D618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81ECA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178E9C4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6DCEA5B"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41791B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673D8EE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3FA08F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DB7DC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19D3C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26A03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DC39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5AF741B"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50E4C2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08D21E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5A86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ED093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8884F0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04DF3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990C04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2CFB3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242C4CD8"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7060FF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E9E6C1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EA66D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1B16C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EAAA4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6ABF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4DE6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48DEF9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146E6E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28CB2AA"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AAF06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2796D8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10F6E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FFAF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FD2D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B9EE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03AE6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263B0B7"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281445C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CC6407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CA490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604140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20F4BA25"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57F2B4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AAD2C7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608FEF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CDD4D8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89802.52</w:t>
            </w:r>
          </w:p>
        </w:tc>
      </w:tr>
    </w:tbl>
    <w:p w14:paraId="0ED36E91"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045710A"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p w14:paraId="4A30B9B2"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1775272F"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61A773A0"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893"/>
      </w:tblGrid>
      <w:tr w:rsidR="003A47AE" w:rsidRPr="00911BE0" w14:paraId="05318B3E"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30E6798" w14:textId="77777777" w:rsidR="003A47AE" w:rsidRPr="00911BE0" w:rsidRDefault="003A47AE"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3AA91FB1" w14:textId="1D06189D" w:rsidR="003A47AE" w:rsidRPr="00911BE0" w:rsidRDefault="00371FA4" w:rsidP="00A75B62">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白领公寓</w:t>
            </w:r>
          </w:p>
        </w:tc>
      </w:tr>
      <w:tr w:rsidR="003A47AE" w:rsidRPr="00911BE0" w14:paraId="422D9A9F"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58B77701" w14:textId="77777777" w:rsidR="003A47AE" w:rsidRPr="00911BE0" w:rsidRDefault="003A47AE"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115D4505" w14:textId="5007A26A" w:rsidR="003A47AE" w:rsidRPr="00911BE0" w:rsidRDefault="00987436" w:rsidP="00A75B62">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144.64-145.18</w:t>
            </w:r>
          </w:p>
        </w:tc>
      </w:tr>
      <w:tr w:rsidR="003A47AE" w:rsidRPr="00911BE0" w14:paraId="1511C57E"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A919C60" w14:textId="77777777" w:rsidR="003A47AE" w:rsidRPr="00911BE0" w:rsidRDefault="003A47AE"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F290E2D" w14:textId="1018D9DA" w:rsidR="003A47AE" w:rsidRPr="00911BE0" w:rsidRDefault="00987436" w:rsidP="00A75B62">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六</w:t>
            </w:r>
            <w:r w:rsidR="003A47AE" w:rsidRPr="00911BE0">
              <w:rPr>
                <w:rFonts w:ascii="华文细黑" w:eastAsia="华文细黑" w:hAnsi="华文细黑" w:cs="Arial" w:hint="eastAsia"/>
                <w:sz w:val="18"/>
                <w:szCs w:val="18"/>
              </w:rPr>
              <w:t>居室</w:t>
            </w:r>
          </w:p>
        </w:tc>
      </w:tr>
      <w:tr w:rsidR="003A47AE" w:rsidRPr="00911BE0" w14:paraId="3F6D6561"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5D23109" w14:textId="77777777" w:rsidR="003A47AE" w:rsidRPr="00911BE0" w:rsidRDefault="003A47AE"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BB0244C" w14:textId="77777777" w:rsidR="003A47AE" w:rsidRPr="00911BE0" w:rsidRDefault="003A47AE" w:rsidP="00A75B62">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3A47AE" w:rsidRPr="00911BE0" w14:paraId="6E0600C8"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2D7180C" w14:textId="77777777" w:rsidR="003A47AE" w:rsidRPr="00911BE0" w:rsidRDefault="003A47AE"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0C26E15" w14:textId="77777777" w:rsidR="003A47AE" w:rsidRPr="00911BE0" w:rsidRDefault="003A47AE" w:rsidP="00A75B62">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r>
      <w:tr w:rsidR="003A47AE" w:rsidRPr="00911BE0" w14:paraId="648BC949"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7758DAE2" w14:textId="77777777" w:rsidR="003A47AE" w:rsidRPr="00911BE0" w:rsidRDefault="003A47AE"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26D21567" w14:textId="77777777" w:rsidR="003A47AE" w:rsidRPr="00911BE0" w:rsidRDefault="003A47AE" w:rsidP="00A75B62">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p>
        </w:tc>
      </w:tr>
    </w:tbl>
    <w:p w14:paraId="61B5F08D" w14:textId="77777777" w:rsidR="003A47AE" w:rsidRPr="00911BE0" w:rsidRDefault="003A47AE" w:rsidP="003A47A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Pr>
          <w:rFonts w:ascii="Arial" w:hAnsi="Arial" w:cs="Arial"/>
          <w:sz w:val="21"/>
          <w:szCs w:val="21"/>
        </w:rPr>
        <w:t>可比项目</w:t>
      </w:r>
      <w:r w:rsidRPr="00911BE0">
        <w:rPr>
          <w:rFonts w:ascii="Arial" w:hAnsi="Arial" w:cs="Arial"/>
          <w:sz w:val="21"/>
          <w:szCs w:val="21"/>
        </w:rPr>
        <w:t>。</w:t>
      </w:r>
    </w:p>
    <w:p w14:paraId="1BDA34CE" w14:textId="6AEB4DAA" w:rsidR="003A47AE" w:rsidRPr="00911BE0" w:rsidRDefault="003A47AE" w:rsidP="003A47A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Pr>
          <w:rFonts w:ascii="Arial" w:hAnsi="Arial" w:cs="Arial"/>
          <w:sz w:val="21"/>
          <w:szCs w:val="21"/>
        </w:rPr>
        <w:t>可比项目</w:t>
      </w:r>
      <w:r w:rsidRPr="00911BE0">
        <w:rPr>
          <w:rFonts w:ascii="Arial" w:hAnsi="Arial" w:cs="Arial"/>
          <w:sz w:val="21"/>
          <w:szCs w:val="21"/>
        </w:rPr>
        <w:t>与评估对象</w:t>
      </w:r>
      <w:r w:rsid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bookmarkStart w:id="49" w:name="_Hlk222911146"/>
      <w:r w:rsidR="00371FA4">
        <w:rPr>
          <w:rFonts w:ascii="Arial" w:hAnsi="Arial" w:cs="Arial" w:hint="eastAsia"/>
          <w:sz w:val="21"/>
          <w:szCs w:val="21"/>
        </w:rPr>
        <w:t>白领公寓</w:t>
      </w:r>
      <w:bookmarkEnd w:id="49"/>
      <w:r>
        <w:rPr>
          <w:rFonts w:ascii="Arial" w:hAnsi="Arial" w:cs="Arial" w:hint="eastAsia"/>
          <w:sz w:val="21"/>
          <w:szCs w:val="21"/>
        </w:rPr>
        <w:t>标准房</w:t>
      </w:r>
      <w:r w:rsidRPr="00911BE0">
        <w:rPr>
          <w:rFonts w:ascii="Arial" w:hAnsi="Arial" w:cs="Arial"/>
          <w:sz w:val="21"/>
          <w:szCs w:val="21"/>
        </w:rPr>
        <w:t>租金水平。</w:t>
      </w:r>
    </w:p>
    <w:p w14:paraId="4A30CE90" w14:textId="1CED8E80" w:rsidR="005529CF" w:rsidRDefault="003A47AE" w:rsidP="003A47A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10109E29" w14:textId="77777777" w:rsidR="00C862FC" w:rsidRPr="00911BE0" w:rsidRDefault="00C862FC" w:rsidP="00C862FC">
      <w:pPr>
        <w:pStyle w:val="12"/>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0" w:name="_Toc168225822"/>
      <w:bookmarkStart w:id="51" w:name="_Toc155267095"/>
      <w:r w:rsidRPr="00911BE0">
        <w:rPr>
          <w:rFonts w:eastAsia="宋体"/>
          <w:kern w:val="2"/>
          <w:sz w:val="21"/>
          <w:szCs w:val="21"/>
        </w:rPr>
        <w:lastRenderedPageBreak/>
        <w:t>十、估价结果</w:t>
      </w:r>
      <w:bookmarkEnd w:id="50"/>
      <w:bookmarkEnd w:id="51"/>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3BC0824" w14:textId="74BCA0F9" w:rsidR="00987436" w:rsidRPr="00B67A5E" w:rsidRDefault="00987436" w:rsidP="00987436">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22"/>
        <w:gridCol w:w="1284"/>
        <w:gridCol w:w="2566"/>
        <w:gridCol w:w="2449"/>
        <w:gridCol w:w="2450"/>
      </w:tblGrid>
      <w:tr w:rsidR="006B0439" w:rsidRPr="0066256E" w14:paraId="0A445512" w14:textId="77777777" w:rsidTr="00A75B62">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7E4A082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7927DFF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9C8D7B0"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7907284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22A0B4C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491D19F2"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A80430A"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2598DCF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746256E2"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7BAC03C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111AB84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6B0439" w:rsidRPr="0066256E" w14:paraId="15FFE9F3"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C7926B0"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4ECE1C9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542C4B1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4249709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16715CC0"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6B0439" w:rsidRPr="0066256E" w14:paraId="554CD4A4"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15BECB9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5395688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25D7C282"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614DC94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00303AC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DE25EEF"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7F866F51"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6369798C"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68EB4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4166FC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5BCA606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0F8F15A3" w14:textId="77777777" w:rsidTr="00A75B62">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7060E42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501D39E1"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0C424FD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66FEDD6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5A808585"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322F91C" w14:textId="77777777" w:rsidR="00987436" w:rsidRPr="00B67A5E" w:rsidRDefault="00987436" w:rsidP="00987436">
      <w:pPr>
        <w:widowControl/>
        <w:adjustRightInd/>
        <w:spacing w:line="240" w:lineRule="atLeast"/>
        <w:jc w:val="center"/>
        <w:textAlignment w:val="auto"/>
        <w:rPr>
          <w:rFonts w:ascii="华文细黑" w:eastAsia="华文细黑" w:hAnsi="华文细黑" w:cs="宋体"/>
          <w:color w:val="000000"/>
          <w:sz w:val="18"/>
          <w:szCs w:val="18"/>
        </w:rPr>
      </w:pPr>
    </w:p>
    <w:p w14:paraId="0FBB7613" w14:textId="34E8ECE5"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25AD74A5" w14:textId="77777777" w:rsidR="00987436" w:rsidRDefault="00987436" w:rsidP="00987436">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0A60AB32" w14:textId="77777777"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39945B0E" w14:textId="77777777" w:rsidR="00987436" w:rsidRPr="00911BE0" w:rsidRDefault="00987436" w:rsidP="00987436">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77777777"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Pr="006D7FE4">
        <w:rPr>
          <w:rFonts w:ascii="Arial" w:hAnsi="Arial" w:cs="Arial" w:hint="eastAsia"/>
          <w:sz w:val="18"/>
          <w:szCs w:val="18"/>
        </w:rPr>
        <w:t>区维保</w:t>
      </w:r>
      <w:proofErr w:type="gramEnd"/>
      <w:r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6D7FE4">
        <w:rPr>
          <w:rFonts w:ascii="Arial" w:hAnsi="Arial" w:cs="Arial" w:hint="eastAsia"/>
          <w:sz w:val="18"/>
          <w:szCs w:val="18"/>
        </w:rPr>
        <w:t xml:space="preserve"> </w:t>
      </w:r>
    </w:p>
    <w:p w14:paraId="67D0A176" w14:textId="77777777"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49CF1AD6" w14:textId="7777777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68225824"/>
      <w:bookmarkStart w:id="53" w:name="_Toc155267096"/>
      <w:r w:rsidRPr="00911BE0">
        <w:rPr>
          <w:rFonts w:eastAsia="宋体"/>
          <w:kern w:val="2"/>
          <w:sz w:val="21"/>
          <w:szCs w:val="21"/>
        </w:rPr>
        <w:t>十</w:t>
      </w:r>
      <w:bookmarkEnd w:id="52"/>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lastRenderedPageBreak/>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4" w:name="_Toc155267097"/>
      <w:r w:rsidRPr="00911BE0">
        <w:rPr>
          <w:rFonts w:eastAsia="宋体"/>
          <w:kern w:val="2"/>
          <w:sz w:val="21"/>
          <w:szCs w:val="21"/>
        </w:rPr>
        <w:t>十二、实地查勘期</w:t>
      </w:r>
      <w:bookmarkEnd w:id="54"/>
    </w:p>
    <w:p w14:paraId="5B34EB0F" w14:textId="2FD44FD5"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5" w:name="_Toc168225825"/>
      <w:bookmarkStart w:id="56" w:name="_Toc155267098"/>
      <w:r w:rsidRPr="00911BE0">
        <w:rPr>
          <w:rFonts w:eastAsia="宋体"/>
          <w:kern w:val="2"/>
          <w:sz w:val="21"/>
          <w:szCs w:val="21"/>
        </w:rPr>
        <w:t>十三、估价作业期</w:t>
      </w:r>
      <w:bookmarkEnd w:id="55"/>
      <w:bookmarkEnd w:id="56"/>
      <w:r w:rsidRPr="00911BE0">
        <w:rPr>
          <w:rFonts w:eastAsia="宋体" w:hint="eastAsia"/>
          <w:kern w:val="2"/>
          <w:sz w:val="21"/>
          <w:szCs w:val="21"/>
        </w:rPr>
        <w:t xml:space="preserve">  </w:t>
      </w:r>
    </w:p>
    <w:p w14:paraId="0D9DB37F" w14:textId="7586C84D"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至</w:t>
      </w:r>
      <w:r w:rsidR="0023275F">
        <w:rPr>
          <w:rFonts w:ascii="Arial" w:hAnsi="Arial" w:cs="Arial"/>
          <w:sz w:val="21"/>
          <w:szCs w:val="21"/>
        </w:rPr>
        <w:t>2026</w:t>
      </w:r>
      <w:r w:rsidR="0023275F">
        <w:rPr>
          <w:rFonts w:ascii="Arial" w:hAnsi="Arial" w:cs="Arial"/>
          <w:sz w:val="21"/>
          <w:szCs w:val="21"/>
        </w:rPr>
        <w:t>年</w:t>
      </w:r>
      <w:r w:rsidR="0023275F">
        <w:rPr>
          <w:rFonts w:ascii="Arial" w:hAnsi="Arial" w:cs="Arial"/>
          <w:sz w:val="21"/>
          <w:szCs w:val="21"/>
        </w:rPr>
        <w:t>2</w:t>
      </w:r>
      <w:r w:rsidR="0023275F">
        <w:rPr>
          <w:rFonts w:ascii="Arial" w:hAnsi="Arial" w:cs="Arial"/>
          <w:sz w:val="21"/>
          <w:szCs w:val="21"/>
        </w:rPr>
        <w:t>月</w:t>
      </w:r>
      <w:r w:rsidR="0023275F">
        <w:rPr>
          <w:rFonts w:ascii="Arial" w:hAnsi="Arial" w:cs="Arial"/>
          <w:sz w:val="21"/>
          <w:szCs w:val="21"/>
        </w:rPr>
        <w:t>23</w:t>
      </w:r>
      <w:r w:rsidR="0023275F">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BC0F0E">
          <w:headerReference w:type="even" r:id="rId25"/>
          <w:headerReference w:type="default" r:id="rId26"/>
          <w:footerReference w:type="even" r:id="rId27"/>
          <w:footerReference w:type="default" r:id="rId28"/>
          <w:headerReference w:type="first" r:id="rId29"/>
          <w:pgSz w:w="11907" w:h="16840"/>
          <w:pgMar w:top="1134" w:right="1134" w:bottom="1134" w:left="1418" w:header="851" w:footer="851" w:gutter="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7" w:name="_Toc525655431"/>
      <w:bookmarkStart w:id="58" w:name="_Toc155267099"/>
      <w:r w:rsidRPr="00911BE0">
        <w:rPr>
          <w:rFonts w:eastAsia="方正黑体简体" w:hint="eastAsia"/>
          <w:b w:val="0"/>
          <w:kern w:val="2"/>
          <w:sz w:val="32"/>
          <w:szCs w:val="32"/>
        </w:rPr>
        <w:lastRenderedPageBreak/>
        <w:t>估价技术报告</w:t>
      </w:r>
      <w:bookmarkEnd w:id="57"/>
      <w:bookmarkEnd w:id="58"/>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9" w:name="_Toc525655432"/>
      <w:bookmarkStart w:id="60" w:name="_Toc155267100"/>
      <w:r w:rsidRPr="00911BE0">
        <w:rPr>
          <w:rFonts w:eastAsia="宋体"/>
          <w:kern w:val="2"/>
          <w:sz w:val="21"/>
          <w:szCs w:val="21"/>
        </w:rPr>
        <w:t>一、估价对象描述与分析</w:t>
      </w:r>
      <w:bookmarkEnd w:id="59"/>
      <w:bookmarkEnd w:id="60"/>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1" w:name="_Toc525655433"/>
      <w:bookmarkStart w:id="62"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61"/>
      <w:bookmarkEnd w:id="62"/>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18837210"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通州区景盛南二街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366E8B">
        <w:rPr>
          <w:rFonts w:ascii="Arial" w:hAnsi="Arial" w:cs="Arial" w:hint="eastAsia"/>
          <w:kern w:val="2"/>
          <w:sz w:val="21"/>
          <w:szCs w:val="21"/>
        </w:rPr>
        <w:t>住宅类</w:t>
      </w:r>
      <w:r w:rsidR="001D6E3F">
        <w:rPr>
          <w:rFonts w:ascii="Arial" w:hAnsi="Arial" w:cs="Arial" w:hint="eastAsia"/>
          <w:kern w:val="2"/>
          <w:sz w:val="21"/>
          <w:szCs w:val="21"/>
        </w:rPr>
        <w:t>八级，</w:t>
      </w:r>
      <w:r w:rsidR="001D6E3F" w:rsidRPr="00911BE0">
        <w:rPr>
          <w:rFonts w:ascii="Arial" w:hAnsi="Arial" w:cs="Arial"/>
          <w:kern w:val="2"/>
          <w:sz w:val="21"/>
          <w:szCs w:val="21"/>
        </w:rPr>
        <w:t>VIII -</w:t>
      </w:r>
      <w:r w:rsidR="001D6E3F" w:rsidRPr="00911BE0">
        <w:rPr>
          <w:rFonts w:ascii="Arial" w:hAnsi="Arial" w:cs="Arial"/>
          <w:kern w:val="2"/>
          <w:sz w:val="21"/>
          <w:szCs w:val="21"/>
        </w:rPr>
        <w:t>亦</w:t>
      </w:r>
      <w:r w:rsidR="001D6E3F" w:rsidRPr="00911BE0">
        <w:rPr>
          <w:rFonts w:ascii="Arial" w:hAnsi="Arial" w:cs="Arial"/>
          <w:kern w:val="2"/>
          <w:sz w:val="21"/>
          <w:szCs w:val="21"/>
        </w:rPr>
        <w:t>2</w:t>
      </w:r>
      <w:r w:rsidR="001D6E3F" w:rsidRPr="00911BE0">
        <w:rPr>
          <w:rFonts w:ascii="Arial" w:hAnsi="Arial" w:cs="Arial"/>
          <w:kern w:val="2"/>
          <w:sz w:val="21"/>
          <w:szCs w:val="21"/>
        </w:rPr>
        <w:t>区片</w:t>
      </w:r>
      <w:r w:rsidR="001D6E3F">
        <w:rPr>
          <w:rFonts w:ascii="Arial" w:hAnsi="Arial" w:cs="Arial" w:hint="eastAsia"/>
          <w:kern w:val="2"/>
          <w:sz w:val="21"/>
          <w:szCs w:val="21"/>
        </w:rPr>
        <w:t>、</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AE9258F"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w:t>
      </w:r>
      <w:r w:rsidR="003864B3">
        <w:rPr>
          <w:rFonts w:ascii="Arial" w:hAnsi="Arial" w:cs="Arial" w:hint="eastAsia"/>
          <w:kern w:val="2"/>
          <w:sz w:val="21"/>
          <w:szCs w:val="21"/>
        </w:rPr>
        <w:t>轨道交通</w:t>
      </w:r>
      <w:r w:rsidRPr="00911BE0">
        <w:rPr>
          <w:rFonts w:ascii="Arial" w:hAnsi="Arial" w:cs="Arial" w:hint="eastAsia"/>
          <w:kern w:val="2"/>
          <w:sz w:val="21"/>
          <w:szCs w:val="21"/>
        </w:rPr>
        <w:t>，距离城市快速路—南六环路直线距离约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w:t>
      </w:r>
      <w:commentRangeStart w:id="63"/>
      <w:r w:rsidRPr="00911BE0">
        <w:rPr>
          <w:rFonts w:ascii="Arial" w:hAnsi="Arial" w:cs="Arial" w:hint="eastAsia"/>
          <w:kern w:val="2"/>
          <w:sz w:val="21"/>
          <w:szCs w:val="21"/>
        </w:rPr>
        <w:t>收费站</w:t>
      </w:r>
      <w:commentRangeEnd w:id="63"/>
      <w:r w:rsidR="00E96520">
        <w:rPr>
          <w:rStyle w:val="af6"/>
        </w:rPr>
        <w:commentReference w:id="63"/>
      </w:r>
      <w:r w:rsidRPr="00911BE0">
        <w:rPr>
          <w:rFonts w:ascii="Arial" w:hAnsi="Arial" w:cs="Arial" w:hint="eastAsia"/>
          <w:kern w:val="2"/>
          <w:sz w:val="21"/>
          <w:szCs w:val="21"/>
        </w:rPr>
        <w:t>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64"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proofErr w:type="gramStart"/>
      <w:r w:rsidR="00AA767B" w:rsidRPr="00911BE0">
        <w:rPr>
          <w:rFonts w:ascii="Arial" w:hAnsi="Arial" w:cs="Arial" w:hint="eastAsia"/>
          <w:kern w:val="2"/>
          <w:sz w:val="21"/>
          <w:szCs w:val="21"/>
        </w:rPr>
        <w:t>马驹桥金桥</w:t>
      </w:r>
      <w:proofErr w:type="gramEnd"/>
      <w:r w:rsidR="00AA767B" w:rsidRPr="00911BE0">
        <w:rPr>
          <w:rFonts w:ascii="Arial" w:hAnsi="Arial" w:cs="Arial" w:hint="eastAsia"/>
          <w:kern w:val="2"/>
          <w:sz w:val="21"/>
          <w:szCs w:val="21"/>
        </w:rPr>
        <w:t>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lastRenderedPageBreak/>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64"/>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5" w:name="_Toc525655435"/>
      <w:bookmarkStart w:id="66"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5"/>
      <w:bookmarkEnd w:id="66"/>
    </w:p>
    <w:p w14:paraId="592A5B01" w14:textId="18C47A97" w:rsidR="00987436" w:rsidRPr="00911BE0" w:rsidRDefault="00987436" w:rsidP="0098743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sidRPr="00911BE0">
        <w:rPr>
          <w:rFonts w:ascii="Arial" w:hAnsi="Arial" w:cs="Arial" w:hint="eastAsia"/>
          <w:kern w:val="2"/>
          <w:sz w:val="21"/>
          <w:szCs w:val="21"/>
        </w:rPr>
        <w:t>772</w:t>
      </w:r>
      <w:r w:rsidRPr="00911BE0">
        <w:rPr>
          <w:rFonts w:ascii="Arial" w:hAnsi="Arial" w:cs="Arial" w:hint="eastAsia"/>
          <w:kern w:val="2"/>
          <w:sz w:val="21"/>
          <w:szCs w:val="21"/>
        </w:rPr>
        <w:t>套</w:t>
      </w:r>
      <w:r w:rsidRPr="00911BE0">
        <w:rPr>
          <w:rFonts w:ascii="Arial" w:hAnsi="Arial" w:cs="Arial" w:hint="eastAsia"/>
          <w:kern w:val="2"/>
          <w:sz w:val="21"/>
          <w:szCs w:val="21"/>
        </w:rPr>
        <w:t>2576</w:t>
      </w:r>
      <w:r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w:t>
      </w:r>
      <w:r>
        <w:rPr>
          <w:rFonts w:ascii="Arial" w:hAnsi="Arial" w:cs="Arial" w:hint="eastAsia"/>
          <w:kern w:val="2"/>
          <w:sz w:val="21"/>
          <w:szCs w:val="21"/>
        </w:rPr>
        <w:t>建筑面积合计</w:t>
      </w:r>
      <w:r>
        <w:rPr>
          <w:rFonts w:ascii="Arial" w:hAnsi="Arial" w:cs="Arial" w:hint="eastAsia"/>
          <w:kern w:val="2"/>
          <w:sz w:val="21"/>
          <w:szCs w:val="21"/>
        </w:rPr>
        <w:t>89802.52</w:t>
      </w:r>
      <w:r>
        <w:rPr>
          <w:rFonts w:ascii="Arial" w:hAnsi="Arial" w:cs="Arial" w:hint="eastAsia"/>
          <w:kern w:val="2"/>
          <w:sz w:val="21"/>
          <w:szCs w:val="21"/>
        </w:rPr>
        <w:t>平方米，其中家庭式公寓共</w:t>
      </w:r>
      <w:r>
        <w:rPr>
          <w:rFonts w:ascii="Arial" w:hAnsi="Arial" w:cs="Arial" w:hint="eastAsia"/>
          <w:kern w:val="2"/>
          <w:sz w:val="21"/>
          <w:szCs w:val="21"/>
        </w:rPr>
        <w:t>256</w:t>
      </w:r>
      <w:r>
        <w:rPr>
          <w:rFonts w:ascii="Arial" w:hAnsi="Arial" w:cs="Arial" w:hint="eastAsia"/>
          <w:kern w:val="2"/>
          <w:sz w:val="21"/>
          <w:szCs w:val="21"/>
        </w:rPr>
        <w:t>套，</w:t>
      </w:r>
      <w:r w:rsidRPr="00911BE0">
        <w:rPr>
          <w:rFonts w:ascii="Arial" w:hAnsi="Arial" w:cs="Arial" w:hint="eastAsia"/>
          <w:kern w:val="2"/>
          <w:sz w:val="21"/>
          <w:szCs w:val="21"/>
        </w:rPr>
        <w:t>建筑面积为</w:t>
      </w:r>
      <w:r>
        <w:rPr>
          <w:rFonts w:ascii="Arial" w:hAnsi="Arial" w:cs="Arial" w:hint="eastAsia"/>
          <w:kern w:val="2"/>
          <w:sz w:val="21"/>
          <w:szCs w:val="21"/>
        </w:rPr>
        <w:t>31976.34</w:t>
      </w:r>
      <w:r w:rsidRPr="00911BE0">
        <w:rPr>
          <w:rFonts w:ascii="Arial" w:hAnsi="Arial" w:cs="Arial" w:hint="eastAsia"/>
          <w:kern w:val="2"/>
          <w:sz w:val="21"/>
          <w:szCs w:val="21"/>
        </w:rPr>
        <w:t>平方米</w:t>
      </w:r>
      <w:r>
        <w:rPr>
          <w:rFonts w:ascii="Arial" w:hAnsi="Arial" w:cs="Arial" w:hint="eastAsia"/>
          <w:kern w:val="2"/>
          <w:sz w:val="21"/>
          <w:szCs w:val="21"/>
        </w:rPr>
        <w:t>；白领公寓共</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hint="eastAsia"/>
          <w:kern w:val="2"/>
          <w:sz w:val="21"/>
          <w:szCs w:val="21"/>
        </w:rPr>
        <w:t>2320</w:t>
      </w:r>
      <w:r>
        <w:rPr>
          <w:rFonts w:ascii="Arial" w:hAnsi="Arial" w:cs="Arial" w:hint="eastAsia"/>
          <w:kern w:val="2"/>
          <w:sz w:val="21"/>
          <w:szCs w:val="21"/>
        </w:rPr>
        <w:t>间），建筑面积为</w:t>
      </w:r>
      <w:r>
        <w:rPr>
          <w:rFonts w:ascii="Arial" w:hAnsi="Arial" w:cs="Arial" w:hint="eastAsia"/>
          <w:kern w:val="2"/>
          <w:sz w:val="21"/>
          <w:szCs w:val="21"/>
        </w:rPr>
        <w:t>57826.18</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987436" w:rsidRPr="00B6333F" w14:paraId="2151A6DE"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48F20A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0888F7B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993D1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6DC6AD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0FBA3E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0CBC10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3B97A9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DA0EA8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3F68964A" w14:textId="77777777" w:rsidTr="00A75B6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547B4F1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1996FBC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045DE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84328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19463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4AABD6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530F3E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09DC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699C63A1"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A5A6B5A"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9D526B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13A740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A82D41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80F472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288F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815617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47D3F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131C670C"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A705B6"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592D20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C8F8E1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A4AC96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1CF4A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BE2265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DE503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C8602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810DED6"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A9EC69"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8DF42B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80E9C9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39A960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7ACC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DF702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81A9A6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A1AA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3388D278"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A41B505"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5CA75A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30F822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500AB9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C2C9B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CC07A5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2263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54858F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D0608BD"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2FF12EC"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E85AC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593B1A4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B6C3EE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B622B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05DED6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68F04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AD734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40C13723"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B8A0669"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924DC7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762B61E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7958BBF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3061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25CD2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3CCB9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5AC84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625B53"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6D052B"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46C191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20B525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763667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DE0C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B8529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93339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02FA88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0ED47E"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56762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EFF07A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8D4D9D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8B627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12400587" w14:textId="77777777" w:rsidTr="00A75B6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6FADB0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0B1CC7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FFD2C1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E9095A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C98C0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0D74C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45014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4DFF1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23ABB90"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D20BC5F"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BE7686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79DBD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98AB8A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9DBD7C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1F1F51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5345C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A78F8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203DBA10"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23A44A7"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0687D2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395394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EC2130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661F2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AF5FB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0F75E8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CF2F8C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5D9D5F95"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17C942"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A90D3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11B206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8B674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AAF437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0BD17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80B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3ED5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4331A3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968BADB"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1D55AB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105315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F418A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07C71A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1210AA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A293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704F4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62E8D46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820FA5"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39EE7F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42368D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DE86D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0E7DA2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A98B5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852B1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74B24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69C4E54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929D94D"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5821CE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1B9D05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71E2D90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AC0BF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543F2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0874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6ADD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407EAC0D"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9D417E"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8E6510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46BFFDC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E77423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32FA3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4D99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CE4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8B26FF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754D0B8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9B4D95"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EFC255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4A308C9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438F24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564D9F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90B650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068A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D2BD31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4B07AD05"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BFA6B7"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E6B73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B35185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EF48B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9917C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A32ECE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B8886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854DF4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772DB816"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085720F"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A7569B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25664BA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07142C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41B030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B50E18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E9407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75B5D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AD81FE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FFC100A"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40026C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44DC5D4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4F38DF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9A0B6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B463F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16C6DC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7BD0E3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67041844"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04D211C"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9FC057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646B6FD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8AE665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59A072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1054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2382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682124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17AF9052"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323C6D1"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E8EF8C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DEB7EC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E6B7B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C7C033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C94095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37C0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E5886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3804E53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4061A5"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1EED83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2E8ED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CED151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4E939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780838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841FD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6B63B1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76953E64"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ED9B031"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049196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F60307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308AA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9448D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5F537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4BCA1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96004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66A41560"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876EAC"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4ADAF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3632945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D72D6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94475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882197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16E46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3455A4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136F3E9"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D4F2B2"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76F62F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338DF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FD940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9D816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7AC93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868A5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A76F8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545AE635"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437E42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lastRenderedPageBreak/>
              <w:t>小计</w:t>
            </w:r>
          </w:p>
        </w:tc>
        <w:tc>
          <w:tcPr>
            <w:tcW w:w="993" w:type="dxa"/>
            <w:tcBorders>
              <w:top w:val="nil"/>
              <w:left w:val="nil"/>
              <w:bottom w:val="single" w:sz="8" w:space="0" w:color="auto"/>
              <w:right w:val="single" w:sz="8" w:space="0" w:color="auto"/>
            </w:tcBorders>
            <w:vAlign w:val="center"/>
            <w:hideMark/>
          </w:tcPr>
          <w:p w14:paraId="6F3849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D6CF4A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7F1DA9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1E21A81" w14:textId="77777777" w:rsidTr="00A75B6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E3E70E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C7ED64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28EEC1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6A9359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89802.52</w:t>
            </w:r>
          </w:p>
        </w:tc>
      </w:tr>
    </w:tbl>
    <w:p w14:paraId="4A1F965D" w14:textId="11FAB828"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38D83CE9"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987436" w:rsidRPr="007D1905" w14:paraId="2FD06483" w14:textId="77777777" w:rsidTr="00A75B62">
        <w:trPr>
          <w:trHeight w:val="20"/>
          <w:jc w:val="center"/>
        </w:trPr>
        <w:tc>
          <w:tcPr>
            <w:tcW w:w="1946" w:type="dxa"/>
            <w:vAlign w:val="center"/>
          </w:tcPr>
          <w:p w14:paraId="5AA5894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B90C32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B9AD4B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DDFDA8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7AA6D394" w14:textId="77777777" w:rsidTr="00A75B62">
        <w:trPr>
          <w:trHeight w:val="20"/>
          <w:jc w:val="center"/>
        </w:trPr>
        <w:tc>
          <w:tcPr>
            <w:tcW w:w="1946" w:type="dxa"/>
            <w:vMerge w:val="restart"/>
            <w:vAlign w:val="center"/>
          </w:tcPr>
          <w:p w14:paraId="68ACB0C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406D58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3A72F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3E5915D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074BF90B" w14:textId="77777777" w:rsidTr="00A75B62">
        <w:trPr>
          <w:trHeight w:val="20"/>
          <w:jc w:val="center"/>
        </w:trPr>
        <w:tc>
          <w:tcPr>
            <w:tcW w:w="1946" w:type="dxa"/>
            <w:vMerge/>
            <w:vAlign w:val="center"/>
          </w:tcPr>
          <w:p w14:paraId="6D0FE11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53BAAE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D17BDD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02DA2F0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269389B7" w14:textId="77777777" w:rsidTr="00A75B62">
        <w:trPr>
          <w:trHeight w:val="20"/>
          <w:jc w:val="center"/>
        </w:trPr>
        <w:tc>
          <w:tcPr>
            <w:tcW w:w="1946" w:type="dxa"/>
            <w:vMerge/>
            <w:vAlign w:val="center"/>
          </w:tcPr>
          <w:p w14:paraId="089DBD0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691EC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9CDBAA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47EFBE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1687238" w14:textId="77777777" w:rsidTr="00A75B62">
        <w:trPr>
          <w:trHeight w:val="20"/>
          <w:jc w:val="center"/>
        </w:trPr>
        <w:tc>
          <w:tcPr>
            <w:tcW w:w="1946" w:type="dxa"/>
            <w:vMerge/>
            <w:vAlign w:val="center"/>
          </w:tcPr>
          <w:p w14:paraId="05170A6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F79C0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929039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57AC1C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0CAABB89" w14:textId="77777777" w:rsidTr="00A75B62">
        <w:trPr>
          <w:trHeight w:val="20"/>
          <w:jc w:val="center"/>
        </w:trPr>
        <w:tc>
          <w:tcPr>
            <w:tcW w:w="1946" w:type="dxa"/>
            <w:vMerge/>
            <w:vAlign w:val="center"/>
          </w:tcPr>
          <w:p w14:paraId="1EF2851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8E9A14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15DCC37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142D9C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245A1CE9" w14:textId="77777777" w:rsidTr="00A75B62">
        <w:trPr>
          <w:trHeight w:val="20"/>
          <w:jc w:val="center"/>
        </w:trPr>
        <w:tc>
          <w:tcPr>
            <w:tcW w:w="1946" w:type="dxa"/>
            <w:vMerge/>
            <w:vAlign w:val="center"/>
          </w:tcPr>
          <w:p w14:paraId="0CE9286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7BEA7C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1837E41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333571C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38B7C8D" w14:textId="77777777" w:rsidTr="00A75B62">
        <w:trPr>
          <w:trHeight w:val="20"/>
          <w:jc w:val="center"/>
        </w:trPr>
        <w:tc>
          <w:tcPr>
            <w:tcW w:w="1946" w:type="dxa"/>
            <w:vMerge/>
            <w:vAlign w:val="center"/>
          </w:tcPr>
          <w:p w14:paraId="3013CCA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29F948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F12327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38280D1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2E7F2275" w14:textId="77777777" w:rsidTr="00A75B62">
        <w:trPr>
          <w:trHeight w:val="20"/>
          <w:jc w:val="center"/>
        </w:trPr>
        <w:tc>
          <w:tcPr>
            <w:tcW w:w="1946" w:type="dxa"/>
            <w:vMerge/>
            <w:vAlign w:val="center"/>
          </w:tcPr>
          <w:p w14:paraId="493632D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48770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5A0B587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04D3F3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0A64C9DC" w14:textId="77777777" w:rsidTr="00A75B62">
        <w:trPr>
          <w:trHeight w:val="20"/>
          <w:jc w:val="center"/>
        </w:trPr>
        <w:tc>
          <w:tcPr>
            <w:tcW w:w="1946" w:type="dxa"/>
            <w:vMerge/>
            <w:vAlign w:val="center"/>
          </w:tcPr>
          <w:p w14:paraId="5E59B78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2E3644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588BD42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756075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4844C667" w14:textId="77777777" w:rsidTr="00A75B62">
        <w:trPr>
          <w:trHeight w:val="20"/>
          <w:jc w:val="center"/>
        </w:trPr>
        <w:tc>
          <w:tcPr>
            <w:tcW w:w="1946" w:type="dxa"/>
            <w:vMerge/>
            <w:vAlign w:val="center"/>
          </w:tcPr>
          <w:p w14:paraId="57A0BF4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D810F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1810AB3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84B5F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570EF917" w14:textId="77777777" w:rsidTr="00A75B62">
        <w:trPr>
          <w:trHeight w:val="20"/>
          <w:jc w:val="center"/>
        </w:trPr>
        <w:tc>
          <w:tcPr>
            <w:tcW w:w="1946" w:type="dxa"/>
            <w:vMerge/>
            <w:vAlign w:val="center"/>
          </w:tcPr>
          <w:p w14:paraId="117C2DD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F680F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2BD8B7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3C9C665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252AF611" w14:textId="77777777" w:rsidTr="00A75B62">
        <w:trPr>
          <w:trHeight w:val="20"/>
          <w:jc w:val="center"/>
        </w:trPr>
        <w:tc>
          <w:tcPr>
            <w:tcW w:w="1946" w:type="dxa"/>
            <w:vMerge/>
            <w:vAlign w:val="center"/>
          </w:tcPr>
          <w:p w14:paraId="7476BDE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5FF28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DE7F41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668C086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14F8E9" w14:textId="77777777" w:rsidTr="00A75B62">
        <w:trPr>
          <w:trHeight w:val="20"/>
          <w:jc w:val="center"/>
        </w:trPr>
        <w:tc>
          <w:tcPr>
            <w:tcW w:w="1946" w:type="dxa"/>
            <w:vMerge w:val="restart"/>
            <w:vAlign w:val="center"/>
          </w:tcPr>
          <w:p w14:paraId="7C2EA8D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50F2E1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26741C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5E5355F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5AE7270D" w14:textId="77777777" w:rsidTr="00A75B62">
        <w:trPr>
          <w:trHeight w:val="20"/>
          <w:jc w:val="center"/>
        </w:trPr>
        <w:tc>
          <w:tcPr>
            <w:tcW w:w="1946" w:type="dxa"/>
            <w:vMerge/>
            <w:vAlign w:val="center"/>
          </w:tcPr>
          <w:p w14:paraId="459DCDD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1EFCBF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776F8D8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D96527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3FB08951" w14:textId="77777777" w:rsidTr="00A75B62">
        <w:trPr>
          <w:trHeight w:val="20"/>
          <w:jc w:val="center"/>
        </w:trPr>
        <w:tc>
          <w:tcPr>
            <w:tcW w:w="1946" w:type="dxa"/>
            <w:vMerge/>
            <w:vAlign w:val="center"/>
          </w:tcPr>
          <w:p w14:paraId="70D20CE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5465C2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7491FD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0B57BB1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DA704B" w14:textId="77777777" w:rsidTr="00A75B62">
        <w:trPr>
          <w:trHeight w:val="20"/>
          <w:jc w:val="center"/>
        </w:trPr>
        <w:tc>
          <w:tcPr>
            <w:tcW w:w="1946" w:type="dxa"/>
            <w:vMerge/>
            <w:vAlign w:val="center"/>
          </w:tcPr>
          <w:p w14:paraId="7290B1D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403F8B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1768B24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68C6A6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01950AF" w14:textId="77777777" w:rsidTr="00A75B62">
        <w:trPr>
          <w:trHeight w:val="20"/>
          <w:jc w:val="center"/>
        </w:trPr>
        <w:tc>
          <w:tcPr>
            <w:tcW w:w="1946" w:type="dxa"/>
            <w:vMerge/>
            <w:vAlign w:val="center"/>
          </w:tcPr>
          <w:p w14:paraId="1E12D1A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301B66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03C06DB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083E7BA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7BA51AC0" w14:textId="77777777" w:rsidTr="00A75B62">
        <w:trPr>
          <w:trHeight w:val="20"/>
          <w:jc w:val="center"/>
        </w:trPr>
        <w:tc>
          <w:tcPr>
            <w:tcW w:w="3794" w:type="dxa"/>
            <w:gridSpan w:val="2"/>
            <w:vAlign w:val="center"/>
          </w:tcPr>
          <w:p w14:paraId="4639462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E462F2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058C8A5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5C752829" w14:textId="7A6963D2" w:rsidR="00B03585" w:rsidRPr="00911BE0" w:rsidRDefault="00B03585" w:rsidP="001712E9">
      <w:pPr>
        <w:overflowPunct w:val="0"/>
        <w:spacing w:line="480" w:lineRule="auto"/>
        <w:ind w:firstLineChars="200" w:firstLine="422"/>
        <w:jc w:val="both"/>
        <w:textAlignment w:val="auto"/>
        <w:rPr>
          <w:rFonts w:ascii="Arial" w:hAnsi="Arial" w:cs="Arial"/>
          <w:b/>
          <w:bCs/>
          <w:sz w:val="21"/>
          <w:szCs w:val="21"/>
        </w:rPr>
      </w:pP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lastRenderedPageBreak/>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w:t>
      </w:r>
      <w:proofErr w:type="gramStart"/>
      <w:r w:rsidR="005D71C0" w:rsidRPr="00911BE0">
        <w:rPr>
          <w:rFonts w:ascii="Arial" w:hAnsi="Arial" w:cs="Arial" w:hint="eastAsia"/>
          <w:kern w:val="2"/>
          <w:sz w:val="21"/>
          <w:szCs w:val="21"/>
        </w:rPr>
        <w:t>景盛南二</w:t>
      </w:r>
      <w:proofErr w:type="gramEnd"/>
      <w:r w:rsidR="005D71C0" w:rsidRPr="00911BE0">
        <w:rPr>
          <w:rFonts w:ascii="Arial" w:hAnsi="Arial" w:cs="Arial" w:hint="eastAsia"/>
          <w:kern w:val="2"/>
          <w:sz w:val="21"/>
          <w:szCs w:val="21"/>
        </w:rPr>
        <w:t>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0FDBFD" w14:textId="2B2B430A" w:rsidR="00987436" w:rsidRPr="00911BE0" w:rsidRDefault="00802761" w:rsidP="00987436">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987436" w:rsidRPr="00911BE0">
        <w:rPr>
          <w:rFonts w:ascii="Arial" w:hAnsi="Arial" w:cs="Arial" w:hint="eastAsia"/>
          <w:b/>
          <w:bCs/>
          <w:sz w:val="21"/>
          <w:szCs w:val="21"/>
        </w:rPr>
        <w:t>估价对象</w:t>
      </w:r>
      <w:r w:rsidR="00987436" w:rsidRPr="00911BE0">
        <w:rPr>
          <w:rFonts w:ascii="Arial" w:hAnsi="Arial" w:cs="Arial" w:hint="eastAsia"/>
          <w:b/>
          <w:bCs/>
          <w:sz w:val="21"/>
          <w:szCs w:val="21"/>
        </w:rPr>
        <w:t>1</w:t>
      </w:r>
      <w:r w:rsidR="00987436" w:rsidRPr="00911BE0">
        <w:rPr>
          <w:rFonts w:ascii="Arial" w:hAnsi="Arial" w:cs="Arial" w:hint="eastAsia"/>
          <w:b/>
          <w:bCs/>
          <w:sz w:val="21"/>
          <w:szCs w:val="21"/>
        </w:rPr>
        <w:t>：</w:t>
      </w:r>
      <w:r w:rsidR="00987436" w:rsidRPr="00911BE0">
        <w:rPr>
          <w:rFonts w:ascii="Arial" w:hAnsi="Arial" w:cs="Arial" w:hint="eastAsia"/>
          <w:sz w:val="21"/>
          <w:szCs w:val="21"/>
        </w:rPr>
        <w:t>根据估价委托人提供的《估价委托书》、</w:t>
      </w:r>
      <w:r w:rsidR="00987436" w:rsidRPr="00911BE0">
        <w:rPr>
          <w:rFonts w:ascii="Arial" w:hAnsi="Arial" w:cs="Arial" w:hint="eastAsia"/>
          <w:kern w:val="2"/>
          <w:sz w:val="21"/>
          <w:szCs w:val="21"/>
        </w:rPr>
        <w:t>《不动产权证书》</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京（</w:t>
      </w:r>
      <w:r w:rsidR="00987436" w:rsidRPr="00911BE0">
        <w:rPr>
          <w:rFonts w:ascii="Arial" w:hAnsi="Arial" w:cs="Arial" w:hint="eastAsia"/>
          <w:kern w:val="2"/>
          <w:sz w:val="21"/>
          <w:szCs w:val="21"/>
        </w:rPr>
        <w:t>2022</w:t>
      </w:r>
      <w:r w:rsidR="00987436" w:rsidRPr="00911BE0">
        <w:rPr>
          <w:rFonts w:ascii="Arial" w:hAnsi="Arial" w:cs="Arial" w:hint="eastAsia"/>
          <w:kern w:val="2"/>
          <w:sz w:val="21"/>
          <w:szCs w:val="21"/>
        </w:rPr>
        <w:t>）开不动产权第</w:t>
      </w:r>
      <w:r w:rsidR="00987436" w:rsidRPr="00911BE0">
        <w:rPr>
          <w:rFonts w:ascii="Arial" w:hAnsi="Arial" w:cs="Arial" w:hint="eastAsia"/>
          <w:kern w:val="2"/>
          <w:sz w:val="21"/>
          <w:szCs w:val="21"/>
        </w:rPr>
        <w:t>0001754</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0001840</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0013831</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0013832</w:t>
      </w:r>
      <w:r w:rsidR="00987436" w:rsidRPr="00911BE0">
        <w:rPr>
          <w:rFonts w:ascii="Arial" w:hAnsi="Arial" w:cs="Arial" w:hint="eastAsia"/>
          <w:kern w:val="2"/>
          <w:sz w:val="21"/>
          <w:szCs w:val="21"/>
        </w:rPr>
        <w:t>号</w:t>
      </w:r>
      <w:r w:rsidR="00987436" w:rsidRPr="00911BE0">
        <w:rPr>
          <w:rFonts w:ascii="Arial" w:hAnsi="Arial" w:cs="Arial"/>
          <w:kern w:val="2"/>
          <w:sz w:val="21"/>
          <w:szCs w:val="21"/>
        </w:rPr>
        <w:t>]</w:t>
      </w:r>
      <w:r w:rsidR="00987436" w:rsidRPr="00911BE0">
        <w:rPr>
          <w:rFonts w:ascii="Arial" w:hAnsi="Arial" w:cs="Arial" w:hint="eastAsia"/>
          <w:kern w:val="2"/>
          <w:sz w:val="21"/>
          <w:szCs w:val="21"/>
        </w:rPr>
        <w:t>，估价对象</w:t>
      </w:r>
      <w:r w:rsidR="00987436" w:rsidRPr="00911BE0">
        <w:rPr>
          <w:rFonts w:ascii="Arial" w:hAnsi="Arial" w:cs="Arial" w:hint="eastAsia"/>
          <w:kern w:val="2"/>
          <w:sz w:val="21"/>
          <w:szCs w:val="21"/>
        </w:rPr>
        <w:t>1</w:t>
      </w:r>
      <w:r w:rsidR="00987436" w:rsidRPr="00911BE0">
        <w:rPr>
          <w:rFonts w:ascii="Arial" w:hAnsi="Arial" w:cs="Arial" w:hint="eastAsia"/>
          <w:kern w:val="2"/>
          <w:sz w:val="21"/>
          <w:szCs w:val="21"/>
        </w:rPr>
        <w:t>为北京市通州区马驹桥镇景盛南二街</w:t>
      </w:r>
      <w:r w:rsidR="00987436" w:rsidRPr="00911BE0">
        <w:rPr>
          <w:rFonts w:ascii="Arial" w:hAnsi="Arial" w:cs="Arial" w:hint="eastAsia"/>
          <w:kern w:val="2"/>
          <w:sz w:val="21"/>
          <w:szCs w:val="21"/>
        </w:rPr>
        <w:t>43</w:t>
      </w:r>
      <w:r w:rsidR="00987436" w:rsidRPr="00911BE0">
        <w:rPr>
          <w:rFonts w:ascii="Arial" w:hAnsi="Arial" w:cs="Arial" w:hint="eastAsia"/>
          <w:kern w:val="2"/>
          <w:sz w:val="21"/>
          <w:szCs w:val="21"/>
        </w:rPr>
        <w:t>号院</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00987436"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00987436" w:rsidRPr="00911BE0">
        <w:rPr>
          <w:rFonts w:ascii="Arial" w:hAnsi="Arial" w:cs="Arial" w:hint="eastAsia"/>
          <w:kern w:val="2"/>
          <w:sz w:val="21"/>
          <w:szCs w:val="21"/>
        </w:rPr>
        <w:t>环景西</w:t>
      </w:r>
      <w:proofErr w:type="gramEnd"/>
      <w:r w:rsidR="00987436" w:rsidRPr="00911BE0">
        <w:rPr>
          <w:rFonts w:ascii="Arial" w:hAnsi="Arial" w:cs="Arial" w:hint="eastAsia"/>
          <w:kern w:val="2"/>
          <w:sz w:val="21"/>
          <w:szCs w:val="21"/>
        </w:rPr>
        <w:t>一路，南至</w:t>
      </w:r>
      <w:proofErr w:type="gramStart"/>
      <w:r w:rsidR="00987436" w:rsidRPr="00911BE0">
        <w:rPr>
          <w:rFonts w:ascii="Arial" w:hAnsi="Arial" w:cs="Arial" w:hint="eastAsia"/>
          <w:kern w:val="2"/>
          <w:sz w:val="21"/>
          <w:szCs w:val="21"/>
        </w:rPr>
        <w:t>景盛南二</w:t>
      </w:r>
      <w:proofErr w:type="gramEnd"/>
      <w:r w:rsidR="00987436" w:rsidRPr="00911BE0">
        <w:rPr>
          <w:rFonts w:ascii="Arial" w:hAnsi="Arial" w:cs="Arial" w:hint="eastAsia"/>
          <w:kern w:val="2"/>
          <w:sz w:val="21"/>
          <w:szCs w:val="21"/>
        </w:rPr>
        <w:t>街，北至</w:t>
      </w:r>
      <w:proofErr w:type="gramStart"/>
      <w:r w:rsidR="00987436" w:rsidRPr="00911BE0">
        <w:rPr>
          <w:rFonts w:ascii="Arial" w:hAnsi="Arial" w:cs="Arial" w:hint="eastAsia"/>
          <w:kern w:val="2"/>
          <w:sz w:val="21"/>
          <w:szCs w:val="21"/>
        </w:rPr>
        <w:t>景盛南一街</w:t>
      </w:r>
      <w:proofErr w:type="gramEnd"/>
      <w:r w:rsidR="00987436" w:rsidRPr="00911BE0">
        <w:rPr>
          <w:rFonts w:ascii="Arial" w:hAnsi="Arial" w:cs="Arial" w:hint="eastAsia"/>
          <w:kern w:val="2"/>
          <w:sz w:val="21"/>
          <w:szCs w:val="21"/>
        </w:rPr>
        <w:t>。</w:t>
      </w:r>
      <w:r w:rsidR="00987436" w:rsidRPr="00911BE0">
        <w:rPr>
          <w:rFonts w:ascii="Arial" w:hAnsi="Arial" w:cs="Arial" w:hint="eastAsia"/>
          <w:sz w:val="21"/>
          <w:szCs w:val="21"/>
        </w:rPr>
        <w:t>根据委托方介绍及《保障性租赁住房项目认定书》</w:t>
      </w:r>
      <w:r w:rsidR="00987436" w:rsidRPr="00911BE0">
        <w:rPr>
          <w:rFonts w:ascii="Arial" w:hAnsi="Arial" w:cs="Arial" w:hint="eastAsia"/>
          <w:sz w:val="21"/>
          <w:szCs w:val="21"/>
        </w:rPr>
        <w:t>[</w:t>
      </w:r>
      <w:proofErr w:type="gramStart"/>
      <w:r w:rsidR="00987436" w:rsidRPr="00911BE0">
        <w:rPr>
          <w:rFonts w:ascii="Arial" w:hAnsi="Arial" w:cs="Arial" w:hint="eastAsia"/>
          <w:sz w:val="21"/>
          <w:szCs w:val="21"/>
        </w:rPr>
        <w:t>京保租认定</w:t>
      </w:r>
      <w:proofErr w:type="gramEnd"/>
      <w:r w:rsidR="00987436" w:rsidRPr="00911BE0">
        <w:rPr>
          <w:rFonts w:ascii="Arial" w:hAnsi="Arial" w:cs="Arial" w:hint="eastAsia"/>
          <w:sz w:val="21"/>
          <w:szCs w:val="21"/>
        </w:rPr>
        <w:t>（</w:t>
      </w:r>
      <w:r w:rsidR="00987436" w:rsidRPr="00911BE0">
        <w:rPr>
          <w:rFonts w:ascii="Arial" w:hAnsi="Arial" w:cs="Arial" w:hint="eastAsia"/>
          <w:sz w:val="21"/>
          <w:szCs w:val="21"/>
        </w:rPr>
        <w:t>2023</w:t>
      </w:r>
      <w:r w:rsidR="00987436" w:rsidRPr="00911BE0">
        <w:rPr>
          <w:rFonts w:ascii="Arial" w:hAnsi="Arial" w:cs="Arial" w:hint="eastAsia"/>
          <w:sz w:val="21"/>
          <w:szCs w:val="21"/>
        </w:rPr>
        <w:t>）</w:t>
      </w:r>
      <w:r w:rsidR="00987436" w:rsidRPr="00911BE0">
        <w:rPr>
          <w:rFonts w:ascii="Arial" w:hAnsi="Arial" w:cs="Arial" w:hint="eastAsia"/>
          <w:sz w:val="21"/>
          <w:szCs w:val="21"/>
        </w:rPr>
        <w:t>34</w:t>
      </w:r>
      <w:r w:rsidR="00987436" w:rsidRPr="00911BE0">
        <w:rPr>
          <w:rFonts w:ascii="Arial" w:hAnsi="Arial" w:cs="Arial" w:hint="eastAsia"/>
          <w:sz w:val="21"/>
          <w:szCs w:val="21"/>
        </w:rPr>
        <w:t>号</w:t>
      </w:r>
      <w:r w:rsidR="00987436" w:rsidRPr="00911BE0">
        <w:rPr>
          <w:rFonts w:ascii="Arial" w:hAnsi="Arial" w:cs="Arial" w:hint="eastAsia"/>
          <w:sz w:val="21"/>
          <w:szCs w:val="21"/>
        </w:rPr>
        <w:t xml:space="preserve">] </w:t>
      </w:r>
      <w:r w:rsidR="00987436" w:rsidRPr="00911BE0">
        <w:rPr>
          <w:rFonts w:ascii="Arial" w:hAnsi="Arial" w:cs="Arial" w:hint="eastAsia"/>
          <w:sz w:val="21"/>
          <w:szCs w:val="21"/>
        </w:rPr>
        <w:t>、</w:t>
      </w:r>
      <w:r w:rsidR="00987436" w:rsidRPr="00911BE0">
        <w:rPr>
          <w:rFonts w:ascii="Arial" w:hAnsi="Arial" w:cs="Arial" w:hint="eastAsia"/>
          <w:kern w:val="2"/>
          <w:sz w:val="21"/>
          <w:szCs w:val="21"/>
        </w:rPr>
        <w:t>《韶华颂家庭式公寓房源表》、《韶华颂白领公寓房源表》，估价对象用途为保障性租赁住房（公寓型），现状为</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套房屋，</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w:t>
      </w:r>
      <w:r w:rsidR="00987436">
        <w:rPr>
          <w:rFonts w:ascii="Arial" w:hAnsi="Arial" w:cs="Arial" w:hint="eastAsia"/>
          <w:kern w:val="2"/>
          <w:sz w:val="21"/>
          <w:szCs w:val="21"/>
        </w:rPr>
        <w:t>建筑面积合计</w:t>
      </w:r>
      <w:r w:rsidR="00987436">
        <w:rPr>
          <w:rFonts w:ascii="Arial" w:hAnsi="Arial" w:cs="Arial" w:hint="eastAsia"/>
          <w:kern w:val="2"/>
          <w:sz w:val="21"/>
          <w:szCs w:val="21"/>
        </w:rPr>
        <w:t>89802.52</w:t>
      </w:r>
      <w:r w:rsidR="00987436">
        <w:rPr>
          <w:rFonts w:ascii="Arial" w:hAnsi="Arial" w:cs="Arial" w:hint="eastAsia"/>
          <w:kern w:val="2"/>
          <w:sz w:val="21"/>
          <w:szCs w:val="21"/>
        </w:rPr>
        <w:t>平方米，其中家庭式公寓共</w:t>
      </w:r>
      <w:r w:rsidR="00987436">
        <w:rPr>
          <w:rFonts w:ascii="Arial" w:hAnsi="Arial" w:cs="Arial" w:hint="eastAsia"/>
          <w:kern w:val="2"/>
          <w:sz w:val="21"/>
          <w:szCs w:val="21"/>
        </w:rPr>
        <w:t>256</w:t>
      </w:r>
      <w:r w:rsidR="00987436">
        <w:rPr>
          <w:rFonts w:ascii="Arial" w:hAnsi="Arial" w:cs="Arial" w:hint="eastAsia"/>
          <w:kern w:val="2"/>
          <w:sz w:val="21"/>
          <w:szCs w:val="21"/>
        </w:rPr>
        <w:t>套，</w:t>
      </w:r>
      <w:r w:rsidR="00987436" w:rsidRPr="00911BE0">
        <w:rPr>
          <w:rFonts w:ascii="Arial" w:hAnsi="Arial" w:cs="Arial" w:hint="eastAsia"/>
          <w:kern w:val="2"/>
          <w:sz w:val="21"/>
          <w:szCs w:val="21"/>
        </w:rPr>
        <w:t>建筑面积为</w:t>
      </w:r>
      <w:r w:rsidR="00987436">
        <w:rPr>
          <w:rFonts w:ascii="Arial" w:hAnsi="Arial" w:cs="Arial" w:hint="eastAsia"/>
          <w:kern w:val="2"/>
          <w:sz w:val="21"/>
          <w:szCs w:val="21"/>
        </w:rPr>
        <w:t>31976.34</w:t>
      </w:r>
      <w:r w:rsidR="00987436" w:rsidRPr="00911BE0">
        <w:rPr>
          <w:rFonts w:ascii="Arial" w:hAnsi="Arial" w:cs="Arial" w:hint="eastAsia"/>
          <w:kern w:val="2"/>
          <w:sz w:val="21"/>
          <w:szCs w:val="21"/>
        </w:rPr>
        <w:t>平方米</w:t>
      </w:r>
      <w:r w:rsidR="00987436">
        <w:rPr>
          <w:rFonts w:ascii="Arial" w:hAnsi="Arial" w:cs="Arial" w:hint="eastAsia"/>
          <w:kern w:val="2"/>
          <w:sz w:val="21"/>
          <w:szCs w:val="21"/>
        </w:rPr>
        <w:t>；白领公寓共</w:t>
      </w:r>
      <w:r w:rsidR="00987436">
        <w:rPr>
          <w:rFonts w:ascii="Arial" w:hAnsi="Arial" w:cs="Arial" w:hint="eastAsia"/>
          <w:kern w:val="2"/>
          <w:sz w:val="21"/>
          <w:szCs w:val="21"/>
        </w:rPr>
        <w:t>516</w:t>
      </w:r>
      <w:r w:rsidR="00987436">
        <w:rPr>
          <w:rFonts w:ascii="Arial" w:hAnsi="Arial" w:cs="Arial" w:hint="eastAsia"/>
          <w:kern w:val="2"/>
          <w:sz w:val="21"/>
          <w:szCs w:val="21"/>
        </w:rPr>
        <w:t>套（</w:t>
      </w:r>
      <w:r w:rsidR="00987436">
        <w:rPr>
          <w:rFonts w:ascii="Arial" w:hAnsi="Arial" w:cs="Arial" w:hint="eastAsia"/>
          <w:kern w:val="2"/>
          <w:sz w:val="21"/>
          <w:szCs w:val="21"/>
        </w:rPr>
        <w:t>2320</w:t>
      </w:r>
      <w:r w:rsidR="00987436">
        <w:rPr>
          <w:rFonts w:ascii="Arial" w:hAnsi="Arial" w:cs="Arial" w:hint="eastAsia"/>
          <w:kern w:val="2"/>
          <w:sz w:val="21"/>
          <w:szCs w:val="21"/>
        </w:rPr>
        <w:t>间），建筑面积为</w:t>
      </w:r>
      <w:r w:rsidR="00987436">
        <w:rPr>
          <w:rFonts w:ascii="Arial" w:hAnsi="Arial" w:cs="Arial" w:hint="eastAsia"/>
          <w:kern w:val="2"/>
          <w:sz w:val="21"/>
          <w:szCs w:val="21"/>
        </w:rPr>
        <w:t>57826.18</w:t>
      </w:r>
      <w:r w:rsidR="00987436">
        <w:rPr>
          <w:rFonts w:ascii="Arial" w:hAnsi="Arial" w:cs="Arial" w:hint="eastAsia"/>
          <w:kern w:val="2"/>
          <w:sz w:val="21"/>
          <w:szCs w:val="21"/>
        </w:rPr>
        <w:t>平方米。</w:t>
      </w:r>
      <w:r w:rsidR="00987436"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987436" w:rsidRPr="00B6333F" w14:paraId="3F4B1EDD"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D7752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55B1414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C22AF8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9B4298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7FAAF4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5C7ED3A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88ADD3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255C3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5D9C5218" w14:textId="77777777" w:rsidTr="00A75B6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3FEBD9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55F4ABF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675DD5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2B894A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2B291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8D495E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876F0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CBB042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4B59AC78"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1064673"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8C97A8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46F45B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BD27D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51B350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FCDF2E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ED86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55C273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75F3D7F9"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A3A4D9C"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9C047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87579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338906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098B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39888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37FB3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DAD21B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B5542CA"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B171F5"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06D794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2D2784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5F5C18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B31395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A72AD2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69A1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B64F69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298B677E"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F03F49"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BB8AFC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73B6F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E42D2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49684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74C69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F4602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11ABB2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7264FA03"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40E24D0"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DA729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0FBD9C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DE1FC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76CF0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4F0BA9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3359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70B952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1A50F8C"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83BEE"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07FD0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2645F2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FA3D87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BB5853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C432D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AE06F2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14F26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672A273B"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452406E"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27E9C3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E3CE00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06B16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48421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A1D4FA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1861F2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16552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3E38C8BA"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2FEEE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4EDFA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8BF2C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91F3B7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3C163841" w14:textId="77777777" w:rsidTr="00A75B6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23795D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0205518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1160B0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65B0E01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D926C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54F206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99CFE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2C9A04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397A916"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B78F0A7"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9B504B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083D13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FD8C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8F4EE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6701F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C38CE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A01D6B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6E3555BC"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C3E9339"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7A2D09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6C2822D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5ACE707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CBD92E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FBA2DB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78B8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644F34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30FEC204"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F270BEE"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8015C0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1734B66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46BE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10BC9D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C4BA63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D341C5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32F19D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38174A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865F1CA"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9F9A0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8820D3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7041423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296B01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ED65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36B0DB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F9BAD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4DE411D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657E32"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8A6EE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7726CF6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6EEAB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D338A1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45096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C8713C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50EA53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2790DCF8"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8DDC4B"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A490C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5F5E454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E94703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FA1A30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F8347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1627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F2A5F2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1266645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79D75A"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C479FE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32CEB68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F3DA08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A433C9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7805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8422A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F32940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1C084652"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D24C248"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63E527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FEDB6D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7D8CC86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F1C16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1959B7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379A7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83F1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7EF630FF"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7E74C9"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252F0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2F2816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6C5A3DA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CFD2C1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790DC7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65F1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FA575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2B8AD02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298E7"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570AFE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F1936E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5B99F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62EDAC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8C88D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069A96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095527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275C631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760D76B"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934D6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6B16A46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EAEC9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286864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D96C0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912A25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AEB7E6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FEA7B6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5191D7"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A54B8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F4825E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6DE40BA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09EF6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D5442B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918A8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7C418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5859B267"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18D3ACB"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2155A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5849819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6FDD8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3789A4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4C2570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E916FD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C7CBC8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0700BE1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1E0325"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E6B61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7DF6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366F6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019CF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946094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DE8A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A71B3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4658291C"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288A0B1"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E896C3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909192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D16B63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9865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484A01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FE410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0B11D65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19C215D5"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2DF3C9"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0EE2CF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C404D2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39DDE0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FED67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B3F45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0C74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BD8DD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7D490A3C"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C58BB" w14:textId="77777777" w:rsidR="00987436" w:rsidRPr="00B6333F" w:rsidRDefault="00987436"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B74DB4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D0DB2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7186963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33CDBF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0D0ABC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5A47C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280ABB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C50D0F6"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61A8F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40C0DA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0D75B47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797F9A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26FCF79" w14:textId="77777777" w:rsidTr="00A75B6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6D32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6F43B11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12EE143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28AD08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89802.52</w:t>
            </w:r>
          </w:p>
        </w:tc>
      </w:tr>
    </w:tbl>
    <w:p w14:paraId="0677206A" w14:textId="742B9155"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323329D"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987436" w:rsidRPr="007D1905" w14:paraId="33E83C83" w14:textId="77777777" w:rsidTr="00BC0F0E">
        <w:trPr>
          <w:trHeight w:val="20"/>
          <w:tblHeader/>
          <w:jc w:val="center"/>
        </w:trPr>
        <w:tc>
          <w:tcPr>
            <w:tcW w:w="1946" w:type="dxa"/>
            <w:vAlign w:val="center"/>
          </w:tcPr>
          <w:p w14:paraId="18597C0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3BF85EA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4254106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2E05E9D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6E3267CF" w14:textId="77777777" w:rsidTr="00A75B62">
        <w:trPr>
          <w:trHeight w:val="20"/>
          <w:jc w:val="center"/>
        </w:trPr>
        <w:tc>
          <w:tcPr>
            <w:tcW w:w="1946" w:type="dxa"/>
            <w:vMerge w:val="restart"/>
            <w:vAlign w:val="center"/>
          </w:tcPr>
          <w:p w14:paraId="6F6646E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1BAF98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D03F31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5B913F3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3FBF9AFB" w14:textId="77777777" w:rsidTr="00A75B62">
        <w:trPr>
          <w:trHeight w:val="20"/>
          <w:jc w:val="center"/>
        </w:trPr>
        <w:tc>
          <w:tcPr>
            <w:tcW w:w="1946" w:type="dxa"/>
            <w:vMerge/>
            <w:vAlign w:val="center"/>
          </w:tcPr>
          <w:p w14:paraId="1EC559B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40EF84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D5783E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416AF82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0EC95AEC" w14:textId="77777777" w:rsidTr="00A75B62">
        <w:trPr>
          <w:trHeight w:val="20"/>
          <w:jc w:val="center"/>
        </w:trPr>
        <w:tc>
          <w:tcPr>
            <w:tcW w:w="1946" w:type="dxa"/>
            <w:vMerge/>
            <w:vAlign w:val="center"/>
          </w:tcPr>
          <w:p w14:paraId="34A977B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462438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8C4832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15E8607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D3CB9CA" w14:textId="77777777" w:rsidTr="00A75B62">
        <w:trPr>
          <w:trHeight w:val="20"/>
          <w:jc w:val="center"/>
        </w:trPr>
        <w:tc>
          <w:tcPr>
            <w:tcW w:w="1946" w:type="dxa"/>
            <w:vMerge/>
            <w:vAlign w:val="center"/>
          </w:tcPr>
          <w:p w14:paraId="5DB1D13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B4481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43F09D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168D19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D331317" w14:textId="77777777" w:rsidTr="00A75B62">
        <w:trPr>
          <w:trHeight w:val="20"/>
          <w:jc w:val="center"/>
        </w:trPr>
        <w:tc>
          <w:tcPr>
            <w:tcW w:w="1946" w:type="dxa"/>
            <w:vMerge/>
            <w:vAlign w:val="center"/>
          </w:tcPr>
          <w:p w14:paraId="6DB0358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01556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7A362B7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0B2DF59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12CBF7D0" w14:textId="77777777" w:rsidTr="00A75B62">
        <w:trPr>
          <w:trHeight w:val="20"/>
          <w:jc w:val="center"/>
        </w:trPr>
        <w:tc>
          <w:tcPr>
            <w:tcW w:w="1946" w:type="dxa"/>
            <w:vMerge/>
            <w:vAlign w:val="center"/>
          </w:tcPr>
          <w:p w14:paraId="2B7061E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167A66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50681AC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44D74DA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31936BDE" w14:textId="77777777" w:rsidTr="00A75B62">
        <w:trPr>
          <w:trHeight w:val="20"/>
          <w:jc w:val="center"/>
        </w:trPr>
        <w:tc>
          <w:tcPr>
            <w:tcW w:w="1946" w:type="dxa"/>
            <w:vMerge/>
            <w:vAlign w:val="center"/>
          </w:tcPr>
          <w:p w14:paraId="35EE93B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A6CE2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464021E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2561BCC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392ACD84" w14:textId="77777777" w:rsidTr="00A75B62">
        <w:trPr>
          <w:trHeight w:val="20"/>
          <w:jc w:val="center"/>
        </w:trPr>
        <w:tc>
          <w:tcPr>
            <w:tcW w:w="1946" w:type="dxa"/>
            <w:vMerge/>
            <w:vAlign w:val="center"/>
          </w:tcPr>
          <w:p w14:paraId="7F9DF41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9AB263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65E728C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70138D9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41FF93" w14:textId="77777777" w:rsidTr="00A75B62">
        <w:trPr>
          <w:trHeight w:val="20"/>
          <w:jc w:val="center"/>
        </w:trPr>
        <w:tc>
          <w:tcPr>
            <w:tcW w:w="1946" w:type="dxa"/>
            <w:vMerge/>
            <w:vAlign w:val="center"/>
          </w:tcPr>
          <w:p w14:paraId="3A1B12B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BA93D6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6A4C91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C283A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D1A4EDB" w14:textId="77777777" w:rsidTr="00A75B62">
        <w:trPr>
          <w:trHeight w:val="20"/>
          <w:jc w:val="center"/>
        </w:trPr>
        <w:tc>
          <w:tcPr>
            <w:tcW w:w="1946" w:type="dxa"/>
            <w:vMerge/>
            <w:vAlign w:val="center"/>
          </w:tcPr>
          <w:p w14:paraId="45F69D0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0F3858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3956D11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A0C7B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60A99DFF" w14:textId="77777777" w:rsidTr="00A75B62">
        <w:trPr>
          <w:trHeight w:val="20"/>
          <w:jc w:val="center"/>
        </w:trPr>
        <w:tc>
          <w:tcPr>
            <w:tcW w:w="1946" w:type="dxa"/>
            <w:vMerge/>
            <w:vAlign w:val="center"/>
          </w:tcPr>
          <w:p w14:paraId="75501B2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2F4B5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A691E4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6DBC021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24DC11C" w14:textId="77777777" w:rsidTr="00A75B62">
        <w:trPr>
          <w:trHeight w:val="20"/>
          <w:jc w:val="center"/>
        </w:trPr>
        <w:tc>
          <w:tcPr>
            <w:tcW w:w="1946" w:type="dxa"/>
            <w:vMerge/>
            <w:vAlign w:val="center"/>
          </w:tcPr>
          <w:p w14:paraId="661F37E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B03A7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41C08F4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13453D4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C27E43" w14:textId="77777777" w:rsidTr="00A75B62">
        <w:trPr>
          <w:trHeight w:val="20"/>
          <w:jc w:val="center"/>
        </w:trPr>
        <w:tc>
          <w:tcPr>
            <w:tcW w:w="1946" w:type="dxa"/>
            <w:vMerge w:val="restart"/>
            <w:vAlign w:val="center"/>
          </w:tcPr>
          <w:p w14:paraId="5BF63EF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0DA63D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2536293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9D72C1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89C2A6F" w14:textId="77777777" w:rsidTr="00A75B62">
        <w:trPr>
          <w:trHeight w:val="20"/>
          <w:jc w:val="center"/>
        </w:trPr>
        <w:tc>
          <w:tcPr>
            <w:tcW w:w="1946" w:type="dxa"/>
            <w:vMerge/>
            <w:vAlign w:val="center"/>
          </w:tcPr>
          <w:p w14:paraId="4672B45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7E66C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413A621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77D31A1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7052855D" w14:textId="77777777" w:rsidTr="00A75B62">
        <w:trPr>
          <w:trHeight w:val="20"/>
          <w:jc w:val="center"/>
        </w:trPr>
        <w:tc>
          <w:tcPr>
            <w:tcW w:w="1946" w:type="dxa"/>
            <w:vMerge/>
            <w:vAlign w:val="center"/>
          </w:tcPr>
          <w:p w14:paraId="1A14D4F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39FBB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7797C7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AA969F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112225B6" w14:textId="77777777" w:rsidTr="00A75B62">
        <w:trPr>
          <w:trHeight w:val="20"/>
          <w:jc w:val="center"/>
        </w:trPr>
        <w:tc>
          <w:tcPr>
            <w:tcW w:w="1946" w:type="dxa"/>
            <w:vMerge/>
            <w:vAlign w:val="center"/>
          </w:tcPr>
          <w:p w14:paraId="28D324D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7382C4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107B58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FCAC63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5702DB41" w14:textId="77777777" w:rsidTr="00A75B62">
        <w:trPr>
          <w:trHeight w:val="20"/>
          <w:jc w:val="center"/>
        </w:trPr>
        <w:tc>
          <w:tcPr>
            <w:tcW w:w="1946" w:type="dxa"/>
            <w:vMerge/>
            <w:vAlign w:val="center"/>
          </w:tcPr>
          <w:p w14:paraId="660D7DC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E9EF9C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3E15A3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174F447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4228DA43" w14:textId="77777777" w:rsidTr="00A75B62">
        <w:trPr>
          <w:trHeight w:val="20"/>
          <w:jc w:val="center"/>
        </w:trPr>
        <w:tc>
          <w:tcPr>
            <w:tcW w:w="3794" w:type="dxa"/>
            <w:gridSpan w:val="2"/>
            <w:vAlign w:val="center"/>
          </w:tcPr>
          <w:p w14:paraId="23A22BC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F7618A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109BC03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4C03FA77" w14:textId="19EB4CC1" w:rsidR="00B03585" w:rsidRPr="00911BE0" w:rsidRDefault="00B03585" w:rsidP="00987436">
      <w:pPr>
        <w:widowControl/>
        <w:adjustRightInd/>
        <w:spacing w:line="240" w:lineRule="auto"/>
        <w:jc w:val="center"/>
        <w:textAlignment w:val="auto"/>
        <w:rPr>
          <w:rFonts w:ascii="Arial" w:hAnsi="Arial" w:cs="Arial"/>
          <w:b/>
          <w:bCs/>
          <w:sz w:val="21"/>
          <w:szCs w:val="21"/>
        </w:rPr>
      </w:pP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175F6CA5"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2B763ABF"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w:t>
      </w:r>
      <w:r w:rsidR="00D171B5">
        <w:rPr>
          <w:rFonts w:ascii="Arial" w:hAnsi="Arial" w:cs="Arial" w:hint="eastAsia"/>
          <w:sz w:val="21"/>
          <w:szCs w:val="21"/>
        </w:rPr>
        <w:t>3</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4B8CB936"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w:t>
      </w:r>
      <w:r w:rsidR="00CC758B" w:rsidRPr="00CC758B">
        <w:rPr>
          <w:rFonts w:ascii="Arial" w:hAnsi="Arial" w:cs="Arial" w:hint="eastAsia"/>
          <w:sz w:val="21"/>
          <w:szCs w:val="21"/>
        </w:rPr>
        <w:t>估价对象为保障性租赁住房</w:t>
      </w:r>
      <w:r w:rsidR="008E2EE5" w:rsidRPr="00911BE0">
        <w:rPr>
          <w:rFonts w:ascii="Arial" w:hAnsi="Arial" w:cs="Arial" w:hint="eastAsia"/>
          <w:sz w:val="21"/>
          <w:szCs w:val="21"/>
        </w:rPr>
        <w:t>，本次评估按照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7" w:name="_Toc525655436"/>
      <w:bookmarkStart w:id="68" w:name="_Toc155267103"/>
      <w:r w:rsidRPr="00911BE0">
        <w:rPr>
          <w:rFonts w:eastAsia="宋体"/>
          <w:kern w:val="2"/>
          <w:sz w:val="21"/>
          <w:szCs w:val="21"/>
        </w:rPr>
        <w:lastRenderedPageBreak/>
        <w:t>（</w:t>
      </w:r>
      <w:r w:rsidRPr="00911BE0">
        <w:rPr>
          <w:rFonts w:eastAsia="宋体" w:hint="eastAsia"/>
          <w:kern w:val="2"/>
          <w:sz w:val="21"/>
          <w:szCs w:val="21"/>
        </w:rPr>
        <w:t>三</w:t>
      </w:r>
      <w:r w:rsidRPr="00911BE0">
        <w:rPr>
          <w:rFonts w:eastAsia="宋体"/>
          <w:kern w:val="2"/>
          <w:sz w:val="21"/>
          <w:szCs w:val="21"/>
        </w:rPr>
        <w:t>）权益状况分析</w:t>
      </w:r>
      <w:bookmarkEnd w:id="67"/>
      <w:bookmarkEnd w:id="68"/>
    </w:p>
    <w:p w14:paraId="3C8B8365" w14:textId="77777777" w:rsidR="00987436" w:rsidRDefault="00987436" w:rsidP="00987436">
      <w:pPr>
        <w:spacing w:line="480" w:lineRule="auto"/>
        <w:ind w:firstLineChars="200" w:firstLine="420"/>
        <w:rPr>
          <w:rFonts w:ascii="Arial" w:hAnsi="Arial" w:cs="Arial"/>
          <w:sz w:val="21"/>
          <w:szCs w:val="21"/>
        </w:rPr>
      </w:pPr>
      <w:bookmarkStart w:id="69"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0" w:name="_Toc155267104"/>
      <w:r w:rsidRPr="00911BE0">
        <w:rPr>
          <w:rFonts w:eastAsia="宋体"/>
          <w:kern w:val="2"/>
          <w:sz w:val="21"/>
          <w:szCs w:val="21"/>
        </w:rPr>
        <w:t>二、市场背景描述与分析</w:t>
      </w:r>
      <w:bookmarkEnd w:id="69"/>
      <w:bookmarkEnd w:id="70"/>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71" w:name="_Toc525655438"/>
      <w:r w:rsidRPr="00EC06B5">
        <w:rPr>
          <w:rFonts w:ascii="Arial" w:hAnsi="Arial" w:hint="eastAsia"/>
          <w:b/>
          <w:bCs/>
          <w:sz w:val="21"/>
          <w:szCs w:val="21"/>
        </w:rPr>
        <w:t>（一）类似房地产市场状况</w:t>
      </w:r>
    </w:p>
    <w:p w14:paraId="5539065C" w14:textId="77777777" w:rsidR="00987436" w:rsidRPr="00EC06B5" w:rsidRDefault="00987436" w:rsidP="0098743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7B5CF64"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bookmarkStart w:id="72" w:name="OLE_LINK33"/>
      <w:bookmarkStart w:id="73"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4E1EC3E"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A30FA36" w14:textId="77777777" w:rsidR="00987436" w:rsidRPr="00EC06B5" w:rsidRDefault="00987436" w:rsidP="0098743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53FBD4D7" w14:textId="3551764B" w:rsidR="00987436" w:rsidRPr="00EC06B5" w:rsidRDefault="00987436" w:rsidP="00987436">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08D776FF" wp14:editId="39560D85">
            <wp:extent cx="5901055" cy="2168525"/>
            <wp:effectExtent l="0" t="0" r="4445" b="3175"/>
            <wp:docPr id="760625968"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72"/>
    <w:bookmarkEnd w:id="73"/>
    <w:p w14:paraId="7F21132B"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3A5621">
        <w:rPr>
          <w:rFonts w:ascii="Arial" w:hAnsi="Arial" w:hint="eastAsia"/>
          <w:color w:val="000000"/>
          <w:sz w:val="21"/>
          <w:szCs w:val="21"/>
        </w:rPr>
        <w:t>2025</w:t>
      </w:r>
      <w:r w:rsidRPr="003A5621">
        <w:rPr>
          <w:rFonts w:ascii="Arial" w:hAnsi="Arial" w:hint="eastAsia"/>
          <w:color w:val="000000"/>
          <w:sz w:val="21"/>
          <w:szCs w:val="21"/>
        </w:rPr>
        <w:t>年全年，北京市实现地区生产总值</w:t>
      </w:r>
      <w:r w:rsidRPr="003A5621">
        <w:rPr>
          <w:rFonts w:ascii="Arial" w:hAnsi="Arial" w:hint="eastAsia"/>
          <w:color w:val="000000"/>
          <w:sz w:val="21"/>
          <w:szCs w:val="21"/>
        </w:rPr>
        <w:t>52073.4</w:t>
      </w:r>
      <w:r w:rsidRPr="003A5621">
        <w:rPr>
          <w:rFonts w:ascii="Arial" w:hAnsi="Arial" w:hint="eastAsia"/>
          <w:color w:val="000000"/>
          <w:sz w:val="21"/>
          <w:szCs w:val="21"/>
        </w:rPr>
        <w:t>亿元，按不变价格计算，比上年增长</w:t>
      </w:r>
      <w:r w:rsidRPr="003A5621">
        <w:rPr>
          <w:rFonts w:ascii="Arial" w:hAnsi="Arial" w:hint="eastAsia"/>
          <w:color w:val="000000"/>
          <w:sz w:val="21"/>
          <w:szCs w:val="21"/>
        </w:rPr>
        <w:t>5.4%</w:t>
      </w:r>
      <w:r w:rsidRPr="003A5621">
        <w:rPr>
          <w:rFonts w:ascii="Arial" w:hAnsi="Arial" w:hint="eastAsia"/>
          <w:color w:val="000000"/>
          <w:sz w:val="21"/>
          <w:szCs w:val="21"/>
        </w:rPr>
        <w:t>。分产业看，第一产业实现增加值</w:t>
      </w:r>
      <w:r w:rsidRPr="003A5621">
        <w:rPr>
          <w:rFonts w:ascii="Arial" w:hAnsi="Arial" w:hint="eastAsia"/>
          <w:color w:val="000000"/>
          <w:sz w:val="21"/>
          <w:szCs w:val="21"/>
        </w:rPr>
        <w:t>109.2</w:t>
      </w:r>
      <w:r w:rsidRPr="003A5621">
        <w:rPr>
          <w:rFonts w:ascii="Arial" w:hAnsi="Arial" w:hint="eastAsia"/>
          <w:color w:val="000000"/>
          <w:sz w:val="21"/>
          <w:szCs w:val="21"/>
        </w:rPr>
        <w:t>亿元，下降</w:t>
      </w:r>
      <w:r w:rsidRPr="003A5621">
        <w:rPr>
          <w:rFonts w:ascii="Arial" w:hAnsi="Arial" w:hint="eastAsia"/>
          <w:color w:val="000000"/>
          <w:sz w:val="21"/>
          <w:szCs w:val="21"/>
        </w:rPr>
        <w:t>0.7%</w:t>
      </w:r>
      <w:r w:rsidRPr="003A5621">
        <w:rPr>
          <w:rFonts w:ascii="Arial" w:hAnsi="Arial" w:hint="eastAsia"/>
          <w:color w:val="000000"/>
          <w:sz w:val="21"/>
          <w:szCs w:val="21"/>
        </w:rPr>
        <w:t>；第二产业实现增加值</w:t>
      </w:r>
      <w:r w:rsidRPr="003A5621">
        <w:rPr>
          <w:rFonts w:ascii="Arial" w:hAnsi="Arial" w:hint="eastAsia"/>
          <w:color w:val="000000"/>
          <w:sz w:val="21"/>
          <w:szCs w:val="21"/>
        </w:rPr>
        <w:t>7187.4</w:t>
      </w:r>
      <w:r w:rsidRPr="003A5621">
        <w:rPr>
          <w:rFonts w:ascii="Arial" w:hAnsi="Arial" w:hint="eastAsia"/>
          <w:color w:val="000000"/>
          <w:sz w:val="21"/>
          <w:szCs w:val="21"/>
        </w:rPr>
        <w:t>亿元，增长</w:t>
      </w:r>
      <w:r w:rsidRPr="003A5621">
        <w:rPr>
          <w:rFonts w:ascii="Arial" w:hAnsi="Arial" w:hint="eastAsia"/>
          <w:color w:val="000000"/>
          <w:sz w:val="21"/>
          <w:szCs w:val="21"/>
        </w:rPr>
        <w:t>3.5%</w:t>
      </w:r>
      <w:r w:rsidRPr="003A5621">
        <w:rPr>
          <w:rFonts w:ascii="Arial" w:hAnsi="Arial" w:hint="eastAsia"/>
          <w:color w:val="000000"/>
          <w:sz w:val="21"/>
          <w:szCs w:val="21"/>
        </w:rPr>
        <w:t>；第三产业实现增加值</w:t>
      </w:r>
      <w:r w:rsidRPr="003A5621">
        <w:rPr>
          <w:rFonts w:ascii="Arial" w:hAnsi="Arial" w:hint="eastAsia"/>
          <w:color w:val="000000"/>
          <w:sz w:val="21"/>
          <w:szCs w:val="21"/>
        </w:rPr>
        <w:t>44776.9</w:t>
      </w:r>
      <w:r w:rsidRPr="003A5621">
        <w:rPr>
          <w:rFonts w:ascii="Arial" w:hAnsi="Arial" w:hint="eastAsia"/>
          <w:color w:val="000000"/>
          <w:sz w:val="21"/>
          <w:szCs w:val="21"/>
        </w:rPr>
        <w:t>亿元，增长</w:t>
      </w:r>
      <w:r w:rsidRPr="003A5621">
        <w:rPr>
          <w:rFonts w:ascii="Arial" w:hAnsi="Arial" w:hint="eastAsia"/>
          <w:color w:val="000000"/>
          <w:sz w:val="21"/>
          <w:szCs w:val="21"/>
        </w:rPr>
        <w:t>5.8%</w:t>
      </w:r>
      <w:r w:rsidRPr="00EC06B5">
        <w:rPr>
          <w:rFonts w:ascii="Arial" w:hAnsi="Arial" w:hint="eastAsia"/>
          <w:color w:val="000000"/>
          <w:sz w:val="21"/>
          <w:szCs w:val="21"/>
        </w:rPr>
        <w:t>。</w:t>
      </w:r>
    </w:p>
    <w:p w14:paraId="32E95B5F" w14:textId="77777777" w:rsidR="00987436" w:rsidRPr="00D033F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北京市固定资产投资（不含农户）比上年增长</w:t>
      </w:r>
      <w:r w:rsidRPr="003A5621">
        <w:rPr>
          <w:rFonts w:ascii="Arial" w:hAnsi="Arial" w:hint="eastAsia"/>
          <w:color w:val="000000"/>
          <w:sz w:val="21"/>
          <w:szCs w:val="21"/>
        </w:rPr>
        <w:t>5.5%</w:t>
      </w:r>
      <w:r w:rsidRPr="003A5621">
        <w:rPr>
          <w:rFonts w:ascii="Arial" w:hAnsi="Arial" w:hint="eastAsia"/>
          <w:color w:val="000000"/>
          <w:sz w:val="21"/>
          <w:szCs w:val="21"/>
        </w:rPr>
        <w:t>。其中，反映企业生产能力扩大的设备购置投资增长</w:t>
      </w:r>
      <w:r w:rsidRPr="003A5621">
        <w:rPr>
          <w:rFonts w:ascii="Arial" w:hAnsi="Arial" w:hint="eastAsia"/>
          <w:color w:val="000000"/>
          <w:sz w:val="21"/>
          <w:szCs w:val="21"/>
        </w:rPr>
        <w:t>66.0%</w:t>
      </w:r>
      <w:r w:rsidRPr="003A5621">
        <w:rPr>
          <w:rFonts w:ascii="Arial" w:hAnsi="Arial" w:hint="eastAsia"/>
          <w:color w:val="000000"/>
          <w:sz w:val="21"/>
          <w:szCs w:val="21"/>
        </w:rPr>
        <w:t>，占固定资产投资的比重为</w:t>
      </w:r>
      <w:r w:rsidRPr="003A5621">
        <w:rPr>
          <w:rFonts w:ascii="Arial" w:hAnsi="Arial" w:hint="eastAsia"/>
          <w:color w:val="000000"/>
          <w:sz w:val="21"/>
          <w:szCs w:val="21"/>
        </w:rPr>
        <w:t>32.3%</w:t>
      </w:r>
      <w:r w:rsidRPr="003A5621">
        <w:rPr>
          <w:rFonts w:ascii="Arial" w:hAnsi="Arial" w:hint="eastAsia"/>
          <w:color w:val="000000"/>
          <w:sz w:val="21"/>
          <w:szCs w:val="21"/>
        </w:rPr>
        <w:t>，同比提高</w:t>
      </w:r>
      <w:r w:rsidRPr="003A5621">
        <w:rPr>
          <w:rFonts w:ascii="Arial" w:hAnsi="Arial" w:hint="eastAsia"/>
          <w:color w:val="000000"/>
          <w:sz w:val="21"/>
          <w:szCs w:val="21"/>
        </w:rPr>
        <w:t>11.7</w:t>
      </w:r>
      <w:r w:rsidRPr="003A5621">
        <w:rPr>
          <w:rFonts w:ascii="Arial" w:hAnsi="Arial" w:hint="eastAsia"/>
          <w:color w:val="000000"/>
          <w:sz w:val="21"/>
          <w:szCs w:val="21"/>
        </w:rPr>
        <w:t>个百分点，新一代信息技术、集成电路领域相关项目是主要带动力量。分领域看，基础设施投资下降</w:t>
      </w:r>
      <w:r w:rsidRPr="003A5621">
        <w:rPr>
          <w:rFonts w:ascii="Arial" w:hAnsi="Arial" w:hint="eastAsia"/>
          <w:color w:val="000000"/>
          <w:sz w:val="21"/>
          <w:szCs w:val="21"/>
        </w:rPr>
        <w:t>1.6%</w:t>
      </w:r>
      <w:r w:rsidRPr="003A5621">
        <w:rPr>
          <w:rFonts w:ascii="Arial" w:hAnsi="Arial" w:hint="eastAsia"/>
          <w:color w:val="000000"/>
          <w:sz w:val="21"/>
          <w:szCs w:val="21"/>
        </w:rPr>
        <w:t>，房地产开发投资下降</w:t>
      </w:r>
      <w:r w:rsidRPr="003A5621">
        <w:rPr>
          <w:rFonts w:ascii="Arial" w:hAnsi="Arial" w:hint="eastAsia"/>
          <w:color w:val="000000"/>
          <w:sz w:val="21"/>
          <w:szCs w:val="21"/>
        </w:rPr>
        <w:t>15.5%</w:t>
      </w:r>
      <w:r w:rsidRPr="003A5621">
        <w:rPr>
          <w:rFonts w:ascii="Arial" w:hAnsi="Arial" w:hint="eastAsia"/>
          <w:color w:val="000000"/>
          <w:sz w:val="21"/>
          <w:szCs w:val="21"/>
        </w:rPr>
        <w:t>。分产业看，第一产业投资增长</w:t>
      </w:r>
      <w:r w:rsidRPr="003A5621">
        <w:rPr>
          <w:rFonts w:ascii="Arial" w:hAnsi="Arial" w:hint="eastAsia"/>
          <w:color w:val="000000"/>
          <w:sz w:val="21"/>
          <w:szCs w:val="21"/>
        </w:rPr>
        <w:t>6.3%</w:t>
      </w:r>
      <w:r w:rsidRPr="003A5621">
        <w:rPr>
          <w:rFonts w:ascii="Arial" w:hAnsi="Arial" w:hint="eastAsia"/>
          <w:color w:val="000000"/>
          <w:sz w:val="21"/>
          <w:szCs w:val="21"/>
        </w:rPr>
        <w:t>；第二产业投资增长</w:t>
      </w:r>
      <w:r w:rsidRPr="003A5621">
        <w:rPr>
          <w:rFonts w:ascii="Arial" w:hAnsi="Arial" w:hint="eastAsia"/>
          <w:color w:val="000000"/>
          <w:sz w:val="21"/>
          <w:szCs w:val="21"/>
        </w:rPr>
        <w:t>4.3%</w:t>
      </w:r>
      <w:r w:rsidRPr="003A5621">
        <w:rPr>
          <w:rFonts w:ascii="Arial" w:hAnsi="Arial" w:hint="eastAsia"/>
          <w:color w:val="000000"/>
          <w:sz w:val="21"/>
          <w:szCs w:val="21"/>
        </w:rPr>
        <w:t>；第三产业投资增长</w:t>
      </w:r>
      <w:r w:rsidRPr="003A5621">
        <w:rPr>
          <w:rFonts w:ascii="Arial" w:hAnsi="Arial" w:hint="eastAsia"/>
          <w:color w:val="000000"/>
          <w:sz w:val="21"/>
          <w:szCs w:val="21"/>
        </w:rPr>
        <w:t>5.6%</w:t>
      </w:r>
      <w:r w:rsidRPr="003A5621">
        <w:rPr>
          <w:rFonts w:ascii="Arial" w:hAnsi="Arial" w:hint="eastAsia"/>
          <w:color w:val="000000"/>
          <w:sz w:val="21"/>
          <w:szCs w:val="21"/>
        </w:rPr>
        <w:t>，其中，信息传输、软件和信息技术服务业，科学研究和技术服务业投资分别增长</w:t>
      </w:r>
      <w:r w:rsidRPr="003A5621">
        <w:rPr>
          <w:rFonts w:ascii="Arial" w:hAnsi="Arial" w:hint="eastAsia"/>
          <w:color w:val="000000"/>
          <w:sz w:val="21"/>
          <w:szCs w:val="21"/>
        </w:rPr>
        <w:t>83.0%</w:t>
      </w:r>
      <w:r w:rsidRPr="003A5621">
        <w:rPr>
          <w:rFonts w:ascii="Arial" w:hAnsi="Arial" w:hint="eastAsia"/>
          <w:color w:val="000000"/>
          <w:sz w:val="21"/>
          <w:szCs w:val="21"/>
        </w:rPr>
        <w:t>和</w:t>
      </w:r>
      <w:r w:rsidRPr="003A5621">
        <w:rPr>
          <w:rFonts w:ascii="Arial" w:hAnsi="Arial" w:hint="eastAsia"/>
          <w:color w:val="000000"/>
          <w:sz w:val="21"/>
          <w:szCs w:val="21"/>
        </w:rPr>
        <w:t>8.5%</w:t>
      </w:r>
      <w:r w:rsidRPr="003A5621">
        <w:rPr>
          <w:rFonts w:ascii="Arial" w:hAnsi="Arial" w:hint="eastAsia"/>
          <w:color w:val="000000"/>
          <w:sz w:val="21"/>
          <w:szCs w:val="21"/>
        </w:rPr>
        <w:t>；“投资于人”稳步推进，教育、文化体育和娱乐业投资分别增长</w:t>
      </w:r>
      <w:r w:rsidRPr="003A5621">
        <w:rPr>
          <w:rFonts w:ascii="Arial" w:hAnsi="Arial" w:hint="eastAsia"/>
          <w:color w:val="000000"/>
          <w:sz w:val="21"/>
          <w:szCs w:val="21"/>
        </w:rPr>
        <w:t>30.7%</w:t>
      </w:r>
      <w:r w:rsidRPr="003A5621">
        <w:rPr>
          <w:rFonts w:ascii="Arial" w:hAnsi="Arial" w:hint="eastAsia"/>
          <w:color w:val="000000"/>
          <w:sz w:val="21"/>
          <w:szCs w:val="21"/>
        </w:rPr>
        <w:t>和</w:t>
      </w:r>
      <w:r w:rsidRPr="003A5621">
        <w:rPr>
          <w:rFonts w:ascii="Arial" w:hAnsi="Arial" w:hint="eastAsia"/>
          <w:color w:val="000000"/>
          <w:sz w:val="21"/>
          <w:szCs w:val="21"/>
        </w:rPr>
        <w:t>30.1%</w:t>
      </w:r>
      <w:r w:rsidRPr="003A5621">
        <w:rPr>
          <w:rFonts w:ascii="Arial" w:hAnsi="Arial" w:hint="eastAsia"/>
          <w:color w:val="000000"/>
          <w:sz w:val="21"/>
          <w:szCs w:val="21"/>
        </w:rPr>
        <w:t>。高技术产业投资保持活跃，增长</w:t>
      </w:r>
      <w:r w:rsidRPr="003A5621">
        <w:rPr>
          <w:rFonts w:ascii="Arial" w:hAnsi="Arial" w:hint="eastAsia"/>
          <w:color w:val="000000"/>
          <w:sz w:val="21"/>
          <w:szCs w:val="21"/>
        </w:rPr>
        <w:t>40.1%</w:t>
      </w:r>
      <w:r w:rsidRPr="003A5621">
        <w:rPr>
          <w:rFonts w:ascii="Arial" w:hAnsi="Arial" w:hint="eastAsia"/>
          <w:color w:val="000000"/>
          <w:sz w:val="21"/>
          <w:szCs w:val="21"/>
        </w:rPr>
        <w:t>，其中高技术服务业投资增长</w:t>
      </w:r>
      <w:r w:rsidRPr="003A5621">
        <w:rPr>
          <w:rFonts w:ascii="Arial" w:hAnsi="Arial" w:hint="eastAsia"/>
          <w:color w:val="000000"/>
          <w:sz w:val="21"/>
          <w:szCs w:val="21"/>
        </w:rPr>
        <w:t>64.9%</w:t>
      </w:r>
      <w:r w:rsidRPr="003A5621">
        <w:rPr>
          <w:rFonts w:ascii="Arial" w:hAnsi="Arial" w:hint="eastAsia"/>
          <w:color w:val="000000"/>
          <w:sz w:val="21"/>
          <w:szCs w:val="21"/>
        </w:rPr>
        <w:t>，互联网</w:t>
      </w:r>
      <w:proofErr w:type="gramStart"/>
      <w:r w:rsidRPr="003A5621">
        <w:rPr>
          <w:rFonts w:ascii="Arial" w:hAnsi="Arial" w:hint="eastAsia"/>
          <w:color w:val="000000"/>
          <w:sz w:val="21"/>
          <w:szCs w:val="21"/>
        </w:rPr>
        <w:t>企业算力设备更新</w:t>
      </w:r>
      <w:proofErr w:type="gramEnd"/>
      <w:r w:rsidRPr="003A5621">
        <w:rPr>
          <w:rFonts w:ascii="Arial" w:hAnsi="Arial" w:hint="eastAsia"/>
          <w:color w:val="000000"/>
          <w:sz w:val="21"/>
          <w:szCs w:val="21"/>
        </w:rPr>
        <w:t>等领域加大投入</w:t>
      </w:r>
      <w:r w:rsidRPr="00D033F5">
        <w:rPr>
          <w:rFonts w:ascii="Arial" w:hAnsi="Arial" w:hint="eastAsia"/>
          <w:color w:val="000000"/>
          <w:sz w:val="21"/>
          <w:szCs w:val="21"/>
        </w:rPr>
        <w:t>。</w:t>
      </w:r>
    </w:p>
    <w:p w14:paraId="3D63240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末，北京市房屋施工面积</w:t>
      </w:r>
      <w:r w:rsidRPr="003A5621">
        <w:rPr>
          <w:rFonts w:ascii="Arial" w:hAnsi="Arial" w:hint="eastAsia"/>
          <w:color w:val="000000"/>
          <w:sz w:val="21"/>
          <w:szCs w:val="21"/>
        </w:rPr>
        <w:t>10307.8</w:t>
      </w:r>
      <w:r w:rsidRPr="003A5621">
        <w:rPr>
          <w:rFonts w:ascii="Arial" w:hAnsi="Arial" w:hint="eastAsia"/>
          <w:color w:val="000000"/>
          <w:sz w:val="21"/>
          <w:szCs w:val="21"/>
        </w:rPr>
        <w:t>万平方米，比上年末下降</w:t>
      </w:r>
      <w:r w:rsidRPr="003A5621">
        <w:rPr>
          <w:rFonts w:ascii="Arial" w:hAnsi="Arial" w:hint="eastAsia"/>
          <w:color w:val="000000"/>
          <w:sz w:val="21"/>
          <w:szCs w:val="21"/>
        </w:rPr>
        <w:t>8.9%</w:t>
      </w:r>
      <w:r w:rsidRPr="003A5621">
        <w:rPr>
          <w:rFonts w:ascii="Arial" w:hAnsi="Arial" w:hint="eastAsia"/>
          <w:color w:val="000000"/>
          <w:sz w:val="21"/>
          <w:szCs w:val="21"/>
        </w:rPr>
        <w:t>，其中，住宅施工面积</w:t>
      </w:r>
      <w:r w:rsidRPr="003A5621">
        <w:rPr>
          <w:rFonts w:ascii="Arial" w:hAnsi="Arial" w:hint="eastAsia"/>
          <w:color w:val="000000"/>
          <w:sz w:val="21"/>
          <w:szCs w:val="21"/>
        </w:rPr>
        <w:t>5149.6</w:t>
      </w:r>
      <w:r w:rsidRPr="003A5621">
        <w:rPr>
          <w:rFonts w:ascii="Arial" w:hAnsi="Arial" w:hint="eastAsia"/>
          <w:color w:val="000000"/>
          <w:sz w:val="21"/>
          <w:szCs w:val="21"/>
        </w:rPr>
        <w:t>万平方米，下降</w:t>
      </w:r>
      <w:r w:rsidRPr="003A5621">
        <w:rPr>
          <w:rFonts w:ascii="Arial" w:hAnsi="Arial" w:hint="eastAsia"/>
          <w:color w:val="000000"/>
          <w:sz w:val="21"/>
          <w:szCs w:val="21"/>
        </w:rPr>
        <w:t>9.1%</w:t>
      </w:r>
      <w:r w:rsidRPr="003A5621">
        <w:rPr>
          <w:rFonts w:ascii="Arial" w:hAnsi="Arial" w:hint="eastAsia"/>
          <w:color w:val="000000"/>
          <w:sz w:val="21"/>
          <w:szCs w:val="21"/>
        </w:rPr>
        <w:t>。全年商品房销售面积</w:t>
      </w:r>
      <w:r w:rsidRPr="003A5621">
        <w:rPr>
          <w:rFonts w:ascii="Arial" w:hAnsi="Arial" w:hint="eastAsia"/>
          <w:color w:val="000000"/>
          <w:sz w:val="21"/>
          <w:szCs w:val="21"/>
        </w:rPr>
        <w:t>1041.0</w:t>
      </w:r>
      <w:r w:rsidRPr="003A5621">
        <w:rPr>
          <w:rFonts w:ascii="Arial" w:hAnsi="Arial" w:hint="eastAsia"/>
          <w:color w:val="000000"/>
          <w:sz w:val="21"/>
          <w:szCs w:val="21"/>
        </w:rPr>
        <w:t>万平方米，下降</w:t>
      </w:r>
      <w:r w:rsidRPr="003A5621">
        <w:rPr>
          <w:rFonts w:ascii="Arial" w:hAnsi="Arial" w:hint="eastAsia"/>
          <w:color w:val="000000"/>
          <w:sz w:val="21"/>
          <w:szCs w:val="21"/>
        </w:rPr>
        <w:t>6.9%</w:t>
      </w:r>
      <w:r w:rsidRPr="003A5621">
        <w:rPr>
          <w:rFonts w:ascii="Arial" w:hAnsi="Arial" w:hint="eastAsia"/>
          <w:color w:val="000000"/>
          <w:sz w:val="21"/>
          <w:szCs w:val="21"/>
        </w:rPr>
        <w:t>，其中，住宅销售面积</w:t>
      </w:r>
      <w:r w:rsidRPr="003A5621">
        <w:rPr>
          <w:rFonts w:ascii="Arial" w:hAnsi="Arial" w:hint="eastAsia"/>
          <w:color w:val="000000"/>
          <w:sz w:val="21"/>
          <w:szCs w:val="21"/>
        </w:rPr>
        <w:t>724.0</w:t>
      </w:r>
      <w:r w:rsidRPr="003A5621">
        <w:rPr>
          <w:rFonts w:ascii="Arial" w:hAnsi="Arial" w:hint="eastAsia"/>
          <w:color w:val="000000"/>
          <w:sz w:val="21"/>
          <w:szCs w:val="21"/>
        </w:rPr>
        <w:t>万平方米，下降</w:t>
      </w:r>
      <w:r w:rsidRPr="003A5621">
        <w:rPr>
          <w:rFonts w:ascii="Arial" w:hAnsi="Arial" w:hint="eastAsia"/>
          <w:color w:val="000000"/>
          <w:sz w:val="21"/>
          <w:szCs w:val="21"/>
        </w:rPr>
        <w:t>7.9%</w:t>
      </w:r>
      <w:r w:rsidRPr="00EC06B5">
        <w:rPr>
          <w:rFonts w:ascii="Arial" w:hAnsi="Arial" w:hint="eastAsia"/>
          <w:color w:val="000000"/>
          <w:sz w:val="21"/>
          <w:szCs w:val="21"/>
        </w:rPr>
        <w:t>。</w:t>
      </w:r>
    </w:p>
    <w:p w14:paraId="1F6901B3" w14:textId="77777777" w:rsidR="00987436" w:rsidRPr="00454720"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年，北京市</w:t>
      </w:r>
      <w:r w:rsidRPr="003A5621">
        <w:rPr>
          <w:rFonts w:ascii="Arial" w:hAnsi="Arial" w:hint="eastAsia"/>
          <w:color w:val="000000"/>
          <w:sz w:val="21"/>
          <w:szCs w:val="21"/>
        </w:rPr>
        <w:t>房地产开发企业房屋新开工面积</w:t>
      </w:r>
      <w:r w:rsidRPr="003A5621">
        <w:rPr>
          <w:rFonts w:ascii="Arial" w:hAnsi="Arial" w:hint="eastAsia"/>
          <w:color w:val="000000"/>
          <w:sz w:val="21"/>
          <w:szCs w:val="21"/>
        </w:rPr>
        <w:t>1156.6</w:t>
      </w:r>
      <w:r w:rsidRPr="003A5621">
        <w:rPr>
          <w:rFonts w:ascii="Arial" w:hAnsi="Arial" w:hint="eastAsia"/>
          <w:color w:val="000000"/>
          <w:sz w:val="21"/>
          <w:szCs w:val="21"/>
        </w:rPr>
        <w:t>万平方米，同比下降</w:t>
      </w:r>
      <w:r w:rsidRPr="003A5621">
        <w:rPr>
          <w:rFonts w:ascii="Arial" w:hAnsi="Arial" w:hint="eastAsia"/>
          <w:color w:val="000000"/>
          <w:sz w:val="21"/>
          <w:szCs w:val="21"/>
        </w:rPr>
        <w:t>10.1%</w:t>
      </w:r>
      <w:r w:rsidRPr="003A5621">
        <w:rPr>
          <w:rFonts w:ascii="Arial" w:hAnsi="Arial" w:hint="eastAsia"/>
          <w:color w:val="000000"/>
          <w:sz w:val="21"/>
          <w:szCs w:val="21"/>
        </w:rPr>
        <w:t>。其中，住宅新开工面积</w:t>
      </w:r>
      <w:r w:rsidRPr="003A5621">
        <w:rPr>
          <w:rFonts w:ascii="Arial" w:hAnsi="Arial" w:hint="eastAsia"/>
          <w:color w:val="000000"/>
          <w:sz w:val="21"/>
          <w:szCs w:val="21"/>
        </w:rPr>
        <w:t>727.8</w:t>
      </w:r>
      <w:r w:rsidRPr="003A5621">
        <w:rPr>
          <w:rFonts w:ascii="Arial" w:hAnsi="Arial" w:hint="eastAsia"/>
          <w:color w:val="000000"/>
          <w:sz w:val="21"/>
          <w:szCs w:val="21"/>
        </w:rPr>
        <w:t>万平方米，下降</w:t>
      </w:r>
      <w:r w:rsidRPr="003A5621">
        <w:rPr>
          <w:rFonts w:ascii="Arial" w:hAnsi="Arial" w:hint="eastAsia"/>
          <w:color w:val="000000"/>
          <w:sz w:val="21"/>
          <w:szCs w:val="21"/>
        </w:rPr>
        <w:t>4.5%</w:t>
      </w:r>
      <w:r w:rsidRPr="003A5621">
        <w:rPr>
          <w:rFonts w:ascii="Arial" w:hAnsi="Arial" w:hint="eastAsia"/>
          <w:color w:val="000000"/>
          <w:sz w:val="21"/>
          <w:szCs w:val="21"/>
        </w:rPr>
        <w:t>；办公楼</w:t>
      </w:r>
      <w:r w:rsidRPr="003A5621">
        <w:rPr>
          <w:rFonts w:ascii="Arial" w:hAnsi="Arial" w:hint="eastAsia"/>
          <w:color w:val="000000"/>
          <w:sz w:val="21"/>
          <w:szCs w:val="21"/>
        </w:rPr>
        <w:t>35.1</w:t>
      </w:r>
      <w:r w:rsidRPr="003A5621">
        <w:rPr>
          <w:rFonts w:ascii="Arial" w:hAnsi="Arial" w:hint="eastAsia"/>
          <w:color w:val="000000"/>
          <w:sz w:val="21"/>
          <w:szCs w:val="21"/>
        </w:rPr>
        <w:t>万平方米，下降</w:t>
      </w:r>
      <w:r w:rsidRPr="003A5621">
        <w:rPr>
          <w:rFonts w:ascii="Arial" w:hAnsi="Arial" w:hint="eastAsia"/>
          <w:color w:val="000000"/>
          <w:sz w:val="21"/>
          <w:szCs w:val="21"/>
        </w:rPr>
        <w:t>40.2%</w:t>
      </w:r>
      <w:r w:rsidRPr="003A5621">
        <w:rPr>
          <w:rFonts w:ascii="Arial" w:hAnsi="Arial" w:hint="eastAsia"/>
          <w:color w:val="000000"/>
          <w:sz w:val="21"/>
          <w:szCs w:val="21"/>
        </w:rPr>
        <w:t>；商业营业用房</w:t>
      </w:r>
      <w:r w:rsidRPr="003A5621">
        <w:rPr>
          <w:rFonts w:ascii="Arial" w:hAnsi="Arial" w:hint="eastAsia"/>
          <w:color w:val="000000"/>
          <w:sz w:val="21"/>
          <w:szCs w:val="21"/>
        </w:rPr>
        <w:t>58</w:t>
      </w:r>
      <w:r w:rsidRPr="003A5621">
        <w:rPr>
          <w:rFonts w:ascii="Arial" w:hAnsi="Arial" w:hint="eastAsia"/>
          <w:color w:val="000000"/>
          <w:sz w:val="21"/>
          <w:szCs w:val="21"/>
        </w:rPr>
        <w:t>万平方米，下降</w:t>
      </w:r>
      <w:r w:rsidRPr="003A5621">
        <w:rPr>
          <w:rFonts w:ascii="Arial" w:hAnsi="Arial" w:hint="eastAsia"/>
          <w:color w:val="000000"/>
          <w:sz w:val="21"/>
          <w:szCs w:val="21"/>
        </w:rPr>
        <w:t>11.2%</w:t>
      </w:r>
      <w:r w:rsidRPr="00454720">
        <w:rPr>
          <w:rFonts w:ascii="Arial" w:hAnsi="Arial" w:hint="eastAsia"/>
          <w:color w:val="000000"/>
          <w:sz w:val="21"/>
          <w:szCs w:val="21"/>
        </w:rPr>
        <w:t>。</w:t>
      </w:r>
    </w:p>
    <w:p w14:paraId="1A72E082"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w:t>
      </w:r>
      <w:r w:rsidRPr="003A5621">
        <w:rPr>
          <w:rFonts w:ascii="Arial" w:hAnsi="Arial" w:hint="eastAsia"/>
          <w:color w:val="000000"/>
          <w:sz w:val="21"/>
          <w:szCs w:val="21"/>
        </w:rPr>
        <w:t>房屋竣工面积</w:t>
      </w:r>
      <w:r w:rsidRPr="003A5621">
        <w:rPr>
          <w:rFonts w:ascii="Arial" w:hAnsi="Arial" w:hint="eastAsia"/>
          <w:color w:val="000000"/>
          <w:sz w:val="21"/>
          <w:szCs w:val="21"/>
        </w:rPr>
        <w:t>1464.8</w:t>
      </w:r>
      <w:r w:rsidRPr="003A5621">
        <w:rPr>
          <w:rFonts w:ascii="Arial" w:hAnsi="Arial" w:hint="eastAsia"/>
          <w:color w:val="000000"/>
          <w:sz w:val="21"/>
          <w:szCs w:val="21"/>
        </w:rPr>
        <w:t>万平方米，同比下降</w:t>
      </w:r>
      <w:r w:rsidRPr="003A5621">
        <w:rPr>
          <w:rFonts w:ascii="Arial" w:hAnsi="Arial" w:hint="eastAsia"/>
          <w:color w:val="000000"/>
          <w:sz w:val="21"/>
          <w:szCs w:val="21"/>
        </w:rPr>
        <w:t>11.4%</w:t>
      </w:r>
      <w:r w:rsidRPr="003A5621">
        <w:rPr>
          <w:rFonts w:ascii="Arial" w:hAnsi="Arial" w:hint="eastAsia"/>
          <w:color w:val="000000"/>
          <w:sz w:val="21"/>
          <w:szCs w:val="21"/>
        </w:rPr>
        <w:t>。其中，住宅竣工面积</w:t>
      </w:r>
      <w:r w:rsidRPr="003A5621">
        <w:rPr>
          <w:rFonts w:ascii="Arial" w:hAnsi="Arial" w:hint="eastAsia"/>
          <w:color w:val="000000"/>
          <w:sz w:val="21"/>
          <w:szCs w:val="21"/>
        </w:rPr>
        <w:t>746.7</w:t>
      </w:r>
      <w:r w:rsidRPr="003A5621">
        <w:rPr>
          <w:rFonts w:ascii="Arial" w:hAnsi="Arial" w:hint="eastAsia"/>
          <w:color w:val="000000"/>
          <w:sz w:val="21"/>
          <w:szCs w:val="21"/>
        </w:rPr>
        <w:t>万平方米，下降</w:t>
      </w:r>
      <w:r w:rsidRPr="003A5621">
        <w:rPr>
          <w:rFonts w:ascii="Arial" w:hAnsi="Arial" w:hint="eastAsia"/>
          <w:color w:val="000000"/>
          <w:sz w:val="21"/>
          <w:szCs w:val="21"/>
        </w:rPr>
        <w:t>18.2%</w:t>
      </w:r>
      <w:r w:rsidRPr="003A5621">
        <w:rPr>
          <w:rFonts w:ascii="Arial" w:hAnsi="Arial" w:hint="eastAsia"/>
          <w:color w:val="000000"/>
          <w:sz w:val="21"/>
          <w:szCs w:val="21"/>
        </w:rPr>
        <w:t>；办公楼</w:t>
      </w:r>
      <w:r w:rsidRPr="003A5621">
        <w:rPr>
          <w:rFonts w:ascii="Arial" w:hAnsi="Arial" w:hint="eastAsia"/>
          <w:color w:val="000000"/>
          <w:sz w:val="21"/>
          <w:szCs w:val="21"/>
        </w:rPr>
        <w:t>53.4</w:t>
      </w:r>
      <w:r w:rsidRPr="003A5621">
        <w:rPr>
          <w:rFonts w:ascii="Arial" w:hAnsi="Arial" w:hint="eastAsia"/>
          <w:color w:val="000000"/>
          <w:sz w:val="21"/>
          <w:szCs w:val="21"/>
        </w:rPr>
        <w:t>万平方米，下降</w:t>
      </w:r>
      <w:r w:rsidRPr="003A5621">
        <w:rPr>
          <w:rFonts w:ascii="Arial" w:hAnsi="Arial" w:hint="eastAsia"/>
          <w:color w:val="000000"/>
          <w:sz w:val="21"/>
          <w:szCs w:val="21"/>
        </w:rPr>
        <w:t>35%</w:t>
      </w:r>
      <w:r w:rsidRPr="003A5621">
        <w:rPr>
          <w:rFonts w:ascii="Arial" w:hAnsi="Arial" w:hint="eastAsia"/>
          <w:color w:val="000000"/>
          <w:sz w:val="21"/>
          <w:szCs w:val="21"/>
        </w:rPr>
        <w:t>；商业营业用房</w:t>
      </w:r>
      <w:r w:rsidRPr="003A5621">
        <w:rPr>
          <w:rFonts w:ascii="Arial" w:hAnsi="Arial" w:hint="eastAsia"/>
          <w:color w:val="000000"/>
          <w:sz w:val="21"/>
          <w:szCs w:val="21"/>
        </w:rPr>
        <w:t>123.8</w:t>
      </w:r>
      <w:r w:rsidRPr="003A5621">
        <w:rPr>
          <w:rFonts w:ascii="Arial" w:hAnsi="Arial" w:hint="eastAsia"/>
          <w:color w:val="000000"/>
          <w:sz w:val="21"/>
          <w:szCs w:val="21"/>
        </w:rPr>
        <w:t>万平方米，增长</w:t>
      </w:r>
      <w:r w:rsidRPr="003A5621">
        <w:rPr>
          <w:rFonts w:ascii="Arial" w:hAnsi="Arial" w:hint="eastAsia"/>
          <w:color w:val="000000"/>
          <w:sz w:val="21"/>
          <w:szCs w:val="21"/>
        </w:rPr>
        <w:t>98.3%</w:t>
      </w:r>
      <w:r w:rsidRPr="00EC06B5">
        <w:rPr>
          <w:rFonts w:ascii="Arial" w:hAnsi="Arial" w:hint="eastAsia"/>
          <w:color w:val="000000"/>
          <w:sz w:val="21"/>
          <w:szCs w:val="21"/>
        </w:rPr>
        <w:t>。</w:t>
      </w:r>
    </w:p>
    <w:p w14:paraId="441BA2B5"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3A5621">
        <w:rPr>
          <w:rFonts w:ascii="Arial" w:hAnsi="Arial" w:hint="eastAsia"/>
          <w:color w:val="000000"/>
          <w:sz w:val="21"/>
          <w:szCs w:val="21"/>
        </w:rPr>
        <w:t>2025</w:t>
      </w:r>
      <w:r w:rsidRPr="003A5621">
        <w:rPr>
          <w:rFonts w:ascii="Arial" w:hAnsi="Arial" w:hint="eastAsia"/>
          <w:color w:val="000000"/>
          <w:sz w:val="21"/>
          <w:szCs w:val="21"/>
        </w:rPr>
        <w:t>年北京市坚持稳中求进工作总基调，完整准确全面贯彻新发展理念，落实</w:t>
      </w:r>
      <w:proofErr w:type="gramStart"/>
      <w:r w:rsidRPr="003A5621">
        <w:rPr>
          <w:rFonts w:ascii="Arial" w:hAnsi="Arial" w:hint="eastAsia"/>
          <w:color w:val="000000"/>
          <w:sz w:val="21"/>
          <w:szCs w:val="21"/>
        </w:rPr>
        <w:t>落细稳经济</w:t>
      </w:r>
      <w:proofErr w:type="gramEnd"/>
      <w:r w:rsidRPr="003A5621">
        <w:rPr>
          <w:rFonts w:ascii="Arial" w:hAnsi="Arial" w:hint="eastAsia"/>
          <w:color w:val="000000"/>
          <w:sz w:val="21"/>
          <w:szCs w:val="21"/>
        </w:rPr>
        <w:t>系列政策措施，积极应对各类风险挑战，全市经济保持平稳运行，生产需求稳中向好，就业物价保</w:t>
      </w:r>
      <w:r w:rsidRPr="003A5621">
        <w:rPr>
          <w:rFonts w:ascii="Arial" w:hAnsi="Arial" w:hint="eastAsia"/>
          <w:color w:val="000000"/>
          <w:sz w:val="21"/>
          <w:szCs w:val="21"/>
        </w:rPr>
        <w:lastRenderedPageBreak/>
        <w:t>持稳定，居民收入稳步增加，新质生产力培育壮大，高质量发展取得积极成效，实现“十四五”圆满收官</w:t>
      </w:r>
      <w:r w:rsidRPr="00EC06B5">
        <w:rPr>
          <w:rFonts w:ascii="Arial" w:hAnsi="Arial" w:hint="eastAsia"/>
          <w:color w:val="000000"/>
          <w:sz w:val="21"/>
          <w:szCs w:val="21"/>
        </w:rPr>
        <w:t>。</w:t>
      </w:r>
    </w:p>
    <w:p w14:paraId="733DDE88"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78EED03"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1274B4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供应减量提质，核心区优质地块供应力度明显加大，</w:t>
      </w:r>
      <w:r w:rsidRPr="007C3FA2">
        <w:rPr>
          <w:rFonts w:ascii="Arial" w:hAnsi="Arial"/>
          <w:color w:val="000000"/>
          <w:sz w:val="21"/>
          <w:szCs w:val="21"/>
        </w:rPr>
        <w:t>共推出</w:t>
      </w:r>
      <w:r w:rsidRPr="007C3FA2">
        <w:rPr>
          <w:rFonts w:ascii="Arial" w:hAnsi="Arial" w:hint="eastAsia"/>
          <w:color w:val="000000"/>
          <w:sz w:val="21"/>
          <w:szCs w:val="21"/>
        </w:rPr>
        <w:t>36</w:t>
      </w:r>
      <w:r w:rsidRPr="007C3FA2">
        <w:rPr>
          <w:rFonts w:ascii="Arial" w:hAnsi="Arial"/>
          <w:color w:val="000000"/>
          <w:sz w:val="21"/>
          <w:szCs w:val="21"/>
        </w:rPr>
        <w:t>宗住宅用地，累计供应</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306.95</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w:t>
      </w:r>
      <w:r w:rsidRPr="007C3FA2">
        <w:rPr>
          <w:rFonts w:ascii="Arial" w:hAnsi="Arial" w:hint="eastAsia"/>
          <w:color w:val="000000"/>
          <w:sz w:val="21"/>
          <w:szCs w:val="21"/>
        </w:rPr>
        <w:t>下降</w:t>
      </w:r>
      <w:r w:rsidRPr="007C3FA2">
        <w:rPr>
          <w:rFonts w:ascii="Arial" w:hAnsi="Arial" w:hint="eastAsia"/>
          <w:color w:val="000000"/>
          <w:sz w:val="21"/>
          <w:szCs w:val="21"/>
        </w:rPr>
        <w:t>37.6</w:t>
      </w:r>
      <w:r w:rsidRPr="007C3FA2">
        <w:rPr>
          <w:rFonts w:ascii="Arial" w:hAnsi="Arial"/>
          <w:color w:val="000000"/>
          <w:sz w:val="21"/>
          <w:szCs w:val="21"/>
        </w:rPr>
        <w:t>%</w:t>
      </w:r>
      <w:r w:rsidRPr="007C3FA2">
        <w:rPr>
          <w:rFonts w:ascii="Arial" w:hAnsi="Arial" w:hint="eastAsia"/>
          <w:color w:val="000000"/>
          <w:sz w:val="21"/>
          <w:szCs w:val="21"/>
        </w:rPr>
        <w:t>。</w:t>
      </w: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共</w:t>
      </w:r>
      <w:r w:rsidRPr="007C3FA2">
        <w:rPr>
          <w:rFonts w:ascii="Arial" w:hAnsi="Arial"/>
          <w:color w:val="000000"/>
          <w:sz w:val="21"/>
          <w:szCs w:val="21"/>
        </w:rPr>
        <w:t>成交</w:t>
      </w:r>
      <w:r w:rsidRPr="007C3FA2">
        <w:rPr>
          <w:rFonts w:ascii="Arial" w:hAnsi="Arial" w:hint="eastAsia"/>
          <w:color w:val="000000"/>
          <w:sz w:val="21"/>
          <w:szCs w:val="21"/>
        </w:rPr>
        <w:t>40</w:t>
      </w:r>
      <w:r w:rsidRPr="007C3FA2">
        <w:rPr>
          <w:rFonts w:ascii="Arial" w:hAnsi="Arial"/>
          <w:color w:val="000000"/>
          <w:sz w:val="21"/>
          <w:szCs w:val="21"/>
        </w:rPr>
        <w:t>宗，成交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359.07</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，同比下降</w:t>
      </w:r>
      <w:r w:rsidRPr="007C3FA2">
        <w:rPr>
          <w:rFonts w:ascii="Arial" w:hAnsi="Arial" w:hint="eastAsia"/>
          <w:color w:val="000000"/>
          <w:sz w:val="21"/>
          <w:szCs w:val="21"/>
        </w:rPr>
        <w:t>23.7</w:t>
      </w:r>
      <w:r w:rsidRPr="007C3FA2">
        <w:rPr>
          <w:rFonts w:ascii="Arial" w:hAnsi="Arial"/>
          <w:color w:val="000000"/>
          <w:sz w:val="21"/>
          <w:szCs w:val="21"/>
        </w:rPr>
        <w:t>%</w:t>
      </w:r>
      <w:r w:rsidRPr="007C3FA2">
        <w:rPr>
          <w:rFonts w:ascii="Arial" w:hAnsi="Arial" w:hint="eastAsia"/>
          <w:color w:val="000000"/>
          <w:sz w:val="21"/>
          <w:szCs w:val="21"/>
        </w:rPr>
        <w:t>。土地成交价款合计</w:t>
      </w:r>
      <w:r w:rsidRPr="007C3FA2">
        <w:rPr>
          <w:rFonts w:ascii="Arial" w:hAnsi="Arial" w:hint="eastAsia"/>
          <w:color w:val="000000"/>
          <w:sz w:val="21"/>
          <w:szCs w:val="21"/>
        </w:rPr>
        <w:t>1427.42</w:t>
      </w:r>
      <w:r w:rsidRPr="007C3FA2">
        <w:rPr>
          <w:rFonts w:ascii="Arial" w:hAnsi="Arial" w:hint="eastAsia"/>
          <w:color w:val="000000"/>
          <w:sz w:val="21"/>
          <w:szCs w:val="21"/>
        </w:rPr>
        <w:t>亿元，同比下降</w:t>
      </w:r>
      <w:r w:rsidRPr="007C3FA2">
        <w:rPr>
          <w:rFonts w:ascii="Arial" w:hAnsi="Arial" w:hint="eastAsia"/>
          <w:color w:val="000000"/>
          <w:sz w:val="21"/>
          <w:szCs w:val="21"/>
        </w:rPr>
        <w:t>8.2%</w:t>
      </w:r>
      <w:r w:rsidRPr="007C3FA2">
        <w:rPr>
          <w:rFonts w:ascii="Arial" w:hAnsi="Arial" w:hint="eastAsia"/>
          <w:color w:val="000000"/>
          <w:sz w:val="21"/>
          <w:szCs w:val="21"/>
        </w:rPr>
        <w:t>。成交的</w:t>
      </w:r>
      <w:r w:rsidRPr="007C3FA2">
        <w:rPr>
          <w:rFonts w:ascii="Arial" w:hAnsi="Arial" w:hint="eastAsia"/>
          <w:color w:val="000000"/>
          <w:sz w:val="21"/>
          <w:szCs w:val="21"/>
        </w:rPr>
        <w:t>40</w:t>
      </w:r>
      <w:r w:rsidRPr="007C3FA2">
        <w:rPr>
          <w:rFonts w:ascii="Arial" w:hAnsi="Arial" w:hint="eastAsia"/>
          <w:color w:val="000000"/>
          <w:sz w:val="21"/>
          <w:szCs w:val="21"/>
        </w:rPr>
        <w:t>宗住宅用地中，</w:t>
      </w:r>
      <w:r w:rsidRPr="007C3FA2">
        <w:rPr>
          <w:rFonts w:ascii="Arial" w:hAnsi="Arial" w:hint="eastAsia"/>
          <w:color w:val="000000"/>
          <w:sz w:val="21"/>
          <w:szCs w:val="21"/>
        </w:rPr>
        <w:t>50%</w:t>
      </w:r>
      <w:r w:rsidRPr="007C3FA2">
        <w:rPr>
          <w:rFonts w:ascii="Arial" w:hAnsi="Arial" w:hint="eastAsia"/>
          <w:color w:val="000000"/>
          <w:sz w:val="21"/>
          <w:szCs w:val="21"/>
        </w:rPr>
        <w:t>地块位于</w:t>
      </w:r>
      <w:proofErr w:type="gramStart"/>
      <w:r w:rsidRPr="007C3FA2">
        <w:rPr>
          <w:rFonts w:ascii="Arial" w:hAnsi="Arial" w:hint="eastAsia"/>
          <w:color w:val="000000"/>
          <w:sz w:val="21"/>
          <w:szCs w:val="21"/>
        </w:rPr>
        <w:t>主城六区</w:t>
      </w:r>
      <w:proofErr w:type="gramEnd"/>
      <w:r w:rsidRPr="007C3FA2">
        <w:rPr>
          <w:rFonts w:ascii="Arial" w:hAnsi="Arial" w:hint="eastAsia"/>
          <w:color w:val="000000"/>
          <w:sz w:val="21"/>
          <w:szCs w:val="21"/>
        </w:rPr>
        <w:t>，其中海淀区共出让</w:t>
      </w:r>
      <w:r w:rsidRPr="007C3FA2">
        <w:rPr>
          <w:rFonts w:ascii="Arial" w:hAnsi="Arial" w:hint="eastAsia"/>
          <w:color w:val="000000"/>
          <w:sz w:val="21"/>
          <w:szCs w:val="21"/>
        </w:rPr>
        <w:t>7</w:t>
      </w:r>
      <w:r w:rsidRPr="007C3FA2">
        <w:rPr>
          <w:rFonts w:ascii="Arial" w:hAnsi="Arial" w:hint="eastAsia"/>
          <w:color w:val="000000"/>
          <w:sz w:val="21"/>
          <w:szCs w:val="21"/>
        </w:rPr>
        <w:t>宗住宅用地，累计成交金额超</w:t>
      </w:r>
      <w:r w:rsidRPr="007C3FA2">
        <w:rPr>
          <w:rFonts w:ascii="Arial" w:hAnsi="Arial" w:hint="eastAsia"/>
          <w:color w:val="000000"/>
          <w:sz w:val="21"/>
          <w:szCs w:val="21"/>
        </w:rPr>
        <w:t>448</w:t>
      </w:r>
      <w:r w:rsidRPr="007C3FA2">
        <w:rPr>
          <w:rFonts w:ascii="Arial" w:hAnsi="Arial" w:hint="eastAsia"/>
          <w:color w:val="000000"/>
          <w:sz w:val="21"/>
          <w:szCs w:val="21"/>
        </w:rPr>
        <w:t>亿元</w:t>
      </w:r>
      <w:r w:rsidRPr="00EC06B5">
        <w:rPr>
          <w:rFonts w:ascii="Arial" w:hAnsi="Arial" w:hint="eastAsia"/>
          <w:color w:val="000000"/>
          <w:sz w:val="21"/>
          <w:szCs w:val="21"/>
        </w:rPr>
        <w:t>。</w:t>
      </w:r>
    </w:p>
    <w:p w14:paraId="4B7EDB2C" w14:textId="59403A89" w:rsidR="00987436" w:rsidRPr="00EC06B5" w:rsidRDefault="00987436" w:rsidP="00987436">
      <w:pPr>
        <w:overflowPunct w:val="0"/>
        <w:spacing w:line="360" w:lineRule="auto"/>
        <w:jc w:val="center"/>
        <w:rPr>
          <w:rFonts w:ascii="Arial" w:eastAsia="仿宋_GB2312" w:hAnsi="Arial"/>
          <w:b/>
          <w:bCs/>
          <w:color w:val="000000"/>
          <w:szCs w:val="24"/>
        </w:rPr>
      </w:pPr>
      <w:r w:rsidRPr="0024190C">
        <w:rPr>
          <w:noProof/>
        </w:rPr>
        <w:drawing>
          <wp:inline distT="0" distB="0" distL="0" distR="0" wp14:anchorId="4CFCC8DC" wp14:editId="518E4029">
            <wp:extent cx="5181600" cy="2472690"/>
            <wp:effectExtent l="0" t="0" r="0" b="3810"/>
            <wp:docPr id="1119911020"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AB09AA"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289EA11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2025</w:t>
      </w:r>
      <w:r w:rsidRPr="007C3FA2">
        <w:rPr>
          <w:rFonts w:ascii="Arial" w:hAnsi="Arial"/>
          <w:color w:val="000000"/>
          <w:sz w:val="21"/>
          <w:szCs w:val="21"/>
        </w:rPr>
        <w:t>年，北京市商品住宅用地</w:t>
      </w:r>
      <w:r w:rsidRPr="007C3FA2">
        <w:rPr>
          <w:rFonts w:ascii="Arial" w:hAnsi="Arial" w:hint="eastAsia"/>
          <w:color w:val="000000"/>
          <w:sz w:val="21"/>
          <w:szCs w:val="21"/>
        </w:rPr>
        <w:t>主</w:t>
      </w:r>
      <w:proofErr w:type="gramStart"/>
      <w:r w:rsidRPr="007C3FA2">
        <w:rPr>
          <w:rFonts w:ascii="Arial" w:hAnsi="Arial" w:hint="eastAsia"/>
          <w:color w:val="000000"/>
          <w:sz w:val="21"/>
          <w:szCs w:val="21"/>
        </w:rPr>
        <w:t>城六区</w:t>
      </w:r>
      <w:r w:rsidRPr="007C3FA2">
        <w:rPr>
          <w:rFonts w:ascii="Arial" w:hAnsi="Arial"/>
          <w:color w:val="000000"/>
          <w:sz w:val="21"/>
          <w:szCs w:val="21"/>
        </w:rPr>
        <w:t>成交</w:t>
      </w:r>
      <w:proofErr w:type="gramEnd"/>
      <w:r w:rsidRPr="007C3FA2">
        <w:rPr>
          <w:rFonts w:ascii="Arial" w:hAnsi="Arial" w:hint="eastAsia"/>
          <w:color w:val="000000"/>
          <w:sz w:val="21"/>
          <w:szCs w:val="21"/>
        </w:rPr>
        <w:t>20</w:t>
      </w:r>
      <w:r w:rsidRPr="007C3FA2">
        <w:rPr>
          <w:rFonts w:ascii="Arial" w:hAnsi="Arial"/>
          <w:color w:val="000000"/>
          <w:sz w:val="21"/>
          <w:szCs w:val="21"/>
        </w:rPr>
        <w:t>宗宅地，累计成交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183.78</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，占比</w:t>
      </w:r>
      <w:r w:rsidRPr="007C3FA2">
        <w:rPr>
          <w:rFonts w:ascii="Arial" w:hAnsi="Arial" w:hint="eastAsia"/>
          <w:color w:val="000000"/>
          <w:sz w:val="21"/>
          <w:szCs w:val="21"/>
        </w:rPr>
        <w:t>51</w:t>
      </w:r>
      <w:r w:rsidRPr="007C3FA2">
        <w:rPr>
          <w:rFonts w:ascii="Arial" w:hAnsi="Arial"/>
          <w:color w:val="000000"/>
          <w:sz w:val="21"/>
          <w:szCs w:val="21"/>
        </w:rPr>
        <w:t>%</w:t>
      </w:r>
      <w:r w:rsidRPr="007C3FA2">
        <w:rPr>
          <w:rFonts w:ascii="Arial" w:hAnsi="Arial"/>
          <w:color w:val="000000"/>
          <w:sz w:val="21"/>
          <w:szCs w:val="21"/>
        </w:rPr>
        <w:t>，较上年同期</w:t>
      </w:r>
      <w:r w:rsidRPr="007C3FA2">
        <w:rPr>
          <w:rFonts w:ascii="Arial" w:hAnsi="Arial" w:hint="eastAsia"/>
          <w:color w:val="000000"/>
          <w:sz w:val="21"/>
          <w:szCs w:val="21"/>
        </w:rPr>
        <w:t>上升</w:t>
      </w:r>
      <w:r w:rsidRPr="007C3FA2">
        <w:rPr>
          <w:rFonts w:ascii="Arial" w:hAnsi="Arial" w:hint="eastAsia"/>
          <w:color w:val="000000"/>
          <w:sz w:val="21"/>
          <w:szCs w:val="21"/>
        </w:rPr>
        <w:t>4</w:t>
      </w:r>
      <w:r w:rsidRPr="007C3FA2">
        <w:rPr>
          <w:rFonts w:ascii="Arial" w:hAnsi="Arial"/>
          <w:color w:val="000000"/>
          <w:sz w:val="21"/>
          <w:szCs w:val="21"/>
        </w:rPr>
        <w:t>个百分点</w:t>
      </w:r>
      <w:r w:rsidRPr="007C3FA2">
        <w:rPr>
          <w:rFonts w:ascii="Arial" w:hAnsi="Arial" w:hint="eastAsia"/>
          <w:color w:val="000000"/>
          <w:sz w:val="21"/>
          <w:szCs w:val="21"/>
        </w:rPr>
        <w:t>；其中海淀、朝阳成交规模均超</w:t>
      </w:r>
      <w:r w:rsidRPr="007C3FA2">
        <w:rPr>
          <w:rFonts w:ascii="Arial" w:hAnsi="Arial" w:hint="eastAsia"/>
          <w:color w:val="000000"/>
          <w:sz w:val="21"/>
          <w:szCs w:val="21"/>
        </w:rPr>
        <w:t>59</w:t>
      </w:r>
      <w:r w:rsidRPr="007C3FA2">
        <w:rPr>
          <w:rFonts w:ascii="Arial" w:hAnsi="Arial" w:hint="eastAsia"/>
          <w:color w:val="000000"/>
          <w:sz w:val="21"/>
          <w:szCs w:val="21"/>
        </w:rPr>
        <w:t>万平方米，占比分别为</w:t>
      </w:r>
      <w:r w:rsidRPr="007C3FA2">
        <w:rPr>
          <w:rFonts w:ascii="Arial" w:hAnsi="Arial" w:hint="eastAsia"/>
          <w:color w:val="000000"/>
          <w:sz w:val="21"/>
          <w:szCs w:val="21"/>
        </w:rPr>
        <w:t>19%</w:t>
      </w:r>
      <w:r w:rsidRPr="007C3FA2">
        <w:rPr>
          <w:rFonts w:ascii="Arial" w:hAnsi="Arial" w:hint="eastAsia"/>
          <w:color w:val="000000"/>
          <w:sz w:val="21"/>
          <w:szCs w:val="21"/>
        </w:rPr>
        <w:t>和</w:t>
      </w:r>
      <w:r w:rsidRPr="007C3FA2">
        <w:rPr>
          <w:rFonts w:ascii="Arial" w:hAnsi="Arial" w:hint="eastAsia"/>
          <w:color w:val="000000"/>
          <w:sz w:val="21"/>
          <w:szCs w:val="21"/>
        </w:rPr>
        <w:t>17%</w:t>
      </w:r>
      <w:r w:rsidRPr="007C3FA2">
        <w:rPr>
          <w:rFonts w:ascii="Arial" w:hAnsi="Arial"/>
          <w:color w:val="000000"/>
          <w:sz w:val="21"/>
          <w:szCs w:val="21"/>
        </w:rPr>
        <w:t>。近郊区</w:t>
      </w:r>
      <w:r w:rsidRPr="007C3FA2">
        <w:rPr>
          <w:rFonts w:ascii="Arial" w:hAnsi="Arial" w:hint="eastAsia"/>
          <w:color w:val="000000"/>
          <w:sz w:val="21"/>
          <w:szCs w:val="21"/>
        </w:rPr>
        <w:t>住宅用地成交规模占比降至</w:t>
      </w:r>
      <w:r w:rsidRPr="007C3FA2">
        <w:rPr>
          <w:rFonts w:ascii="Arial" w:hAnsi="Arial" w:hint="eastAsia"/>
          <w:color w:val="000000"/>
          <w:sz w:val="21"/>
          <w:szCs w:val="21"/>
        </w:rPr>
        <w:t>5</w:t>
      </w:r>
      <w:r w:rsidRPr="007C3FA2">
        <w:rPr>
          <w:rFonts w:ascii="Arial" w:hAnsi="Arial" w:hint="eastAsia"/>
          <w:color w:val="000000"/>
          <w:sz w:val="21"/>
          <w:szCs w:val="21"/>
        </w:rPr>
        <w:t>成以下，累计成交</w:t>
      </w:r>
      <w:r w:rsidRPr="007C3FA2">
        <w:rPr>
          <w:rFonts w:ascii="Arial" w:hAnsi="Arial" w:hint="eastAsia"/>
          <w:color w:val="000000"/>
          <w:sz w:val="21"/>
          <w:szCs w:val="21"/>
        </w:rPr>
        <w:t>169.50</w:t>
      </w:r>
      <w:r w:rsidRPr="007C3FA2">
        <w:rPr>
          <w:rFonts w:ascii="Arial" w:hAnsi="Arial" w:hint="eastAsia"/>
          <w:color w:val="000000"/>
          <w:sz w:val="21"/>
          <w:szCs w:val="21"/>
        </w:rPr>
        <w:t>万平方米，</w:t>
      </w:r>
      <w:r w:rsidRPr="007C3FA2">
        <w:rPr>
          <w:rFonts w:ascii="Arial" w:hAnsi="Arial"/>
          <w:color w:val="000000"/>
          <w:sz w:val="21"/>
          <w:szCs w:val="21"/>
        </w:rPr>
        <w:t>占比</w:t>
      </w:r>
      <w:r w:rsidRPr="007C3FA2">
        <w:rPr>
          <w:rFonts w:ascii="Arial" w:hAnsi="Arial" w:hint="eastAsia"/>
          <w:color w:val="000000"/>
          <w:sz w:val="21"/>
          <w:szCs w:val="21"/>
        </w:rPr>
        <w:t>下降</w:t>
      </w:r>
      <w:r w:rsidRPr="007C3FA2">
        <w:rPr>
          <w:rFonts w:ascii="Arial" w:hAnsi="Arial" w:hint="eastAsia"/>
          <w:color w:val="000000"/>
          <w:sz w:val="21"/>
          <w:szCs w:val="21"/>
        </w:rPr>
        <w:t>3</w:t>
      </w:r>
      <w:r w:rsidRPr="007C3FA2">
        <w:rPr>
          <w:rFonts w:ascii="Arial" w:hAnsi="Arial" w:hint="eastAsia"/>
          <w:color w:val="000000"/>
          <w:sz w:val="21"/>
          <w:szCs w:val="21"/>
        </w:rPr>
        <w:t>个百分点至</w:t>
      </w:r>
      <w:r w:rsidRPr="007C3FA2">
        <w:rPr>
          <w:rFonts w:ascii="Arial" w:hAnsi="Arial" w:hint="eastAsia"/>
          <w:color w:val="000000"/>
          <w:sz w:val="21"/>
          <w:szCs w:val="21"/>
        </w:rPr>
        <w:t>47</w:t>
      </w:r>
      <w:r w:rsidRPr="007C3FA2">
        <w:rPr>
          <w:rFonts w:ascii="Arial" w:hAnsi="Arial"/>
          <w:color w:val="000000"/>
          <w:sz w:val="21"/>
          <w:szCs w:val="21"/>
        </w:rPr>
        <w:t>%</w:t>
      </w:r>
      <w:r w:rsidRPr="007C3FA2">
        <w:rPr>
          <w:rFonts w:ascii="Arial" w:hAnsi="Arial"/>
          <w:color w:val="000000"/>
          <w:sz w:val="21"/>
          <w:szCs w:val="21"/>
        </w:rPr>
        <w:t>，</w:t>
      </w:r>
      <w:r w:rsidRPr="007C3FA2">
        <w:rPr>
          <w:rFonts w:ascii="Arial" w:hAnsi="Arial" w:hint="eastAsia"/>
          <w:color w:val="000000"/>
          <w:sz w:val="21"/>
          <w:szCs w:val="21"/>
        </w:rPr>
        <w:t>其中昌平、通州为主要供地区域，成交规模均超</w:t>
      </w:r>
      <w:r w:rsidRPr="007C3FA2">
        <w:rPr>
          <w:rFonts w:ascii="Arial" w:hAnsi="Arial" w:hint="eastAsia"/>
          <w:color w:val="000000"/>
          <w:sz w:val="21"/>
          <w:szCs w:val="21"/>
        </w:rPr>
        <w:t>40</w:t>
      </w:r>
      <w:r w:rsidRPr="007C3FA2">
        <w:rPr>
          <w:rFonts w:ascii="Arial" w:hAnsi="Arial" w:hint="eastAsia"/>
          <w:color w:val="000000"/>
          <w:sz w:val="21"/>
          <w:szCs w:val="21"/>
        </w:rPr>
        <w:t>万平方米，成交占比分别为</w:t>
      </w:r>
      <w:r w:rsidRPr="007C3FA2">
        <w:rPr>
          <w:rFonts w:ascii="Arial" w:hAnsi="Arial" w:hint="eastAsia"/>
          <w:color w:val="000000"/>
          <w:sz w:val="21"/>
          <w:szCs w:val="21"/>
        </w:rPr>
        <w:t>14%</w:t>
      </w:r>
      <w:r w:rsidRPr="007C3FA2">
        <w:rPr>
          <w:rFonts w:ascii="Arial" w:hAnsi="Arial" w:hint="eastAsia"/>
          <w:color w:val="000000"/>
          <w:sz w:val="21"/>
          <w:szCs w:val="21"/>
        </w:rPr>
        <w:t>、</w:t>
      </w:r>
      <w:r w:rsidRPr="007C3FA2">
        <w:rPr>
          <w:rFonts w:ascii="Arial" w:hAnsi="Arial" w:hint="eastAsia"/>
          <w:color w:val="000000"/>
          <w:sz w:val="21"/>
          <w:szCs w:val="21"/>
        </w:rPr>
        <w:t>12%</w:t>
      </w:r>
      <w:r w:rsidRPr="007C3FA2">
        <w:rPr>
          <w:rFonts w:ascii="Arial" w:hAnsi="Arial" w:hint="eastAsia"/>
          <w:color w:val="000000"/>
          <w:sz w:val="21"/>
          <w:szCs w:val="21"/>
        </w:rPr>
        <w:t>。远郊</w:t>
      </w:r>
      <w:proofErr w:type="gramStart"/>
      <w:r w:rsidRPr="007C3FA2">
        <w:rPr>
          <w:rFonts w:ascii="Arial" w:hAnsi="Arial" w:hint="eastAsia"/>
          <w:color w:val="000000"/>
          <w:sz w:val="21"/>
          <w:szCs w:val="21"/>
        </w:rPr>
        <w:t>区供应</w:t>
      </w:r>
      <w:proofErr w:type="gramEnd"/>
      <w:r w:rsidRPr="007C3FA2">
        <w:rPr>
          <w:rFonts w:ascii="Arial" w:hAnsi="Arial" w:hint="eastAsia"/>
          <w:color w:val="000000"/>
          <w:sz w:val="21"/>
          <w:szCs w:val="21"/>
        </w:rPr>
        <w:t>力度进一步减弱，累计成交</w:t>
      </w:r>
      <w:r w:rsidRPr="007C3FA2">
        <w:rPr>
          <w:rFonts w:ascii="Arial" w:hAnsi="Arial" w:hint="eastAsia"/>
          <w:color w:val="000000"/>
          <w:sz w:val="21"/>
          <w:szCs w:val="21"/>
        </w:rPr>
        <w:t>5.78</w:t>
      </w:r>
      <w:r w:rsidRPr="007C3FA2">
        <w:rPr>
          <w:rFonts w:ascii="Arial" w:hAnsi="Arial" w:hint="eastAsia"/>
          <w:color w:val="000000"/>
          <w:sz w:val="21"/>
          <w:szCs w:val="21"/>
        </w:rPr>
        <w:t>万平方米，占比下降</w:t>
      </w:r>
      <w:r w:rsidRPr="007C3FA2">
        <w:rPr>
          <w:rFonts w:ascii="Arial" w:hAnsi="Arial" w:hint="eastAsia"/>
          <w:color w:val="000000"/>
          <w:sz w:val="21"/>
          <w:szCs w:val="21"/>
        </w:rPr>
        <w:t>2</w:t>
      </w:r>
      <w:r w:rsidRPr="007C3FA2">
        <w:rPr>
          <w:rFonts w:ascii="Arial" w:hAnsi="Arial" w:hint="eastAsia"/>
          <w:color w:val="000000"/>
          <w:sz w:val="21"/>
          <w:szCs w:val="21"/>
        </w:rPr>
        <w:t>个百分点至</w:t>
      </w:r>
      <w:r w:rsidRPr="007C3FA2">
        <w:rPr>
          <w:rFonts w:ascii="Arial" w:hAnsi="Arial" w:hint="eastAsia"/>
          <w:color w:val="000000"/>
          <w:sz w:val="21"/>
          <w:szCs w:val="21"/>
        </w:rPr>
        <w:t>2%</w:t>
      </w:r>
      <w:r w:rsidRPr="007C3FA2">
        <w:rPr>
          <w:rFonts w:ascii="Arial" w:hAnsi="Arial" w:hint="eastAsia"/>
          <w:color w:val="000000"/>
          <w:sz w:val="21"/>
          <w:szCs w:val="21"/>
        </w:rPr>
        <w:t>，延庆、</w:t>
      </w:r>
      <w:proofErr w:type="gramStart"/>
      <w:r w:rsidRPr="007C3FA2">
        <w:rPr>
          <w:rFonts w:ascii="Arial" w:hAnsi="Arial" w:hint="eastAsia"/>
          <w:color w:val="000000"/>
          <w:sz w:val="21"/>
          <w:szCs w:val="21"/>
        </w:rPr>
        <w:t>怀柔各成交</w:t>
      </w:r>
      <w:proofErr w:type="gramEnd"/>
      <w:r w:rsidRPr="007C3FA2">
        <w:rPr>
          <w:rFonts w:ascii="Arial" w:hAnsi="Arial" w:hint="eastAsia"/>
          <w:color w:val="000000"/>
          <w:sz w:val="21"/>
          <w:szCs w:val="21"/>
        </w:rPr>
        <w:t>1</w:t>
      </w:r>
      <w:r w:rsidRPr="007C3FA2">
        <w:rPr>
          <w:rFonts w:ascii="Arial" w:hAnsi="Arial" w:hint="eastAsia"/>
          <w:color w:val="000000"/>
          <w:sz w:val="21"/>
          <w:szCs w:val="21"/>
        </w:rPr>
        <w:t>宗宅地</w:t>
      </w:r>
      <w:r w:rsidRPr="00EC06B5">
        <w:rPr>
          <w:rFonts w:ascii="Arial" w:hAnsi="Arial" w:hint="eastAsia"/>
          <w:color w:val="000000"/>
          <w:sz w:val="21"/>
          <w:szCs w:val="21"/>
        </w:rPr>
        <w:t>。</w:t>
      </w:r>
    </w:p>
    <w:p w14:paraId="6895C8A3" w14:textId="38A0E38B" w:rsidR="00987436" w:rsidRPr="00EC06B5" w:rsidRDefault="00987436" w:rsidP="00987436">
      <w:pPr>
        <w:overflowPunct w:val="0"/>
        <w:spacing w:line="360" w:lineRule="auto"/>
        <w:jc w:val="center"/>
        <w:textAlignment w:val="auto"/>
        <w:rPr>
          <w:rFonts w:ascii="Arial" w:eastAsia="仿宋_GB2312" w:hAnsi="Arial"/>
          <w:bCs/>
          <w:color w:val="000000"/>
          <w:sz w:val="28"/>
          <w:szCs w:val="28"/>
        </w:rPr>
      </w:pPr>
      <w:r w:rsidRPr="0024190C">
        <w:rPr>
          <w:noProof/>
        </w:rPr>
        <w:lastRenderedPageBreak/>
        <w:drawing>
          <wp:inline distT="0" distB="0" distL="0" distR="0" wp14:anchorId="18B290EB" wp14:editId="24505385">
            <wp:extent cx="5903595" cy="2992120"/>
            <wp:effectExtent l="0" t="0" r="1905" b="0"/>
            <wp:docPr id="14460075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3595" cy="2992120"/>
                    </a:xfrm>
                    <a:prstGeom prst="rect">
                      <a:avLst/>
                    </a:prstGeom>
                    <a:noFill/>
                    <a:ln>
                      <a:noFill/>
                    </a:ln>
                  </pic:spPr>
                </pic:pic>
              </a:graphicData>
            </a:graphic>
          </wp:inline>
        </w:drawing>
      </w:r>
    </w:p>
    <w:p w14:paraId="553F0FA6" w14:textId="77777777" w:rsidR="00987436" w:rsidRPr="007C3FA2"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hint="eastAsia"/>
          <w:color w:val="000000"/>
          <w:sz w:val="21"/>
          <w:szCs w:val="21"/>
        </w:rPr>
        <w:t>从不同区域来看，各区域住宅用地成交规模同比均下降，主</w:t>
      </w:r>
      <w:proofErr w:type="gramStart"/>
      <w:r w:rsidRPr="007C3FA2">
        <w:rPr>
          <w:rFonts w:ascii="Arial" w:hAnsi="Arial" w:hint="eastAsia"/>
          <w:color w:val="000000"/>
          <w:sz w:val="21"/>
          <w:szCs w:val="21"/>
        </w:rPr>
        <w:t>城六区成交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16%</w:t>
      </w:r>
      <w:r w:rsidRPr="007C3FA2">
        <w:rPr>
          <w:rFonts w:ascii="Arial" w:hAnsi="Arial" w:hint="eastAsia"/>
          <w:color w:val="000000"/>
          <w:sz w:val="21"/>
          <w:szCs w:val="21"/>
        </w:rPr>
        <w:t>，其中海淀、石景山、东城同比增长；近郊</w:t>
      </w:r>
      <w:proofErr w:type="gramStart"/>
      <w:r w:rsidRPr="007C3FA2">
        <w:rPr>
          <w:rFonts w:ascii="Arial" w:hAnsi="Arial" w:hint="eastAsia"/>
          <w:color w:val="000000"/>
          <w:sz w:val="21"/>
          <w:szCs w:val="21"/>
        </w:rPr>
        <w:t>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28%</w:t>
      </w:r>
      <w:r w:rsidRPr="007C3FA2">
        <w:rPr>
          <w:rFonts w:ascii="Arial" w:hAnsi="Arial" w:hint="eastAsia"/>
          <w:color w:val="000000"/>
          <w:sz w:val="21"/>
          <w:szCs w:val="21"/>
        </w:rPr>
        <w:t>，其中通州同比增长，其他区均同比下降；远郊区同比下降</w:t>
      </w:r>
      <w:r w:rsidRPr="007C3FA2">
        <w:rPr>
          <w:rFonts w:ascii="Arial" w:hAnsi="Arial" w:hint="eastAsia"/>
          <w:color w:val="000000"/>
          <w:sz w:val="21"/>
          <w:szCs w:val="21"/>
        </w:rPr>
        <w:t>66%</w:t>
      </w:r>
      <w:r w:rsidRPr="007C3FA2">
        <w:rPr>
          <w:rFonts w:ascii="Arial" w:hAnsi="Arial" w:hint="eastAsia"/>
          <w:color w:val="000000"/>
          <w:sz w:val="21"/>
          <w:szCs w:val="21"/>
        </w:rPr>
        <w:t>。</w:t>
      </w:r>
    </w:p>
    <w:p w14:paraId="6F482580" w14:textId="751E9F04" w:rsidR="00987436" w:rsidRPr="00EC06B5" w:rsidRDefault="00987436" w:rsidP="00987436">
      <w:pPr>
        <w:widowControl/>
        <w:overflowPunct w:val="0"/>
        <w:adjustRightInd/>
        <w:spacing w:line="480" w:lineRule="auto"/>
        <w:jc w:val="center"/>
        <w:textAlignment w:val="auto"/>
        <w:rPr>
          <w:noProof/>
        </w:rPr>
      </w:pPr>
      <w:r>
        <w:rPr>
          <w:rFonts w:ascii="Arial" w:eastAsia="仿宋" w:hAnsi="Arial" w:cs="Arial" w:hint="eastAsia"/>
          <w:bCs/>
          <w:noProof/>
          <w:color w:val="000000"/>
          <w:sz w:val="28"/>
          <w:szCs w:val="28"/>
        </w:rPr>
        <w:drawing>
          <wp:inline distT="0" distB="0" distL="0" distR="0" wp14:anchorId="156E378E" wp14:editId="6D51C5D0">
            <wp:extent cx="4556125" cy="3649345"/>
            <wp:effectExtent l="0" t="0" r="0" b="8255"/>
            <wp:docPr id="3682006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6125" cy="3649345"/>
                    </a:xfrm>
                    <a:prstGeom prst="rect">
                      <a:avLst/>
                    </a:prstGeom>
                    <a:noFill/>
                    <a:ln>
                      <a:noFill/>
                    </a:ln>
                  </pic:spPr>
                </pic:pic>
              </a:graphicData>
            </a:graphic>
          </wp:inline>
        </w:drawing>
      </w:r>
    </w:p>
    <w:p w14:paraId="3DD3834E" w14:textId="77777777" w:rsidR="00987436" w:rsidRPr="00EC06B5" w:rsidRDefault="00987436" w:rsidP="00987436">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76611F13" w14:textId="77777777" w:rsidR="00987436" w:rsidRPr="00364904"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386CFC">
        <w:rPr>
          <w:rFonts w:ascii="Arial" w:hAnsi="Arial"/>
          <w:color w:val="000000"/>
          <w:sz w:val="21"/>
          <w:szCs w:val="21"/>
        </w:rPr>
        <w:t>2025</w:t>
      </w:r>
      <w:r w:rsidRPr="00386CFC">
        <w:rPr>
          <w:rFonts w:ascii="Arial" w:hAnsi="Arial"/>
          <w:color w:val="000000"/>
          <w:sz w:val="21"/>
          <w:szCs w:val="21"/>
        </w:rPr>
        <w:t>年，在</w:t>
      </w:r>
      <w:proofErr w:type="gramStart"/>
      <w:r w:rsidRPr="00386CFC">
        <w:rPr>
          <w:rFonts w:ascii="Arial" w:hAnsi="Arial" w:hint="eastAsia"/>
          <w:color w:val="000000"/>
          <w:sz w:val="21"/>
          <w:szCs w:val="21"/>
        </w:rPr>
        <w:t>主城六区</w:t>
      </w:r>
      <w:proofErr w:type="gramEnd"/>
      <w:r w:rsidRPr="00386CFC">
        <w:rPr>
          <w:rFonts w:ascii="Arial" w:hAnsi="Arial" w:hint="eastAsia"/>
          <w:color w:val="000000"/>
          <w:sz w:val="21"/>
          <w:szCs w:val="21"/>
        </w:rPr>
        <w:t>优质地块成交</w:t>
      </w:r>
      <w:r w:rsidRPr="00386CFC">
        <w:rPr>
          <w:rFonts w:ascii="Arial" w:hAnsi="Arial"/>
          <w:color w:val="000000"/>
          <w:sz w:val="21"/>
          <w:szCs w:val="21"/>
        </w:rPr>
        <w:t>带动下，北京宅地整体成交楼面均价</w:t>
      </w:r>
      <w:r w:rsidRPr="00386CFC">
        <w:rPr>
          <w:rFonts w:ascii="Arial" w:hAnsi="Arial" w:hint="eastAsia"/>
          <w:color w:val="000000"/>
          <w:sz w:val="21"/>
          <w:szCs w:val="21"/>
        </w:rPr>
        <w:t>39754</w:t>
      </w:r>
      <w:r w:rsidRPr="00386CFC">
        <w:rPr>
          <w:rFonts w:ascii="Arial" w:hAnsi="Arial"/>
          <w:color w:val="000000"/>
          <w:sz w:val="21"/>
          <w:szCs w:val="21"/>
        </w:rPr>
        <w:t>元</w:t>
      </w:r>
      <w:r w:rsidRPr="00386CFC">
        <w:rPr>
          <w:rFonts w:ascii="Arial" w:hAnsi="Arial"/>
          <w:color w:val="000000"/>
          <w:sz w:val="21"/>
          <w:szCs w:val="21"/>
        </w:rPr>
        <w:t>/</w:t>
      </w:r>
      <w:r w:rsidRPr="00386CFC">
        <w:rPr>
          <w:rFonts w:ascii="Arial" w:hAnsi="Arial" w:hint="eastAsia"/>
          <w:color w:val="000000"/>
          <w:sz w:val="21"/>
          <w:szCs w:val="21"/>
        </w:rPr>
        <w:t>平方米</w:t>
      </w:r>
      <w:r w:rsidRPr="00386CFC">
        <w:rPr>
          <w:rFonts w:ascii="Arial" w:hAnsi="Arial"/>
          <w:color w:val="000000"/>
          <w:sz w:val="21"/>
          <w:szCs w:val="21"/>
        </w:rPr>
        <w:t>，同比增长</w:t>
      </w:r>
      <w:r w:rsidRPr="00386CFC">
        <w:rPr>
          <w:rFonts w:ascii="Arial" w:hAnsi="Arial" w:hint="eastAsia"/>
          <w:color w:val="000000"/>
          <w:sz w:val="21"/>
          <w:szCs w:val="21"/>
        </w:rPr>
        <w:t>20.3</w:t>
      </w:r>
      <w:r w:rsidRPr="00386CFC">
        <w:rPr>
          <w:rFonts w:ascii="Arial" w:hAnsi="Arial"/>
          <w:color w:val="000000"/>
          <w:sz w:val="21"/>
          <w:szCs w:val="21"/>
        </w:rPr>
        <w:t>%</w:t>
      </w:r>
      <w:r w:rsidRPr="00386CFC">
        <w:rPr>
          <w:rFonts w:ascii="Arial" w:hAnsi="Arial"/>
          <w:color w:val="000000"/>
          <w:sz w:val="21"/>
          <w:szCs w:val="21"/>
        </w:rPr>
        <w:t>。</w:t>
      </w:r>
      <w:r w:rsidRPr="00386CFC">
        <w:rPr>
          <w:rFonts w:ascii="Arial" w:hAnsi="Arial" w:hint="eastAsia"/>
          <w:color w:val="000000"/>
          <w:sz w:val="21"/>
          <w:szCs w:val="21"/>
        </w:rPr>
        <w:t>取消地价上限，叠加核心区优质地块竞争激烈，</w:t>
      </w:r>
      <w:r w:rsidRPr="00386CFC">
        <w:rPr>
          <w:rFonts w:ascii="Arial" w:hAnsi="Arial" w:hint="eastAsia"/>
          <w:color w:val="000000"/>
          <w:sz w:val="21"/>
          <w:szCs w:val="21"/>
        </w:rPr>
        <w:t>2025</w:t>
      </w:r>
      <w:r w:rsidRPr="00386CFC">
        <w:rPr>
          <w:rFonts w:ascii="Arial" w:hAnsi="Arial" w:hint="eastAsia"/>
          <w:color w:val="000000"/>
          <w:sz w:val="21"/>
          <w:szCs w:val="21"/>
        </w:rPr>
        <w:t>年宅地成交</w:t>
      </w:r>
      <w:proofErr w:type="gramStart"/>
      <w:r w:rsidRPr="00386CFC">
        <w:rPr>
          <w:rFonts w:ascii="Arial" w:hAnsi="Arial" w:hint="eastAsia"/>
          <w:color w:val="000000"/>
          <w:sz w:val="21"/>
          <w:szCs w:val="21"/>
        </w:rPr>
        <w:t>溢价率</w:t>
      </w:r>
      <w:r w:rsidRPr="00386CFC">
        <w:rPr>
          <w:rFonts w:ascii="Arial" w:hAnsi="Arial"/>
          <w:color w:val="000000"/>
          <w:sz w:val="21"/>
          <w:szCs w:val="21"/>
        </w:rPr>
        <w:t>溢</w:t>
      </w:r>
      <w:r w:rsidRPr="00386CFC">
        <w:rPr>
          <w:rFonts w:ascii="Arial" w:hAnsi="Arial" w:hint="eastAsia"/>
          <w:color w:val="000000"/>
          <w:sz w:val="21"/>
          <w:szCs w:val="21"/>
        </w:rPr>
        <w:t>升至</w:t>
      </w:r>
      <w:proofErr w:type="gramEnd"/>
      <w:r w:rsidRPr="00386CFC">
        <w:rPr>
          <w:rFonts w:ascii="Arial" w:hAnsi="Arial" w:hint="eastAsia"/>
          <w:color w:val="000000"/>
          <w:sz w:val="21"/>
          <w:szCs w:val="21"/>
        </w:rPr>
        <w:t>6.6</w:t>
      </w:r>
      <w:r w:rsidRPr="00386CFC">
        <w:rPr>
          <w:rFonts w:ascii="Arial" w:hAnsi="Arial"/>
          <w:color w:val="000000"/>
          <w:sz w:val="21"/>
          <w:szCs w:val="21"/>
        </w:rPr>
        <w:t>%</w:t>
      </w:r>
      <w:r w:rsidRPr="00386CFC">
        <w:rPr>
          <w:rFonts w:ascii="Arial" w:hAnsi="Arial"/>
          <w:color w:val="000000"/>
          <w:sz w:val="21"/>
          <w:szCs w:val="21"/>
        </w:rPr>
        <w:t>，同</w:t>
      </w:r>
      <w:r w:rsidRPr="00386CFC">
        <w:rPr>
          <w:rFonts w:ascii="Arial" w:hAnsi="Arial"/>
          <w:color w:val="000000"/>
          <w:sz w:val="21"/>
          <w:szCs w:val="21"/>
        </w:rPr>
        <w:lastRenderedPageBreak/>
        <w:t>比提升</w:t>
      </w:r>
      <w:r w:rsidRPr="00386CFC">
        <w:rPr>
          <w:rFonts w:ascii="Arial" w:hAnsi="Arial" w:hint="eastAsia"/>
          <w:color w:val="000000"/>
          <w:sz w:val="21"/>
          <w:szCs w:val="21"/>
        </w:rPr>
        <w:t>3.5</w:t>
      </w:r>
      <w:r w:rsidRPr="00386CFC">
        <w:rPr>
          <w:rFonts w:ascii="Arial" w:hAnsi="Arial"/>
          <w:color w:val="000000"/>
          <w:sz w:val="21"/>
          <w:szCs w:val="21"/>
        </w:rPr>
        <w:t>个百分点。</w:t>
      </w:r>
      <w:r w:rsidRPr="00386CFC">
        <w:rPr>
          <w:rFonts w:ascii="Arial" w:hAnsi="Arial" w:hint="eastAsia"/>
          <w:color w:val="000000"/>
          <w:sz w:val="21"/>
          <w:szCs w:val="21"/>
        </w:rPr>
        <w:t>市场分化明显，成交的</w:t>
      </w:r>
      <w:r w:rsidRPr="00386CFC">
        <w:rPr>
          <w:rFonts w:ascii="Arial" w:hAnsi="Arial" w:hint="eastAsia"/>
          <w:color w:val="000000"/>
          <w:sz w:val="21"/>
          <w:szCs w:val="21"/>
        </w:rPr>
        <w:t>40</w:t>
      </w:r>
      <w:r w:rsidRPr="00386CFC">
        <w:rPr>
          <w:rFonts w:ascii="Arial" w:hAnsi="Arial" w:hint="eastAsia"/>
          <w:color w:val="000000"/>
          <w:sz w:val="21"/>
          <w:szCs w:val="21"/>
        </w:rPr>
        <w:t>宗地块中，</w:t>
      </w:r>
      <w:r w:rsidRPr="00386CFC">
        <w:rPr>
          <w:rFonts w:ascii="Arial" w:hAnsi="Arial" w:hint="eastAsia"/>
          <w:color w:val="000000"/>
          <w:sz w:val="21"/>
          <w:szCs w:val="21"/>
        </w:rPr>
        <w:t>9</w:t>
      </w:r>
      <w:r w:rsidRPr="00386CFC">
        <w:rPr>
          <w:rFonts w:ascii="Arial" w:hAnsi="Arial" w:hint="eastAsia"/>
          <w:color w:val="000000"/>
          <w:sz w:val="21"/>
          <w:szCs w:val="21"/>
        </w:rPr>
        <w:t>宗地块溢价率超</w:t>
      </w:r>
      <w:r w:rsidRPr="00386CFC">
        <w:rPr>
          <w:rFonts w:ascii="Arial" w:hAnsi="Arial" w:hint="eastAsia"/>
          <w:color w:val="000000"/>
          <w:sz w:val="21"/>
          <w:szCs w:val="21"/>
        </w:rPr>
        <w:t>10%</w:t>
      </w:r>
      <w:r w:rsidRPr="00386CFC">
        <w:rPr>
          <w:rFonts w:ascii="Arial" w:hAnsi="Arial" w:hint="eastAsia"/>
          <w:color w:val="000000"/>
          <w:sz w:val="21"/>
          <w:szCs w:val="21"/>
        </w:rPr>
        <w:t>，主要集中在海淀、朝阳、通州三区；其中朝阳太阳宫地块以</w:t>
      </w:r>
      <w:r w:rsidRPr="00386CFC">
        <w:rPr>
          <w:rFonts w:ascii="Arial" w:hAnsi="Arial" w:hint="eastAsia"/>
          <w:color w:val="000000"/>
          <w:sz w:val="21"/>
          <w:szCs w:val="21"/>
        </w:rPr>
        <w:t>39.18%</w:t>
      </w:r>
      <w:r w:rsidRPr="00386CFC">
        <w:rPr>
          <w:rFonts w:ascii="Arial" w:hAnsi="Arial" w:hint="eastAsia"/>
          <w:color w:val="000000"/>
          <w:sz w:val="21"/>
          <w:szCs w:val="21"/>
        </w:rPr>
        <w:t>溢价率居首，该地块经过超</w:t>
      </w:r>
      <w:r w:rsidRPr="00386CFC">
        <w:rPr>
          <w:rFonts w:ascii="Arial" w:hAnsi="Arial" w:hint="eastAsia"/>
          <w:color w:val="000000"/>
          <w:sz w:val="21"/>
          <w:szCs w:val="21"/>
        </w:rPr>
        <w:t>330</w:t>
      </w:r>
      <w:r w:rsidRPr="00386CFC">
        <w:rPr>
          <w:rFonts w:ascii="Arial" w:hAnsi="Arial" w:hint="eastAsia"/>
          <w:color w:val="000000"/>
          <w:sz w:val="21"/>
          <w:szCs w:val="21"/>
        </w:rPr>
        <w:t>轮现场举牌竞价成交，最终以</w:t>
      </w:r>
      <w:r w:rsidRPr="00386CFC">
        <w:rPr>
          <w:rFonts w:ascii="Arial" w:hAnsi="Arial" w:hint="eastAsia"/>
          <w:color w:val="000000"/>
          <w:sz w:val="21"/>
          <w:szCs w:val="21"/>
        </w:rPr>
        <w:t>9.42</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平方米的楼面地价刷新朝阳纪录；海淀树村地块经过</w:t>
      </w:r>
      <w:r w:rsidRPr="00386CFC">
        <w:rPr>
          <w:rFonts w:ascii="Arial" w:hAnsi="Arial" w:hint="eastAsia"/>
          <w:color w:val="000000"/>
          <w:sz w:val="21"/>
          <w:szCs w:val="21"/>
        </w:rPr>
        <w:t>274</w:t>
      </w:r>
      <w:r w:rsidRPr="00386CFC">
        <w:rPr>
          <w:rFonts w:ascii="Arial" w:hAnsi="Arial" w:hint="eastAsia"/>
          <w:color w:val="000000"/>
          <w:sz w:val="21"/>
          <w:szCs w:val="21"/>
        </w:rPr>
        <w:t>轮竞拍成交</w:t>
      </w:r>
      <w:r w:rsidRPr="00386CFC">
        <w:rPr>
          <w:rFonts w:ascii="Arial" w:hAnsi="Arial"/>
          <w:color w:val="000000"/>
          <w:sz w:val="21"/>
          <w:szCs w:val="21"/>
        </w:rPr>
        <w:t>，</w:t>
      </w:r>
      <w:r w:rsidRPr="00386CFC">
        <w:rPr>
          <w:rFonts w:ascii="Arial" w:hAnsi="Arial" w:hint="eastAsia"/>
          <w:color w:val="000000"/>
          <w:sz w:val="21"/>
          <w:szCs w:val="21"/>
        </w:rPr>
        <w:t>成交楼面地价达</w:t>
      </w:r>
      <w:r w:rsidRPr="00386CFC">
        <w:rPr>
          <w:rFonts w:ascii="Arial" w:hAnsi="Arial" w:hint="eastAsia"/>
          <w:color w:val="000000"/>
          <w:sz w:val="21"/>
          <w:szCs w:val="21"/>
        </w:rPr>
        <w:t>10.23</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平方米，成为北京首个楼面地价破</w:t>
      </w:r>
      <w:r w:rsidRPr="00386CFC">
        <w:rPr>
          <w:rFonts w:ascii="Arial" w:hAnsi="Arial" w:hint="eastAsia"/>
          <w:color w:val="000000"/>
          <w:sz w:val="21"/>
          <w:szCs w:val="21"/>
        </w:rPr>
        <w:t>10</w:t>
      </w:r>
      <w:r w:rsidRPr="00386CFC">
        <w:rPr>
          <w:rFonts w:ascii="Arial" w:hAnsi="Arial" w:hint="eastAsia"/>
          <w:color w:val="000000"/>
          <w:sz w:val="21"/>
          <w:szCs w:val="21"/>
        </w:rPr>
        <w:t>万元的住宅地块。而</w:t>
      </w:r>
      <w:r w:rsidRPr="00386CFC">
        <w:rPr>
          <w:rFonts w:ascii="Arial" w:hAnsi="Arial" w:hint="eastAsia"/>
          <w:color w:val="000000"/>
          <w:sz w:val="21"/>
          <w:szCs w:val="21"/>
        </w:rPr>
        <w:t>26</w:t>
      </w:r>
      <w:r w:rsidRPr="00386CFC">
        <w:rPr>
          <w:rFonts w:ascii="Arial" w:hAnsi="Arial"/>
          <w:color w:val="000000"/>
          <w:sz w:val="21"/>
          <w:szCs w:val="21"/>
        </w:rPr>
        <w:t>宗地块</w:t>
      </w:r>
      <w:r w:rsidRPr="00386CFC">
        <w:rPr>
          <w:rFonts w:ascii="Arial" w:hAnsi="Arial" w:hint="eastAsia"/>
          <w:color w:val="000000"/>
          <w:sz w:val="21"/>
          <w:szCs w:val="21"/>
        </w:rPr>
        <w:t>均</w:t>
      </w:r>
      <w:r w:rsidRPr="00386CFC">
        <w:rPr>
          <w:rFonts w:ascii="Arial" w:hAnsi="Arial"/>
          <w:color w:val="000000"/>
          <w:sz w:val="21"/>
          <w:szCs w:val="21"/>
        </w:rPr>
        <w:t>以底价成交</w:t>
      </w:r>
      <w:r w:rsidRPr="00386CFC">
        <w:rPr>
          <w:rFonts w:ascii="Arial" w:hAnsi="Arial" w:hint="eastAsia"/>
          <w:color w:val="000000"/>
          <w:sz w:val="21"/>
          <w:szCs w:val="21"/>
        </w:rPr>
        <w:t>，占比升至</w:t>
      </w:r>
      <w:r w:rsidRPr="00386CFC">
        <w:rPr>
          <w:rFonts w:ascii="Arial" w:hAnsi="Arial" w:hint="eastAsia"/>
          <w:color w:val="000000"/>
          <w:sz w:val="21"/>
          <w:szCs w:val="21"/>
        </w:rPr>
        <w:t>65%</w:t>
      </w:r>
      <w:r w:rsidRPr="00364904">
        <w:rPr>
          <w:rFonts w:ascii="Arial" w:hAnsi="Arial"/>
          <w:color w:val="000000"/>
          <w:sz w:val="21"/>
          <w:szCs w:val="21"/>
        </w:rPr>
        <w:t>。</w:t>
      </w:r>
    </w:p>
    <w:p w14:paraId="06F210A5" w14:textId="38AE37E4" w:rsidR="00987436" w:rsidRDefault="00987436" w:rsidP="00987436">
      <w:pPr>
        <w:spacing w:line="480" w:lineRule="auto"/>
        <w:jc w:val="center"/>
        <w:rPr>
          <w:noProof/>
        </w:rPr>
      </w:pPr>
      <w:r w:rsidRPr="0024190C">
        <w:rPr>
          <w:noProof/>
        </w:rPr>
        <w:drawing>
          <wp:inline distT="0" distB="0" distL="0" distR="0" wp14:anchorId="4055EE32" wp14:editId="004A2D08">
            <wp:extent cx="5269865" cy="2599055"/>
            <wp:effectExtent l="0" t="0" r="6985" b="0"/>
            <wp:docPr id="17805611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9865" cy="2599055"/>
                    </a:xfrm>
                    <a:prstGeom prst="rect">
                      <a:avLst/>
                    </a:prstGeom>
                    <a:noFill/>
                    <a:ln>
                      <a:noFill/>
                    </a:ln>
                  </pic:spPr>
                </pic:pic>
              </a:graphicData>
            </a:graphic>
          </wp:inline>
        </w:drawing>
      </w:r>
    </w:p>
    <w:p w14:paraId="0F753D6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分区域来看，主</w:t>
      </w:r>
      <w:proofErr w:type="gramStart"/>
      <w:r w:rsidRPr="00A83B41">
        <w:rPr>
          <w:rFonts w:ascii="Arial" w:hAnsi="Arial" w:hint="eastAsia"/>
          <w:sz w:val="21"/>
          <w:szCs w:val="28"/>
        </w:rPr>
        <w:t>城六区成交</w:t>
      </w:r>
      <w:proofErr w:type="gramEnd"/>
      <w:r w:rsidRPr="00A83B41">
        <w:rPr>
          <w:rFonts w:ascii="Arial" w:hAnsi="Arial" w:hint="eastAsia"/>
          <w:sz w:val="21"/>
          <w:szCs w:val="28"/>
        </w:rPr>
        <w:t>楼面地价均价相对较高，东城</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8</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平方米，海淀</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6</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平方米；近郊</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楼面地价多介于</w:t>
      </w:r>
      <w:r w:rsidRPr="00A83B41">
        <w:rPr>
          <w:rFonts w:ascii="Arial" w:hAnsi="Arial" w:hint="eastAsia"/>
          <w:sz w:val="21"/>
          <w:szCs w:val="28"/>
        </w:rPr>
        <w:t>2-3</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平方米之间，其中通州区、顺义区地价相对较高，超</w:t>
      </w:r>
      <w:r w:rsidRPr="00A83B41">
        <w:rPr>
          <w:rFonts w:ascii="Arial" w:hAnsi="Arial" w:hint="eastAsia"/>
          <w:sz w:val="21"/>
          <w:szCs w:val="28"/>
        </w:rPr>
        <w:t>2.8</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楼面地价较低，为</w:t>
      </w:r>
      <w:r w:rsidRPr="00A83B41">
        <w:rPr>
          <w:rFonts w:ascii="Arial" w:hAnsi="Arial" w:hint="eastAsia"/>
          <w:sz w:val="21"/>
          <w:szCs w:val="28"/>
        </w:rPr>
        <w:t>15336</w:t>
      </w:r>
      <w:r w:rsidRPr="00A83B41">
        <w:rPr>
          <w:rFonts w:ascii="Arial" w:hAnsi="Arial" w:hint="eastAsia"/>
          <w:sz w:val="21"/>
          <w:szCs w:val="28"/>
        </w:rPr>
        <w:t>元</w:t>
      </w:r>
      <w:r w:rsidRPr="00A83B41">
        <w:rPr>
          <w:rFonts w:ascii="Arial" w:hAnsi="Arial" w:hint="eastAsia"/>
          <w:sz w:val="21"/>
          <w:szCs w:val="28"/>
        </w:rPr>
        <w:t>/</w:t>
      </w:r>
      <w:r w:rsidRPr="00A83B41">
        <w:rPr>
          <w:rFonts w:ascii="Arial" w:hAnsi="Arial" w:hint="eastAsia"/>
          <w:sz w:val="21"/>
          <w:szCs w:val="28"/>
        </w:rPr>
        <w:t>平方米。从同比变化来看，丰台区、石景山区、房山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楼面地价同比下跌，其他区域成交楼面地价同比上涨，其中海淀区、朝阳</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楼面地价均同比上涨</w:t>
      </w:r>
      <w:r w:rsidRPr="00A83B41">
        <w:rPr>
          <w:rFonts w:ascii="Arial" w:hAnsi="Arial" w:hint="eastAsia"/>
          <w:sz w:val="21"/>
          <w:szCs w:val="28"/>
        </w:rPr>
        <w:t>28%</w:t>
      </w:r>
      <w:r w:rsidRPr="00A83B41">
        <w:rPr>
          <w:rFonts w:ascii="Arial" w:hAnsi="Arial" w:hint="eastAsia"/>
          <w:sz w:val="21"/>
          <w:szCs w:val="28"/>
        </w:rPr>
        <w:t>。</w:t>
      </w:r>
    </w:p>
    <w:p w14:paraId="1FC2038C" w14:textId="460E2BBD" w:rsidR="00987436"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3B9FC310" wp14:editId="074D9307">
            <wp:extent cx="5278120" cy="2887345"/>
            <wp:effectExtent l="0" t="0" r="0" b="8255"/>
            <wp:docPr id="8485976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2887345"/>
                    </a:xfrm>
                    <a:prstGeom prst="rect">
                      <a:avLst/>
                    </a:prstGeom>
                    <a:noFill/>
                    <a:ln>
                      <a:noFill/>
                    </a:ln>
                  </pic:spPr>
                </pic:pic>
              </a:graphicData>
            </a:graphic>
          </wp:inline>
        </w:drawing>
      </w:r>
    </w:p>
    <w:p w14:paraId="710EC4E2" w14:textId="77777777" w:rsidR="00987436" w:rsidRPr="00386CFC" w:rsidRDefault="00987436" w:rsidP="00987436">
      <w:pPr>
        <w:spacing w:line="360" w:lineRule="auto"/>
        <w:ind w:firstLineChars="200" w:firstLine="420"/>
        <w:jc w:val="both"/>
        <w:outlineLvl w:val="0"/>
        <w:rPr>
          <w:rFonts w:ascii="Arial" w:hAnsi="Arial"/>
          <w:color w:val="000000"/>
          <w:sz w:val="21"/>
          <w:szCs w:val="21"/>
        </w:rPr>
      </w:pPr>
      <w:r w:rsidRPr="00386CFC">
        <w:rPr>
          <w:rFonts w:ascii="Arial" w:hAnsi="Arial" w:hint="eastAsia"/>
          <w:color w:val="000000"/>
          <w:sz w:val="21"/>
          <w:szCs w:val="21"/>
        </w:rPr>
        <w:lastRenderedPageBreak/>
        <w:t>溢价率方面，海淀区、朝阳区土地质素高，整体溢价率较高；通州区热点地块竞争较为激烈，但地块延续分化；东城区祈年大街地块溢价率</w:t>
      </w:r>
      <w:r w:rsidRPr="00386CFC">
        <w:rPr>
          <w:rFonts w:ascii="Arial" w:hAnsi="Arial" w:hint="eastAsia"/>
          <w:color w:val="000000"/>
          <w:sz w:val="21"/>
          <w:szCs w:val="21"/>
        </w:rPr>
        <w:t>4%</w:t>
      </w:r>
      <w:r w:rsidRPr="00386CFC">
        <w:rPr>
          <w:rFonts w:ascii="Arial" w:hAnsi="Arial" w:hint="eastAsia"/>
          <w:color w:val="000000"/>
          <w:sz w:val="21"/>
          <w:szCs w:val="21"/>
        </w:rPr>
        <w:t>，其他区域地块均底价成交。</w:t>
      </w:r>
    </w:p>
    <w:p w14:paraId="5EA406B0" w14:textId="50CAF236" w:rsidR="00987436" w:rsidRPr="00386CFC"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7B0B20EA" wp14:editId="681034EA">
            <wp:extent cx="4668520" cy="2599055"/>
            <wp:effectExtent l="0" t="0" r="0" b="0"/>
            <wp:docPr id="12743027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8520" cy="2599055"/>
                    </a:xfrm>
                    <a:prstGeom prst="rect">
                      <a:avLst/>
                    </a:prstGeom>
                    <a:noFill/>
                    <a:ln>
                      <a:noFill/>
                    </a:ln>
                  </pic:spPr>
                </pic:pic>
              </a:graphicData>
            </a:graphic>
          </wp:inline>
        </w:drawing>
      </w:r>
    </w:p>
    <w:p w14:paraId="55A1800D"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Pr>
          <w:rFonts w:ascii="Arial" w:hAnsi="Arial" w:hint="eastAsia"/>
          <w:sz w:val="21"/>
          <w:szCs w:val="28"/>
        </w:rPr>
        <w:t>新建</w:t>
      </w:r>
      <w:r w:rsidRPr="00EC06B5">
        <w:rPr>
          <w:rFonts w:ascii="Arial" w:hAnsi="Arial" w:hint="eastAsia"/>
          <w:sz w:val="21"/>
          <w:szCs w:val="28"/>
        </w:rPr>
        <w:t>.</w:t>
      </w:r>
      <w:r w:rsidRPr="00EC06B5">
        <w:rPr>
          <w:rFonts w:ascii="Arial" w:hAnsi="Arial" w:hint="eastAsia"/>
          <w:sz w:val="21"/>
          <w:szCs w:val="28"/>
        </w:rPr>
        <w:t>商品房住宅市场</w:t>
      </w:r>
    </w:p>
    <w:p w14:paraId="2FBA6511"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商品住宅供给状况</w:t>
      </w:r>
    </w:p>
    <w:p w14:paraId="1CC3F7B2"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近几年，</w:t>
      </w:r>
      <w:r w:rsidRPr="00A83B41">
        <w:rPr>
          <w:rFonts w:ascii="Arial" w:hAnsi="Arial" w:hint="eastAsia"/>
          <w:sz w:val="21"/>
          <w:szCs w:val="28"/>
        </w:rPr>
        <w:t>北京商品住宅用</w:t>
      </w:r>
      <w:r w:rsidRPr="00A83B41">
        <w:rPr>
          <w:rFonts w:ascii="Arial" w:hAnsi="Arial"/>
          <w:sz w:val="21"/>
          <w:szCs w:val="28"/>
        </w:rPr>
        <w:t>地供应规模减少，导致新房供应持续下滑</w:t>
      </w:r>
      <w:r w:rsidRPr="00A83B41">
        <w:rPr>
          <w:rFonts w:ascii="Arial" w:hAnsi="Arial" w:hint="eastAsia"/>
          <w:sz w:val="21"/>
          <w:szCs w:val="28"/>
        </w:rPr>
        <w:t>。</w:t>
      </w:r>
      <w:r w:rsidRPr="00A83B41">
        <w:rPr>
          <w:rFonts w:ascii="Arial" w:hAnsi="Arial"/>
          <w:sz w:val="21"/>
          <w:szCs w:val="28"/>
        </w:rPr>
        <w:t>2025</w:t>
      </w:r>
      <w:r w:rsidRPr="00A83B41">
        <w:rPr>
          <w:rFonts w:ascii="Arial" w:hAnsi="Arial"/>
          <w:sz w:val="21"/>
          <w:szCs w:val="28"/>
        </w:rPr>
        <w:t>年北京新房供应止跌回升，但整体供应规模仍处于近年低位水平</w:t>
      </w:r>
      <w:r w:rsidRPr="00A83B41">
        <w:rPr>
          <w:rFonts w:ascii="Arial" w:hAnsi="Arial" w:hint="eastAsia"/>
          <w:sz w:val="21"/>
          <w:szCs w:val="28"/>
        </w:rPr>
        <w:t>。</w:t>
      </w:r>
    </w:p>
    <w:p w14:paraId="25023C2F"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根据中指研究院数据，</w:t>
      </w:r>
      <w:r w:rsidRPr="00A83B41">
        <w:rPr>
          <w:rFonts w:ascii="Arial" w:hAnsi="Arial"/>
          <w:sz w:val="21"/>
          <w:szCs w:val="28"/>
        </w:rPr>
        <w:t>2025</w:t>
      </w:r>
      <w:r w:rsidRPr="00A83B41">
        <w:rPr>
          <w:rFonts w:ascii="Arial" w:hAnsi="Arial"/>
          <w:sz w:val="21"/>
          <w:szCs w:val="28"/>
        </w:rPr>
        <w:t>年二季度以来新房取证未售库存规模持续处于中高水平，</w:t>
      </w:r>
      <w:r w:rsidRPr="00A83B41">
        <w:rPr>
          <w:rFonts w:ascii="Arial" w:hAnsi="Arial"/>
          <w:sz w:val="21"/>
          <w:szCs w:val="28"/>
        </w:rPr>
        <w:t>12</w:t>
      </w:r>
      <w:r w:rsidRPr="00A83B41">
        <w:rPr>
          <w:rFonts w:ascii="Arial" w:hAnsi="Arial"/>
          <w:sz w:val="21"/>
          <w:szCs w:val="28"/>
        </w:rPr>
        <w:t>月末库存规模约为</w:t>
      </w:r>
      <w:r w:rsidRPr="00A83B41">
        <w:rPr>
          <w:rFonts w:ascii="Arial" w:hAnsi="Arial"/>
          <w:sz w:val="21"/>
          <w:szCs w:val="28"/>
        </w:rPr>
        <w:t>966</w:t>
      </w:r>
      <w:r w:rsidRPr="00A83B41">
        <w:rPr>
          <w:rFonts w:ascii="Arial" w:hAnsi="Arial"/>
          <w:sz w:val="21"/>
          <w:szCs w:val="28"/>
        </w:rPr>
        <w:t>万平方米，较年初增长</w:t>
      </w:r>
      <w:r w:rsidRPr="00A83B41">
        <w:rPr>
          <w:rFonts w:ascii="Arial" w:hAnsi="Arial"/>
          <w:sz w:val="21"/>
          <w:szCs w:val="28"/>
        </w:rPr>
        <w:t>10.8%</w:t>
      </w:r>
      <w:r w:rsidRPr="00A83B41">
        <w:rPr>
          <w:rFonts w:ascii="Arial" w:hAnsi="Arial"/>
          <w:sz w:val="21"/>
          <w:szCs w:val="28"/>
        </w:rPr>
        <w:t>。出清周期方面，</w:t>
      </w:r>
      <w:r w:rsidRPr="00A83B41">
        <w:rPr>
          <w:rFonts w:ascii="Arial" w:hAnsi="Arial"/>
          <w:sz w:val="21"/>
          <w:szCs w:val="28"/>
        </w:rPr>
        <w:t xml:space="preserve"> 2022</w:t>
      </w:r>
      <w:r w:rsidRPr="00A83B41">
        <w:rPr>
          <w:rFonts w:ascii="Arial" w:hAnsi="Arial"/>
          <w:sz w:val="21"/>
          <w:szCs w:val="28"/>
        </w:rPr>
        <w:t>年以来库存出清周期基本持续处于风险线以上；</w:t>
      </w:r>
      <w:r w:rsidRPr="00A83B41">
        <w:rPr>
          <w:rFonts w:ascii="Arial" w:hAnsi="Arial"/>
          <w:sz w:val="21"/>
          <w:szCs w:val="28"/>
        </w:rPr>
        <w:t>2025</w:t>
      </w:r>
      <w:r w:rsidRPr="00A83B41">
        <w:rPr>
          <w:rFonts w:ascii="Arial" w:hAnsi="Arial"/>
          <w:sz w:val="21"/>
          <w:szCs w:val="28"/>
        </w:rPr>
        <w:t>年北京新房库存规模增加，叠加去化速度放缓，</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月出清周期升至</w:t>
      </w:r>
      <w:r w:rsidRPr="00A83B41">
        <w:rPr>
          <w:rFonts w:ascii="Arial" w:hAnsi="Arial"/>
          <w:sz w:val="21"/>
          <w:szCs w:val="28"/>
        </w:rPr>
        <w:t>26.5</w:t>
      </w:r>
      <w:r w:rsidRPr="00A83B41">
        <w:rPr>
          <w:rFonts w:ascii="Arial" w:hAnsi="Arial"/>
          <w:sz w:val="21"/>
          <w:szCs w:val="28"/>
        </w:rPr>
        <w:t>个月，整体去化风险较为突出。</w:t>
      </w:r>
    </w:p>
    <w:p w14:paraId="61CBACB7" w14:textId="21BFB78E" w:rsidR="00987436" w:rsidRPr="00EC06B5" w:rsidRDefault="00987436" w:rsidP="00987436">
      <w:pPr>
        <w:overflowPunct w:val="0"/>
        <w:spacing w:line="480" w:lineRule="auto"/>
        <w:jc w:val="center"/>
        <w:textAlignment w:val="auto"/>
        <w:rPr>
          <w:rFonts w:ascii="Arial" w:hAnsi="Arial"/>
          <w:sz w:val="21"/>
          <w:szCs w:val="28"/>
        </w:rPr>
      </w:pPr>
      <w:r w:rsidRPr="0024190C">
        <w:rPr>
          <w:noProof/>
        </w:rPr>
        <w:drawing>
          <wp:inline distT="0" distB="0" distL="0" distR="0" wp14:anchorId="74FAA49F" wp14:editId="2312C296">
            <wp:extent cx="5903595" cy="2141855"/>
            <wp:effectExtent l="0" t="0" r="1905" b="0"/>
            <wp:docPr id="15803804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3595" cy="2141855"/>
                    </a:xfrm>
                    <a:prstGeom prst="rect">
                      <a:avLst/>
                    </a:prstGeom>
                    <a:noFill/>
                    <a:ln>
                      <a:noFill/>
                    </a:ln>
                  </pic:spPr>
                </pic:pic>
              </a:graphicData>
            </a:graphic>
          </wp:inline>
        </w:drawing>
      </w:r>
    </w:p>
    <w:p w14:paraId="5DADD9E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w:t>
      </w:r>
      <w:r w:rsidRPr="00A83B41">
        <w:rPr>
          <w:rFonts w:ascii="Arial" w:hAnsi="Arial"/>
          <w:sz w:val="21"/>
          <w:szCs w:val="28"/>
        </w:rPr>
        <w:t>截止到</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月末，中心城区</w:t>
      </w:r>
      <w:r w:rsidRPr="00A83B41">
        <w:rPr>
          <w:rFonts w:ascii="Arial" w:hAnsi="Arial" w:hint="eastAsia"/>
          <w:sz w:val="21"/>
          <w:szCs w:val="28"/>
        </w:rPr>
        <w:t>（含核心区）</w:t>
      </w:r>
      <w:r w:rsidRPr="00A83B41">
        <w:rPr>
          <w:rFonts w:ascii="Arial" w:hAnsi="Arial"/>
          <w:sz w:val="21"/>
          <w:szCs w:val="28"/>
        </w:rPr>
        <w:t>库存规模</w:t>
      </w:r>
      <w:r w:rsidRPr="00A83B41">
        <w:rPr>
          <w:rFonts w:ascii="Arial" w:hAnsi="Arial" w:hint="eastAsia"/>
          <w:sz w:val="21"/>
          <w:szCs w:val="28"/>
        </w:rPr>
        <w:t>约</w:t>
      </w:r>
      <w:r w:rsidRPr="00A83B41">
        <w:rPr>
          <w:rFonts w:ascii="Arial" w:hAnsi="Arial"/>
          <w:sz w:val="21"/>
          <w:szCs w:val="28"/>
        </w:rPr>
        <w:t>348</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，其中丰台区、朝阳区库存规模均超</w:t>
      </w:r>
      <w:r w:rsidRPr="00A83B41">
        <w:rPr>
          <w:rFonts w:ascii="Arial" w:hAnsi="Arial"/>
          <w:sz w:val="21"/>
          <w:szCs w:val="28"/>
        </w:rPr>
        <w:t>11</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；近郊区库存规模合计约</w:t>
      </w:r>
      <w:r w:rsidRPr="00A83B41">
        <w:rPr>
          <w:rFonts w:ascii="Arial" w:hAnsi="Arial"/>
          <w:sz w:val="21"/>
          <w:szCs w:val="28"/>
        </w:rPr>
        <w:t xml:space="preserve">479 </w:t>
      </w:r>
      <w:proofErr w:type="gramStart"/>
      <w:r w:rsidRPr="00A83B41">
        <w:rPr>
          <w:rFonts w:ascii="Arial" w:hAnsi="Arial"/>
          <w:sz w:val="21"/>
          <w:szCs w:val="28"/>
        </w:rPr>
        <w:t>万</w:t>
      </w:r>
      <w:r w:rsidRPr="00A83B41">
        <w:rPr>
          <w:rFonts w:ascii="Arial" w:hAnsi="Arial" w:hint="eastAsia"/>
          <w:sz w:val="21"/>
          <w:szCs w:val="28"/>
        </w:rPr>
        <w:t>平方米</w:t>
      </w:r>
      <w:proofErr w:type="gramEnd"/>
      <w:r w:rsidRPr="00A83B41">
        <w:rPr>
          <w:rFonts w:ascii="Arial" w:hAnsi="Arial"/>
          <w:sz w:val="21"/>
          <w:szCs w:val="28"/>
        </w:rPr>
        <w:t>，其中通州、昌平、大兴库存规模均超</w:t>
      </w:r>
      <w:r w:rsidRPr="00A83B41">
        <w:rPr>
          <w:rFonts w:ascii="Arial" w:hAnsi="Arial"/>
          <w:sz w:val="21"/>
          <w:szCs w:val="28"/>
        </w:rPr>
        <w:t>100</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；远郊区库存规模合计约</w:t>
      </w:r>
      <w:r w:rsidRPr="00A83B41">
        <w:rPr>
          <w:rFonts w:ascii="Arial" w:hAnsi="Arial"/>
          <w:sz w:val="21"/>
          <w:szCs w:val="28"/>
        </w:rPr>
        <w:t>102</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，主要集中在怀柔区、密云区。</w:t>
      </w:r>
      <w:r w:rsidRPr="00A83B41">
        <w:rPr>
          <w:rFonts w:ascii="Arial" w:hAnsi="Arial"/>
          <w:sz w:val="21"/>
          <w:szCs w:val="28"/>
        </w:rPr>
        <w:lastRenderedPageBreak/>
        <w:t>海淀、延庆短期库存去化风险较低；丰台、昌平、大兴、怀柔、密云、平谷等区域库存去化风险突出。</w:t>
      </w:r>
    </w:p>
    <w:p w14:paraId="718E0CB8" w14:textId="180BBC1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4E8A4C17" wp14:editId="7906E1A7">
            <wp:extent cx="5903595" cy="2165985"/>
            <wp:effectExtent l="0" t="0" r="1905" b="5715"/>
            <wp:docPr id="1592536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2165985"/>
                    </a:xfrm>
                    <a:prstGeom prst="rect">
                      <a:avLst/>
                    </a:prstGeom>
                    <a:noFill/>
                    <a:ln>
                      <a:noFill/>
                    </a:ln>
                  </pic:spPr>
                </pic:pic>
              </a:graphicData>
            </a:graphic>
          </wp:inline>
        </w:drawing>
      </w:r>
    </w:p>
    <w:p w14:paraId="718AF4D0" w14:textId="77777777" w:rsidR="00987436" w:rsidRPr="00EC06B5" w:rsidRDefault="00987436" w:rsidP="0098743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w:t>
      </w:r>
      <w:r w:rsidRPr="00EC06B5">
        <w:rPr>
          <w:rFonts w:ascii="Arial" w:hAnsi="Arial" w:hint="eastAsia"/>
          <w:bCs/>
          <w:sz w:val="21"/>
          <w:szCs w:val="28"/>
        </w:rPr>
        <w:t>住宅成交情况</w:t>
      </w:r>
    </w:p>
    <w:p w14:paraId="7ADEC712" w14:textId="77777777" w:rsidR="00987436" w:rsidRPr="00EC06B5" w:rsidRDefault="00987436" w:rsidP="0098743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F87F2F3"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新</w:t>
      </w:r>
      <w:r w:rsidRPr="00A83B41">
        <w:rPr>
          <w:rFonts w:ascii="Arial" w:hAnsi="Arial" w:hint="eastAsia"/>
          <w:sz w:val="21"/>
          <w:szCs w:val="28"/>
        </w:rPr>
        <w:t>建</w:t>
      </w:r>
      <w:r w:rsidRPr="00A83B41">
        <w:rPr>
          <w:rFonts w:ascii="Arial" w:hAnsi="Arial"/>
          <w:sz w:val="21"/>
          <w:szCs w:val="28"/>
        </w:rPr>
        <w:t>商品住宅市场成交疲软，仍处于寻底阶段。</w:t>
      </w:r>
      <w:r w:rsidRPr="00A83B41">
        <w:rPr>
          <w:rFonts w:ascii="Arial" w:hAnsi="Arial"/>
          <w:sz w:val="21"/>
          <w:szCs w:val="28"/>
        </w:rPr>
        <w:t>2025</w:t>
      </w:r>
      <w:r w:rsidRPr="00A83B41">
        <w:rPr>
          <w:rFonts w:ascii="Arial" w:hAnsi="Arial"/>
          <w:sz w:val="21"/>
          <w:szCs w:val="28"/>
        </w:rPr>
        <w:t>年北京新建商品住宅累计成交面积</w:t>
      </w:r>
      <w:r w:rsidRPr="00A83B41">
        <w:rPr>
          <w:rFonts w:ascii="Arial" w:hAnsi="Arial"/>
          <w:sz w:val="21"/>
          <w:szCs w:val="28"/>
        </w:rPr>
        <w:t>502.44</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，同比下降</w:t>
      </w:r>
      <w:r w:rsidRPr="00A83B41">
        <w:rPr>
          <w:rFonts w:ascii="Arial" w:hAnsi="Arial"/>
          <w:sz w:val="21"/>
          <w:szCs w:val="28"/>
        </w:rPr>
        <w:t>15.1%</w:t>
      </w:r>
      <w:r w:rsidRPr="00A83B41">
        <w:rPr>
          <w:rFonts w:ascii="Arial" w:hAnsi="Arial"/>
          <w:sz w:val="21"/>
          <w:szCs w:val="28"/>
        </w:rPr>
        <w:t>，较</w:t>
      </w:r>
      <w:r w:rsidRPr="00A83B41">
        <w:rPr>
          <w:rFonts w:ascii="Arial" w:hAnsi="Arial"/>
          <w:sz w:val="21"/>
          <w:szCs w:val="28"/>
        </w:rPr>
        <w:t>2021</w:t>
      </w:r>
      <w:r w:rsidRPr="00A83B41">
        <w:rPr>
          <w:rFonts w:ascii="Arial" w:hAnsi="Arial"/>
          <w:sz w:val="21"/>
          <w:szCs w:val="28"/>
        </w:rPr>
        <w:t>年高位下降</w:t>
      </w:r>
      <w:r w:rsidRPr="00A83B41">
        <w:rPr>
          <w:rFonts w:ascii="Arial" w:hAnsi="Arial"/>
          <w:sz w:val="21"/>
          <w:szCs w:val="28"/>
        </w:rPr>
        <w:t>49.4%</w:t>
      </w:r>
      <w:r w:rsidRPr="00A83B41">
        <w:rPr>
          <w:rFonts w:ascii="Arial" w:hAnsi="Arial"/>
          <w:sz w:val="21"/>
          <w:szCs w:val="28"/>
        </w:rPr>
        <w:t>，较近三年均值下降</w:t>
      </w:r>
      <w:r w:rsidRPr="00A83B41">
        <w:rPr>
          <w:rFonts w:ascii="Arial" w:hAnsi="Arial"/>
          <w:sz w:val="21"/>
          <w:szCs w:val="28"/>
        </w:rPr>
        <w:t>18.3%</w:t>
      </w:r>
      <w:r w:rsidRPr="00A83B41">
        <w:rPr>
          <w:rFonts w:ascii="Arial" w:hAnsi="Arial"/>
          <w:sz w:val="21"/>
          <w:szCs w:val="28"/>
        </w:rPr>
        <w:t>。</w:t>
      </w:r>
      <w:r w:rsidRPr="00A83B41">
        <w:rPr>
          <w:rFonts w:ascii="Arial" w:hAnsi="Arial" w:hint="eastAsia"/>
          <w:sz w:val="21"/>
          <w:szCs w:val="28"/>
        </w:rPr>
        <w:t>按</w:t>
      </w:r>
      <w:r w:rsidRPr="00A83B41">
        <w:rPr>
          <w:rFonts w:ascii="Arial" w:hAnsi="Arial"/>
          <w:sz w:val="21"/>
          <w:szCs w:val="28"/>
        </w:rPr>
        <w:t>月度</w:t>
      </w:r>
      <w:r w:rsidRPr="00A83B41">
        <w:rPr>
          <w:rFonts w:ascii="Arial" w:hAnsi="Arial" w:hint="eastAsia"/>
          <w:sz w:val="21"/>
          <w:szCs w:val="28"/>
        </w:rPr>
        <w:t>看，</w:t>
      </w:r>
      <w:r w:rsidRPr="00A83B41">
        <w:rPr>
          <w:rFonts w:ascii="Arial" w:hAnsi="Arial"/>
          <w:sz w:val="21"/>
          <w:szCs w:val="28"/>
        </w:rPr>
        <w:t>整体呈波浪式下滑趋势</w:t>
      </w:r>
      <w:r w:rsidRPr="00A83B41">
        <w:rPr>
          <w:rFonts w:ascii="Arial" w:hAnsi="Arial" w:hint="eastAsia"/>
          <w:sz w:val="21"/>
          <w:szCs w:val="28"/>
        </w:rPr>
        <w:t>。</w:t>
      </w:r>
      <w:r w:rsidRPr="00A83B41">
        <w:rPr>
          <w:rFonts w:ascii="Arial" w:hAnsi="Arial"/>
          <w:sz w:val="21"/>
          <w:szCs w:val="28"/>
        </w:rPr>
        <w:t>4</w:t>
      </w:r>
      <w:r w:rsidRPr="00A83B41">
        <w:rPr>
          <w:rFonts w:ascii="Arial" w:hAnsi="Arial" w:hint="eastAsia"/>
          <w:sz w:val="21"/>
          <w:szCs w:val="28"/>
        </w:rPr>
        <w:t>月</w:t>
      </w:r>
      <w:r w:rsidRPr="00A83B41">
        <w:rPr>
          <w:rFonts w:ascii="Arial" w:hAnsi="Arial" w:hint="eastAsia"/>
          <w:sz w:val="21"/>
          <w:szCs w:val="28"/>
        </w:rPr>
        <w:t>25</w:t>
      </w:r>
      <w:r w:rsidRPr="00A83B41">
        <w:rPr>
          <w:rFonts w:ascii="Arial" w:hAnsi="Arial" w:hint="eastAsia"/>
          <w:sz w:val="21"/>
          <w:szCs w:val="28"/>
        </w:rPr>
        <w:t>日</w:t>
      </w:r>
      <w:r w:rsidRPr="00A83B41">
        <w:rPr>
          <w:rFonts w:ascii="Arial" w:hAnsi="Arial"/>
          <w:sz w:val="21"/>
          <w:szCs w:val="28"/>
        </w:rPr>
        <w:t>政治局会议定调之后，金融部门积极跟进落实各项举措</w:t>
      </w:r>
      <w:r w:rsidRPr="00A83B41">
        <w:rPr>
          <w:rFonts w:ascii="Arial" w:hAnsi="Arial" w:hint="eastAsia"/>
          <w:sz w:val="21"/>
          <w:szCs w:val="28"/>
        </w:rPr>
        <w:t>。</w:t>
      </w:r>
      <w:r w:rsidRPr="00A83B41">
        <w:rPr>
          <w:rFonts w:ascii="Arial" w:hAnsi="Arial"/>
          <w:sz w:val="21"/>
          <w:szCs w:val="28"/>
        </w:rPr>
        <w:t>5</w:t>
      </w:r>
      <w:r w:rsidRPr="00A83B41">
        <w:rPr>
          <w:rFonts w:ascii="Arial" w:hAnsi="Arial"/>
          <w:sz w:val="21"/>
          <w:szCs w:val="28"/>
        </w:rPr>
        <w:t>月</w:t>
      </w:r>
      <w:r w:rsidRPr="00A83B41">
        <w:rPr>
          <w:rFonts w:ascii="Arial" w:hAnsi="Arial"/>
          <w:sz w:val="21"/>
          <w:szCs w:val="28"/>
        </w:rPr>
        <w:t>7</w:t>
      </w:r>
      <w:r w:rsidRPr="00A83B41">
        <w:rPr>
          <w:rFonts w:ascii="Arial" w:hAnsi="Arial"/>
          <w:sz w:val="21"/>
          <w:szCs w:val="28"/>
        </w:rPr>
        <w:t>日国常会</w:t>
      </w:r>
      <w:proofErr w:type="gramStart"/>
      <w:r w:rsidRPr="00A83B41">
        <w:rPr>
          <w:rFonts w:ascii="Arial" w:hAnsi="Arial"/>
          <w:sz w:val="21"/>
          <w:szCs w:val="28"/>
        </w:rPr>
        <w:t>发布降准降息</w:t>
      </w:r>
      <w:proofErr w:type="gramEnd"/>
      <w:r w:rsidRPr="00A83B41">
        <w:rPr>
          <w:rFonts w:ascii="Arial" w:hAnsi="Arial"/>
          <w:sz w:val="21"/>
          <w:szCs w:val="28"/>
        </w:rPr>
        <w:t>等一揽子金融政策</w:t>
      </w:r>
      <w:r w:rsidRPr="00A83B41">
        <w:rPr>
          <w:rFonts w:ascii="Arial" w:hAnsi="Arial" w:hint="eastAsia"/>
          <w:sz w:val="21"/>
          <w:szCs w:val="28"/>
        </w:rPr>
        <w:t>。</w:t>
      </w:r>
      <w:r w:rsidRPr="00A83B41">
        <w:rPr>
          <w:rFonts w:ascii="Arial" w:hAnsi="Arial"/>
          <w:sz w:val="21"/>
          <w:szCs w:val="28"/>
        </w:rPr>
        <w:t>6</w:t>
      </w:r>
      <w:r w:rsidRPr="00A83B41">
        <w:rPr>
          <w:rFonts w:ascii="Arial" w:hAnsi="Arial"/>
          <w:sz w:val="21"/>
          <w:szCs w:val="28"/>
        </w:rPr>
        <w:t>月北京成交明显回升。</w:t>
      </w:r>
      <w:r w:rsidRPr="00A83B41">
        <w:rPr>
          <w:rFonts w:ascii="Arial" w:hAnsi="Arial"/>
          <w:sz w:val="21"/>
          <w:szCs w:val="28"/>
        </w:rPr>
        <w:t>7</w:t>
      </w:r>
      <w:r w:rsidRPr="00A83B41">
        <w:rPr>
          <w:rFonts w:ascii="Arial" w:hAnsi="Arial"/>
          <w:sz w:val="21"/>
          <w:szCs w:val="28"/>
        </w:rPr>
        <w:t>月，受季节性因素影响，成交环比明显下滑。</w:t>
      </w:r>
      <w:r w:rsidRPr="00A83B41">
        <w:rPr>
          <w:rFonts w:ascii="Arial" w:hAnsi="Arial"/>
          <w:sz w:val="21"/>
          <w:szCs w:val="28"/>
        </w:rPr>
        <w:t>8</w:t>
      </w:r>
      <w:r w:rsidRPr="00A83B41">
        <w:rPr>
          <w:rFonts w:ascii="Arial" w:hAnsi="Arial"/>
          <w:sz w:val="21"/>
          <w:szCs w:val="28"/>
        </w:rPr>
        <w:t>月，北京五环外解除限购同时优化公积金贷款政策，成交量环比略有增长，但新政边际效果有限</w:t>
      </w:r>
      <w:r w:rsidRPr="00A83B41">
        <w:rPr>
          <w:rFonts w:ascii="Arial" w:hAnsi="Arial" w:hint="eastAsia"/>
          <w:sz w:val="21"/>
          <w:szCs w:val="28"/>
        </w:rPr>
        <w:t>。</w:t>
      </w:r>
      <w:r w:rsidRPr="00A83B41">
        <w:rPr>
          <w:rFonts w:ascii="Arial" w:hAnsi="Arial"/>
          <w:sz w:val="21"/>
          <w:szCs w:val="28"/>
        </w:rPr>
        <w:t>9</w:t>
      </w:r>
      <w:r w:rsidRPr="00A83B41">
        <w:rPr>
          <w:rFonts w:ascii="Arial" w:hAnsi="Arial"/>
          <w:sz w:val="21"/>
          <w:szCs w:val="28"/>
        </w:rPr>
        <w:t>月，</w:t>
      </w:r>
      <w:r w:rsidRPr="00A83B41">
        <w:rPr>
          <w:rFonts w:ascii="Arial" w:hAnsi="Arial"/>
          <w:sz w:val="21"/>
          <w:szCs w:val="28"/>
        </w:rPr>
        <w:t xml:space="preserve"> </w:t>
      </w:r>
      <w:r w:rsidRPr="00A83B41">
        <w:rPr>
          <w:rFonts w:ascii="Arial" w:hAnsi="Arial"/>
          <w:sz w:val="21"/>
          <w:szCs w:val="28"/>
        </w:rPr>
        <w:t>随着</w:t>
      </w:r>
      <w:r w:rsidRPr="00A83B41">
        <w:rPr>
          <w:rFonts w:ascii="Arial" w:hAnsi="Arial"/>
          <w:sz w:val="21"/>
          <w:szCs w:val="28"/>
        </w:rPr>
        <w:t>“</w:t>
      </w:r>
      <w:r w:rsidRPr="00A83B41">
        <w:rPr>
          <w:rFonts w:ascii="Arial" w:hAnsi="Arial"/>
          <w:sz w:val="21"/>
          <w:szCs w:val="28"/>
        </w:rPr>
        <w:t>金九银十</w:t>
      </w:r>
      <w:r w:rsidRPr="00A83B41">
        <w:rPr>
          <w:rFonts w:ascii="Arial" w:hAnsi="Arial"/>
          <w:sz w:val="21"/>
          <w:szCs w:val="28"/>
        </w:rPr>
        <w:t>”</w:t>
      </w:r>
      <w:r w:rsidRPr="00A83B41">
        <w:rPr>
          <w:rFonts w:ascii="Arial" w:hAnsi="Arial"/>
          <w:sz w:val="21"/>
          <w:szCs w:val="28"/>
        </w:rPr>
        <w:t>行业旺季，成交环比上行</w:t>
      </w:r>
      <w:r w:rsidRPr="00A83B41">
        <w:rPr>
          <w:rFonts w:ascii="Arial" w:hAnsi="Arial" w:hint="eastAsia"/>
          <w:sz w:val="21"/>
          <w:szCs w:val="28"/>
        </w:rPr>
        <w:t>。</w:t>
      </w:r>
      <w:r w:rsidRPr="00A83B41">
        <w:rPr>
          <w:rFonts w:ascii="Arial" w:hAnsi="Arial"/>
          <w:sz w:val="21"/>
          <w:szCs w:val="28"/>
        </w:rPr>
        <w:t>10</w:t>
      </w:r>
      <w:r w:rsidRPr="00A83B41">
        <w:rPr>
          <w:rFonts w:ascii="Arial" w:hAnsi="Arial"/>
          <w:sz w:val="21"/>
          <w:szCs w:val="28"/>
        </w:rPr>
        <w:t>月，受国庆假期的影响，成交小幅下滑</w:t>
      </w:r>
      <w:r w:rsidRPr="00A83B41">
        <w:rPr>
          <w:rFonts w:ascii="Arial" w:hAnsi="Arial" w:hint="eastAsia"/>
          <w:sz w:val="21"/>
          <w:szCs w:val="28"/>
        </w:rPr>
        <w:t>。</w:t>
      </w:r>
      <w:r w:rsidRPr="00A83B41">
        <w:rPr>
          <w:rFonts w:ascii="Arial" w:hAnsi="Arial"/>
          <w:sz w:val="21"/>
          <w:szCs w:val="28"/>
        </w:rPr>
        <w:t>11</w:t>
      </w:r>
      <w:r w:rsidRPr="00A83B41">
        <w:rPr>
          <w:rFonts w:ascii="Arial" w:hAnsi="Arial"/>
          <w:sz w:val="21"/>
          <w:szCs w:val="28"/>
        </w:rPr>
        <w:t>月，市场观望情绪浓厚，成交环比下滑</w:t>
      </w:r>
      <w:r w:rsidRPr="00A83B41">
        <w:rPr>
          <w:rFonts w:ascii="Arial" w:hAnsi="Arial" w:hint="eastAsia"/>
          <w:sz w:val="21"/>
          <w:szCs w:val="28"/>
        </w:rPr>
        <w:t>。</w:t>
      </w:r>
      <w:r w:rsidRPr="00A83B41">
        <w:rPr>
          <w:rFonts w:ascii="Arial" w:hAnsi="Arial"/>
          <w:sz w:val="21"/>
          <w:szCs w:val="28"/>
        </w:rPr>
        <w:t>12</w:t>
      </w:r>
      <w:r w:rsidRPr="00A83B41">
        <w:rPr>
          <w:rFonts w:ascii="Arial" w:hAnsi="Arial"/>
          <w:sz w:val="21"/>
          <w:szCs w:val="28"/>
        </w:rPr>
        <w:t>月，</w:t>
      </w:r>
      <w:proofErr w:type="gramStart"/>
      <w:r w:rsidRPr="00A83B41">
        <w:rPr>
          <w:rFonts w:ascii="Arial" w:hAnsi="Arial"/>
          <w:sz w:val="21"/>
          <w:szCs w:val="28"/>
        </w:rPr>
        <w:t>房企年终</w:t>
      </w:r>
      <w:proofErr w:type="gramEnd"/>
      <w:r w:rsidRPr="00A83B41">
        <w:rPr>
          <w:rFonts w:ascii="Arial" w:hAnsi="Arial"/>
          <w:sz w:val="21"/>
          <w:szCs w:val="28"/>
        </w:rPr>
        <w:t>业绩冲刺、</w:t>
      </w:r>
      <w:r w:rsidRPr="00A83B41">
        <w:rPr>
          <w:rFonts w:ascii="Arial" w:hAnsi="Arial"/>
          <w:sz w:val="21"/>
          <w:szCs w:val="28"/>
        </w:rPr>
        <w:t xml:space="preserve"> </w:t>
      </w:r>
      <w:r w:rsidRPr="00A83B41">
        <w:rPr>
          <w:rFonts w:ascii="Arial" w:hAnsi="Arial"/>
          <w:sz w:val="21"/>
          <w:szCs w:val="28"/>
        </w:rPr>
        <w:t>叠加放宽非京籍及多孩家庭购房限制等利好因素影响，市场成交回升</w:t>
      </w:r>
      <w:r w:rsidRPr="00A83B41">
        <w:rPr>
          <w:rFonts w:ascii="Arial" w:hAnsi="Arial" w:hint="eastAsia"/>
          <w:sz w:val="21"/>
          <w:szCs w:val="28"/>
        </w:rPr>
        <w:t>。</w:t>
      </w:r>
    </w:p>
    <w:p w14:paraId="2D804665" w14:textId="6D8B39A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2A95F097" wp14:editId="338E1A14">
            <wp:extent cx="5904865" cy="1522095"/>
            <wp:effectExtent l="0" t="0" r="635" b="1905"/>
            <wp:docPr id="5772444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522095"/>
                    </a:xfrm>
                    <a:prstGeom prst="rect">
                      <a:avLst/>
                    </a:prstGeom>
                    <a:noFill/>
                    <a:ln>
                      <a:noFill/>
                    </a:ln>
                  </pic:spPr>
                </pic:pic>
              </a:graphicData>
            </a:graphic>
          </wp:inline>
        </w:drawing>
      </w:r>
    </w:p>
    <w:p w14:paraId="2D195CAC"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104ED01"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50513E1"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2023</w:t>
      </w:r>
      <w:r w:rsidRPr="00A83B41">
        <w:rPr>
          <w:rFonts w:ascii="Arial" w:hAnsi="Arial"/>
          <w:sz w:val="21"/>
          <w:szCs w:val="28"/>
        </w:rPr>
        <w:t>年</w:t>
      </w:r>
      <w:r w:rsidRPr="00A83B41">
        <w:rPr>
          <w:rFonts w:ascii="Arial" w:hAnsi="Arial"/>
          <w:sz w:val="21"/>
          <w:szCs w:val="28"/>
        </w:rPr>
        <w:t>10</w:t>
      </w:r>
      <w:r w:rsidRPr="00A83B41">
        <w:rPr>
          <w:rFonts w:ascii="Arial" w:hAnsi="Arial"/>
          <w:sz w:val="21"/>
          <w:szCs w:val="28"/>
        </w:rPr>
        <w:t>月以来，北京新</w:t>
      </w:r>
      <w:r w:rsidRPr="00A83B41">
        <w:rPr>
          <w:rFonts w:ascii="Arial" w:hAnsi="Arial" w:hint="eastAsia"/>
          <w:sz w:val="21"/>
          <w:szCs w:val="28"/>
        </w:rPr>
        <w:t>建商品房</w:t>
      </w:r>
      <w:r w:rsidRPr="00A83B41">
        <w:rPr>
          <w:rFonts w:ascii="Arial" w:hAnsi="Arial"/>
          <w:sz w:val="21"/>
          <w:szCs w:val="28"/>
        </w:rPr>
        <w:t>房价进入下跌通道，</w:t>
      </w:r>
      <w:r w:rsidRPr="00A83B41">
        <w:rPr>
          <w:rFonts w:ascii="Arial" w:hAnsi="Arial"/>
          <w:sz w:val="21"/>
          <w:szCs w:val="28"/>
        </w:rPr>
        <w:t>2024</w:t>
      </w:r>
      <w:r w:rsidRPr="00A83B41">
        <w:rPr>
          <w:rFonts w:ascii="Arial" w:hAnsi="Arial"/>
          <w:sz w:val="21"/>
          <w:szCs w:val="28"/>
        </w:rPr>
        <w:t>年和</w:t>
      </w:r>
      <w:r w:rsidRPr="00A83B41">
        <w:rPr>
          <w:rFonts w:ascii="Arial" w:hAnsi="Arial"/>
          <w:sz w:val="21"/>
          <w:szCs w:val="28"/>
        </w:rPr>
        <w:t>2025</w:t>
      </w:r>
      <w:r w:rsidRPr="00A83B41">
        <w:rPr>
          <w:rFonts w:ascii="Arial" w:hAnsi="Arial"/>
          <w:sz w:val="21"/>
          <w:szCs w:val="28"/>
        </w:rPr>
        <w:t>年北京新房房价累计跌幅分别为</w:t>
      </w:r>
      <w:r w:rsidRPr="00A83B41">
        <w:rPr>
          <w:rFonts w:ascii="Arial" w:hAnsi="Arial"/>
          <w:sz w:val="21"/>
          <w:szCs w:val="28"/>
        </w:rPr>
        <w:t>5.4</w:t>
      </w:r>
      <w:r w:rsidRPr="00A83B41">
        <w:rPr>
          <w:rFonts w:ascii="Arial" w:hAnsi="Arial"/>
          <w:sz w:val="21"/>
          <w:szCs w:val="28"/>
        </w:rPr>
        <w:t>个百分点和</w:t>
      </w:r>
      <w:r w:rsidRPr="00A83B41">
        <w:rPr>
          <w:rFonts w:ascii="Arial" w:hAnsi="Arial"/>
          <w:sz w:val="21"/>
          <w:szCs w:val="28"/>
        </w:rPr>
        <w:t>2.4</w:t>
      </w:r>
      <w:r w:rsidRPr="00A83B41">
        <w:rPr>
          <w:rFonts w:ascii="Arial" w:hAnsi="Arial"/>
          <w:sz w:val="21"/>
          <w:szCs w:val="28"/>
        </w:rPr>
        <w:t>个百分点。</w:t>
      </w:r>
      <w:r w:rsidRPr="00A83B41">
        <w:rPr>
          <w:rFonts w:ascii="Arial" w:hAnsi="Arial"/>
          <w:sz w:val="21"/>
          <w:szCs w:val="28"/>
        </w:rPr>
        <w:t xml:space="preserve"> 2025</w:t>
      </w:r>
      <w:r w:rsidRPr="00A83B41">
        <w:rPr>
          <w:rFonts w:ascii="Arial" w:hAnsi="Arial"/>
          <w:sz w:val="21"/>
          <w:szCs w:val="28"/>
        </w:rPr>
        <w:t>年新房房价跌幅较</w:t>
      </w:r>
      <w:r w:rsidRPr="00A83B41">
        <w:rPr>
          <w:rFonts w:ascii="Arial" w:hAnsi="Arial"/>
          <w:sz w:val="21"/>
          <w:szCs w:val="28"/>
        </w:rPr>
        <w:t>2024</w:t>
      </w:r>
      <w:r w:rsidRPr="00A83B41">
        <w:rPr>
          <w:rFonts w:ascii="Arial" w:hAnsi="Arial"/>
          <w:sz w:val="21"/>
          <w:szCs w:val="28"/>
        </w:rPr>
        <w:t>年出现收窄，但整体仍处于下</w:t>
      </w:r>
      <w:r w:rsidRPr="00A83B41">
        <w:rPr>
          <w:rFonts w:ascii="Arial" w:hAnsi="Arial"/>
          <w:sz w:val="21"/>
          <w:szCs w:val="28"/>
        </w:rPr>
        <w:lastRenderedPageBreak/>
        <w:t>跌区间，</w:t>
      </w:r>
      <w:r w:rsidRPr="00A83B41">
        <w:rPr>
          <w:rFonts w:ascii="Arial" w:hAnsi="Arial"/>
          <w:sz w:val="21"/>
          <w:szCs w:val="28"/>
        </w:rPr>
        <w:t>10</w:t>
      </w:r>
      <w:r w:rsidRPr="00A83B41">
        <w:rPr>
          <w:rFonts w:ascii="Arial" w:hAnsi="Arial"/>
          <w:sz w:val="21"/>
          <w:szCs w:val="28"/>
        </w:rPr>
        <w:t>月份以来新房房价跌幅出现扩大，</w:t>
      </w:r>
      <w:r w:rsidRPr="00A83B41">
        <w:rPr>
          <w:rFonts w:ascii="Arial" w:hAnsi="Arial"/>
          <w:sz w:val="21"/>
          <w:szCs w:val="28"/>
        </w:rPr>
        <w:t>11</w:t>
      </w:r>
      <w:r w:rsidRPr="00A83B41">
        <w:rPr>
          <w:rFonts w:ascii="Arial" w:hAnsi="Arial"/>
          <w:sz w:val="21"/>
          <w:szCs w:val="28"/>
        </w:rPr>
        <w:t>月北京新房</w:t>
      </w:r>
      <w:proofErr w:type="gramStart"/>
      <w:r w:rsidRPr="00A83B41">
        <w:rPr>
          <w:rFonts w:ascii="Arial" w:hAnsi="Arial"/>
          <w:sz w:val="21"/>
          <w:szCs w:val="28"/>
        </w:rPr>
        <w:t>房价环</w:t>
      </w:r>
      <w:proofErr w:type="gramEnd"/>
      <w:r w:rsidRPr="00A83B41">
        <w:rPr>
          <w:rFonts w:ascii="Arial" w:hAnsi="Arial"/>
          <w:sz w:val="21"/>
          <w:szCs w:val="28"/>
        </w:rPr>
        <w:t>比下跌</w:t>
      </w:r>
      <w:r w:rsidRPr="00A83B41">
        <w:rPr>
          <w:rFonts w:ascii="Arial" w:hAnsi="Arial"/>
          <w:sz w:val="21"/>
          <w:szCs w:val="28"/>
        </w:rPr>
        <w:t xml:space="preserve"> 0.5%</w:t>
      </w:r>
      <w:r w:rsidRPr="00A83B41">
        <w:rPr>
          <w:rFonts w:ascii="Arial" w:hAnsi="Arial"/>
          <w:sz w:val="21"/>
          <w:szCs w:val="28"/>
        </w:rPr>
        <w:t>。</w:t>
      </w:r>
    </w:p>
    <w:p w14:paraId="5ED89ABE" w14:textId="62744EF4" w:rsidR="00987436" w:rsidRDefault="00987436" w:rsidP="00987436">
      <w:pPr>
        <w:tabs>
          <w:tab w:val="left" w:pos="426"/>
        </w:tabs>
        <w:overflowPunct w:val="0"/>
        <w:spacing w:line="480" w:lineRule="auto"/>
        <w:jc w:val="center"/>
        <w:textAlignment w:val="auto"/>
        <w:rPr>
          <w:noProof/>
        </w:rPr>
      </w:pPr>
      <w:r w:rsidRPr="0024190C">
        <w:rPr>
          <w:noProof/>
        </w:rPr>
        <w:drawing>
          <wp:inline distT="0" distB="0" distL="0" distR="0" wp14:anchorId="553B895A" wp14:editId="3ADD9A46">
            <wp:extent cx="5903595" cy="3256280"/>
            <wp:effectExtent l="0" t="0" r="1905" b="1270"/>
            <wp:docPr id="5795177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3595" cy="3256280"/>
                    </a:xfrm>
                    <a:prstGeom prst="rect">
                      <a:avLst/>
                    </a:prstGeom>
                    <a:noFill/>
                    <a:ln>
                      <a:noFill/>
                    </a:ln>
                  </pic:spPr>
                </pic:pic>
              </a:graphicData>
            </a:graphic>
          </wp:inline>
        </w:drawing>
      </w:r>
    </w:p>
    <w:p w14:paraId="36B55C8A"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从</w:t>
      </w:r>
      <w:proofErr w:type="gramStart"/>
      <w:r w:rsidRPr="00A83B41">
        <w:rPr>
          <w:rFonts w:ascii="Arial" w:hAnsi="Arial" w:hint="eastAsia"/>
          <w:sz w:val="21"/>
          <w:szCs w:val="28"/>
        </w:rPr>
        <w:t>各面积段</w:t>
      </w:r>
      <w:proofErr w:type="gramEnd"/>
      <w:r w:rsidRPr="00A83B41">
        <w:rPr>
          <w:rFonts w:ascii="Arial" w:hAnsi="Arial" w:hint="eastAsia"/>
          <w:sz w:val="21"/>
          <w:szCs w:val="28"/>
        </w:rPr>
        <w:t>来看，</w:t>
      </w:r>
      <w:r w:rsidRPr="00A83B41">
        <w:rPr>
          <w:rFonts w:ascii="Arial" w:hAnsi="Arial"/>
          <w:sz w:val="21"/>
          <w:szCs w:val="28"/>
        </w:rPr>
        <w:t>小户型价格跌幅相对较大，大户型价格相对坚挺。</w:t>
      </w:r>
      <w:r w:rsidRPr="00A83B41">
        <w:rPr>
          <w:rFonts w:ascii="Arial" w:hAnsi="Arial"/>
          <w:sz w:val="21"/>
          <w:szCs w:val="28"/>
        </w:rPr>
        <w:t>2025</w:t>
      </w:r>
      <w:r w:rsidRPr="00A83B41">
        <w:rPr>
          <w:rFonts w:ascii="Arial" w:hAnsi="Arial"/>
          <w:sz w:val="21"/>
          <w:szCs w:val="28"/>
        </w:rPr>
        <w:t>年，北京</w:t>
      </w:r>
      <w:r w:rsidRPr="00A83B41">
        <w:rPr>
          <w:rFonts w:ascii="Arial" w:hAnsi="Arial"/>
          <w:sz w:val="21"/>
          <w:szCs w:val="28"/>
        </w:rPr>
        <w:t>90</w:t>
      </w:r>
      <w:r w:rsidRPr="00A83B41">
        <w:rPr>
          <w:rFonts w:ascii="Arial" w:hAnsi="Arial"/>
          <w:sz w:val="21"/>
          <w:szCs w:val="28"/>
        </w:rPr>
        <w:t>㎡及以下面积段新房房价累计下跌</w:t>
      </w:r>
      <w:r w:rsidRPr="00A83B41">
        <w:rPr>
          <w:rFonts w:ascii="Arial" w:hAnsi="Arial"/>
          <w:sz w:val="21"/>
          <w:szCs w:val="28"/>
        </w:rPr>
        <w:t>3.7</w:t>
      </w:r>
      <w:r w:rsidRPr="00A83B41">
        <w:rPr>
          <w:rFonts w:ascii="Arial" w:hAnsi="Arial"/>
          <w:sz w:val="21"/>
          <w:szCs w:val="28"/>
        </w:rPr>
        <w:t>个百分点；</w:t>
      </w:r>
      <w:r w:rsidRPr="00A83B41">
        <w:rPr>
          <w:rFonts w:ascii="Arial" w:hAnsi="Arial"/>
          <w:sz w:val="21"/>
          <w:szCs w:val="28"/>
        </w:rPr>
        <w:t xml:space="preserve"> 90-144</w:t>
      </w:r>
      <w:r w:rsidRPr="00A83B41">
        <w:rPr>
          <w:rFonts w:ascii="Arial" w:hAnsi="Arial"/>
          <w:sz w:val="21"/>
          <w:szCs w:val="28"/>
        </w:rPr>
        <w:t>平新房房价累计下跌</w:t>
      </w:r>
      <w:r w:rsidRPr="00A83B41">
        <w:rPr>
          <w:rFonts w:ascii="Arial" w:hAnsi="Arial"/>
          <w:sz w:val="21"/>
          <w:szCs w:val="28"/>
        </w:rPr>
        <w:t>2.9</w:t>
      </w:r>
      <w:r w:rsidRPr="00A83B41">
        <w:rPr>
          <w:rFonts w:ascii="Arial" w:hAnsi="Arial"/>
          <w:sz w:val="21"/>
          <w:szCs w:val="28"/>
        </w:rPr>
        <w:t>个百分点；</w:t>
      </w:r>
      <w:r w:rsidRPr="00A83B41">
        <w:rPr>
          <w:rFonts w:ascii="Arial" w:hAnsi="Arial"/>
          <w:sz w:val="21"/>
          <w:szCs w:val="28"/>
        </w:rPr>
        <w:t>144</w:t>
      </w:r>
      <w:r w:rsidRPr="00A83B41">
        <w:rPr>
          <w:rFonts w:ascii="Arial" w:hAnsi="Arial"/>
          <w:sz w:val="21"/>
          <w:szCs w:val="28"/>
        </w:rPr>
        <w:t>平以上大户型新房房价累计下跌</w:t>
      </w:r>
      <w:r w:rsidRPr="00A83B41">
        <w:rPr>
          <w:rFonts w:ascii="Arial" w:hAnsi="Arial"/>
          <w:sz w:val="21"/>
          <w:szCs w:val="28"/>
        </w:rPr>
        <w:t>1.3</w:t>
      </w:r>
      <w:r w:rsidRPr="00A83B41">
        <w:rPr>
          <w:rFonts w:ascii="Arial" w:hAnsi="Arial"/>
          <w:sz w:val="21"/>
          <w:szCs w:val="28"/>
        </w:rPr>
        <w:t>个百分点。</w:t>
      </w:r>
    </w:p>
    <w:p w14:paraId="66ABFB17" w14:textId="5086BF41" w:rsidR="00987436" w:rsidRPr="001B2A7E" w:rsidRDefault="00987436" w:rsidP="00987436">
      <w:pPr>
        <w:spacing w:line="360" w:lineRule="auto"/>
        <w:jc w:val="center"/>
        <w:outlineLvl w:val="0"/>
        <w:rPr>
          <w:rFonts w:ascii="Arial" w:hAnsi="Arial"/>
          <w:sz w:val="21"/>
          <w:szCs w:val="28"/>
        </w:rPr>
      </w:pPr>
      <w:r w:rsidRPr="0024190C">
        <w:rPr>
          <w:noProof/>
        </w:rPr>
        <w:drawing>
          <wp:inline distT="0" distB="0" distL="0" distR="0" wp14:anchorId="681119E2" wp14:editId="02173CDE">
            <wp:extent cx="5061585" cy="2967990"/>
            <wp:effectExtent l="0" t="0" r="5715" b="3810"/>
            <wp:docPr id="19175674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1585" cy="2967990"/>
                    </a:xfrm>
                    <a:prstGeom prst="rect">
                      <a:avLst/>
                    </a:prstGeom>
                    <a:noFill/>
                    <a:ln>
                      <a:noFill/>
                    </a:ln>
                  </pic:spPr>
                </pic:pic>
              </a:graphicData>
            </a:graphic>
          </wp:inline>
        </w:drawing>
      </w:r>
    </w:p>
    <w:p w14:paraId="6ECC7CD7"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5DE3BFE" w14:textId="77777777" w:rsidR="00987436"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2025</w:t>
      </w:r>
      <w:r w:rsidRPr="00D76450">
        <w:rPr>
          <w:rFonts w:ascii="Arial" w:hAnsi="Arial"/>
          <w:sz w:val="21"/>
          <w:szCs w:val="28"/>
        </w:rPr>
        <w:t>年，新房以改善需求为主，中</w:t>
      </w:r>
      <w:proofErr w:type="gramStart"/>
      <w:r w:rsidRPr="00D76450">
        <w:rPr>
          <w:rFonts w:ascii="Arial" w:hAnsi="Arial"/>
          <w:sz w:val="21"/>
          <w:szCs w:val="28"/>
        </w:rPr>
        <w:t>高面积段</w:t>
      </w:r>
      <w:proofErr w:type="gramEnd"/>
      <w:r w:rsidRPr="00D76450">
        <w:rPr>
          <w:rFonts w:ascii="Arial" w:hAnsi="Arial"/>
          <w:sz w:val="21"/>
          <w:szCs w:val="28"/>
        </w:rPr>
        <w:t>、中高价位段为市场成交主力，</w:t>
      </w:r>
      <w:r w:rsidRPr="00D76450">
        <w:rPr>
          <w:rFonts w:ascii="Arial" w:hAnsi="Arial" w:hint="eastAsia"/>
          <w:sz w:val="21"/>
          <w:szCs w:val="28"/>
        </w:rPr>
        <w:t>存量</w:t>
      </w:r>
      <w:r w:rsidRPr="00D76450">
        <w:rPr>
          <w:rFonts w:ascii="Arial" w:hAnsi="Arial"/>
          <w:sz w:val="21"/>
          <w:szCs w:val="28"/>
        </w:rPr>
        <w:t>房对</w:t>
      </w:r>
      <w:proofErr w:type="gramStart"/>
      <w:r w:rsidRPr="00D76450">
        <w:rPr>
          <w:rFonts w:ascii="Arial" w:hAnsi="Arial"/>
          <w:sz w:val="21"/>
          <w:szCs w:val="28"/>
        </w:rPr>
        <w:t>刚需客户</w:t>
      </w:r>
      <w:proofErr w:type="gramEnd"/>
      <w:r w:rsidRPr="00D76450">
        <w:rPr>
          <w:rFonts w:ascii="Arial" w:hAnsi="Arial"/>
          <w:sz w:val="21"/>
          <w:szCs w:val="28"/>
        </w:rPr>
        <w:t>分流明显</w:t>
      </w:r>
      <w:r w:rsidRPr="00D76450">
        <w:rPr>
          <w:rFonts w:ascii="Arial" w:hAnsi="Arial" w:hint="eastAsia"/>
          <w:sz w:val="21"/>
          <w:szCs w:val="28"/>
        </w:rPr>
        <w:t>。</w:t>
      </w:r>
    </w:p>
    <w:p w14:paraId="29B04ABA" w14:textId="77777777" w:rsidR="00987436" w:rsidRPr="00522A3F"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新房主力成交面积段上移，中</w:t>
      </w:r>
      <w:proofErr w:type="gramStart"/>
      <w:r w:rsidRPr="00D76450">
        <w:rPr>
          <w:rFonts w:ascii="Arial" w:hAnsi="Arial"/>
          <w:sz w:val="21"/>
          <w:szCs w:val="28"/>
        </w:rPr>
        <w:t>高面积段占</w:t>
      </w:r>
      <w:proofErr w:type="gramEnd"/>
      <w:r w:rsidRPr="00D76450">
        <w:rPr>
          <w:rFonts w:ascii="Arial" w:hAnsi="Arial"/>
          <w:sz w:val="21"/>
          <w:szCs w:val="28"/>
        </w:rPr>
        <w:t>比大幅提升。</w:t>
      </w:r>
      <w:r w:rsidRPr="00D76450">
        <w:rPr>
          <w:rFonts w:ascii="Arial" w:hAnsi="Arial"/>
          <w:sz w:val="21"/>
          <w:szCs w:val="28"/>
        </w:rPr>
        <w:t>2025</w:t>
      </w:r>
      <w:r w:rsidRPr="00D76450">
        <w:rPr>
          <w:rFonts w:ascii="Arial" w:hAnsi="Arial"/>
          <w:sz w:val="21"/>
          <w:szCs w:val="28"/>
        </w:rPr>
        <w:t>年，北京商品住宅（不含保障房）中</w:t>
      </w:r>
      <w:proofErr w:type="gramStart"/>
      <w:r w:rsidRPr="00D76450">
        <w:rPr>
          <w:rFonts w:ascii="Arial" w:hAnsi="Arial"/>
          <w:sz w:val="21"/>
          <w:szCs w:val="28"/>
        </w:rPr>
        <w:lastRenderedPageBreak/>
        <w:t>高面积</w:t>
      </w:r>
      <w:proofErr w:type="gramEnd"/>
      <w:r w:rsidRPr="00D76450">
        <w:rPr>
          <w:rFonts w:ascii="Arial" w:hAnsi="Arial"/>
          <w:sz w:val="21"/>
          <w:szCs w:val="28"/>
        </w:rPr>
        <w:t>成交套数占比升至</w:t>
      </w:r>
      <w:r w:rsidRPr="00D76450">
        <w:rPr>
          <w:rFonts w:ascii="Arial" w:hAnsi="Arial"/>
          <w:sz w:val="21"/>
          <w:szCs w:val="28"/>
        </w:rPr>
        <w:t>71.5%</w:t>
      </w:r>
      <w:r w:rsidRPr="00D76450">
        <w:rPr>
          <w:rFonts w:ascii="Arial" w:hAnsi="Arial"/>
          <w:sz w:val="21"/>
          <w:szCs w:val="28"/>
        </w:rPr>
        <w:t>，同比上升</w:t>
      </w:r>
      <w:r w:rsidRPr="00D76450">
        <w:rPr>
          <w:rFonts w:ascii="Arial" w:hAnsi="Arial"/>
          <w:sz w:val="21"/>
          <w:szCs w:val="28"/>
        </w:rPr>
        <w:t xml:space="preserve"> 4.2</w:t>
      </w:r>
      <w:r w:rsidRPr="00D76450">
        <w:rPr>
          <w:rFonts w:ascii="Arial" w:hAnsi="Arial"/>
          <w:sz w:val="21"/>
          <w:szCs w:val="28"/>
        </w:rPr>
        <w:t>个百分点；中低面积</w:t>
      </w:r>
      <w:proofErr w:type="gramStart"/>
      <w:r w:rsidRPr="00D76450">
        <w:rPr>
          <w:rFonts w:ascii="Arial" w:hAnsi="Arial"/>
          <w:sz w:val="21"/>
          <w:szCs w:val="28"/>
        </w:rPr>
        <w:t>段产品</w:t>
      </w:r>
      <w:proofErr w:type="gramEnd"/>
      <w:r w:rsidRPr="00D76450">
        <w:rPr>
          <w:rFonts w:ascii="Arial" w:hAnsi="Arial"/>
          <w:sz w:val="21"/>
          <w:szCs w:val="28"/>
        </w:rPr>
        <w:t>成交占比下滑</w:t>
      </w:r>
      <w:r w:rsidRPr="00D76450">
        <w:rPr>
          <w:rFonts w:ascii="Arial" w:hAnsi="Arial"/>
          <w:sz w:val="21"/>
          <w:szCs w:val="28"/>
        </w:rPr>
        <w:t>4.0</w:t>
      </w:r>
      <w:r w:rsidRPr="00D76450">
        <w:rPr>
          <w:rFonts w:ascii="Arial" w:hAnsi="Arial"/>
          <w:sz w:val="21"/>
          <w:szCs w:val="28"/>
        </w:rPr>
        <w:t>个百分点。细分来看，</w:t>
      </w:r>
      <w:r w:rsidRPr="00D76450">
        <w:rPr>
          <w:rFonts w:ascii="Arial" w:hAnsi="Arial"/>
          <w:sz w:val="21"/>
          <w:szCs w:val="28"/>
        </w:rPr>
        <w:t>90-120</w:t>
      </w:r>
      <w:r w:rsidRPr="00D76450">
        <w:rPr>
          <w:rFonts w:ascii="Arial" w:hAnsi="Arial"/>
          <w:sz w:val="21"/>
          <w:szCs w:val="28"/>
        </w:rPr>
        <w:t>平以及</w:t>
      </w:r>
      <w:r w:rsidRPr="00D76450">
        <w:rPr>
          <w:rFonts w:ascii="Arial" w:hAnsi="Arial"/>
          <w:sz w:val="21"/>
          <w:szCs w:val="28"/>
        </w:rPr>
        <w:t>120-160</w:t>
      </w:r>
      <w:proofErr w:type="gramStart"/>
      <w:r w:rsidRPr="00D76450">
        <w:rPr>
          <w:rFonts w:ascii="Arial" w:hAnsi="Arial"/>
          <w:sz w:val="21"/>
          <w:szCs w:val="28"/>
        </w:rPr>
        <w:t>平面积段产品</w:t>
      </w:r>
      <w:proofErr w:type="gramEnd"/>
      <w:r w:rsidRPr="00D76450">
        <w:rPr>
          <w:rFonts w:ascii="Arial" w:hAnsi="Arial"/>
          <w:sz w:val="21"/>
          <w:szCs w:val="28"/>
        </w:rPr>
        <w:t>成为北京商品住宅成交主力，成交套数占比分别为</w:t>
      </w:r>
      <w:r w:rsidRPr="00D76450">
        <w:rPr>
          <w:rFonts w:ascii="Arial" w:hAnsi="Arial"/>
          <w:sz w:val="21"/>
          <w:szCs w:val="28"/>
        </w:rPr>
        <w:t>36.2%</w:t>
      </w:r>
      <w:r w:rsidRPr="00D76450">
        <w:rPr>
          <w:rFonts w:ascii="Arial" w:hAnsi="Arial"/>
          <w:sz w:val="21"/>
          <w:szCs w:val="28"/>
        </w:rPr>
        <w:t>和</w:t>
      </w:r>
      <w:r w:rsidRPr="00D76450">
        <w:rPr>
          <w:rFonts w:ascii="Arial" w:hAnsi="Arial"/>
          <w:sz w:val="21"/>
          <w:szCs w:val="28"/>
        </w:rPr>
        <w:t>27.6%</w:t>
      </w:r>
      <w:r w:rsidRPr="00522A3F">
        <w:rPr>
          <w:rFonts w:ascii="Arial" w:hAnsi="Arial"/>
          <w:sz w:val="21"/>
          <w:szCs w:val="28"/>
        </w:rPr>
        <w:t>。</w:t>
      </w:r>
    </w:p>
    <w:p w14:paraId="6B2F9809" w14:textId="3465A712" w:rsidR="00987436" w:rsidRDefault="00987436" w:rsidP="00987436">
      <w:pPr>
        <w:overflowPunct w:val="0"/>
        <w:spacing w:line="480" w:lineRule="auto"/>
        <w:jc w:val="center"/>
        <w:textAlignment w:val="auto"/>
        <w:rPr>
          <w:noProof/>
        </w:rPr>
      </w:pPr>
      <w:r w:rsidRPr="0024190C">
        <w:rPr>
          <w:noProof/>
        </w:rPr>
        <w:drawing>
          <wp:inline distT="0" distB="0" distL="0" distR="0" wp14:anchorId="731AEB49" wp14:editId="29C2E205">
            <wp:extent cx="4411345" cy="3168015"/>
            <wp:effectExtent l="0" t="0" r="8255" b="0"/>
            <wp:docPr id="6795165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1345" cy="3168015"/>
                    </a:xfrm>
                    <a:prstGeom prst="rect">
                      <a:avLst/>
                    </a:prstGeom>
                    <a:noFill/>
                    <a:ln>
                      <a:noFill/>
                    </a:ln>
                  </pic:spPr>
                </pic:pic>
              </a:graphicData>
            </a:graphic>
          </wp:inline>
        </w:drawing>
      </w:r>
    </w:p>
    <w:p w14:paraId="1BE882A3" w14:textId="77777777" w:rsidR="00987436" w:rsidRPr="00D76450"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高价位</w:t>
      </w:r>
      <w:proofErr w:type="gramStart"/>
      <w:r w:rsidRPr="00D76450">
        <w:rPr>
          <w:rFonts w:ascii="Arial" w:hAnsi="Arial"/>
          <w:sz w:val="21"/>
          <w:szCs w:val="28"/>
        </w:rPr>
        <w:t>段产品</w:t>
      </w:r>
      <w:proofErr w:type="gramEnd"/>
      <w:r w:rsidRPr="00D76450">
        <w:rPr>
          <w:rFonts w:ascii="Arial" w:hAnsi="Arial"/>
          <w:sz w:val="21"/>
          <w:szCs w:val="28"/>
        </w:rPr>
        <w:t>占比提升，中高价位</w:t>
      </w:r>
      <w:proofErr w:type="gramStart"/>
      <w:r w:rsidRPr="00D76450">
        <w:rPr>
          <w:rFonts w:ascii="Arial" w:hAnsi="Arial"/>
          <w:sz w:val="21"/>
          <w:szCs w:val="28"/>
        </w:rPr>
        <w:t>段产品</w:t>
      </w:r>
      <w:proofErr w:type="gramEnd"/>
      <w:r w:rsidRPr="00D76450">
        <w:rPr>
          <w:rFonts w:ascii="Arial" w:hAnsi="Arial"/>
          <w:sz w:val="21"/>
          <w:szCs w:val="28"/>
        </w:rPr>
        <w:t>占比保持平稳。</w:t>
      </w:r>
      <w:r w:rsidRPr="00D76450">
        <w:rPr>
          <w:rFonts w:ascii="Arial" w:hAnsi="Arial"/>
          <w:sz w:val="21"/>
          <w:szCs w:val="28"/>
        </w:rPr>
        <w:t>2025</w:t>
      </w:r>
      <w:r w:rsidRPr="00D76450">
        <w:rPr>
          <w:rFonts w:ascii="Arial" w:hAnsi="Arial"/>
          <w:sz w:val="21"/>
          <w:szCs w:val="28"/>
        </w:rPr>
        <w:t>年，在海淀、朝阳等高端项目带动下，高价位</w:t>
      </w:r>
      <w:proofErr w:type="gramStart"/>
      <w:r w:rsidRPr="00D76450">
        <w:rPr>
          <w:rFonts w:ascii="Arial" w:hAnsi="Arial"/>
          <w:sz w:val="21"/>
          <w:szCs w:val="28"/>
        </w:rPr>
        <w:t>段产品</w:t>
      </w:r>
      <w:proofErr w:type="gramEnd"/>
      <w:r w:rsidRPr="00D76450">
        <w:rPr>
          <w:rFonts w:ascii="Arial" w:hAnsi="Arial"/>
          <w:sz w:val="21"/>
          <w:szCs w:val="28"/>
        </w:rPr>
        <w:t>成交占比提升</w:t>
      </w:r>
      <w:r w:rsidRPr="00D76450">
        <w:rPr>
          <w:rFonts w:ascii="Arial" w:hAnsi="Arial"/>
          <w:sz w:val="21"/>
          <w:szCs w:val="28"/>
        </w:rPr>
        <w:t>3.6</w:t>
      </w:r>
      <w:r w:rsidRPr="00D76450">
        <w:rPr>
          <w:rFonts w:ascii="Arial" w:hAnsi="Arial"/>
          <w:sz w:val="21"/>
          <w:szCs w:val="28"/>
        </w:rPr>
        <w:t>个百分点至</w:t>
      </w:r>
      <w:r w:rsidRPr="00D76450">
        <w:rPr>
          <w:rFonts w:ascii="Arial" w:hAnsi="Arial"/>
          <w:sz w:val="21"/>
          <w:szCs w:val="28"/>
        </w:rPr>
        <w:t>14.4%</w:t>
      </w:r>
      <w:r w:rsidRPr="00D76450">
        <w:rPr>
          <w:rFonts w:ascii="Arial" w:hAnsi="Arial"/>
          <w:sz w:val="21"/>
          <w:szCs w:val="28"/>
        </w:rPr>
        <w:t>；中高价位</w:t>
      </w:r>
      <w:proofErr w:type="gramStart"/>
      <w:r w:rsidRPr="00D76450">
        <w:rPr>
          <w:rFonts w:ascii="Arial" w:hAnsi="Arial"/>
          <w:sz w:val="21"/>
          <w:szCs w:val="28"/>
        </w:rPr>
        <w:t>段产品</w:t>
      </w:r>
      <w:proofErr w:type="gramEnd"/>
      <w:r w:rsidRPr="00D76450">
        <w:rPr>
          <w:rFonts w:ascii="Arial" w:hAnsi="Arial"/>
          <w:sz w:val="21"/>
          <w:szCs w:val="28"/>
        </w:rPr>
        <w:t>占比保持平稳，而中低价位</w:t>
      </w:r>
      <w:proofErr w:type="gramStart"/>
      <w:r w:rsidRPr="00D76450">
        <w:rPr>
          <w:rFonts w:ascii="Arial" w:hAnsi="Arial"/>
          <w:sz w:val="21"/>
          <w:szCs w:val="28"/>
        </w:rPr>
        <w:t>段产品</w:t>
      </w:r>
      <w:proofErr w:type="gramEnd"/>
      <w:r w:rsidRPr="00D76450">
        <w:rPr>
          <w:rFonts w:ascii="Arial" w:hAnsi="Arial"/>
          <w:sz w:val="21"/>
          <w:szCs w:val="28"/>
        </w:rPr>
        <w:t>占比进一步下滑至</w:t>
      </w:r>
      <w:r w:rsidRPr="00D76450">
        <w:rPr>
          <w:rFonts w:ascii="Arial" w:hAnsi="Arial"/>
          <w:sz w:val="21"/>
          <w:szCs w:val="28"/>
        </w:rPr>
        <w:t>39.3%</w:t>
      </w:r>
      <w:r>
        <w:rPr>
          <w:rFonts w:ascii="Arial" w:hAnsi="Arial" w:hint="eastAsia"/>
          <w:sz w:val="21"/>
          <w:szCs w:val="28"/>
        </w:rPr>
        <w:t>。</w:t>
      </w:r>
    </w:p>
    <w:p w14:paraId="41E87A4F" w14:textId="0B45C0E5" w:rsidR="00987436" w:rsidRPr="00D76450" w:rsidRDefault="00987436" w:rsidP="00987436">
      <w:pPr>
        <w:overflowPunct w:val="0"/>
        <w:spacing w:line="480" w:lineRule="auto"/>
        <w:ind w:firstLineChars="200" w:firstLine="480"/>
        <w:jc w:val="center"/>
        <w:textAlignment w:val="auto"/>
        <w:rPr>
          <w:rFonts w:ascii="Arial" w:hAnsi="Arial"/>
          <w:sz w:val="21"/>
          <w:szCs w:val="28"/>
        </w:rPr>
      </w:pPr>
      <w:r w:rsidRPr="0024190C">
        <w:rPr>
          <w:noProof/>
        </w:rPr>
        <w:drawing>
          <wp:inline distT="0" distB="0" distL="0" distR="0" wp14:anchorId="6AC136D8" wp14:editId="76AAA340">
            <wp:extent cx="5181600" cy="3103880"/>
            <wp:effectExtent l="0" t="0" r="0" b="1270"/>
            <wp:docPr id="10745840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1600" cy="3103880"/>
                    </a:xfrm>
                    <a:prstGeom prst="rect">
                      <a:avLst/>
                    </a:prstGeom>
                    <a:noFill/>
                    <a:ln>
                      <a:noFill/>
                    </a:ln>
                  </pic:spPr>
                </pic:pic>
              </a:graphicData>
            </a:graphic>
          </wp:inline>
        </w:drawing>
      </w:r>
    </w:p>
    <w:p w14:paraId="0EA91367"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759FCB6" w14:textId="77777777" w:rsidR="00987436" w:rsidRPr="000823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lastRenderedPageBreak/>
        <w:t>从区域成交规模来看，</w:t>
      </w:r>
      <w:r w:rsidRPr="000823FE">
        <w:rPr>
          <w:rFonts w:ascii="Arial" w:hAnsi="Arial"/>
          <w:sz w:val="21"/>
          <w:szCs w:val="28"/>
        </w:rPr>
        <w:t>2025</w:t>
      </w:r>
      <w:r w:rsidRPr="000823FE">
        <w:rPr>
          <w:rFonts w:ascii="Arial" w:hAnsi="Arial"/>
          <w:sz w:val="21"/>
          <w:szCs w:val="28"/>
        </w:rPr>
        <w:t>年中心城区</w:t>
      </w:r>
      <w:r w:rsidRPr="000823FE">
        <w:rPr>
          <w:rFonts w:ascii="Arial" w:hAnsi="Arial" w:hint="eastAsia"/>
          <w:sz w:val="21"/>
          <w:szCs w:val="28"/>
        </w:rPr>
        <w:t>（含核心区）</w:t>
      </w:r>
      <w:r w:rsidRPr="000823FE">
        <w:rPr>
          <w:rFonts w:ascii="Arial" w:hAnsi="Arial"/>
          <w:sz w:val="21"/>
          <w:szCs w:val="28"/>
        </w:rPr>
        <w:t>成交面积同比增长</w:t>
      </w:r>
      <w:r w:rsidRPr="000823FE">
        <w:rPr>
          <w:rFonts w:ascii="Arial" w:hAnsi="Arial"/>
          <w:sz w:val="21"/>
          <w:szCs w:val="28"/>
        </w:rPr>
        <w:t>8%</w:t>
      </w:r>
      <w:r w:rsidRPr="000823FE">
        <w:rPr>
          <w:rFonts w:ascii="Arial" w:hAnsi="Arial"/>
          <w:sz w:val="21"/>
          <w:szCs w:val="28"/>
        </w:rPr>
        <w:t>，占比提升</w:t>
      </w:r>
      <w:r w:rsidRPr="000823FE">
        <w:rPr>
          <w:rFonts w:ascii="Arial" w:hAnsi="Arial"/>
          <w:sz w:val="21"/>
          <w:szCs w:val="28"/>
        </w:rPr>
        <w:t>6.6</w:t>
      </w:r>
      <w:r w:rsidRPr="000823FE">
        <w:rPr>
          <w:rFonts w:ascii="Arial" w:hAnsi="Arial"/>
          <w:sz w:val="21"/>
          <w:szCs w:val="28"/>
        </w:rPr>
        <w:t>个百分点至</w:t>
      </w:r>
      <w:r w:rsidRPr="000823FE">
        <w:rPr>
          <w:rFonts w:ascii="Arial" w:hAnsi="Arial"/>
          <w:sz w:val="21"/>
          <w:szCs w:val="28"/>
        </w:rPr>
        <w:t>41.9%</w:t>
      </w:r>
      <w:r w:rsidRPr="000823FE">
        <w:rPr>
          <w:rFonts w:ascii="Arial" w:hAnsi="Arial"/>
          <w:sz w:val="21"/>
          <w:szCs w:val="28"/>
        </w:rPr>
        <w:t>。其中朝阳</w:t>
      </w:r>
      <w:proofErr w:type="gramStart"/>
      <w:r w:rsidRPr="000823FE">
        <w:rPr>
          <w:rFonts w:ascii="Arial" w:hAnsi="Arial"/>
          <w:sz w:val="21"/>
          <w:szCs w:val="28"/>
        </w:rPr>
        <w:t>区成交</w:t>
      </w:r>
      <w:proofErr w:type="gramEnd"/>
      <w:r w:rsidRPr="000823FE">
        <w:rPr>
          <w:rFonts w:ascii="Arial" w:hAnsi="Arial"/>
          <w:sz w:val="21"/>
          <w:szCs w:val="28"/>
        </w:rPr>
        <w:t>规模超</w:t>
      </w:r>
      <w:r w:rsidRPr="000823FE">
        <w:rPr>
          <w:rFonts w:ascii="Arial" w:hAnsi="Arial"/>
          <w:sz w:val="21"/>
          <w:szCs w:val="28"/>
        </w:rPr>
        <w:t>62</w:t>
      </w:r>
      <w:r w:rsidRPr="000823FE">
        <w:rPr>
          <w:rFonts w:ascii="Arial" w:hAnsi="Arial"/>
          <w:sz w:val="21"/>
          <w:szCs w:val="28"/>
        </w:rPr>
        <w:t>万</w:t>
      </w:r>
      <w:r w:rsidRPr="000823FE">
        <w:rPr>
          <w:rFonts w:ascii="Arial" w:hAnsi="Arial" w:hint="eastAsia"/>
          <w:sz w:val="21"/>
          <w:szCs w:val="28"/>
        </w:rPr>
        <w:t>平方米</w:t>
      </w:r>
      <w:r w:rsidRPr="000823FE">
        <w:rPr>
          <w:rFonts w:ascii="Arial" w:hAnsi="Arial"/>
          <w:sz w:val="21"/>
          <w:szCs w:val="28"/>
        </w:rPr>
        <w:t>，居首位；在功德寺、朱房等项目带动下，海淀</w:t>
      </w:r>
      <w:proofErr w:type="gramStart"/>
      <w:r w:rsidRPr="000823FE">
        <w:rPr>
          <w:rFonts w:ascii="Arial" w:hAnsi="Arial"/>
          <w:sz w:val="21"/>
          <w:szCs w:val="28"/>
        </w:rPr>
        <w:t>区成交</w:t>
      </w:r>
      <w:proofErr w:type="gramEnd"/>
      <w:r w:rsidRPr="000823FE">
        <w:rPr>
          <w:rFonts w:ascii="Arial" w:hAnsi="Arial"/>
          <w:sz w:val="21"/>
          <w:szCs w:val="28"/>
        </w:rPr>
        <w:t>规模同比大幅提升；近郊六区依然为北京新房成交主力区域，但成交面积同比下降</w:t>
      </w:r>
      <w:r w:rsidRPr="000823FE">
        <w:rPr>
          <w:rFonts w:ascii="Arial" w:hAnsi="Arial"/>
          <w:sz w:val="21"/>
          <w:szCs w:val="28"/>
        </w:rPr>
        <w:t>20%</w:t>
      </w:r>
      <w:r w:rsidRPr="000823FE">
        <w:rPr>
          <w:rFonts w:ascii="Arial" w:hAnsi="Arial"/>
          <w:sz w:val="21"/>
          <w:szCs w:val="28"/>
        </w:rPr>
        <w:t>，占比下滑至</w:t>
      </w:r>
      <w:r w:rsidRPr="000823FE">
        <w:rPr>
          <w:rFonts w:ascii="Arial" w:hAnsi="Arial"/>
          <w:sz w:val="21"/>
          <w:szCs w:val="28"/>
        </w:rPr>
        <w:t>6.8</w:t>
      </w:r>
      <w:r w:rsidRPr="000823FE">
        <w:rPr>
          <w:rFonts w:ascii="Arial" w:hAnsi="Arial"/>
          <w:sz w:val="21"/>
          <w:szCs w:val="28"/>
        </w:rPr>
        <w:t>个百分点至</w:t>
      </w:r>
      <w:r w:rsidRPr="000823FE">
        <w:rPr>
          <w:rFonts w:ascii="Arial" w:hAnsi="Arial"/>
          <w:sz w:val="21"/>
          <w:szCs w:val="28"/>
        </w:rPr>
        <w:t>52.2%</w:t>
      </w:r>
      <w:r w:rsidRPr="000823FE">
        <w:rPr>
          <w:rFonts w:ascii="Arial" w:hAnsi="Arial"/>
          <w:sz w:val="21"/>
          <w:szCs w:val="28"/>
        </w:rPr>
        <w:t>。在中建运河玖院、朝</w:t>
      </w:r>
      <w:proofErr w:type="gramStart"/>
      <w:r w:rsidRPr="000823FE">
        <w:rPr>
          <w:rFonts w:ascii="Arial" w:hAnsi="Arial"/>
          <w:sz w:val="21"/>
          <w:szCs w:val="28"/>
        </w:rPr>
        <w:t>棠</w:t>
      </w:r>
      <w:proofErr w:type="gramEnd"/>
      <w:r w:rsidRPr="000823FE">
        <w:rPr>
          <w:rFonts w:ascii="Arial" w:hAnsi="Arial"/>
          <w:sz w:val="21"/>
          <w:szCs w:val="28"/>
        </w:rPr>
        <w:t>揽阅、长安</w:t>
      </w:r>
      <w:proofErr w:type="gramStart"/>
      <w:r w:rsidRPr="000823FE">
        <w:rPr>
          <w:rFonts w:ascii="Arial" w:hAnsi="Arial"/>
          <w:sz w:val="21"/>
          <w:szCs w:val="28"/>
        </w:rPr>
        <w:t>华曦府</w:t>
      </w:r>
      <w:proofErr w:type="gramEnd"/>
      <w:r w:rsidRPr="000823FE">
        <w:rPr>
          <w:rFonts w:ascii="Arial" w:hAnsi="Arial"/>
          <w:sz w:val="21"/>
          <w:szCs w:val="28"/>
        </w:rPr>
        <w:t>等热点项目带动下，通州、门头沟同比增长。</w:t>
      </w:r>
    </w:p>
    <w:p w14:paraId="22407EA0" w14:textId="77777777" w:rsidR="00987436" w:rsidRPr="00CA28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w:t>
      </w:r>
      <w:r w:rsidRPr="000823FE">
        <w:rPr>
          <w:rFonts w:ascii="Arial" w:hAnsi="Arial" w:hint="eastAsia"/>
          <w:sz w:val="21"/>
          <w:szCs w:val="28"/>
        </w:rPr>
        <w:t>价</w:t>
      </w:r>
      <w:r w:rsidRPr="000823FE">
        <w:rPr>
          <w:rFonts w:ascii="Arial" w:hAnsi="Arial"/>
          <w:sz w:val="21"/>
          <w:szCs w:val="28"/>
        </w:rPr>
        <w:t>来看，</w:t>
      </w:r>
      <w:r w:rsidRPr="000823FE">
        <w:rPr>
          <w:rFonts w:ascii="Arial" w:hAnsi="Arial"/>
          <w:sz w:val="21"/>
          <w:szCs w:val="28"/>
        </w:rPr>
        <w:t>2025</w:t>
      </w:r>
      <w:r w:rsidRPr="000823FE">
        <w:rPr>
          <w:rFonts w:ascii="Arial" w:hAnsi="Arial"/>
          <w:sz w:val="21"/>
          <w:szCs w:val="28"/>
        </w:rPr>
        <w:t>年北京中心城区</w:t>
      </w:r>
      <w:r w:rsidRPr="000823FE">
        <w:rPr>
          <w:rFonts w:ascii="Arial" w:hAnsi="Arial" w:hint="eastAsia"/>
          <w:sz w:val="21"/>
          <w:szCs w:val="28"/>
        </w:rPr>
        <w:t>（含核心区）</w:t>
      </w:r>
      <w:r w:rsidRPr="000823FE">
        <w:rPr>
          <w:rFonts w:ascii="Arial" w:hAnsi="Arial"/>
          <w:sz w:val="21"/>
          <w:szCs w:val="28"/>
        </w:rPr>
        <w:t>成交均价为</w:t>
      </w:r>
      <w:r w:rsidRPr="000823FE">
        <w:rPr>
          <w:rFonts w:ascii="Arial" w:hAnsi="Arial"/>
          <w:sz w:val="21"/>
          <w:szCs w:val="28"/>
        </w:rPr>
        <w:t>83430</w:t>
      </w:r>
      <w:r w:rsidRPr="000823FE">
        <w:rPr>
          <w:rFonts w:ascii="Arial" w:hAnsi="Arial"/>
          <w:sz w:val="21"/>
          <w:szCs w:val="28"/>
        </w:rPr>
        <w:t>元</w:t>
      </w:r>
      <w:r w:rsidRPr="000823FE">
        <w:rPr>
          <w:rFonts w:ascii="Arial" w:hAnsi="Arial"/>
          <w:sz w:val="21"/>
          <w:szCs w:val="28"/>
        </w:rPr>
        <w:t>/</w:t>
      </w:r>
      <w:r w:rsidRPr="000823FE">
        <w:rPr>
          <w:rFonts w:ascii="Arial" w:hAnsi="Arial" w:hint="eastAsia"/>
          <w:sz w:val="21"/>
          <w:szCs w:val="28"/>
        </w:rPr>
        <w:t>平方米</w:t>
      </w:r>
      <w:r w:rsidRPr="000823FE">
        <w:rPr>
          <w:rFonts w:ascii="Arial" w:hAnsi="Arial"/>
          <w:sz w:val="21"/>
          <w:szCs w:val="28"/>
        </w:rPr>
        <w:t>，同比基本持平，其中海淀、朝阳成交均价同比上涨；近郊六</w:t>
      </w:r>
      <w:proofErr w:type="gramStart"/>
      <w:r w:rsidRPr="000823FE">
        <w:rPr>
          <w:rFonts w:ascii="Arial" w:hAnsi="Arial"/>
          <w:sz w:val="21"/>
          <w:szCs w:val="28"/>
        </w:rPr>
        <w:t>区成交</w:t>
      </w:r>
      <w:proofErr w:type="gramEnd"/>
      <w:r w:rsidRPr="000823FE">
        <w:rPr>
          <w:rFonts w:ascii="Arial" w:hAnsi="Arial"/>
          <w:sz w:val="21"/>
          <w:szCs w:val="28"/>
        </w:rPr>
        <w:t>均价同比保持平稳，通州区同比小幅上涨</w:t>
      </w:r>
      <w:r w:rsidRPr="000823FE">
        <w:rPr>
          <w:rFonts w:ascii="Arial" w:hAnsi="Arial"/>
          <w:sz w:val="21"/>
          <w:szCs w:val="28"/>
        </w:rPr>
        <w:t>1%</w:t>
      </w:r>
      <w:r w:rsidRPr="000823FE">
        <w:rPr>
          <w:rFonts w:ascii="Arial" w:hAnsi="Arial"/>
          <w:sz w:val="21"/>
          <w:szCs w:val="28"/>
        </w:rPr>
        <w:t>，其他</w:t>
      </w:r>
      <w:proofErr w:type="gramStart"/>
      <w:r w:rsidRPr="000823FE">
        <w:rPr>
          <w:rFonts w:ascii="Arial" w:hAnsi="Arial"/>
          <w:sz w:val="21"/>
          <w:szCs w:val="28"/>
        </w:rPr>
        <w:t>区成交</w:t>
      </w:r>
      <w:proofErr w:type="gramEnd"/>
      <w:r w:rsidRPr="000823FE">
        <w:rPr>
          <w:rFonts w:ascii="Arial" w:hAnsi="Arial"/>
          <w:sz w:val="21"/>
          <w:szCs w:val="28"/>
        </w:rPr>
        <w:t>均价同比下跌</w:t>
      </w:r>
      <w:r w:rsidRPr="00CA28FE">
        <w:rPr>
          <w:rFonts w:ascii="Arial" w:hAnsi="Arial"/>
          <w:sz w:val="21"/>
          <w:szCs w:val="28"/>
        </w:rPr>
        <w:t>。</w:t>
      </w:r>
    </w:p>
    <w:p w14:paraId="1F4695EC" w14:textId="663DE801" w:rsidR="00987436" w:rsidRPr="00EC06B5" w:rsidRDefault="00987436" w:rsidP="00987436">
      <w:pPr>
        <w:tabs>
          <w:tab w:val="left" w:pos="426"/>
        </w:tabs>
        <w:overflowPunct w:val="0"/>
        <w:spacing w:line="480" w:lineRule="auto"/>
        <w:jc w:val="center"/>
        <w:textAlignment w:val="auto"/>
        <w:rPr>
          <w:noProof/>
        </w:rPr>
      </w:pPr>
      <w:r>
        <w:rPr>
          <w:noProof/>
        </w:rPr>
        <w:drawing>
          <wp:inline distT="0" distB="0" distL="0" distR="0" wp14:anchorId="1161E8E5" wp14:editId="39D973D8">
            <wp:extent cx="5903595" cy="1981200"/>
            <wp:effectExtent l="0" t="0" r="1905" b="0"/>
            <wp:docPr id="16456352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3595" cy="1981200"/>
                    </a:xfrm>
                    <a:prstGeom prst="rect">
                      <a:avLst/>
                    </a:prstGeom>
                    <a:noFill/>
                    <a:ln>
                      <a:noFill/>
                    </a:ln>
                  </pic:spPr>
                </pic:pic>
              </a:graphicData>
            </a:graphic>
          </wp:inline>
        </w:drawing>
      </w:r>
    </w:p>
    <w:p w14:paraId="71F23162"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735D74B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3534A8C" w14:textId="77777777" w:rsidR="00987436" w:rsidRPr="00541D8C" w:rsidRDefault="00987436" w:rsidP="00987436">
      <w:pPr>
        <w:tabs>
          <w:tab w:val="left" w:pos="426"/>
        </w:tabs>
        <w:overflowPunct w:val="0"/>
        <w:spacing w:line="480" w:lineRule="auto"/>
        <w:ind w:firstLineChars="200" w:firstLine="420"/>
        <w:jc w:val="both"/>
        <w:textAlignment w:val="auto"/>
        <w:rPr>
          <w:rFonts w:ascii="Arial" w:hAnsi="Arial"/>
          <w:sz w:val="21"/>
          <w:szCs w:val="28"/>
        </w:rPr>
      </w:pPr>
      <w:r w:rsidRPr="00783DE8">
        <w:rPr>
          <w:rFonts w:ascii="Arial" w:hAnsi="Arial"/>
          <w:sz w:val="21"/>
          <w:szCs w:val="28"/>
        </w:rPr>
        <w:t>2025</w:t>
      </w:r>
      <w:r w:rsidRPr="00783DE8">
        <w:rPr>
          <w:rFonts w:ascii="Arial" w:hAnsi="Arial"/>
          <w:sz w:val="21"/>
          <w:szCs w:val="28"/>
        </w:rPr>
        <w:t>年上半年，北京</w:t>
      </w:r>
      <w:r w:rsidRPr="00783DE8">
        <w:rPr>
          <w:rFonts w:ascii="Arial" w:hAnsi="Arial" w:hint="eastAsia"/>
          <w:sz w:val="21"/>
          <w:szCs w:val="28"/>
        </w:rPr>
        <w:t>存量</w:t>
      </w:r>
      <w:r w:rsidRPr="00783DE8">
        <w:rPr>
          <w:rFonts w:ascii="Arial" w:hAnsi="Arial"/>
          <w:sz w:val="21"/>
          <w:szCs w:val="28"/>
        </w:rPr>
        <w:t>商品住宅新增挂牌持续处于较高水平；下半年新增挂牌规模回落，</w:t>
      </w:r>
      <w:r w:rsidRPr="00783DE8">
        <w:rPr>
          <w:rFonts w:ascii="Arial" w:hAnsi="Arial"/>
          <w:sz w:val="21"/>
          <w:szCs w:val="28"/>
        </w:rPr>
        <w:t>9</w:t>
      </w:r>
      <w:r w:rsidRPr="00783DE8">
        <w:rPr>
          <w:rFonts w:ascii="Arial" w:hAnsi="Arial"/>
          <w:sz w:val="21"/>
          <w:szCs w:val="28"/>
        </w:rPr>
        <w:t>月新增挂牌升至下半年高位，四季度新增挂牌持续回落。</w:t>
      </w:r>
      <w:r w:rsidRPr="00783DE8">
        <w:rPr>
          <w:rFonts w:ascii="Arial" w:hAnsi="Arial"/>
          <w:sz w:val="21"/>
          <w:szCs w:val="28"/>
        </w:rPr>
        <w:t>5</w:t>
      </w:r>
      <w:r w:rsidRPr="00783DE8">
        <w:rPr>
          <w:rFonts w:ascii="Arial" w:hAnsi="Arial"/>
          <w:sz w:val="21"/>
          <w:szCs w:val="28"/>
        </w:rPr>
        <w:t>月以来累计挂牌量持续处于高位水平，</w:t>
      </w:r>
      <w:r w:rsidRPr="00783DE8">
        <w:rPr>
          <w:rFonts w:ascii="Arial" w:hAnsi="Arial" w:hint="eastAsia"/>
          <w:sz w:val="21"/>
          <w:szCs w:val="28"/>
        </w:rPr>
        <w:t>存量</w:t>
      </w:r>
      <w:r w:rsidRPr="00783DE8">
        <w:rPr>
          <w:rFonts w:ascii="Arial" w:hAnsi="Arial"/>
          <w:sz w:val="21"/>
          <w:szCs w:val="28"/>
        </w:rPr>
        <w:t>房市场明显供大于求。截止到</w:t>
      </w:r>
      <w:r w:rsidRPr="00783DE8">
        <w:rPr>
          <w:rFonts w:ascii="Arial" w:hAnsi="Arial"/>
          <w:sz w:val="21"/>
          <w:szCs w:val="28"/>
        </w:rPr>
        <w:t>2025</w:t>
      </w:r>
      <w:r w:rsidRPr="00783DE8">
        <w:rPr>
          <w:rFonts w:ascii="Arial" w:hAnsi="Arial"/>
          <w:sz w:val="21"/>
          <w:szCs w:val="28"/>
        </w:rPr>
        <w:t>年</w:t>
      </w:r>
      <w:r w:rsidRPr="00783DE8">
        <w:rPr>
          <w:rFonts w:ascii="Arial" w:hAnsi="Arial"/>
          <w:sz w:val="21"/>
          <w:szCs w:val="28"/>
        </w:rPr>
        <w:t>12</w:t>
      </w:r>
      <w:r w:rsidRPr="00783DE8">
        <w:rPr>
          <w:rFonts w:ascii="Arial" w:hAnsi="Arial"/>
          <w:sz w:val="21"/>
          <w:szCs w:val="28"/>
        </w:rPr>
        <w:t>月，北京</w:t>
      </w:r>
      <w:r w:rsidRPr="00783DE8">
        <w:rPr>
          <w:rFonts w:ascii="Arial" w:hAnsi="Arial" w:hint="eastAsia"/>
          <w:sz w:val="21"/>
          <w:szCs w:val="28"/>
        </w:rPr>
        <w:t>存量</w:t>
      </w:r>
      <w:r w:rsidRPr="00783DE8">
        <w:rPr>
          <w:rFonts w:ascii="Arial" w:hAnsi="Arial"/>
          <w:sz w:val="21"/>
          <w:szCs w:val="28"/>
        </w:rPr>
        <w:t>商品住宅存量挂牌套数为</w:t>
      </w:r>
      <w:r w:rsidRPr="00783DE8">
        <w:rPr>
          <w:rFonts w:ascii="Arial" w:hAnsi="Arial"/>
          <w:sz w:val="21"/>
          <w:szCs w:val="28"/>
        </w:rPr>
        <w:t>13.69</w:t>
      </w:r>
      <w:r w:rsidRPr="00783DE8">
        <w:rPr>
          <w:rFonts w:ascii="Arial" w:hAnsi="Arial"/>
          <w:sz w:val="21"/>
          <w:szCs w:val="28"/>
        </w:rPr>
        <w:t>万套，较年初增加</w:t>
      </w:r>
      <w:r w:rsidRPr="00783DE8">
        <w:rPr>
          <w:rFonts w:ascii="Arial" w:hAnsi="Arial"/>
          <w:sz w:val="21"/>
          <w:szCs w:val="28"/>
        </w:rPr>
        <w:t>8.5%</w:t>
      </w:r>
      <w:r w:rsidRPr="00541D8C">
        <w:rPr>
          <w:rFonts w:ascii="Arial" w:hAnsi="Arial" w:hint="eastAsia"/>
          <w:sz w:val="21"/>
          <w:szCs w:val="28"/>
        </w:rPr>
        <w:t>。</w:t>
      </w:r>
    </w:p>
    <w:p w14:paraId="0D5FD460" w14:textId="306C001A" w:rsidR="00987436" w:rsidRDefault="00987436" w:rsidP="00987436">
      <w:pPr>
        <w:tabs>
          <w:tab w:val="left" w:pos="426"/>
        </w:tabs>
        <w:overflowPunct w:val="0"/>
        <w:spacing w:line="480" w:lineRule="auto"/>
        <w:jc w:val="center"/>
        <w:textAlignment w:val="auto"/>
        <w:rPr>
          <w:noProof/>
        </w:rPr>
      </w:pPr>
      <w:r w:rsidRPr="0024190C">
        <w:rPr>
          <w:noProof/>
        </w:rPr>
        <w:lastRenderedPageBreak/>
        <w:drawing>
          <wp:inline distT="0" distB="0" distL="0" distR="0" wp14:anchorId="7430464C" wp14:editId="5310391D">
            <wp:extent cx="5398135" cy="2839720"/>
            <wp:effectExtent l="0" t="0" r="0" b="0"/>
            <wp:docPr id="1793503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8135" cy="2839720"/>
                    </a:xfrm>
                    <a:prstGeom prst="rect">
                      <a:avLst/>
                    </a:prstGeom>
                    <a:noFill/>
                    <a:ln>
                      <a:noFill/>
                    </a:ln>
                  </pic:spPr>
                </pic:pic>
              </a:graphicData>
            </a:graphic>
          </wp:inline>
        </w:drawing>
      </w:r>
    </w:p>
    <w:p w14:paraId="30630F7D" w14:textId="77777777" w:rsidR="00987436" w:rsidRPr="00783DE8"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房市场成交活跃，全年</w:t>
      </w:r>
      <w:r w:rsidRPr="00783DE8">
        <w:rPr>
          <w:rFonts w:ascii="Arial" w:hAnsi="Arial" w:hint="eastAsia"/>
          <w:color w:val="000000"/>
          <w:sz w:val="21"/>
        </w:rPr>
        <w:t>存量</w:t>
      </w:r>
      <w:r w:rsidRPr="00783DE8">
        <w:rPr>
          <w:rFonts w:ascii="Arial" w:hAnsi="Arial"/>
          <w:color w:val="000000"/>
          <w:sz w:val="21"/>
        </w:rPr>
        <w:t>商品住宅累计成交</w:t>
      </w:r>
      <w:r w:rsidRPr="00783DE8">
        <w:rPr>
          <w:rFonts w:ascii="Arial" w:hAnsi="Arial"/>
          <w:color w:val="000000"/>
          <w:sz w:val="21"/>
        </w:rPr>
        <w:t>17.43</w:t>
      </w:r>
      <w:r w:rsidRPr="00783DE8">
        <w:rPr>
          <w:rFonts w:ascii="Arial" w:hAnsi="Arial"/>
          <w:color w:val="000000"/>
          <w:sz w:val="21"/>
        </w:rPr>
        <w:t>万套，同比微降</w:t>
      </w:r>
      <w:r w:rsidRPr="00783DE8">
        <w:rPr>
          <w:rFonts w:ascii="Arial" w:hAnsi="Arial"/>
          <w:color w:val="000000"/>
          <w:sz w:val="21"/>
        </w:rPr>
        <w:t>0.8%</w:t>
      </w:r>
      <w:r w:rsidRPr="00783DE8">
        <w:rPr>
          <w:rFonts w:ascii="Arial" w:hAnsi="Arial"/>
          <w:color w:val="000000"/>
          <w:sz w:val="21"/>
        </w:rPr>
        <w:t>，连续两年成交超</w:t>
      </w:r>
      <w:r w:rsidRPr="00783DE8">
        <w:rPr>
          <w:rFonts w:ascii="Arial" w:hAnsi="Arial"/>
          <w:color w:val="000000"/>
          <w:sz w:val="21"/>
        </w:rPr>
        <w:t>17</w:t>
      </w:r>
      <w:r w:rsidRPr="00783DE8">
        <w:rPr>
          <w:rFonts w:ascii="Arial" w:hAnsi="Arial"/>
          <w:color w:val="000000"/>
          <w:sz w:val="21"/>
        </w:rPr>
        <w:t>万套。月度来看，上半年北京</w:t>
      </w:r>
      <w:r w:rsidRPr="00783DE8">
        <w:rPr>
          <w:rFonts w:ascii="Arial" w:hAnsi="Arial" w:hint="eastAsia"/>
          <w:color w:val="000000"/>
          <w:sz w:val="21"/>
        </w:rPr>
        <w:t>存量</w:t>
      </w:r>
      <w:r w:rsidRPr="00783DE8">
        <w:rPr>
          <w:rFonts w:ascii="Arial" w:hAnsi="Arial"/>
          <w:color w:val="000000"/>
          <w:sz w:val="21"/>
        </w:rPr>
        <w:t>房市场热度较高，下半年市场热度下滑，</w:t>
      </w:r>
      <w:r w:rsidRPr="00783DE8">
        <w:rPr>
          <w:rFonts w:ascii="Arial" w:hAnsi="Arial"/>
          <w:color w:val="000000"/>
          <w:sz w:val="21"/>
        </w:rPr>
        <w:t>8.8</w:t>
      </w:r>
      <w:r w:rsidRPr="00783DE8">
        <w:rPr>
          <w:rFonts w:ascii="Arial" w:hAnsi="Arial"/>
          <w:color w:val="000000"/>
          <w:sz w:val="21"/>
        </w:rPr>
        <w:t>楼市新政带动</w:t>
      </w:r>
      <w:r w:rsidRPr="00783DE8">
        <w:rPr>
          <w:rFonts w:ascii="Arial" w:hAnsi="Arial"/>
          <w:color w:val="000000"/>
          <w:sz w:val="21"/>
        </w:rPr>
        <w:t>9</w:t>
      </w:r>
      <w:r w:rsidRPr="00783DE8">
        <w:rPr>
          <w:rFonts w:ascii="Arial" w:hAnsi="Arial"/>
          <w:color w:val="000000"/>
          <w:sz w:val="21"/>
        </w:rPr>
        <w:t>月成交量回升；四季度</w:t>
      </w:r>
      <w:r w:rsidRPr="00783DE8">
        <w:rPr>
          <w:rFonts w:ascii="Arial" w:hAnsi="Arial" w:hint="eastAsia"/>
          <w:color w:val="000000"/>
          <w:sz w:val="21"/>
        </w:rPr>
        <w:t>存量</w:t>
      </w:r>
      <w:r w:rsidRPr="00783DE8">
        <w:rPr>
          <w:rFonts w:ascii="Arial" w:hAnsi="Arial"/>
          <w:color w:val="000000"/>
          <w:sz w:val="21"/>
        </w:rPr>
        <w:t>房市场热度再次回落，</w:t>
      </w:r>
      <w:r w:rsidRPr="00783DE8">
        <w:rPr>
          <w:rFonts w:ascii="Arial" w:hAnsi="Arial"/>
          <w:color w:val="000000"/>
          <w:sz w:val="21"/>
        </w:rPr>
        <w:t>12</w:t>
      </w:r>
      <w:r w:rsidRPr="00783DE8">
        <w:rPr>
          <w:rFonts w:ascii="Arial" w:hAnsi="Arial"/>
          <w:color w:val="000000"/>
          <w:sz w:val="21"/>
        </w:rPr>
        <w:t>月年底</w:t>
      </w:r>
      <w:r w:rsidRPr="00783DE8">
        <w:rPr>
          <w:rFonts w:ascii="Arial" w:hAnsi="Arial" w:hint="eastAsia"/>
          <w:color w:val="000000"/>
          <w:sz w:val="21"/>
        </w:rPr>
        <w:t>存量</w:t>
      </w:r>
      <w:proofErr w:type="gramStart"/>
      <w:r w:rsidRPr="00783DE8">
        <w:rPr>
          <w:rFonts w:ascii="Arial" w:hAnsi="Arial"/>
          <w:color w:val="000000"/>
          <w:sz w:val="21"/>
        </w:rPr>
        <w:t>房成交</w:t>
      </w:r>
      <w:proofErr w:type="gramEnd"/>
      <w:r w:rsidRPr="00783DE8">
        <w:rPr>
          <w:rFonts w:ascii="Arial" w:hAnsi="Arial"/>
          <w:color w:val="000000"/>
          <w:sz w:val="21"/>
        </w:rPr>
        <w:t>集中释放，叠加放松限购政策带动，</w:t>
      </w:r>
      <w:r w:rsidRPr="00783DE8">
        <w:rPr>
          <w:rFonts w:ascii="Arial" w:hAnsi="Arial"/>
          <w:color w:val="000000"/>
          <w:sz w:val="21"/>
        </w:rPr>
        <w:t>1</w:t>
      </w:r>
      <w:r w:rsidRPr="00783DE8">
        <w:rPr>
          <w:rFonts w:ascii="Arial" w:hAnsi="Arial" w:hint="eastAsia"/>
          <w:color w:val="000000"/>
          <w:sz w:val="21"/>
        </w:rPr>
        <w:t>2</w:t>
      </w:r>
      <w:r w:rsidRPr="00783DE8">
        <w:rPr>
          <w:rFonts w:ascii="Arial" w:hAnsi="Arial"/>
          <w:color w:val="000000"/>
          <w:sz w:val="21"/>
        </w:rPr>
        <w:t>月市场迎来</w:t>
      </w:r>
      <w:r w:rsidRPr="00783DE8">
        <w:rPr>
          <w:rFonts w:ascii="Arial" w:hAnsi="Arial"/>
          <w:color w:val="000000"/>
          <w:sz w:val="21"/>
        </w:rPr>
        <w:t>“</w:t>
      </w:r>
      <w:r w:rsidRPr="00783DE8">
        <w:rPr>
          <w:rFonts w:ascii="Arial" w:hAnsi="Arial"/>
          <w:color w:val="000000"/>
          <w:sz w:val="21"/>
        </w:rPr>
        <w:t>翘尾</w:t>
      </w:r>
      <w:r w:rsidRPr="00783DE8">
        <w:rPr>
          <w:rFonts w:ascii="Arial" w:hAnsi="Arial"/>
          <w:color w:val="000000"/>
          <w:sz w:val="21"/>
        </w:rPr>
        <w:t>”</w:t>
      </w:r>
      <w:r w:rsidRPr="00783DE8">
        <w:rPr>
          <w:rFonts w:ascii="Arial" w:hAnsi="Arial"/>
          <w:color w:val="000000"/>
          <w:sz w:val="21"/>
        </w:rPr>
        <w:t>收官，成交</w:t>
      </w:r>
      <w:r w:rsidRPr="00783DE8">
        <w:rPr>
          <w:rFonts w:ascii="Arial" w:hAnsi="Arial"/>
          <w:color w:val="000000"/>
          <w:sz w:val="21"/>
        </w:rPr>
        <w:t>17200</w:t>
      </w:r>
      <w:r w:rsidRPr="00783DE8">
        <w:rPr>
          <w:rFonts w:ascii="Arial" w:hAnsi="Arial"/>
          <w:color w:val="000000"/>
          <w:sz w:val="21"/>
        </w:rPr>
        <w:t>套，创下全年第二高成交量（仅次于</w:t>
      </w:r>
      <w:r w:rsidRPr="00783DE8">
        <w:rPr>
          <w:rFonts w:ascii="Arial" w:hAnsi="Arial"/>
          <w:color w:val="000000"/>
          <w:sz w:val="21"/>
        </w:rPr>
        <w:t>3</w:t>
      </w:r>
      <w:r w:rsidRPr="00783DE8">
        <w:rPr>
          <w:rFonts w:ascii="Arial" w:hAnsi="Arial"/>
          <w:color w:val="000000"/>
          <w:sz w:val="21"/>
        </w:rPr>
        <w:t>月小阳春的</w:t>
      </w:r>
      <w:r w:rsidRPr="00783DE8">
        <w:rPr>
          <w:rFonts w:ascii="Arial" w:hAnsi="Arial"/>
          <w:color w:val="000000"/>
          <w:sz w:val="21"/>
        </w:rPr>
        <w:t>1.9</w:t>
      </w:r>
      <w:r w:rsidRPr="00783DE8">
        <w:rPr>
          <w:rFonts w:ascii="Arial" w:hAnsi="Arial"/>
          <w:color w:val="000000"/>
          <w:sz w:val="21"/>
        </w:rPr>
        <w:t>万套）。</w:t>
      </w:r>
    </w:p>
    <w:p w14:paraId="6355F31E" w14:textId="77777777" w:rsidR="00987436"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hint="eastAsia"/>
          <w:color w:val="000000"/>
          <w:sz w:val="21"/>
        </w:rPr>
        <w:t>从</w:t>
      </w:r>
      <w:r w:rsidRPr="00783DE8">
        <w:rPr>
          <w:rFonts w:ascii="Arial" w:hAnsi="Arial"/>
          <w:color w:val="000000"/>
          <w:sz w:val="21"/>
        </w:rPr>
        <w:t>成交价格</w:t>
      </w:r>
      <w:r w:rsidRPr="00783DE8">
        <w:rPr>
          <w:rFonts w:ascii="Arial" w:hAnsi="Arial" w:hint="eastAsia"/>
          <w:color w:val="000000"/>
          <w:sz w:val="21"/>
        </w:rPr>
        <w:t>看，存量</w:t>
      </w:r>
      <w:r w:rsidRPr="00783DE8">
        <w:rPr>
          <w:rFonts w:ascii="Arial" w:hAnsi="Arial"/>
          <w:color w:val="000000"/>
          <w:sz w:val="21"/>
        </w:rPr>
        <w:t>房市场持续呈现</w:t>
      </w:r>
      <w:r w:rsidRPr="00783DE8">
        <w:rPr>
          <w:rFonts w:ascii="Arial" w:hAnsi="Arial"/>
          <w:color w:val="000000"/>
          <w:sz w:val="21"/>
        </w:rPr>
        <w:t>“</w:t>
      </w:r>
      <w:r w:rsidRPr="00783DE8">
        <w:rPr>
          <w:rFonts w:ascii="Arial" w:hAnsi="Arial"/>
          <w:color w:val="000000"/>
          <w:sz w:val="21"/>
        </w:rPr>
        <w:t>以价换量</w:t>
      </w:r>
      <w:r w:rsidRPr="00783DE8">
        <w:rPr>
          <w:rFonts w:ascii="Arial" w:hAnsi="Arial"/>
          <w:color w:val="000000"/>
          <w:sz w:val="21"/>
        </w:rPr>
        <w:t>”</w:t>
      </w:r>
      <w:r w:rsidRPr="00783DE8">
        <w:rPr>
          <w:rFonts w:ascii="Arial" w:hAnsi="Arial"/>
          <w:color w:val="000000"/>
          <w:sz w:val="21"/>
        </w:rPr>
        <w:t>特征，</w:t>
      </w:r>
      <w:r w:rsidRPr="00783DE8">
        <w:rPr>
          <w:rFonts w:ascii="Arial" w:hAnsi="Arial"/>
          <w:color w:val="000000"/>
          <w:sz w:val="21"/>
        </w:rPr>
        <w:t>2025</w:t>
      </w:r>
      <w:r w:rsidRPr="00783DE8">
        <w:rPr>
          <w:rFonts w:ascii="Arial" w:hAnsi="Arial"/>
          <w:color w:val="000000"/>
          <w:sz w:val="21"/>
        </w:rPr>
        <w:t>年二季度以来市场热度回落，</w:t>
      </w:r>
      <w:r w:rsidRPr="00783DE8">
        <w:rPr>
          <w:rFonts w:ascii="Arial" w:hAnsi="Arial" w:hint="eastAsia"/>
          <w:color w:val="000000"/>
          <w:sz w:val="21"/>
        </w:rPr>
        <w:t>存量</w:t>
      </w:r>
      <w:r w:rsidRPr="00783DE8">
        <w:rPr>
          <w:rFonts w:ascii="Arial" w:hAnsi="Arial"/>
          <w:color w:val="000000"/>
          <w:sz w:val="21"/>
        </w:rPr>
        <w:t>住宅价格指数持续处于下跌通道，</w:t>
      </w: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住宅价格指数累计下跌</w:t>
      </w:r>
      <w:r w:rsidRPr="00783DE8">
        <w:rPr>
          <w:rFonts w:ascii="Arial" w:hAnsi="Arial"/>
          <w:color w:val="000000"/>
          <w:sz w:val="21"/>
        </w:rPr>
        <w:t>8.5%</w:t>
      </w:r>
      <w:r>
        <w:rPr>
          <w:rFonts w:ascii="Arial" w:hAnsi="Arial" w:hint="eastAsia"/>
          <w:color w:val="000000"/>
          <w:sz w:val="21"/>
        </w:rPr>
        <w:t>。</w:t>
      </w:r>
    </w:p>
    <w:p w14:paraId="735CB564" w14:textId="1AE63E75" w:rsidR="00987436" w:rsidRPr="00783DE8" w:rsidRDefault="00987436" w:rsidP="00987436">
      <w:pPr>
        <w:overflowPunct w:val="0"/>
        <w:spacing w:line="480" w:lineRule="auto"/>
        <w:jc w:val="center"/>
        <w:textAlignment w:val="auto"/>
        <w:rPr>
          <w:rFonts w:ascii="Arial" w:hAnsi="Arial"/>
          <w:color w:val="000000"/>
          <w:sz w:val="21"/>
        </w:rPr>
      </w:pPr>
      <w:r w:rsidRPr="0024190C">
        <w:rPr>
          <w:noProof/>
        </w:rPr>
        <w:drawing>
          <wp:inline distT="0" distB="0" distL="0" distR="0" wp14:anchorId="7B05B8C8" wp14:editId="36EC1B76">
            <wp:extent cx="5904865" cy="1626235"/>
            <wp:effectExtent l="0" t="0" r="635" b="0"/>
            <wp:docPr id="15892379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865" cy="1626235"/>
                    </a:xfrm>
                    <a:prstGeom prst="rect">
                      <a:avLst/>
                    </a:prstGeom>
                    <a:noFill/>
                    <a:ln>
                      <a:noFill/>
                    </a:ln>
                  </pic:spPr>
                </pic:pic>
              </a:graphicData>
            </a:graphic>
          </wp:inline>
        </w:drawing>
      </w:r>
    </w:p>
    <w:p w14:paraId="46A7A1F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27FD0BBF" w14:textId="77777777" w:rsidR="00987436" w:rsidRDefault="00987436" w:rsidP="00987436">
      <w:pPr>
        <w:overflowPunct w:val="0"/>
        <w:spacing w:line="480" w:lineRule="auto"/>
        <w:ind w:firstLine="420"/>
        <w:jc w:val="both"/>
        <w:textAlignment w:val="auto"/>
        <w:rPr>
          <w:rFonts w:ascii="Arial" w:hAnsi="Arial"/>
          <w:color w:val="000000"/>
          <w:sz w:val="21"/>
        </w:rPr>
      </w:pPr>
      <w:bookmarkStart w:id="74" w:name="OLE_LINK8"/>
      <w:bookmarkStart w:id="75" w:name="OLE_LINK9"/>
      <w:r w:rsidRPr="00BC0FED">
        <w:rPr>
          <w:rFonts w:ascii="Arial" w:hAnsi="Arial"/>
          <w:color w:val="000000"/>
          <w:sz w:val="21"/>
        </w:rPr>
        <w:t>分区域来看，</w:t>
      </w:r>
      <w:r w:rsidRPr="00BC0FED">
        <w:rPr>
          <w:rFonts w:ascii="Arial" w:hAnsi="Arial" w:hint="eastAsia"/>
          <w:color w:val="000000"/>
          <w:sz w:val="21"/>
        </w:rPr>
        <w:t>2025</w:t>
      </w:r>
      <w:r w:rsidRPr="00BC0FED">
        <w:rPr>
          <w:rFonts w:ascii="Arial" w:hAnsi="Arial" w:hint="eastAsia"/>
          <w:color w:val="000000"/>
          <w:sz w:val="21"/>
        </w:rPr>
        <w:t>年</w:t>
      </w:r>
      <w:r w:rsidRPr="00BC0FED">
        <w:rPr>
          <w:rFonts w:ascii="Arial" w:hAnsi="Arial"/>
          <w:color w:val="000000"/>
          <w:sz w:val="21"/>
        </w:rPr>
        <w:t>朝阳区成交量达</w:t>
      </w:r>
      <w:r w:rsidRPr="00BC0FED">
        <w:rPr>
          <w:rFonts w:ascii="Arial" w:hAnsi="Arial"/>
          <w:color w:val="000000"/>
          <w:sz w:val="21"/>
        </w:rPr>
        <w:t>378</w:t>
      </w:r>
      <w:r>
        <w:rPr>
          <w:rFonts w:ascii="Arial" w:hAnsi="Arial"/>
          <w:color w:val="000000"/>
          <w:sz w:val="21"/>
        </w:rPr>
        <w:t>万</w:t>
      </w:r>
      <w:r w:rsidRPr="00BC0FED">
        <w:rPr>
          <w:rFonts w:ascii="Arial" w:hAnsi="Arial"/>
          <w:color w:val="000000"/>
          <w:sz w:val="21"/>
        </w:rPr>
        <w:t>平方米，居各区首位；海淀、丰台、昌平、大兴、</w:t>
      </w:r>
      <w:r w:rsidRPr="00BC0FED">
        <w:rPr>
          <w:rFonts w:ascii="Arial" w:hAnsi="Arial" w:hint="eastAsia"/>
          <w:color w:val="000000"/>
          <w:sz w:val="21"/>
        </w:rPr>
        <w:t>通州存量</w:t>
      </w:r>
      <w:r w:rsidRPr="00BC0FED">
        <w:rPr>
          <w:rFonts w:ascii="Arial" w:hAnsi="Arial"/>
          <w:color w:val="000000"/>
          <w:sz w:val="21"/>
        </w:rPr>
        <w:t>房市场比较活跃，成交面积均超过</w:t>
      </w:r>
      <w:r w:rsidRPr="00BC0FED">
        <w:rPr>
          <w:rFonts w:ascii="Arial" w:hAnsi="Arial"/>
          <w:color w:val="000000"/>
          <w:sz w:val="21"/>
        </w:rPr>
        <w:t>100</w:t>
      </w:r>
      <w:r w:rsidRPr="00BC0FED">
        <w:rPr>
          <w:rFonts w:ascii="Arial" w:hAnsi="Arial"/>
          <w:color w:val="000000"/>
          <w:sz w:val="21"/>
        </w:rPr>
        <w:t>万平方米；同比来看，中心城区、近郊区、远郊区</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规模均同比下降。门头沟、通州、昌平</w:t>
      </w:r>
      <w:r w:rsidRPr="00BC0FED">
        <w:rPr>
          <w:rFonts w:ascii="Arial" w:hAnsi="Arial" w:hint="eastAsia"/>
          <w:color w:val="000000"/>
          <w:sz w:val="21"/>
        </w:rPr>
        <w:t>存量</w:t>
      </w:r>
      <w:r w:rsidRPr="00BC0FED">
        <w:rPr>
          <w:rFonts w:ascii="Arial" w:hAnsi="Arial"/>
          <w:color w:val="000000"/>
          <w:sz w:val="21"/>
        </w:rPr>
        <w:t>房房价跌幅较大</w:t>
      </w:r>
      <w:r w:rsidRPr="00541D8C">
        <w:rPr>
          <w:rFonts w:ascii="Arial" w:hAnsi="Arial" w:hint="eastAsia"/>
          <w:color w:val="000000"/>
          <w:sz w:val="21"/>
        </w:rPr>
        <w:t>。</w:t>
      </w:r>
    </w:p>
    <w:p w14:paraId="31B86CC3" w14:textId="1386AE1A" w:rsidR="00987436" w:rsidRPr="00541D8C" w:rsidRDefault="00987436" w:rsidP="00987436">
      <w:pPr>
        <w:overflowPunct w:val="0"/>
        <w:spacing w:line="480" w:lineRule="auto"/>
        <w:jc w:val="center"/>
        <w:textAlignment w:val="auto"/>
        <w:rPr>
          <w:rFonts w:ascii="Arial" w:hAnsi="Arial"/>
          <w:color w:val="000000"/>
          <w:sz w:val="21"/>
        </w:rPr>
      </w:pPr>
      <w:r>
        <w:rPr>
          <w:noProof/>
        </w:rPr>
        <w:lastRenderedPageBreak/>
        <w:drawing>
          <wp:inline distT="0" distB="0" distL="0" distR="0" wp14:anchorId="258ED582" wp14:editId="51FDDFFC">
            <wp:extent cx="5221605" cy="6023610"/>
            <wp:effectExtent l="0" t="0" r="0" b="0"/>
            <wp:docPr id="2059819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1605" cy="6023610"/>
                    </a:xfrm>
                    <a:prstGeom prst="rect">
                      <a:avLst/>
                    </a:prstGeom>
                    <a:noFill/>
                    <a:ln>
                      <a:noFill/>
                    </a:ln>
                  </pic:spPr>
                </pic:pic>
              </a:graphicData>
            </a:graphic>
          </wp:inline>
        </w:drawing>
      </w:r>
    </w:p>
    <w:p w14:paraId="0B314E88" w14:textId="77777777" w:rsidR="00987436" w:rsidRPr="00BC0FED"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整体来看，</w:t>
      </w:r>
      <w:r w:rsidRPr="00BC0FED">
        <w:rPr>
          <w:rFonts w:ascii="Arial" w:hAnsi="Arial"/>
          <w:color w:val="000000"/>
          <w:sz w:val="21"/>
        </w:rPr>
        <w:t>2025</w:t>
      </w:r>
      <w:r w:rsidRPr="00BC0FED">
        <w:rPr>
          <w:rFonts w:ascii="Arial" w:hAnsi="Arial"/>
          <w:color w:val="000000"/>
          <w:sz w:val="21"/>
        </w:rPr>
        <w:t>年</w:t>
      </w:r>
      <w:r w:rsidRPr="00BC0FED">
        <w:rPr>
          <w:rFonts w:ascii="Arial" w:hAnsi="Arial" w:hint="eastAsia"/>
          <w:color w:val="000000"/>
          <w:sz w:val="21"/>
        </w:rPr>
        <w:t>，</w:t>
      </w:r>
      <w:r w:rsidRPr="00BC0FED">
        <w:rPr>
          <w:rFonts w:ascii="Arial" w:hAnsi="Arial"/>
          <w:color w:val="000000"/>
          <w:sz w:val="21"/>
        </w:rPr>
        <w:t>北京商品住宅（新建</w:t>
      </w:r>
      <w:r w:rsidRPr="00BC0FED">
        <w:rPr>
          <w:rFonts w:ascii="Arial" w:hAnsi="Arial"/>
          <w:color w:val="000000"/>
          <w:sz w:val="21"/>
        </w:rPr>
        <w:t>+</w:t>
      </w:r>
      <w:r w:rsidRPr="00BC0FED">
        <w:rPr>
          <w:rFonts w:ascii="Arial" w:hAnsi="Arial" w:hint="eastAsia"/>
          <w:color w:val="000000"/>
          <w:sz w:val="21"/>
        </w:rPr>
        <w:t>存量</w:t>
      </w:r>
      <w:r w:rsidRPr="00BC0FED">
        <w:rPr>
          <w:rFonts w:ascii="Arial" w:hAnsi="Arial"/>
          <w:color w:val="000000"/>
          <w:sz w:val="21"/>
        </w:rPr>
        <w:t>）累计成交面积为</w:t>
      </w:r>
      <w:r w:rsidRPr="00BC0FED">
        <w:rPr>
          <w:rFonts w:ascii="Arial" w:hAnsi="Arial"/>
          <w:color w:val="000000"/>
          <w:sz w:val="21"/>
        </w:rPr>
        <w:t>2093.97</w:t>
      </w:r>
      <w:r w:rsidRPr="00BC0FED">
        <w:rPr>
          <w:rFonts w:ascii="Arial" w:hAnsi="Arial"/>
          <w:color w:val="000000"/>
          <w:sz w:val="21"/>
        </w:rPr>
        <w:t>万</w:t>
      </w:r>
      <w:r w:rsidRPr="00BC0FED">
        <w:rPr>
          <w:rFonts w:ascii="Arial" w:hAnsi="Arial" w:hint="eastAsia"/>
          <w:color w:val="000000"/>
          <w:sz w:val="21"/>
        </w:rPr>
        <w:t>平方米</w:t>
      </w:r>
      <w:r w:rsidRPr="00BC0FED">
        <w:rPr>
          <w:rFonts w:ascii="Arial" w:hAnsi="Arial"/>
          <w:color w:val="000000"/>
          <w:sz w:val="21"/>
        </w:rPr>
        <w:t>，同比下降</w:t>
      </w:r>
      <w:r w:rsidRPr="00BC0FED">
        <w:rPr>
          <w:rFonts w:ascii="Arial" w:hAnsi="Arial"/>
          <w:color w:val="000000"/>
          <w:sz w:val="21"/>
        </w:rPr>
        <w:t>3.8%</w:t>
      </w:r>
      <w:r w:rsidRPr="00BC0FED">
        <w:rPr>
          <w:rFonts w:ascii="Arial" w:hAnsi="Arial"/>
          <w:color w:val="000000"/>
          <w:sz w:val="21"/>
        </w:rPr>
        <w:t>。</w:t>
      </w:r>
      <w:r w:rsidRPr="00BC0FED">
        <w:rPr>
          <w:rFonts w:ascii="Arial" w:hAnsi="Arial"/>
          <w:color w:val="000000"/>
          <w:sz w:val="21"/>
        </w:rPr>
        <w:t>2023-2025</w:t>
      </w:r>
      <w:r w:rsidRPr="00BC0FED">
        <w:rPr>
          <w:rFonts w:ascii="Arial" w:hAnsi="Arial"/>
          <w:color w:val="000000"/>
          <w:sz w:val="21"/>
        </w:rPr>
        <w:t>年北京住宅市场累计成交规模位于</w:t>
      </w:r>
      <w:r w:rsidRPr="00BC0FED">
        <w:rPr>
          <w:rFonts w:ascii="Arial" w:hAnsi="Arial"/>
          <w:color w:val="000000"/>
          <w:sz w:val="21"/>
        </w:rPr>
        <w:t>2100</w:t>
      </w:r>
      <w:r w:rsidRPr="00BC0FED">
        <w:rPr>
          <w:rFonts w:ascii="Arial" w:hAnsi="Arial"/>
          <w:color w:val="000000"/>
          <w:sz w:val="21"/>
        </w:rPr>
        <w:t>万平方米左右，整体成交规模保持相对平稳。但市场分化明显，</w:t>
      </w:r>
      <w:r w:rsidRPr="00BC0FED">
        <w:rPr>
          <w:rFonts w:ascii="Arial" w:hAnsi="Arial"/>
          <w:color w:val="000000"/>
          <w:sz w:val="21"/>
        </w:rPr>
        <w:t>2022</w:t>
      </w:r>
      <w:r w:rsidRPr="00BC0FED">
        <w:rPr>
          <w:rFonts w:ascii="Arial" w:hAnsi="Arial"/>
          <w:color w:val="000000"/>
          <w:sz w:val="21"/>
        </w:rPr>
        <w:t>年以来新房市场表现相对较冷，新房成交规模呈现持续减少走势；而</w:t>
      </w:r>
      <w:r w:rsidRPr="00BC0FED">
        <w:rPr>
          <w:rFonts w:ascii="Arial" w:hAnsi="Arial" w:hint="eastAsia"/>
          <w:color w:val="000000"/>
          <w:sz w:val="21"/>
        </w:rPr>
        <w:t>存量</w:t>
      </w:r>
      <w:r w:rsidRPr="00BC0FED">
        <w:rPr>
          <w:rFonts w:ascii="Arial" w:hAnsi="Arial"/>
          <w:color w:val="000000"/>
          <w:sz w:val="21"/>
        </w:rPr>
        <w:t>房市场活跃度较高，近两年成交套数均超</w:t>
      </w:r>
      <w:r w:rsidRPr="00BC0FED">
        <w:rPr>
          <w:rFonts w:ascii="Arial" w:hAnsi="Arial"/>
          <w:color w:val="000000"/>
          <w:sz w:val="21"/>
        </w:rPr>
        <w:t>17</w:t>
      </w:r>
      <w:r w:rsidRPr="00BC0FED">
        <w:rPr>
          <w:rFonts w:ascii="Arial" w:hAnsi="Arial"/>
          <w:color w:val="000000"/>
          <w:sz w:val="21"/>
        </w:rPr>
        <w:t>万套。</w:t>
      </w:r>
    </w:p>
    <w:p w14:paraId="7D9E7B23" w14:textId="77777777" w:rsidR="00987436" w:rsidRPr="00995459"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从</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占比来看，</w:t>
      </w:r>
      <w:r w:rsidRPr="00BC0FED">
        <w:rPr>
          <w:rFonts w:ascii="Arial" w:hAnsi="Arial"/>
          <w:color w:val="000000"/>
          <w:sz w:val="21"/>
        </w:rPr>
        <w:t>2022</w:t>
      </w:r>
      <w:r w:rsidRPr="00BC0FED">
        <w:rPr>
          <w:rFonts w:ascii="Arial" w:hAnsi="Arial"/>
          <w:color w:val="000000"/>
          <w:sz w:val="21"/>
        </w:rPr>
        <w:t>年以来</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占比呈现持续上升趋势，</w:t>
      </w:r>
      <w:r w:rsidRPr="00BC0FED">
        <w:rPr>
          <w:rFonts w:ascii="Arial" w:hAnsi="Arial"/>
          <w:color w:val="000000"/>
          <w:sz w:val="21"/>
        </w:rPr>
        <w:t>2025</w:t>
      </w:r>
      <w:r w:rsidRPr="00BC0FED">
        <w:rPr>
          <w:rFonts w:ascii="Arial" w:hAnsi="Arial"/>
          <w:color w:val="000000"/>
          <w:sz w:val="21"/>
        </w:rPr>
        <w:t>年占比上升至</w:t>
      </w:r>
      <w:r w:rsidRPr="00BC0FED">
        <w:rPr>
          <w:rFonts w:ascii="Arial" w:hAnsi="Arial"/>
          <w:color w:val="000000"/>
          <w:sz w:val="21"/>
        </w:rPr>
        <w:t>81%</w:t>
      </w:r>
      <w:r w:rsidRPr="00BC0FED">
        <w:rPr>
          <w:rFonts w:ascii="Arial" w:hAnsi="Arial"/>
          <w:color w:val="000000"/>
          <w:sz w:val="21"/>
        </w:rPr>
        <w:t>，再创历史新高水平，对新房市场形成明显的分流效应</w:t>
      </w:r>
      <w:r w:rsidRPr="00995459">
        <w:rPr>
          <w:rFonts w:ascii="Arial" w:hAnsi="Arial"/>
          <w:color w:val="000000"/>
          <w:sz w:val="21"/>
        </w:rPr>
        <w:t>。</w:t>
      </w:r>
    </w:p>
    <w:p w14:paraId="43E6F5B6" w14:textId="7AD85964" w:rsidR="00987436" w:rsidRPr="00EC06B5" w:rsidRDefault="00987436" w:rsidP="00987436">
      <w:pPr>
        <w:overflowPunct w:val="0"/>
        <w:spacing w:line="480" w:lineRule="auto"/>
        <w:jc w:val="center"/>
        <w:textAlignment w:val="auto"/>
        <w:rPr>
          <w:rFonts w:ascii="Arial" w:hAnsi="Arial"/>
          <w:color w:val="000000"/>
          <w:sz w:val="21"/>
        </w:rPr>
      </w:pPr>
      <w:r w:rsidRPr="0024190C">
        <w:rPr>
          <w:noProof/>
        </w:rPr>
        <w:lastRenderedPageBreak/>
        <w:drawing>
          <wp:inline distT="0" distB="0" distL="0" distR="0" wp14:anchorId="73A191A6" wp14:editId="65D36BB8">
            <wp:extent cx="4575175" cy="2746375"/>
            <wp:effectExtent l="0" t="0" r="15875" b="15875"/>
            <wp:docPr id="1871228505"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6D14AC" w14:textId="77777777" w:rsidR="00987436" w:rsidRPr="00EC06B5" w:rsidRDefault="00987436" w:rsidP="0098743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09BEBDE4"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587782A"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919E721"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21C4D134"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69A872B"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w:t>
      </w:r>
      <w:r w:rsidRPr="00A826D1">
        <w:rPr>
          <w:rFonts w:ascii="Arial" w:hAnsi="Arial"/>
          <w:color w:val="000000"/>
          <w:sz w:val="21"/>
        </w:rPr>
        <w:lastRenderedPageBreak/>
        <w:t>策方面包括混合开发利用和用途转换，盘活存量低效用地，闲置土地收回，优化零星用地集中改造、容积率转移或奖励政策，优化地价计收规则等。</w:t>
      </w:r>
    </w:p>
    <w:p w14:paraId="414036D7" w14:textId="77777777" w:rsidR="00987436"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5784B51D" w14:textId="77777777" w:rsidR="00987436" w:rsidRPr="00151F40"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76" w:name="OLE_LINK7"/>
      <w:r w:rsidRPr="00151F40">
        <w:rPr>
          <w:rFonts w:ascii="Arial" w:hAnsi="Arial"/>
          <w:color w:val="000000"/>
          <w:sz w:val="21"/>
        </w:rPr>
        <w:t>中央城市工作会议</w:t>
      </w:r>
      <w:bookmarkEnd w:id="76"/>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1924FFAA" w14:textId="77777777" w:rsidR="00987436"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B70E657"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8</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日，《中共中央</w:t>
      </w:r>
      <w:r w:rsidRPr="001F1B30">
        <w:rPr>
          <w:rFonts w:ascii="Arial" w:hAnsi="Arial" w:hint="eastAsia"/>
          <w:color w:val="000000"/>
          <w:sz w:val="21"/>
        </w:rPr>
        <w:t xml:space="preserve"> </w:t>
      </w:r>
      <w:r w:rsidRPr="001F1B30">
        <w:rPr>
          <w:rFonts w:ascii="Arial" w:hAnsi="Arial" w:hint="eastAsia"/>
          <w:color w:val="000000"/>
          <w:sz w:val="21"/>
        </w:rPr>
        <w:t>国务院关于推动城市高质量发展的意见》公开发布，</w:t>
      </w:r>
      <w:r w:rsidRPr="001F1B30">
        <w:rPr>
          <w:rFonts w:ascii="Arial" w:hAnsi="Arial"/>
          <w:color w:val="000000"/>
          <w:sz w:val="21"/>
        </w:rPr>
        <w:t>在城市发展正从大规模增量扩张阶段转向存量提质增效为主的阶段，为加快城市发展方式转型提出二十三条指导意见。其中，</w:t>
      </w:r>
      <w:r w:rsidRPr="001F1B30">
        <w:rPr>
          <w:rFonts w:ascii="Arial" w:hAnsi="Arial"/>
          <w:color w:val="000000"/>
          <w:sz w:val="21"/>
        </w:rPr>
        <w:t xml:space="preserve"> </w:t>
      </w:r>
      <w:r w:rsidRPr="001F1B30">
        <w:rPr>
          <w:rFonts w:ascii="Arial" w:hAnsi="Arial"/>
          <w:color w:val="000000"/>
          <w:sz w:val="21"/>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和完整社区建设，提出：加快构建房地产发展新模式，更好满足群众刚性和多样化改善性住房需求；全链条提升住房设计、建造、维护、服务水平，大力推进安全、舒适、绿色、智慧的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建设；实施物业服务质量提升行动；稳步推进城中村和危旧房改造，支持老旧住房自主更新、</w:t>
      </w:r>
      <w:proofErr w:type="gramStart"/>
      <w:r w:rsidRPr="001F1B30">
        <w:rPr>
          <w:rFonts w:ascii="Arial" w:hAnsi="Arial"/>
          <w:color w:val="000000"/>
          <w:sz w:val="21"/>
        </w:rPr>
        <w:t>原拆原建</w:t>
      </w:r>
      <w:proofErr w:type="gramEnd"/>
      <w:r w:rsidRPr="001F1B30">
        <w:rPr>
          <w:rFonts w:ascii="Arial" w:hAnsi="Arial"/>
          <w:color w:val="000000"/>
          <w:sz w:val="21"/>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sidRPr="001F1B30">
        <w:rPr>
          <w:rFonts w:ascii="Arial" w:hAnsi="Arial"/>
          <w:color w:val="000000"/>
          <w:sz w:val="21"/>
        </w:rPr>
        <w:t>产城融合</w:t>
      </w:r>
      <w:proofErr w:type="gramEnd"/>
      <w:r w:rsidRPr="001F1B30">
        <w:rPr>
          <w:rFonts w:ascii="Arial" w:hAnsi="Arial"/>
          <w:color w:val="000000"/>
          <w:sz w:val="21"/>
        </w:rPr>
        <w:t>、</w:t>
      </w:r>
      <w:proofErr w:type="gramStart"/>
      <w:r w:rsidRPr="001F1B30">
        <w:rPr>
          <w:rFonts w:ascii="Arial" w:hAnsi="Arial"/>
          <w:color w:val="000000"/>
          <w:sz w:val="21"/>
        </w:rPr>
        <w:t>职住平</w:t>
      </w:r>
      <w:proofErr w:type="gramEnd"/>
      <w:r w:rsidRPr="001F1B30">
        <w:rPr>
          <w:rFonts w:ascii="Arial" w:hAnsi="Arial"/>
          <w:color w:val="000000"/>
          <w:sz w:val="21"/>
        </w:rPr>
        <w:t xml:space="preserve"> </w:t>
      </w:r>
      <w:r w:rsidRPr="001F1B30">
        <w:rPr>
          <w:rFonts w:ascii="Arial" w:hAnsi="Arial"/>
          <w:color w:val="000000"/>
          <w:sz w:val="21"/>
        </w:rPr>
        <w:t>衡。</w:t>
      </w:r>
    </w:p>
    <w:p w14:paraId="75415951"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lastRenderedPageBreak/>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11</w:t>
      </w:r>
      <w:r w:rsidRPr="001F1B30">
        <w:rPr>
          <w:rFonts w:ascii="Arial" w:hAnsi="Arial"/>
          <w:color w:val="000000"/>
          <w:sz w:val="21"/>
        </w:rPr>
        <w:t>日，《国务院关于全国部分地区要素市场化配置综合改革试点实施方案的批复》发布，同意自即日起</w:t>
      </w:r>
      <w:r w:rsidRPr="001F1B30">
        <w:rPr>
          <w:rFonts w:ascii="Arial" w:hAnsi="Arial"/>
          <w:color w:val="000000"/>
          <w:sz w:val="21"/>
        </w:rPr>
        <w:t>2</w:t>
      </w:r>
      <w:r w:rsidRPr="001F1B30">
        <w:rPr>
          <w:rFonts w:ascii="Arial" w:hAnsi="Arial"/>
          <w:color w:val="000000"/>
          <w:sz w:val="21"/>
        </w:rPr>
        <w:t>年内开展北京城市副中心等</w:t>
      </w:r>
      <w:r w:rsidRPr="001F1B30">
        <w:rPr>
          <w:rFonts w:ascii="Arial" w:hAnsi="Arial"/>
          <w:color w:val="000000"/>
          <w:sz w:val="21"/>
        </w:rPr>
        <w:t>10</w:t>
      </w:r>
      <w:r w:rsidRPr="001F1B30">
        <w:rPr>
          <w:rFonts w:ascii="Arial" w:hAnsi="Arial"/>
          <w:color w:val="000000"/>
          <w:sz w:val="21"/>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670C5DB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10</w:t>
      </w:r>
      <w:r w:rsidRPr="001F1B30">
        <w:rPr>
          <w:rFonts w:ascii="Arial" w:hAnsi="Arial"/>
          <w:color w:val="000000"/>
          <w:sz w:val="21"/>
        </w:rPr>
        <w:t>月</w:t>
      </w:r>
      <w:r w:rsidRPr="001F1B30">
        <w:rPr>
          <w:rFonts w:ascii="Arial" w:hAnsi="Arial"/>
          <w:color w:val="000000"/>
          <w:sz w:val="21"/>
        </w:rPr>
        <w:t>20</w:t>
      </w:r>
      <w:r w:rsidRPr="001F1B30">
        <w:rPr>
          <w:rFonts w:ascii="Arial" w:hAnsi="Arial"/>
          <w:color w:val="000000"/>
          <w:sz w:val="21"/>
        </w:rPr>
        <w:t>日至</w:t>
      </w:r>
      <w:r w:rsidRPr="001F1B30">
        <w:rPr>
          <w:rFonts w:ascii="Arial" w:hAnsi="Arial"/>
          <w:color w:val="000000"/>
          <w:sz w:val="21"/>
        </w:rPr>
        <w:t>23</w:t>
      </w:r>
      <w:r w:rsidRPr="001F1B30">
        <w:rPr>
          <w:rFonts w:ascii="Arial" w:hAnsi="Arial"/>
          <w:color w:val="000000"/>
          <w:sz w:val="21"/>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sidRPr="001F1B30">
        <w:rPr>
          <w:rFonts w:ascii="Arial" w:hAnsi="Arial"/>
          <w:color w:val="000000"/>
          <w:sz w:val="21"/>
        </w:rPr>
        <w:t>振消费</w:t>
      </w:r>
      <w:proofErr w:type="gramEnd"/>
      <w:r w:rsidRPr="001F1B30">
        <w:rPr>
          <w:rFonts w:ascii="Arial" w:hAnsi="Arial"/>
          <w:color w:val="000000"/>
          <w:sz w:val="21"/>
        </w:rPr>
        <w:t>专项行动，兜牢基层</w:t>
      </w:r>
      <w:r w:rsidRPr="001F1B30">
        <w:rPr>
          <w:rFonts w:ascii="Arial" w:hAnsi="Arial"/>
          <w:color w:val="000000"/>
          <w:sz w:val="21"/>
        </w:rPr>
        <w:t>“</w:t>
      </w:r>
      <w:r w:rsidRPr="001F1B30">
        <w:rPr>
          <w:rFonts w:ascii="Arial" w:hAnsi="Arial"/>
          <w:color w:val="000000"/>
          <w:sz w:val="21"/>
        </w:rPr>
        <w:t>三保</w:t>
      </w:r>
      <w:r w:rsidRPr="001F1B30">
        <w:rPr>
          <w:rFonts w:ascii="Arial" w:hAnsi="Arial"/>
          <w:color w:val="000000"/>
          <w:sz w:val="21"/>
        </w:rPr>
        <w:t>”</w:t>
      </w:r>
      <w:r w:rsidRPr="001F1B30">
        <w:rPr>
          <w:rFonts w:ascii="Arial" w:hAnsi="Arial"/>
          <w:color w:val="000000"/>
          <w:sz w:val="21"/>
        </w:rPr>
        <w:t>底线，积极稳妥化解地方政府债务风险。明确提出要</w:t>
      </w:r>
      <w:r w:rsidRPr="001F1B30">
        <w:rPr>
          <w:rFonts w:ascii="Arial" w:hAnsi="Arial"/>
          <w:color w:val="000000"/>
          <w:sz w:val="21"/>
        </w:rPr>
        <w:t>“</w:t>
      </w:r>
      <w:r w:rsidRPr="001F1B30">
        <w:rPr>
          <w:rFonts w:ascii="Arial" w:hAnsi="Arial"/>
          <w:color w:val="000000"/>
          <w:sz w:val="21"/>
        </w:rPr>
        <w:t>推动房地产高质量发展</w:t>
      </w:r>
      <w:r w:rsidRPr="001F1B30">
        <w:rPr>
          <w:rFonts w:ascii="Arial" w:hAnsi="Arial"/>
          <w:color w:val="000000"/>
          <w:sz w:val="21"/>
        </w:rPr>
        <w:t>”</w:t>
      </w:r>
      <w:r w:rsidRPr="001F1B30">
        <w:rPr>
          <w:rFonts w:ascii="Arial" w:hAnsi="Arial"/>
          <w:color w:val="000000"/>
          <w:sz w:val="21"/>
        </w:rPr>
        <w:t>。</w:t>
      </w:r>
    </w:p>
    <w:p w14:paraId="60749896"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10</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w:t>
      </w:r>
      <w:r w:rsidRPr="001F1B30">
        <w:rPr>
          <w:rFonts w:ascii="Arial" w:hAnsi="Arial"/>
          <w:color w:val="000000"/>
          <w:sz w:val="21"/>
        </w:rPr>
        <w:t>《中共中央关于制定国民经济和社会发展第十五个五年规划的建议》全文发布，</w:t>
      </w:r>
      <w:r w:rsidRPr="001F1B30">
        <w:rPr>
          <w:rFonts w:ascii="Arial" w:hAnsi="Arial" w:hint="eastAsia"/>
          <w:color w:val="000000"/>
          <w:sz w:val="21"/>
        </w:rPr>
        <w:t>关于房地产</w:t>
      </w:r>
      <w:r w:rsidRPr="001F1B30">
        <w:rPr>
          <w:rFonts w:ascii="Arial" w:hAnsi="Arial"/>
          <w:color w:val="000000"/>
          <w:sz w:val="21"/>
        </w:rPr>
        <w:t>提出：（</w:t>
      </w:r>
      <w:r w:rsidRPr="001F1B30">
        <w:rPr>
          <w:rFonts w:ascii="Arial" w:hAnsi="Arial"/>
          <w:color w:val="000000"/>
          <w:sz w:val="21"/>
        </w:rPr>
        <w:t>1</w:t>
      </w:r>
      <w:r w:rsidRPr="001F1B30">
        <w:rPr>
          <w:rFonts w:ascii="Arial" w:hAnsi="Arial"/>
          <w:color w:val="000000"/>
          <w:sz w:val="21"/>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sidRPr="001F1B30">
        <w:rPr>
          <w:rFonts w:ascii="Arial" w:hAnsi="Arial" w:hint="eastAsia"/>
          <w:color w:val="000000"/>
          <w:sz w:val="21"/>
        </w:rPr>
        <w:t>2</w:t>
      </w:r>
      <w:r w:rsidRPr="001F1B30">
        <w:rPr>
          <w:rFonts w:ascii="Arial" w:hAnsi="Arial"/>
          <w:color w:val="000000"/>
          <w:sz w:val="21"/>
        </w:rPr>
        <w:t>）优化国土空间发展格局：赋予省级政府统筹建设用地更大自主权，探索实施建设用地总量按规划期管控模式，实行统筹存量和增量综合供地；（</w:t>
      </w:r>
      <w:r w:rsidRPr="001F1B30">
        <w:rPr>
          <w:rFonts w:ascii="Arial" w:hAnsi="Arial" w:hint="eastAsia"/>
          <w:color w:val="000000"/>
          <w:sz w:val="21"/>
        </w:rPr>
        <w:t>3</w:t>
      </w:r>
      <w:r w:rsidRPr="001F1B30">
        <w:rPr>
          <w:rFonts w:ascii="Arial" w:hAnsi="Arial"/>
          <w:color w:val="000000"/>
          <w:sz w:val="21"/>
        </w:rPr>
        <w:t>）坚持城市内涵式发展，大力实施城市更新，建设创新、宜居、美丽、韧性、文明、智慧的现代化人民城市；（</w:t>
      </w:r>
      <w:r w:rsidRPr="001F1B30">
        <w:rPr>
          <w:rFonts w:ascii="Arial" w:hAnsi="Arial" w:hint="eastAsia"/>
          <w:color w:val="000000"/>
          <w:sz w:val="21"/>
        </w:rPr>
        <w:t>4</w:t>
      </w:r>
      <w:r w:rsidRPr="001F1B30">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，实施房屋品质提升工程和物业服务质量提升行动；建立房屋全生命周期安全管理制度；（</w:t>
      </w:r>
      <w:r w:rsidRPr="001F1B30">
        <w:rPr>
          <w:rFonts w:ascii="Arial" w:hAnsi="Arial" w:hint="eastAsia"/>
          <w:color w:val="000000"/>
          <w:sz w:val="21"/>
        </w:rPr>
        <w:t>5</w:t>
      </w:r>
      <w:r w:rsidRPr="001F1B30">
        <w:rPr>
          <w:rFonts w:ascii="Arial" w:hAnsi="Arial"/>
          <w:color w:val="000000"/>
          <w:sz w:val="21"/>
        </w:rPr>
        <w:t>）提高防范化解重点领域风险能力，统筹推进房地产、地方政府债务、中小金融机构等风险有序化解，严防系统性风险。</w:t>
      </w:r>
    </w:p>
    <w:p w14:paraId="740EA188"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1</w:t>
      </w:r>
      <w:r w:rsidRPr="001F1B30">
        <w:rPr>
          <w:rFonts w:ascii="Arial" w:hAnsi="Arial" w:hint="eastAsia"/>
          <w:color w:val="000000"/>
          <w:sz w:val="21"/>
        </w:rPr>
        <w:t>0</w:t>
      </w:r>
      <w:r w:rsidRPr="001F1B30">
        <w:rPr>
          <w:rFonts w:ascii="Arial" w:hAnsi="Arial"/>
          <w:color w:val="000000"/>
          <w:sz w:val="21"/>
        </w:rPr>
        <w:t>日至</w:t>
      </w:r>
      <w:r w:rsidRPr="001F1B30">
        <w:rPr>
          <w:rFonts w:ascii="Arial" w:hAnsi="Arial"/>
          <w:color w:val="000000"/>
          <w:sz w:val="21"/>
        </w:rPr>
        <w:t>1</w:t>
      </w:r>
      <w:r w:rsidRPr="001F1B30">
        <w:rPr>
          <w:rFonts w:ascii="Arial" w:hAnsi="Arial" w:hint="eastAsia"/>
          <w:color w:val="000000"/>
          <w:sz w:val="21"/>
        </w:rPr>
        <w:t>1</w:t>
      </w:r>
      <w:r w:rsidRPr="001F1B30">
        <w:rPr>
          <w:rFonts w:ascii="Arial" w:hAnsi="Arial"/>
          <w:color w:val="000000"/>
          <w:sz w:val="21"/>
        </w:rPr>
        <w:t>日，</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年中央经济工作会议举行。会议总结</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年经济工作，</w:t>
      </w:r>
      <w:r w:rsidRPr="001F1B30">
        <w:rPr>
          <w:rFonts w:ascii="Arial" w:hAnsi="Arial" w:hint="eastAsia"/>
          <w:color w:val="000000"/>
          <w:sz w:val="21"/>
        </w:rPr>
        <w:t>分析当前经济形势，部署</w:t>
      </w:r>
      <w:r w:rsidRPr="001F1B30">
        <w:rPr>
          <w:rFonts w:ascii="Arial" w:hAnsi="Arial" w:hint="eastAsia"/>
          <w:color w:val="000000"/>
          <w:sz w:val="21"/>
        </w:rPr>
        <w:t>2026</w:t>
      </w:r>
      <w:r w:rsidRPr="001F1B30">
        <w:rPr>
          <w:rFonts w:ascii="Arial" w:hAnsi="Arial" w:hint="eastAsia"/>
          <w:color w:val="000000"/>
          <w:sz w:val="21"/>
        </w:rPr>
        <w:t>年经济工作</w:t>
      </w:r>
      <w:r w:rsidRPr="001F1B30">
        <w:rPr>
          <w:rFonts w:ascii="Arial" w:hAnsi="Arial"/>
          <w:color w:val="000000"/>
          <w:sz w:val="21"/>
        </w:rPr>
        <w:t>。会议提出</w:t>
      </w:r>
      <w:r w:rsidRPr="001F1B30">
        <w:rPr>
          <w:rFonts w:ascii="Arial" w:hAnsi="Arial" w:hint="eastAsia"/>
          <w:color w:val="000000"/>
          <w:sz w:val="21"/>
        </w:rPr>
        <w:t>“着力稳定房地产市场，因城施策控增量、去库存、优供给，鼓励收购存量商品房重点用于保障性住房等。深化住房公积金制度改革，有序推动‘好房子’建设。加快构建房地产发展新模式</w:t>
      </w:r>
      <w:r w:rsidRPr="001F1B30">
        <w:rPr>
          <w:rFonts w:ascii="Arial" w:hAnsi="Arial"/>
          <w:color w:val="000000"/>
          <w:sz w:val="21"/>
        </w:rPr>
        <w:t>。</w:t>
      </w:r>
      <w:r w:rsidRPr="001F1B30">
        <w:rPr>
          <w:rFonts w:ascii="Arial" w:hAnsi="Arial" w:hint="eastAsia"/>
          <w:color w:val="000000"/>
          <w:sz w:val="21"/>
        </w:rPr>
        <w:t>”</w:t>
      </w:r>
      <w:r w:rsidRPr="001F1B30">
        <w:rPr>
          <w:rFonts w:ascii="Arial" w:hAnsi="Arial"/>
          <w:color w:val="000000"/>
          <w:sz w:val="21"/>
        </w:rPr>
        <w:t>可以预见，房地产行业的发展潜力和空间依然巨大，中国城市房地产大规模增量扩张的时代已经结束，存量提质增效的新阶段已然开启，房地产行业的未来增长，不再</w:t>
      </w:r>
      <w:r w:rsidRPr="001F1B30">
        <w:rPr>
          <w:rFonts w:ascii="Arial" w:hAnsi="Arial"/>
          <w:color w:val="000000"/>
          <w:sz w:val="21"/>
        </w:rPr>
        <w:lastRenderedPageBreak/>
        <w:t>局限于新建开发，而是更多来自存量资产的精细化运营、物业服务的品质升级、租赁市场的规范发展等多元赛道。</w:t>
      </w:r>
    </w:p>
    <w:p w14:paraId="7057E5F3"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2</w:t>
      </w:r>
      <w:r w:rsidRPr="001F1B30">
        <w:rPr>
          <w:rFonts w:ascii="Arial" w:hAnsi="Arial" w:hint="eastAsia"/>
          <w:color w:val="000000"/>
          <w:sz w:val="21"/>
        </w:rPr>
        <w:t>2</w:t>
      </w:r>
      <w:r w:rsidRPr="001F1B30">
        <w:rPr>
          <w:rFonts w:ascii="Arial" w:hAnsi="Arial"/>
          <w:color w:val="000000"/>
          <w:sz w:val="21"/>
        </w:rPr>
        <w:t>日至</w:t>
      </w:r>
      <w:r w:rsidRPr="001F1B30">
        <w:rPr>
          <w:rFonts w:ascii="Arial" w:hAnsi="Arial"/>
          <w:color w:val="000000"/>
          <w:sz w:val="21"/>
        </w:rPr>
        <w:t>2</w:t>
      </w:r>
      <w:r w:rsidRPr="001F1B30">
        <w:rPr>
          <w:rFonts w:ascii="Arial" w:hAnsi="Arial" w:hint="eastAsia"/>
          <w:color w:val="000000"/>
          <w:sz w:val="21"/>
        </w:rPr>
        <w:t>3</w:t>
      </w:r>
      <w:r w:rsidRPr="001F1B30">
        <w:rPr>
          <w:rFonts w:ascii="Arial" w:hAnsi="Arial"/>
          <w:color w:val="000000"/>
          <w:sz w:val="21"/>
        </w:rPr>
        <w:t>日，全国住房城乡建设工作会议在北京召开。会议</w:t>
      </w:r>
      <w:r w:rsidRPr="001F1B30">
        <w:rPr>
          <w:rFonts w:ascii="Arial" w:hAnsi="Arial" w:hint="eastAsia"/>
          <w:color w:val="000000"/>
          <w:sz w:val="21"/>
        </w:rPr>
        <w:t>全面盘点</w:t>
      </w:r>
      <w:r w:rsidRPr="001F1B30">
        <w:rPr>
          <w:rFonts w:ascii="Arial" w:hAnsi="Arial" w:hint="eastAsia"/>
          <w:color w:val="000000"/>
          <w:sz w:val="21"/>
        </w:rPr>
        <w:t>2025</w:t>
      </w:r>
      <w:r w:rsidRPr="001F1B30">
        <w:rPr>
          <w:rFonts w:ascii="Arial" w:hAnsi="Arial" w:hint="eastAsia"/>
          <w:color w:val="000000"/>
          <w:sz w:val="21"/>
        </w:rPr>
        <w:t>年工作，系统总结“十四五”时期住房城乡建设事业发展成就，研究部署“十五五”时期和</w:t>
      </w:r>
      <w:r w:rsidRPr="001F1B30">
        <w:rPr>
          <w:rFonts w:ascii="Arial" w:hAnsi="Arial" w:hint="eastAsia"/>
          <w:color w:val="000000"/>
          <w:sz w:val="21"/>
        </w:rPr>
        <w:t>2026</w:t>
      </w:r>
      <w:r w:rsidRPr="001F1B30">
        <w:rPr>
          <w:rFonts w:ascii="Arial" w:hAnsi="Arial" w:hint="eastAsia"/>
          <w:color w:val="000000"/>
          <w:sz w:val="21"/>
        </w:rPr>
        <w:t>年重点任务</w:t>
      </w:r>
      <w:r w:rsidRPr="001F1B30">
        <w:rPr>
          <w:rFonts w:ascii="Arial" w:hAnsi="Arial"/>
          <w:color w:val="000000"/>
          <w:sz w:val="21"/>
        </w:rPr>
        <w:t>。会议强调，</w:t>
      </w:r>
      <w:r w:rsidRPr="001F1B30">
        <w:rPr>
          <w:rFonts w:ascii="Arial" w:hAnsi="Arial"/>
          <w:color w:val="000000"/>
          <w:sz w:val="21"/>
        </w:rPr>
        <w:t>202</w:t>
      </w:r>
      <w:r w:rsidRPr="001F1B30">
        <w:rPr>
          <w:rFonts w:ascii="Arial" w:hAnsi="Arial" w:hint="eastAsia"/>
          <w:color w:val="000000"/>
          <w:sz w:val="21"/>
        </w:rPr>
        <w:t>6</w:t>
      </w:r>
      <w:r w:rsidRPr="001F1B30">
        <w:rPr>
          <w:rFonts w:ascii="Arial" w:hAnsi="Arial"/>
          <w:color w:val="000000"/>
          <w:sz w:val="21"/>
        </w:rPr>
        <w:t>年的工作要重点抓好</w:t>
      </w:r>
      <w:r w:rsidRPr="001F1B30">
        <w:rPr>
          <w:rFonts w:ascii="Arial" w:hAnsi="Arial" w:hint="eastAsia"/>
          <w:color w:val="000000"/>
          <w:sz w:val="21"/>
        </w:rPr>
        <w:t>4</w:t>
      </w:r>
      <w:r w:rsidRPr="001F1B30">
        <w:rPr>
          <w:rFonts w:ascii="Arial" w:hAnsi="Arial"/>
          <w:color w:val="000000"/>
          <w:sz w:val="21"/>
        </w:rPr>
        <w:t>个方面工作。一、</w:t>
      </w:r>
      <w:r w:rsidRPr="001F1B30">
        <w:rPr>
          <w:rFonts w:ascii="Arial" w:hAnsi="Arial" w:hint="eastAsia"/>
          <w:color w:val="000000"/>
          <w:sz w:val="21"/>
        </w:rPr>
        <w:t>推进现代化人民城市建设，重点是：高质量开展城市更新，编制实施“十五五”城市更新专项规划，抓好城市体检、更新试点，实施一批民生工程、发展工程、安全工程。</w:t>
      </w:r>
      <w:r w:rsidRPr="001F1B30">
        <w:rPr>
          <w:rFonts w:ascii="Arial" w:hAnsi="Arial"/>
          <w:color w:val="000000"/>
          <w:sz w:val="21"/>
        </w:rPr>
        <w:t>二、</w:t>
      </w:r>
      <w:r w:rsidRPr="001F1B30">
        <w:rPr>
          <w:rFonts w:ascii="Arial" w:hAnsi="Arial" w:hint="eastAsia"/>
          <w:color w:val="000000"/>
          <w:sz w:val="21"/>
        </w:rPr>
        <w:t>着力稳定房地产市场，重点是：因城施策控增量、去库存、优供给，结合城市更新、城中村改造盘活利用存量用地，推动收购存量商品房用作保障性住房、安置房、宿舍、</w:t>
      </w:r>
      <w:proofErr w:type="gramStart"/>
      <w:r w:rsidRPr="001F1B30">
        <w:rPr>
          <w:rFonts w:ascii="Arial" w:hAnsi="Arial" w:hint="eastAsia"/>
          <w:color w:val="000000"/>
          <w:sz w:val="21"/>
        </w:rPr>
        <w:t>人才房</w:t>
      </w:r>
      <w:proofErr w:type="gramEnd"/>
      <w:r w:rsidRPr="001F1B30">
        <w:rPr>
          <w:rFonts w:ascii="Arial" w:hAnsi="Arial" w:hint="eastAsia"/>
          <w:color w:val="000000"/>
          <w:sz w:val="21"/>
        </w:rPr>
        <w:t>等。优化和精准实施保障性住房供应，实施房屋品质提升工程，有序推进“好房子”建设；进一步发挥房地产项目“白名单”制度作用，支持房地产企业合理融资需求</w:t>
      </w:r>
      <w:r w:rsidRPr="001F1B30">
        <w:rPr>
          <w:rFonts w:ascii="Arial" w:hAnsi="Arial"/>
          <w:color w:val="000000"/>
          <w:sz w:val="21"/>
        </w:rPr>
        <w:t>。三、</w:t>
      </w:r>
      <w:r w:rsidRPr="001F1B30">
        <w:rPr>
          <w:rFonts w:ascii="Arial" w:hAnsi="Arial" w:hint="eastAsia"/>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sidRPr="001F1B30">
        <w:rPr>
          <w:rFonts w:ascii="Arial" w:hAnsi="Arial" w:hint="eastAsia"/>
          <w:color w:val="000000"/>
          <w:sz w:val="21"/>
        </w:rPr>
        <w:t>治本攻坚</w:t>
      </w:r>
      <w:proofErr w:type="gramEnd"/>
      <w:r w:rsidRPr="001F1B30">
        <w:rPr>
          <w:rFonts w:ascii="Arial" w:hAnsi="Arial" w:hint="eastAsia"/>
          <w:color w:val="000000"/>
          <w:sz w:val="21"/>
        </w:rPr>
        <w:t>三年行动，建立房屋全生命周期安全管理制度</w:t>
      </w:r>
      <w:r w:rsidRPr="001F1B30">
        <w:rPr>
          <w:rFonts w:ascii="Arial" w:hAnsi="Arial"/>
          <w:color w:val="000000"/>
          <w:sz w:val="21"/>
        </w:rPr>
        <w:t>。四、</w:t>
      </w:r>
      <w:r w:rsidRPr="001F1B30">
        <w:rPr>
          <w:rFonts w:ascii="Arial" w:hAnsi="Arial" w:hint="eastAsia"/>
          <w:color w:val="000000"/>
          <w:sz w:val="21"/>
        </w:rPr>
        <w:t>夯实高质量发展基础支撑，重点是：提升法治建设水平，完善标准体系，加快推出一批工作急需的工程建设标准。加强统计分析，推动优化现行统计指标，强化统计数据分析应用</w:t>
      </w:r>
      <w:r w:rsidRPr="001F1B30">
        <w:rPr>
          <w:rFonts w:ascii="Arial" w:hAnsi="Arial"/>
          <w:color w:val="000000"/>
          <w:sz w:val="21"/>
        </w:rPr>
        <w:t>。</w:t>
      </w:r>
    </w:p>
    <w:p w14:paraId="771D8BBE"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386EA97"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29E2725B" w14:textId="77777777" w:rsidR="00987436" w:rsidRDefault="00987436" w:rsidP="0098743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w:t>
      </w:r>
      <w:r w:rsidRPr="00F46482">
        <w:rPr>
          <w:rFonts w:ascii="Arial" w:hAnsi="Arial"/>
          <w:color w:val="000000"/>
          <w:sz w:val="21"/>
        </w:rPr>
        <w:lastRenderedPageBreak/>
        <w:t>提出了具体任务、行动计划和工作举措。</w:t>
      </w:r>
    </w:p>
    <w:p w14:paraId="6F49DC2E" w14:textId="77777777" w:rsidR="00987436" w:rsidRPr="00CF50D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F90C9B7" w14:textId="77777777" w:rsidR="0098743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70977F2B"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29</w:t>
      </w:r>
      <w:r w:rsidRPr="001F1B30">
        <w:rPr>
          <w:rFonts w:ascii="Arial" w:hAnsi="Arial"/>
          <w:color w:val="000000"/>
          <w:sz w:val="21"/>
        </w:rPr>
        <w:t>日，</w:t>
      </w:r>
      <w:r w:rsidRPr="001F1B30">
        <w:rPr>
          <w:rFonts w:ascii="Arial" w:hAnsi="Arial" w:hint="eastAsia"/>
          <w:color w:val="000000"/>
          <w:sz w:val="21"/>
        </w:rPr>
        <w:t>《</w:t>
      </w:r>
      <w:r w:rsidRPr="001F1B30">
        <w:rPr>
          <w:rFonts w:ascii="Arial" w:hAnsi="Arial"/>
          <w:color w:val="000000"/>
          <w:sz w:val="21"/>
        </w:rPr>
        <w:t>北京市人民政府印发</w:t>
      </w:r>
      <w:r w:rsidRPr="001F1B30">
        <w:rPr>
          <w:rFonts w:ascii="Arial" w:hAnsi="Arial" w:hint="eastAsia"/>
          <w:color w:val="000000"/>
          <w:sz w:val="21"/>
        </w:rPr>
        <w:t>〈北京市居住公共服务设施配置指标〉和〈北京市居住公共服务设施配置指标实施意见〉的通知》发布</w:t>
      </w:r>
      <w:r w:rsidRPr="001F1B30">
        <w:rPr>
          <w:rFonts w:ascii="Arial" w:hAnsi="Arial"/>
          <w:color w:val="000000"/>
          <w:sz w:val="21"/>
        </w:rPr>
        <w:t>，对</w:t>
      </w:r>
      <w:r w:rsidRPr="001F1B30">
        <w:rPr>
          <w:rFonts w:ascii="Arial" w:hAnsi="Arial"/>
          <w:color w:val="000000"/>
          <w:sz w:val="21"/>
        </w:rPr>
        <w:t>2015</w:t>
      </w:r>
      <w:r w:rsidRPr="001F1B30">
        <w:rPr>
          <w:rFonts w:ascii="Arial" w:hAnsi="Arial"/>
          <w:color w:val="000000"/>
          <w:sz w:val="21"/>
        </w:rPr>
        <w:t>年印发的文件进行了全面修订</w:t>
      </w:r>
      <w:r w:rsidRPr="001F1B30">
        <w:rPr>
          <w:rFonts w:ascii="Arial" w:hAnsi="Arial" w:hint="eastAsia"/>
          <w:color w:val="000000"/>
          <w:sz w:val="21"/>
        </w:rPr>
        <w:t>。《通知》</w:t>
      </w:r>
      <w:r w:rsidRPr="001F1B30">
        <w:rPr>
          <w:rFonts w:ascii="Arial" w:hAnsi="Arial"/>
          <w:color w:val="000000"/>
          <w:sz w:val="21"/>
        </w:rPr>
        <w:t>于</w:t>
      </w:r>
      <w:r w:rsidRPr="001F1B30">
        <w:rPr>
          <w:rFonts w:ascii="Arial" w:hAnsi="Arial"/>
          <w:color w:val="000000"/>
          <w:sz w:val="21"/>
        </w:rPr>
        <w:t>2025</w:t>
      </w:r>
      <w:r w:rsidRPr="001F1B30">
        <w:rPr>
          <w:rFonts w:ascii="Arial" w:hAnsi="Arial"/>
          <w:color w:val="000000"/>
          <w:sz w:val="21"/>
        </w:rPr>
        <w:t>年</w:t>
      </w:r>
      <w:r w:rsidRPr="001F1B30">
        <w:rPr>
          <w:rFonts w:ascii="Arial" w:hAnsi="Arial"/>
          <w:color w:val="000000"/>
          <w:sz w:val="21"/>
        </w:rPr>
        <w:t xml:space="preserve"> 12</w:t>
      </w:r>
      <w:r w:rsidRPr="001F1B30">
        <w:rPr>
          <w:rFonts w:ascii="Arial" w:hAnsi="Arial"/>
          <w:color w:val="000000"/>
          <w:sz w:val="21"/>
        </w:rPr>
        <w:t>月</w:t>
      </w:r>
      <w:r w:rsidRPr="001F1B30">
        <w:rPr>
          <w:rFonts w:ascii="Arial" w:hAnsi="Arial"/>
          <w:color w:val="000000"/>
          <w:sz w:val="21"/>
        </w:rPr>
        <w:t>1</w:t>
      </w:r>
      <w:r w:rsidRPr="001F1B30">
        <w:rPr>
          <w:rFonts w:ascii="Arial" w:hAnsi="Arial"/>
          <w:color w:val="000000"/>
          <w:sz w:val="21"/>
        </w:rPr>
        <w:t>日起实施。鼓励空间复合利用，增设综合服务设施，将文体活动、党群服务设施指标统筹使用；增设托</w:t>
      </w:r>
      <w:proofErr w:type="gramStart"/>
      <w:r w:rsidRPr="001F1B30">
        <w:rPr>
          <w:rFonts w:ascii="Arial" w:hAnsi="Arial"/>
          <w:color w:val="000000"/>
          <w:sz w:val="21"/>
        </w:rPr>
        <w:t>育设施</w:t>
      </w:r>
      <w:proofErr w:type="gramEnd"/>
      <w:r w:rsidRPr="001F1B30">
        <w:rPr>
          <w:rFonts w:ascii="Arial" w:hAnsi="Arial"/>
          <w:color w:val="000000"/>
          <w:sz w:val="21"/>
        </w:rPr>
        <w:t>和老幼服务用房，强化</w:t>
      </w:r>
      <w:r w:rsidRPr="001F1B30">
        <w:rPr>
          <w:rFonts w:ascii="Arial" w:hAnsi="Arial"/>
          <w:color w:val="000000"/>
          <w:sz w:val="21"/>
        </w:rPr>
        <w:t>“</w:t>
      </w:r>
      <w:r w:rsidRPr="001F1B30">
        <w:rPr>
          <w:rFonts w:ascii="Arial" w:hAnsi="Arial"/>
          <w:color w:val="000000"/>
          <w:sz w:val="21"/>
        </w:rPr>
        <w:t>一老一小</w:t>
      </w:r>
      <w:r w:rsidRPr="001F1B30">
        <w:rPr>
          <w:rFonts w:ascii="Arial" w:hAnsi="Arial"/>
          <w:color w:val="000000"/>
          <w:sz w:val="21"/>
        </w:rPr>
        <w:t>”</w:t>
      </w:r>
      <w:r w:rsidRPr="001F1B30">
        <w:rPr>
          <w:rFonts w:ascii="Arial" w:hAnsi="Arial"/>
          <w:color w:val="000000"/>
          <w:sz w:val="21"/>
        </w:rPr>
        <w:t>服务功能；调整了停车指标，电动自行车原则在地上停放；增加末端物流设施、垃圾分类收集设施；增设社区</w:t>
      </w:r>
      <w:proofErr w:type="gramStart"/>
      <w:r w:rsidRPr="001F1B30">
        <w:rPr>
          <w:rFonts w:ascii="Arial" w:hAnsi="Arial"/>
          <w:color w:val="000000"/>
          <w:sz w:val="21"/>
        </w:rPr>
        <w:t>级商业</w:t>
      </w:r>
      <w:proofErr w:type="gramEnd"/>
      <w:r w:rsidRPr="001F1B30">
        <w:rPr>
          <w:rFonts w:ascii="Arial" w:hAnsi="Arial"/>
          <w:color w:val="000000"/>
          <w:sz w:val="21"/>
        </w:rPr>
        <w:t>设施</w:t>
      </w:r>
      <w:r w:rsidRPr="001F1B30">
        <w:rPr>
          <w:rFonts w:ascii="Arial" w:hAnsi="Arial" w:hint="eastAsia"/>
          <w:color w:val="000000"/>
          <w:sz w:val="21"/>
        </w:rPr>
        <w:t>。</w:t>
      </w:r>
    </w:p>
    <w:p w14:paraId="7EF6810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24</w:t>
      </w:r>
      <w:r w:rsidRPr="001F1B30">
        <w:rPr>
          <w:rFonts w:ascii="Arial" w:hAnsi="Arial" w:hint="eastAsia"/>
          <w:color w:val="000000"/>
          <w:sz w:val="21"/>
        </w:rPr>
        <w:t>日，北京市住房和城乡建设委员会、中国人民银行北京市分行、北京市发展和改革委员会和北京住房公积金管理中心联合发布《关于进一步优化调整本市房地产相关政策的通知》。《通知》</w:t>
      </w:r>
      <w:r w:rsidRPr="001F1B30">
        <w:rPr>
          <w:rFonts w:ascii="Arial" w:hAnsi="Arial"/>
          <w:color w:val="000000"/>
          <w:sz w:val="21"/>
        </w:rPr>
        <w:t>核心内容包括放宽非京籍购房条件、支持多子女家庭购房、优化信贷及公积金政策等，自发布当日施行</w:t>
      </w:r>
      <w:r w:rsidRPr="001F1B30">
        <w:rPr>
          <w:rFonts w:ascii="Arial" w:hAnsi="Arial" w:hint="eastAsia"/>
          <w:color w:val="000000"/>
          <w:sz w:val="21"/>
        </w:rPr>
        <w:t>。</w:t>
      </w:r>
    </w:p>
    <w:p w14:paraId="51C1568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31</w:t>
      </w:r>
      <w:r w:rsidRPr="001F1B30">
        <w:rPr>
          <w:rFonts w:ascii="Arial" w:hAnsi="Arial" w:hint="eastAsia"/>
          <w:color w:val="000000"/>
          <w:sz w:val="21"/>
        </w:rPr>
        <w:t>日，北京市规划和自然资源委员会和北京市住房和城乡建设委员会联合发布《关于印发〈北京市城市更新范围内无手续建筑认定处理指导意见（试行）〉的通知》，该文件</w:t>
      </w:r>
      <w:r w:rsidRPr="001F1B30">
        <w:rPr>
          <w:rFonts w:ascii="Arial" w:hAnsi="Arial"/>
          <w:color w:val="000000"/>
          <w:sz w:val="21"/>
        </w:rPr>
        <w:t>属于《北京市城市更新条例》配套政策文件，旨在推动化解城市更新范围内部分现状建筑物因历史原因形成的</w:t>
      </w:r>
      <w:proofErr w:type="gramStart"/>
      <w:r w:rsidRPr="001F1B30">
        <w:rPr>
          <w:rFonts w:ascii="Arial" w:hAnsi="Arial"/>
          <w:color w:val="000000"/>
          <w:sz w:val="21"/>
        </w:rPr>
        <w:t>无手续</w:t>
      </w:r>
      <w:proofErr w:type="gramEnd"/>
      <w:r w:rsidRPr="001F1B30">
        <w:rPr>
          <w:rFonts w:ascii="Arial" w:hAnsi="Arial"/>
          <w:color w:val="000000"/>
          <w:sz w:val="21"/>
        </w:rPr>
        <w:t>或手续不完善问题，激励城市更新项目实施，进一步优化城市功能布局，促进存量空间资源提质增效，加快推进城市更新项目实施</w:t>
      </w:r>
      <w:r w:rsidRPr="001F1B30">
        <w:rPr>
          <w:rFonts w:ascii="Arial" w:hAnsi="Arial" w:hint="eastAsia"/>
          <w:color w:val="000000"/>
          <w:sz w:val="21"/>
        </w:rPr>
        <w:t>。</w:t>
      </w:r>
    </w:p>
    <w:bookmarkEnd w:id="74"/>
    <w:bookmarkEnd w:id="75"/>
    <w:p w14:paraId="0121DA5B" w14:textId="77777777" w:rsidR="00987436" w:rsidRPr="00EC06B5"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AC28FF5" w14:textId="77777777" w:rsidR="00987436" w:rsidRPr="008160E9" w:rsidRDefault="00987436" w:rsidP="00987436">
      <w:pPr>
        <w:overflowPunct w:val="0"/>
        <w:spacing w:line="480" w:lineRule="auto"/>
        <w:ind w:firstLine="420"/>
        <w:jc w:val="both"/>
        <w:textAlignment w:val="auto"/>
        <w:rPr>
          <w:rFonts w:ascii="Arial" w:hAnsi="Arial"/>
          <w:color w:val="000000"/>
          <w:sz w:val="21"/>
        </w:rPr>
      </w:pPr>
      <w:r w:rsidRPr="00966DEE">
        <w:rPr>
          <w:rFonts w:ascii="Arial" w:hAnsi="Arial"/>
          <w:color w:val="000000"/>
          <w:sz w:val="21"/>
        </w:rPr>
        <w:t>未来北京市住宅市场预计将呈现</w:t>
      </w:r>
      <w:r w:rsidRPr="008618B6">
        <w:rPr>
          <w:rFonts w:ascii="Arial" w:hAnsi="Arial" w:hint="eastAsia"/>
          <w:color w:val="000000"/>
          <w:sz w:val="21"/>
        </w:rPr>
        <w:t>“</w:t>
      </w:r>
      <w:r w:rsidRPr="00966DEE">
        <w:rPr>
          <w:rFonts w:ascii="Arial" w:hAnsi="Arial"/>
          <w:color w:val="000000"/>
          <w:sz w:val="21"/>
        </w:rPr>
        <w:t>整体趋稳、内部分化、渐进转型</w:t>
      </w:r>
      <w:r w:rsidRPr="008618B6">
        <w:rPr>
          <w:rFonts w:ascii="Arial" w:hAnsi="Arial" w:hint="eastAsia"/>
          <w:color w:val="000000"/>
          <w:sz w:val="21"/>
        </w:rPr>
        <w:t>”</w:t>
      </w:r>
      <w:r w:rsidRPr="00966DEE">
        <w:rPr>
          <w:rFonts w:ascii="Arial" w:hAnsi="Arial"/>
          <w:color w:val="000000"/>
          <w:sz w:val="21"/>
        </w:rPr>
        <w:t>的演变趋势。在中央</w:t>
      </w:r>
      <w:r w:rsidRPr="00966DEE">
        <w:rPr>
          <w:rFonts w:ascii="Arial" w:hAnsi="Arial"/>
          <w:color w:val="000000"/>
          <w:sz w:val="21"/>
        </w:rPr>
        <w:t>“</w:t>
      </w:r>
      <w:r w:rsidRPr="00966DEE">
        <w:rPr>
          <w:rFonts w:ascii="Arial" w:hAnsi="Arial"/>
          <w:color w:val="000000"/>
          <w:sz w:val="21"/>
        </w:rPr>
        <w:t>稳定预</w:t>
      </w:r>
      <w:r w:rsidRPr="00966DEE">
        <w:rPr>
          <w:rFonts w:ascii="Arial" w:hAnsi="Arial"/>
          <w:color w:val="000000"/>
          <w:sz w:val="21"/>
        </w:rPr>
        <w:lastRenderedPageBreak/>
        <w:t>期、缩短调整</w:t>
      </w:r>
      <w:r w:rsidRPr="00966DEE">
        <w:rPr>
          <w:rFonts w:ascii="Arial" w:hAnsi="Arial"/>
          <w:color w:val="000000"/>
          <w:sz w:val="21"/>
        </w:rPr>
        <w:t>”</w:t>
      </w:r>
      <w:r w:rsidRPr="00966DEE">
        <w:rPr>
          <w:rFonts w:ascii="Arial" w:hAnsi="Arial"/>
          <w:color w:val="000000"/>
          <w:sz w:val="21"/>
        </w:rPr>
        <w:t>的定调下，北京政策将继续以渐进式优化为主。一方面，限购政策预计将进一步放松（如五环内政策优化），公积金支持力度有望加大，以降低购房门槛、释放改善性需求。另一方面，供给端将持续推进</w:t>
      </w:r>
      <w:r w:rsidRPr="00966DEE">
        <w:rPr>
          <w:rFonts w:ascii="Arial" w:hAnsi="Arial"/>
          <w:color w:val="000000"/>
          <w:sz w:val="21"/>
        </w:rPr>
        <w:t>“</w:t>
      </w:r>
      <w:r w:rsidRPr="00966DEE">
        <w:rPr>
          <w:rFonts w:ascii="Arial" w:hAnsi="Arial"/>
          <w:color w:val="000000"/>
          <w:sz w:val="21"/>
        </w:rPr>
        <w:t>好房子</w:t>
      </w:r>
      <w:r w:rsidRPr="00966DEE">
        <w:rPr>
          <w:rFonts w:ascii="Arial" w:hAnsi="Arial"/>
          <w:color w:val="000000"/>
          <w:sz w:val="21"/>
        </w:rPr>
        <w:t>”</w:t>
      </w:r>
      <w:r w:rsidRPr="00966DEE">
        <w:rPr>
          <w:rFonts w:ascii="Arial" w:hAnsi="Arial"/>
          <w:color w:val="000000"/>
          <w:sz w:val="21"/>
        </w:rPr>
        <w:t>建设，通过品质提升和空间创新推动住房供给侧改革，并完善</w:t>
      </w:r>
      <w:r w:rsidRPr="00966DEE">
        <w:rPr>
          <w:rFonts w:ascii="Arial" w:hAnsi="Arial"/>
          <w:color w:val="000000"/>
          <w:sz w:val="21"/>
        </w:rPr>
        <w:t>“</w:t>
      </w:r>
      <w:r w:rsidRPr="00966DEE">
        <w:rPr>
          <w:rFonts w:ascii="Arial" w:hAnsi="Arial"/>
          <w:color w:val="000000"/>
          <w:sz w:val="21"/>
        </w:rPr>
        <w:t>市场</w:t>
      </w:r>
      <w:r w:rsidRPr="00966DEE">
        <w:rPr>
          <w:rFonts w:ascii="Arial" w:hAnsi="Arial"/>
          <w:color w:val="000000"/>
          <w:sz w:val="21"/>
        </w:rPr>
        <w:t>+</w:t>
      </w:r>
      <w:r w:rsidRPr="00966DEE">
        <w:rPr>
          <w:rFonts w:ascii="Arial" w:hAnsi="Arial"/>
          <w:color w:val="000000"/>
          <w:sz w:val="21"/>
        </w:rPr>
        <w:t>保障</w:t>
      </w:r>
      <w:r w:rsidRPr="00966DEE">
        <w:rPr>
          <w:rFonts w:ascii="Arial" w:hAnsi="Arial"/>
          <w:color w:val="000000"/>
          <w:sz w:val="21"/>
        </w:rPr>
        <w:t>”</w:t>
      </w:r>
      <w:r w:rsidRPr="00966DEE">
        <w:rPr>
          <w:rFonts w:ascii="Arial" w:hAnsi="Arial"/>
          <w:color w:val="000000"/>
          <w:sz w:val="21"/>
        </w:rPr>
        <w:t>的供应体系。</w:t>
      </w:r>
      <w:r w:rsidRPr="008618B6">
        <w:rPr>
          <w:rFonts w:ascii="Arial" w:hAnsi="Arial" w:hint="eastAsia"/>
          <w:color w:val="000000"/>
          <w:sz w:val="21"/>
        </w:rPr>
        <w:t>同时，</w:t>
      </w:r>
      <w:r w:rsidRPr="00966DEE">
        <w:rPr>
          <w:rFonts w:ascii="Arial" w:hAnsi="Arial"/>
          <w:color w:val="000000"/>
          <w:sz w:val="21"/>
        </w:rPr>
        <w:t>新房与</w:t>
      </w:r>
      <w:r w:rsidRPr="008618B6">
        <w:rPr>
          <w:rFonts w:ascii="Arial" w:hAnsi="Arial" w:hint="eastAsia"/>
          <w:color w:val="000000"/>
          <w:sz w:val="21"/>
        </w:rPr>
        <w:t>存量</w:t>
      </w:r>
      <w:r w:rsidRPr="00966DEE">
        <w:rPr>
          <w:rFonts w:ascii="Arial" w:hAnsi="Arial"/>
          <w:color w:val="000000"/>
          <w:sz w:val="21"/>
        </w:rPr>
        <w:t>房分化将持续加剧。新房市场成交规模预计在低位波动，但核心区域优质改善项目凭借稀缺资源与产品力，将继续支撑价格结构性上涨，市场重心进一步向中</w:t>
      </w:r>
      <w:proofErr w:type="gramStart"/>
      <w:r w:rsidRPr="00966DEE">
        <w:rPr>
          <w:rFonts w:ascii="Arial" w:hAnsi="Arial"/>
          <w:color w:val="000000"/>
          <w:sz w:val="21"/>
        </w:rPr>
        <w:t>高面积段</w:t>
      </w:r>
      <w:proofErr w:type="gramEnd"/>
      <w:r w:rsidRPr="00966DEE">
        <w:rPr>
          <w:rFonts w:ascii="Arial" w:hAnsi="Arial"/>
          <w:color w:val="000000"/>
          <w:sz w:val="21"/>
        </w:rPr>
        <w:t>、高总价产品集中。</w:t>
      </w:r>
      <w:r w:rsidRPr="008618B6">
        <w:rPr>
          <w:rFonts w:ascii="Arial" w:hAnsi="Arial" w:hint="eastAsia"/>
          <w:color w:val="000000"/>
          <w:sz w:val="21"/>
        </w:rPr>
        <w:t>存量</w:t>
      </w:r>
      <w:r w:rsidRPr="00966DEE">
        <w:rPr>
          <w:rFonts w:ascii="Arial" w:hAnsi="Arial"/>
          <w:color w:val="000000"/>
          <w:sz w:val="21"/>
        </w:rPr>
        <w:t>房市场则继续承担市场交易主体角色，但</w:t>
      </w:r>
      <w:r w:rsidRPr="00966DEE">
        <w:rPr>
          <w:rFonts w:ascii="Arial" w:hAnsi="Arial"/>
          <w:color w:val="000000"/>
          <w:sz w:val="21"/>
        </w:rPr>
        <w:t>“</w:t>
      </w:r>
      <w:r w:rsidRPr="00966DEE">
        <w:rPr>
          <w:rFonts w:ascii="Arial" w:hAnsi="Arial"/>
          <w:color w:val="000000"/>
          <w:sz w:val="21"/>
        </w:rPr>
        <w:t>以价换量</w:t>
      </w:r>
      <w:r w:rsidRPr="00966DEE">
        <w:rPr>
          <w:rFonts w:ascii="Arial" w:hAnsi="Arial"/>
          <w:color w:val="000000"/>
          <w:sz w:val="21"/>
        </w:rPr>
        <w:t>”</w:t>
      </w:r>
      <w:r w:rsidRPr="00966DEE">
        <w:rPr>
          <w:rFonts w:ascii="Arial" w:hAnsi="Arial"/>
          <w:color w:val="000000"/>
          <w:sz w:val="21"/>
        </w:rPr>
        <w:t>态势难以扭转，价格仍面临下行压力，并对新房市场形成持续分流。土地市场热度分化显著，核心区优质地块受追捧，非核心区域多以底价成交，预示着未来住房供应将进一步向</w:t>
      </w:r>
      <w:r w:rsidRPr="00966DEE">
        <w:rPr>
          <w:rFonts w:ascii="Arial" w:hAnsi="Arial"/>
          <w:color w:val="000000"/>
          <w:sz w:val="21"/>
        </w:rPr>
        <w:t>“</w:t>
      </w:r>
      <w:r w:rsidRPr="00966DEE">
        <w:rPr>
          <w:rFonts w:ascii="Arial" w:hAnsi="Arial"/>
          <w:color w:val="000000"/>
          <w:sz w:val="21"/>
        </w:rPr>
        <w:t>高品质、好区位</w:t>
      </w:r>
      <w:r w:rsidRPr="00966DEE">
        <w:rPr>
          <w:rFonts w:ascii="Arial" w:hAnsi="Arial"/>
          <w:color w:val="000000"/>
          <w:sz w:val="21"/>
        </w:rPr>
        <w:t>”</w:t>
      </w:r>
      <w:r w:rsidRPr="00966DEE">
        <w:rPr>
          <w:rFonts w:ascii="Arial" w:hAnsi="Arial"/>
          <w:color w:val="000000"/>
          <w:sz w:val="21"/>
        </w:rPr>
        <w:t>倾斜。总体而言，北京住宅市场正从规模扩张转向品质与结构优化阶段，在政策托底与市场自发性调整的双重作用下，逐步向</w:t>
      </w:r>
      <w:r w:rsidRPr="00966DEE">
        <w:rPr>
          <w:rFonts w:ascii="Arial" w:hAnsi="Arial"/>
          <w:color w:val="000000"/>
          <w:sz w:val="21"/>
        </w:rPr>
        <w:t>“</w:t>
      </w:r>
      <w:r w:rsidRPr="00966DEE">
        <w:rPr>
          <w:rFonts w:ascii="Arial" w:hAnsi="Arial"/>
          <w:color w:val="000000"/>
          <w:sz w:val="21"/>
        </w:rPr>
        <w:t>量稳价稳、质升区异</w:t>
      </w:r>
      <w:r w:rsidRPr="00966DEE">
        <w:rPr>
          <w:rFonts w:ascii="Arial" w:hAnsi="Arial"/>
          <w:color w:val="000000"/>
          <w:sz w:val="21"/>
        </w:rPr>
        <w:t>”</w:t>
      </w:r>
      <w:r w:rsidRPr="00966DEE">
        <w:rPr>
          <w:rFonts w:ascii="Arial" w:hAnsi="Arial"/>
          <w:color w:val="000000"/>
          <w:sz w:val="21"/>
        </w:rPr>
        <w:t>的新发展模式过渡</w:t>
      </w:r>
      <w:r w:rsidRPr="00EC06B5">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49"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0"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51"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2"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3"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4"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55"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56" w:tgtFrame="_blank" w:history="1">
        <w:r w:rsidR="00AB221E" w:rsidRPr="00911BE0">
          <w:rPr>
            <w:rFonts w:ascii="Arial" w:hAnsi="Arial" w:cs="Arial"/>
            <w:kern w:val="2"/>
            <w:sz w:val="21"/>
            <w:szCs w:val="21"/>
          </w:rPr>
          <w:t>河北省</w:t>
        </w:r>
      </w:hyperlink>
      <w:hyperlink r:id="rId57"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58"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59"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0" w:tgtFrame="_blank" w:history="1">
        <w:r w:rsidR="00AB221E" w:rsidRPr="00911BE0">
          <w:rPr>
            <w:rFonts w:ascii="Arial" w:hAnsi="Arial" w:cs="Arial"/>
            <w:kern w:val="2"/>
            <w:sz w:val="21"/>
            <w:szCs w:val="21"/>
          </w:rPr>
          <w:t>天津市</w:t>
        </w:r>
      </w:hyperlink>
      <w:hyperlink r:id="rId61"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2"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3"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4"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w:t>
      </w:r>
      <w:r w:rsidRPr="00911BE0">
        <w:rPr>
          <w:rFonts w:ascii="Arial" w:hAnsi="Arial" w:cs="Arial" w:hint="eastAsia"/>
          <w:kern w:val="2"/>
          <w:sz w:val="21"/>
          <w:szCs w:val="21"/>
        </w:rPr>
        <w:lastRenderedPageBreak/>
        <w:t>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1ED08C8B" w14:textId="0B219D4F" w:rsidR="00996987" w:rsidRPr="007606FB" w:rsidRDefault="00996987" w:rsidP="00996987">
      <w:pPr>
        <w:overflowPunct w:val="0"/>
        <w:spacing w:line="480" w:lineRule="auto"/>
        <w:ind w:firstLineChars="200" w:firstLine="420"/>
        <w:jc w:val="both"/>
        <w:rPr>
          <w:rFonts w:ascii="Arial" w:hAnsi="Arial"/>
          <w:sz w:val="21"/>
          <w:szCs w:val="28"/>
        </w:rPr>
      </w:pPr>
      <w:bookmarkStart w:id="77"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住宅租赁市场</w:t>
      </w:r>
      <w:bookmarkEnd w:id="77"/>
    </w:p>
    <w:p w14:paraId="4EED3F34" w14:textId="21F39E5F"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年北京市住房租赁市场呈现量稳价降、供需逆转、结构升级、监管趋严、保障托底的总体格局，市场由卖方市场转向买方市场，居住属性进一步回归，成为稳市场、惠民生的重要支撑。</w:t>
      </w:r>
    </w:p>
    <w:p w14:paraId="25A6E1A1" w14:textId="4B13FF99"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全年租赁交易量小幅回落，新增房源同比增长</w:t>
      </w:r>
      <w:r w:rsidRPr="00A83B41">
        <w:rPr>
          <w:rFonts w:ascii="Arial" w:hAnsi="Arial" w:cs="Arial"/>
          <w:kern w:val="2"/>
          <w:sz w:val="21"/>
          <w:szCs w:val="21"/>
        </w:rPr>
        <w:t>4.3%</w:t>
      </w:r>
      <w:r w:rsidRPr="00A83B41">
        <w:rPr>
          <w:rFonts w:ascii="Arial" w:hAnsi="Arial" w:cs="Arial"/>
          <w:kern w:val="2"/>
          <w:sz w:val="21"/>
          <w:szCs w:val="21"/>
        </w:rPr>
        <w:t>，供给持续放量；全市平均租金同比下行，</w:t>
      </w:r>
      <w:r w:rsidRPr="00A83B41">
        <w:rPr>
          <w:rFonts w:ascii="Arial" w:hAnsi="Arial" w:cs="Arial"/>
          <w:kern w:val="2"/>
          <w:sz w:val="21"/>
          <w:szCs w:val="21"/>
        </w:rPr>
        <w:t>12</w:t>
      </w:r>
      <w:r w:rsidRPr="00A83B41">
        <w:rPr>
          <w:rFonts w:ascii="Arial" w:hAnsi="Arial" w:cs="Arial"/>
          <w:kern w:val="2"/>
          <w:sz w:val="21"/>
          <w:szCs w:val="21"/>
        </w:rPr>
        <w:t>月单月租金同比下降</w:t>
      </w:r>
      <w:r w:rsidRPr="00A83B41">
        <w:rPr>
          <w:rFonts w:ascii="Arial" w:hAnsi="Arial" w:cs="Arial"/>
          <w:kern w:val="2"/>
          <w:sz w:val="21"/>
          <w:szCs w:val="21"/>
        </w:rPr>
        <w:t>5.2%</w:t>
      </w:r>
      <w:r w:rsidRPr="00A83B41">
        <w:rPr>
          <w:rFonts w:ascii="Arial" w:hAnsi="Arial" w:cs="Arial"/>
          <w:kern w:val="2"/>
          <w:sz w:val="21"/>
          <w:szCs w:val="21"/>
        </w:rPr>
        <w:t>，市场空置率升至</w:t>
      </w:r>
      <w:r w:rsidRPr="00A83B41">
        <w:rPr>
          <w:rFonts w:ascii="Arial" w:hAnsi="Arial" w:cs="Arial"/>
          <w:kern w:val="2"/>
          <w:sz w:val="21"/>
          <w:szCs w:val="21"/>
        </w:rPr>
        <w:t>4.8%</w:t>
      </w:r>
      <w:r w:rsidRPr="00A83B41">
        <w:rPr>
          <w:rFonts w:ascii="Arial" w:hAnsi="Arial" w:cs="Arial"/>
          <w:kern w:val="2"/>
          <w:sz w:val="21"/>
          <w:szCs w:val="21"/>
        </w:rPr>
        <w:t>，房源平均出租周期延长至</w:t>
      </w:r>
      <w:r w:rsidRPr="00A83B41">
        <w:rPr>
          <w:rFonts w:ascii="Arial" w:hAnsi="Arial" w:cs="Arial"/>
          <w:kern w:val="2"/>
          <w:sz w:val="21"/>
          <w:szCs w:val="21"/>
        </w:rPr>
        <w:t>45—60</w:t>
      </w:r>
      <w:r w:rsidRPr="00A83B41">
        <w:rPr>
          <w:rFonts w:ascii="Arial" w:hAnsi="Arial" w:cs="Arial"/>
          <w:kern w:val="2"/>
          <w:sz w:val="21"/>
          <w:szCs w:val="21"/>
        </w:rPr>
        <w:t>天，租客议价空间扩大至</w:t>
      </w:r>
      <w:r w:rsidRPr="00A83B41">
        <w:rPr>
          <w:rFonts w:ascii="Arial" w:hAnsi="Arial" w:cs="Arial"/>
          <w:kern w:val="2"/>
          <w:sz w:val="21"/>
          <w:szCs w:val="21"/>
        </w:rPr>
        <w:t>8%—15%</w:t>
      </w:r>
      <w:r w:rsidRPr="00A83B41">
        <w:rPr>
          <w:rFonts w:ascii="Arial" w:hAnsi="Arial" w:cs="Arial"/>
          <w:kern w:val="2"/>
          <w:sz w:val="21"/>
          <w:szCs w:val="21"/>
        </w:rPr>
        <w:t>，房东让利成为常态。区域分化显著，东城、西城、海淀、朝阳等核心区租金韧性较强，昌平、顺义、大兴、房山等近郊供给集中、租金下行压力更大，轨道沿线房源去化与价格表现明显优于非轨道区域。</w:t>
      </w:r>
    </w:p>
    <w:p w14:paraId="1577BDD5" w14:textId="0F2EFF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租客群体向成熟化、家庭化、长期化转变，</w:t>
      </w:r>
      <w:r w:rsidRPr="00A83B41">
        <w:rPr>
          <w:rFonts w:ascii="Arial" w:hAnsi="Arial" w:cs="Arial"/>
          <w:kern w:val="2"/>
          <w:sz w:val="21"/>
          <w:szCs w:val="21"/>
        </w:rPr>
        <w:t>35</w:t>
      </w:r>
      <w:r w:rsidRPr="00A83B41">
        <w:rPr>
          <w:rFonts w:ascii="Arial" w:hAnsi="Arial" w:cs="Arial"/>
          <w:kern w:val="2"/>
          <w:sz w:val="21"/>
          <w:szCs w:val="21"/>
        </w:rPr>
        <w:t>岁以上租客占</w:t>
      </w:r>
      <w:proofErr w:type="gramStart"/>
      <w:r w:rsidRPr="00A83B41">
        <w:rPr>
          <w:rFonts w:ascii="Arial" w:hAnsi="Arial" w:cs="Arial"/>
          <w:kern w:val="2"/>
          <w:sz w:val="21"/>
          <w:szCs w:val="21"/>
        </w:rPr>
        <w:t>比持续</w:t>
      </w:r>
      <w:proofErr w:type="gramEnd"/>
      <w:r w:rsidRPr="00A83B41">
        <w:rPr>
          <w:rFonts w:ascii="Arial" w:hAnsi="Arial" w:cs="Arial"/>
          <w:kern w:val="2"/>
          <w:sz w:val="21"/>
          <w:szCs w:val="21"/>
        </w:rPr>
        <w:t>提升，</w:t>
      </w:r>
      <w:r w:rsidRPr="00A83B41">
        <w:rPr>
          <w:rFonts w:ascii="Arial" w:hAnsi="Arial" w:cs="Arial"/>
          <w:kern w:val="2"/>
          <w:sz w:val="21"/>
          <w:szCs w:val="21"/>
        </w:rPr>
        <w:t>80</w:t>
      </w:r>
      <w:r w:rsidRPr="00A83B41">
        <w:rPr>
          <w:rFonts w:ascii="Arial" w:hAnsi="Arial" w:cs="Arial"/>
          <w:kern w:val="2"/>
          <w:sz w:val="21"/>
          <w:szCs w:val="21"/>
        </w:rPr>
        <w:t>后成为租赁主力；</w:t>
      </w:r>
      <w:r w:rsidRPr="00A83B41">
        <w:rPr>
          <w:rFonts w:ascii="Arial" w:hAnsi="Arial" w:cs="Arial"/>
          <w:kern w:val="2"/>
          <w:sz w:val="21"/>
          <w:szCs w:val="21"/>
        </w:rPr>
        <w:t>20—35</w:t>
      </w:r>
      <w:r w:rsidRPr="00A83B41">
        <w:rPr>
          <w:rFonts w:ascii="Arial" w:hAnsi="Arial" w:cs="Arial"/>
          <w:kern w:val="2"/>
          <w:sz w:val="21"/>
          <w:szCs w:val="21"/>
        </w:rPr>
        <w:t>岁青年租客占比有所回落。需求偏好上，</w:t>
      </w:r>
      <w:proofErr w:type="gramStart"/>
      <w:r w:rsidRPr="00A83B41">
        <w:rPr>
          <w:rFonts w:ascii="Arial" w:hAnsi="Arial" w:cs="Arial"/>
          <w:kern w:val="2"/>
          <w:sz w:val="21"/>
          <w:szCs w:val="21"/>
        </w:rPr>
        <w:t>整租需求</w:t>
      </w:r>
      <w:proofErr w:type="gramEnd"/>
      <w:r w:rsidRPr="00A83B41">
        <w:rPr>
          <w:rFonts w:ascii="Arial" w:hAnsi="Arial" w:cs="Arial"/>
          <w:kern w:val="2"/>
          <w:sz w:val="21"/>
          <w:szCs w:val="21"/>
        </w:rPr>
        <w:t>上升、合租需求下降，两居及三居以上大户型需求连续三年增长，</w:t>
      </w:r>
      <w:proofErr w:type="gramStart"/>
      <w:r w:rsidRPr="00A83B41">
        <w:rPr>
          <w:rFonts w:ascii="Arial" w:hAnsi="Arial" w:cs="Arial"/>
          <w:kern w:val="2"/>
          <w:sz w:val="21"/>
          <w:szCs w:val="21"/>
        </w:rPr>
        <w:t>一</w:t>
      </w:r>
      <w:proofErr w:type="gramEnd"/>
      <w:r w:rsidRPr="00A83B41">
        <w:rPr>
          <w:rFonts w:ascii="Arial" w:hAnsi="Arial" w:cs="Arial"/>
          <w:kern w:val="2"/>
          <w:sz w:val="21"/>
          <w:szCs w:val="21"/>
        </w:rPr>
        <w:t>居室需求持续下滑，租客更看重居住稳定性、装修品质、物业服务与通勤效率。</w:t>
      </w:r>
    </w:p>
    <w:p w14:paraId="5F0FE678" w14:textId="30E680C2"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保障性租赁住房成为供给核心增量，全年建设筹集</w:t>
      </w:r>
      <w:r w:rsidRPr="00A83B41">
        <w:rPr>
          <w:rFonts w:ascii="Arial" w:hAnsi="Arial" w:cs="Arial"/>
          <w:kern w:val="2"/>
          <w:sz w:val="21"/>
          <w:szCs w:val="21"/>
        </w:rPr>
        <w:t>6.7</w:t>
      </w:r>
      <w:r w:rsidRPr="00A83B41">
        <w:rPr>
          <w:rFonts w:ascii="Arial" w:hAnsi="Arial" w:cs="Arial"/>
          <w:kern w:val="2"/>
          <w:sz w:val="21"/>
          <w:szCs w:val="21"/>
        </w:rPr>
        <w:t>万套（间），超额完成年度目标，产品全面聚焦</w:t>
      </w:r>
      <w:r w:rsidRPr="00A83B41">
        <w:rPr>
          <w:rFonts w:ascii="Arial" w:hAnsi="Arial" w:cs="Arial"/>
          <w:kern w:val="2"/>
          <w:sz w:val="21"/>
          <w:szCs w:val="21"/>
        </w:rPr>
        <w:t>“</w:t>
      </w:r>
      <w:r w:rsidRPr="00A83B41">
        <w:rPr>
          <w:rFonts w:ascii="Arial" w:hAnsi="Arial" w:cs="Arial"/>
          <w:kern w:val="2"/>
          <w:sz w:val="21"/>
          <w:szCs w:val="21"/>
        </w:rPr>
        <w:t>一张床</w:t>
      </w:r>
      <w:r w:rsidRPr="00A83B41">
        <w:rPr>
          <w:rFonts w:ascii="Arial" w:hAnsi="Arial" w:cs="Arial"/>
          <w:kern w:val="2"/>
          <w:sz w:val="21"/>
          <w:szCs w:val="21"/>
        </w:rPr>
        <w:t>+</w:t>
      </w:r>
      <w:r w:rsidRPr="00A83B41">
        <w:rPr>
          <w:rFonts w:ascii="Arial" w:hAnsi="Arial" w:cs="Arial"/>
          <w:kern w:val="2"/>
          <w:sz w:val="21"/>
          <w:szCs w:val="21"/>
        </w:rPr>
        <w:t>一间房</w:t>
      </w:r>
      <w:r w:rsidRPr="00A83B41">
        <w:rPr>
          <w:rFonts w:ascii="Arial" w:hAnsi="Arial" w:cs="Arial"/>
          <w:kern w:val="2"/>
          <w:sz w:val="21"/>
          <w:szCs w:val="21"/>
        </w:rPr>
        <w:t>”</w:t>
      </w:r>
      <w:r w:rsidRPr="00A83B41">
        <w:rPr>
          <w:rFonts w:ascii="Arial" w:hAnsi="Arial" w:cs="Arial"/>
          <w:kern w:val="2"/>
          <w:sz w:val="21"/>
          <w:szCs w:val="21"/>
        </w:rPr>
        <w:t>，占比接近</w:t>
      </w:r>
      <w:r w:rsidRPr="00A83B41">
        <w:rPr>
          <w:rFonts w:ascii="Arial" w:hAnsi="Arial" w:cs="Arial"/>
          <w:kern w:val="2"/>
          <w:sz w:val="21"/>
          <w:szCs w:val="21"/>
        </w:rPr>
        <w:t>100%</w:t>
      </w:r>
      <w:r w:rsidRPr="00A83B41">
        <w:rPr>
          <w:rFonts w:ascii="Arial" w:hAnsi="Arial" w:cs="Arial"/>
          <w:kern w:val="2"/>
          <w:sz w:val="21"/>
          <w:szCs w:val="21"/>
        </w:rPr>
        <w:t>，主要面向新市民、青年人及城市公共服务人员，租金为同地段市场租金的</w:t>
      </w:r>
      <w:r w:rsidRPr="00A83B41">
        <w:rPr>
          <w:rFonts w:ascii="Arial" w:hAnsi="Arial" w:cs="Arial"/>
          <w:kern w:val="2"/>
          <w:sz w:val="21"/>
          <w:szCs w:val="21"/>
        </w:rPr>
        <w:t>5—7</w:t>
      </w:r>
      <w:r w:rsidRPr="00A83B41">
        <w:rPr>
          <w:rFonts w:ascii="Arial" w:hAnsi="Arial" w:cs="Arial"/>
          <w:kern w:val="2"/>
          <w:sz w:val="21"/>
          <w:szCs w:val="21"/>
        </w:rPr>
        <w:t>折，出租率保持在</w:t>
      </w:r>
      <w:r w:rsidRPr="00A83B41">
        <w:rPr>
          <w:rFonts w:ascii="Arial" w:hAnsi="Arial" w:cs="Arial"/>
          <w:kern w:val="2"/>
          <w:sz w:val="21"/>
          <w:szCs w:val="21"/>
        </w:rPr>
        <w:t>92%—98%</w:t>
      </w:r>
      <w:r w:rsidRPr="00A83B41">
        <w:rPr>
          <w:rFonts w:ascii="Arial" w:hAnsi="Arial" w:cs="Arial"/>
          <w:kern w:val="2"/>
          <w:sz w:val="21"/>
          <w:szCs w:val="21"/>
        </w:rPr>
        <w:t>，稳定性显著优于市场平均。市场化供给以存量房与长租公寓为主，机构化</w:t>
      </w:r>
      <w:proofErr w:type="gramStart"/>
      <w:r w:rsidRPr="00A83B41">
        <w:rPr>
          <w:rFonts w:ascii="Arial" w:hAnsi="Arial" w:cs="Arial"/>
          <w:kern w:val="2"/>
          <w:sz w:val="21"/>
          <w:szCs w:val="21"/>
        </w:rPr>
        <w:t>运营占</w:t>
      </w:r>
      <w:proofErr w:type="gramEnd"/>
      <w:r w:rsidRPr="00A83B41">
        <w:rPr>
          <w:rFonts w:ascii="Arial" w:hAnsi="Arial" w:cs="Arial"/>
          <w:kern w:val="2"/>
          <w:sz w:val="21"/>
          <w:szCs w:val="21"/>
        </w:rPr>
        <w:t>比提升，个人房源面临更大空置与竞争压力。</w:t>
      </w:r>
    </w:p>
    <w:p w14:paraId="0657870C" w14:textId="15E66E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以《北京市住房租赁条例》为核心，租金与押金资金</w:t>
      </w:r>
      <w:proofErr w:type="gramStart"/>
      <w:r w:rsidRPr="00A83B41">
        <w:rPr>
          <w:rFonts w:ascii="Arial" w:hAnsi="Arial" w:cs="Arial"/>
          <w:kern w:val="2"/>
          <w:sz w:val="21"/>
          <w:szCs w:val="21"/>
        </w:rPr>
        <w:t>监管全</w:t>
      </w:r>
      <w:proofErr w:type="gramEnd"/>
      <w:r w:rsidRPr="00A83B41">
        <w:rPr>
          <w:rFonts w:ascii="Arial" w:hAnsi="Arial" w:cs="Arial"/>
          <w:kern w:val="2"/>
          <w:sz w:val="21"/>
          <w:szCs w:val="21"/>
        </w:rPr>
        <w:t>覆盖，防范经营风险；推行</w:t>
      </w:r>
      <w:proofErr w:type="gramStart"/>
      <w:r w:rsidRPr="00A83B41">
        <w:rPr>
          <w:rFonts w:ascii="Arial" w:hAnsi="Arial" w:cs="Arial"/>
          <w:kern w:val="2"/>
          <w:sz w:val="21"/>
          <w:szCs w:val="21"/>
        </w:rPr>
        <w:t>公积金直付房租</w:t>
      </w:r>
      <w:proofErr w:type="gramEnd"/>
      <w:r w:rsidRPr="00A83B41">
        <w:rPr>
          <w:rFonts w:ascii="Arial" w:hAnsi="Arial" w:cs="Arial"/>
          <w:kern w:val="2"/>
          <w:sz w:val="21"/>
          <w:szCs w:val="21"/>
        </w:rPr>
        <w:t>，降低租户支付压力；持续整治隔断房、甲醛房、违规中介，市场秩序持续规范。多层次供应体系成型，</w:t>
      </w:r>
      <w:r w:rsidRPr="00A83B41">
        <w:rPr>
          <w:rFonts w:ascii="Arial" w:hAnsi="Arial" w:cs="Arial"/>
          <w:kern w:val="2"/>
          <w:sz w:val="21"/>
          <w:szCs w:val="21"/>
        </w:rPr>
        <w:t>“</w:t>
      </w:r>
      <w:r w:rsidRPr="00A83B41">
        <w:rPr>
          <w:rFonts w:ascii="Arial" w:hAnsi="Arial" w:cs="Arial"/>
          <w:kern w:val="2"/>
          <w:sz w:val="21"/>
          <w:szCs w:val="21"/>
        </w:rPr>
        <w:t>一张床、一间房、一套房</w:t>
      </w:r>
      <w:r w:rsidRPr="00A83B41">
        <w:rPr>
          <w:rFonts w:ascii="Arial" w:hAnsi="Arial" w:cs="Arial"/>
          <w:kern w:val="2"/>
          <w:sz w:val="21"/>
          <w:szCs w:val="21"/>
        </w:rPr>
        <w:t>”</w:t>
      </w:r>
      <w:r w:rsidRPr="00A83B41">
        <w:rPr>
          <w:rFonts w:ascii="Arial" w:hAnsi="Arial" w:cs="Arial"/>
          <w:kern w:val="2"/>
          <w:sz w:val="21"/>
          <w:szCs w:val="21"/>
        </w:rPr>
        <w:t>精准覆盖不同群体，保租房与市场化租赁互补发展。</w:t>
      </w:r>
    </w:p>
    <w:p w14:paraId="1892C1E2" w14:textId="30CFC675" w:rsidR="00802761" w:rsidRDefault="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年北京租赁市场完成从价格驱动向品质驱动、从散户为主向机构主导、从投机属性向居住属</w:t>
      </w:r>
      <w:r w:rsidRPr="00A83B41">
        <w:rPr>
          <w:rFonts w:ascii="Arial" w:hAnsi="Arial" w:cs="Arial"/>
          <w:kern w:val="2"/>
          <w:sz w:val="21"/>
          <w:szCs w:val="21"/>
        </w:rPr>
        <w:lastRenderedPageBreak/>
        <w:t>性的转型，保租房发挥</w:t>
      </w:r>
      <w:r w:rsidRPr="00A83B41">
        <w:rPr>
          <w:rFonts w:ascii="Arial" w:hAnsi="Arial" w:cs="Arial"/>
          <w:kern w:val="2"/>
          <w:sz w:val="21"/>
          <w:szCs w:val="21"/>
        </w:rPr>
        <w:t>“</w:t>
      </w:r>
      <w:r w:rsidRPr="00A83B41">
        <w:rPr>
          <w:rFonts w:ascii="Arial" w:hAnsi="Arial" w:cs="Arial"/>
          <w:kern w:val="2"/>
          <w:sz w:val="21"/>
          <w:szCs w:val="21"/>
        </w:rPr>
        <w:t>稳定器</w:t>
      </w:r>
      <w:r w:rsidRPr="00A83B41">
        <w:rPr>
          <w:rFonts w:ascii="Arial" w:hAnsi="Arial" w:cs="Arial"/>
          <w:kern w:val="2"/>
          <w:sz w:val="21"/>
          <w:szCs w:val="21"/>
        </w:rPr>
        <w:t>”</w:t>
      </w:r>
      <w:r w:rsidRPr="00A83B41">
        <w:rPr>
          <w:rFonts w:ascii="Arial" w:hAnsi="Arial" w:cs="Arial"/>
          <w:kern w:val="2"/>
          <w:sz w:val="21"/>
          <w:szCs w:val="21"/>
        </w:rPr>
        <w:t>作用。展望后续，市场将延续租金温和下行、空置率平稳、机构化与品质化提速的态势，核心区企稳、近郊仍存压力，长租、整租、家庭型需求将继续成为主流。</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8"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71"/>
      <w:bookmarkEnd w:id="78"/>
    </w:p>
    <w:p w14:paraId="06757F03"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26C07C4A" w:rsidR="00802761" w:rsidRPr="00911BE0" w:rsidRDefault="009037C1">
      <w:pPr>
        <w:pStyle w:val="12"/>
        <w:autoSpaceDE w:val="0"/>
        <w:autoSpaceDN w:val="0"/>
        <w:spacing w:line="480" w:lineRule="auto"/>
        <w:ind w:right="140" w:firstLineChars="200" w:firstLine="420"/>
        <w:jc w:val="both"/>
        <w:textAlignment w:val="bottom"/>
        <w:rPr>
          <w:rFonts w:ascii="Arial" w:hAnsi="Arial" w:cs="Arial"/>
          <w:sz w:val="21"/>
          <w:szCs w:val="21"/>
        </w:rPr>
      </w:pPr>
      <w:bookmarkStart w:id="79"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B95D99" w:rsidRPr="00911BE0">
        <w:rPr>
          <w:rFonts w:ascii="Arial" w:hAnsi="Arial" w:cs="Arial" w:hint="eastAsia"/>
          <w:sz w:val="21"/>
          <w:szCs w:val="21"/>
        </w:rPr>
        <w:t>项目</w:t>
      </w:r>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79"/>
    </w:p>
    <w:p w14:paraId="3B8EED05"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80" w:name="_Toc525655439"/>
      <w:bookmarkStart w:id="81" w:name="_Toc155267106"/>
      <w:r w:rsidRPr="00911BE0">
        <w:rPr>
          <w:rFonts w:eastAsia="宋体"/>
          <w:kern w:val="2"/>
          <w:sz w:val="21"/>
          <w:szCs w:val="21"/>
        </w:rPr>
        <w:t>估价方法适用性分析</w:t>
      </w:r>
      <w:bookmarkEnd w:id="80"/>
      <w:bookmarkEnd w:id="81"/>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708DECEB" w14:textId="734C951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7B042C02" w14:textId="77777777" w:rsidTr="00BC0F0E">
        <w:trPr>
          <w:trHeight w:val="525"/>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3F13E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7908F7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81823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11DB5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6BD1B9D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D4924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60FC93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4AC8F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6B39E155"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A1951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685475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B2D43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27EFF2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0FAB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D3AC9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35B58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26FEF3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19D9852"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86627B"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C7CD2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B929C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29656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C736B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2F412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8693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DDAE5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9BF2EF3"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E94779"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167C3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4D516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DD487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D5395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AA9B7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BE6E1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3658C2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625088E8"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791E9B"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F9803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5CE85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ED820E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47447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BF6D2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EB60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DDE9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F5CB9F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6A120B8"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E7117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38D15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67ACA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FAB6E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CE2B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67482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48EA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B737A7B"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357E0A0"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D5119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B3B6AD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17E360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1ECBE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5A16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F81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79BD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DD41FA9"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82E70B6"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8A6E0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4FFFF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BEA1F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FB6F0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82995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5029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47494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0153EE66"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DCF669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89EB0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0AD89C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2EBC2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990F6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95F85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9DC1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F1706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5FCA7B1C"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BED65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D5E53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6B45E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2089C1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AA2FE06"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5E1BD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7024FFF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67D3D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D9D6D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B7ADE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3AE768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0500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5F09C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6D681A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9F80A1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BA6F88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F984DE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0F12C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F4D89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A3BA7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35874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093880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A8F899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37FED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5375F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8459E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1D32B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D2941B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CBB9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96E0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3F9D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980761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F9E9770"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22480E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D71CF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24164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1A7204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38F40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A1CC0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F1CA8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E42047B"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3EA6C6"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E90B4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07013E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6B89A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31C42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E2853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C1438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EBD46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F380E66"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B2A54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17C1A7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10F45F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FC7B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E1555B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85EB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3A96D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E0E1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E3CA6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48D0E2F"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266049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ECA83F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A36AC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E845C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DC94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729A2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461D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C7DF4D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D95353"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05E69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2104FEC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7ADD7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322DC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B7176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ADD38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3CA21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289B1A2F"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727462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18BC3D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0895516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360EF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18D6B0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F4138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043256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1A2215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E62B290"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61483EC9"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B9D8A5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5D05B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5EDC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34C84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9941BC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1F9F35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FA037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78AECB6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68EDBD"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3756B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4A9830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84D9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29C8C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CE08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D183C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5DADF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E4745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BD32A2"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94C6E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4327C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FDBC2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CD19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35AF3D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3497E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5806D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D45C5A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94F5D83"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4C317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B656F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D6DE4F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BF537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6DD1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51404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ECFA2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E6DB7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BC211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44F04D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767891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A5FAD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8A35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82EA2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01747E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2EA1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1AF8FFB"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67EB549"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15FD5C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3D0AB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673EF4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38B5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B9673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E5EDD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10E1636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355B75FB"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7336C0C"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AC4D6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C6064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190173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7ACFE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2B172E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91F0E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5D347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09249D5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C9E73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CB8EC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4D6210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60F96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F05C2F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B146F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A06FE3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95411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0DC4E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CB57F0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9D626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7816E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B79B6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758C3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51C7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363CD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6CA683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3865768"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146A1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DB2CE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FA966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00D056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6FD538C4"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D41B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5B4055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4E0A9FA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89C50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89802.52</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893"/>
      </w:tblGrid>
      <w:tr w:rsidR="00A83B41" w:rsidRPr="00911BE0" w14:paraId="76E58D77"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30137B7A"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7674B8E1" w14:textId="122818A6" w:rsidR="00A83B41" w:rsidRPr="00911BE0" w:rsidRDefault="00371FA4" w:rsidP="00A75B62">
            <w:pPr>
              <w:spacing w:line="360" w:lineRule="auto"/>
              <w:jc w:val="both"/>
              <w:rPr>
                <w:rFonts w:ascii="华文细黑" w:eastAsia="华文细黑" w:hAnsi="华文细黑" w:cs="Arial"/>
                <w:sz w:val="18"/>
                <w:szCs w:val="18"/>
              </w:rPr>
            </w:pPr>
            <w:r w:rsidRPr="00371FA4">
              <w:rPr>
                <w:rFonts w:ascii="华文细黑" w:eastAsia="华文细黑" w:hAnsi="华文细黑" w:cs="Arial" w:hint="eastAsia"/>
                <w:sz w:val="18"/>
                <w:szCs w:val="18"/>
              </w:rPr>
              <w:t>白领公寓</w:t>
            </w:r>
          </w:p>
        </w:tc>
      </w:tr>
      <w:tr w:rsidR="00A83B41" w:rsidRPr="00911BE0" w14:paraId="6079B04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5F7106A3"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0E189786" w14:textId="77777777" w:rsidR="00A83B41" w:rsidRPr="00911BE0" w:rsidRDefault="00A83B41" w:rsidP="00A75B62">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144.64-145.18</w:t>
            </w:r>
          </w:p>
        </w:tc>
      </w:tr>
      <w:tr w:rsidR="00A83B41" w:rsidRPr="00911BE0" w14:paraId="5B277EDD"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376C1092"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47C49225" w14:textId="77777777" w:rsidR="00A83B41" w:rsidRPr="00911BE0" w:rsidRDefault="00A83B41" w:rsidP="00A75B62">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33BD22F"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153AD3EE"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0CE11DAB" w14:textId="77777777" w:rsidR="00A83B41" w:rsidRPr="00911BE0" w:rsidRDefault="00A83B41" w:rsidP="00A75B62">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A83B41" w:rsidRPr="00911BE0" w14:paraId="4E5B8667"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18FB1D3C"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9D3733" w14:textId="77777777" w:rsidR="00A83B41" w:rsidRPr="00911BE0" w:rsidRDefault="00A83B41" w:rsidP="00A75B62">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r>
      <w:tr w:rsidR="00A83B41" w:rsidRPr="00911BE0" w14:paraId="7166F79B"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28400665" w14:textId="77777777" w:rsidR="00A83B41" w:rsidRPr="00911BE0" w:rsidRDefault="00A83B41" w:rsidP="00A75B62">
            <w:pPr>
              <w:spacing w:line="360" w:lineRule="auto"/>
              <w:rPr>
                <w:rFonts w:ascii="华文细黑" w:eastAsia="华文细黑" w:hAnsi="华文细黑" w:cs="Arial"/>
                <w:sz w:val="18"/>
                <w:szCs w:val="18"/>
              </w:rPr>
            </w:pPr>
            <w:commentRangeStart w:id="82"/>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3B421686" w14:textId="77777777" w:rsidR="00A83B41" w:rsidRPr="00911BE0" w:rsidRDefault="00A83B41" w:rsidP="00A75B62">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commentRangeEnd w:id="82"/>
            <w:r w:rsidR="009036F8">
              <w:rPr>
                <w:rStyle w:val="af6"/>
              </w:rPr>
              <w:commentReference w:id="82"/>
            </w:r>
          </w:p>
        </w:tc>
      </w:tr>
    </w:tbl>
    <w:p w14:paraId="5741D676" w14:textId="572F0BFE" w:rsidR="00990D0F" w:rsidRPr="00911BE0" w:rsidRDefault="00990D0F" w:rsidP="00990D0F">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77B306C" w:rsidR="00990D0F" w:rsidRPr="00911BE0" w:rsidRDefault="00990D0F" w:rsidP="00990D0F">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租金水平。</w:t>
      </w:r>
    </w:p>
    <w:p w14:paraId="4885583D" w14:textId="77777777" w:rsidR="00990D0F" w:rsidRDefault="00990D0F" w:rsidP="00990D0F">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83"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83"/>
      <w:r w:rsidR="006A22D6" w:rsidRPr="00911BE0">
        <w:rPr>
          <w:rFonts w:hAnsi="宋体" w:cs="Arial" w:hint="eastAsia"/>
          <w:sz w:val="21"/>
          <w:szCs w:val="21"/>
        </w:rPr>
        <w:t>。</w:t>
      </w:r>
    </w:p>
    <w:p w14:paraId="1A317E8D" w14:textId="77777777" w:rsidR="00802761" w:rsidRPr="00911BE0"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lastRenderedPageBreak/>
        <w:t>5</w:t>
      </w:r>
      <w:r w:rsidRPr="00911BE0">
        <w:rPr>
          <w:rFonts w:ascii="Arial" w:hAnsi="Arial" w:hint="eastAsia"/>
          <w:sz w:val="21"/>
          <w:szCs w:val="21"/>
        </w:rPr>
        <w:t>）统一价格基础</w:t>
      </w:r>
    </w:p>
    <w:p w14:paraId="666A9A5E"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BC0F0E">
      <w:pPr>
        <w:spacing w:line="36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4" w:name="_Toc525655440"/>
      <w:bookmarkStart w:id="85" w:name="_Toc155267107"/>
      <w:r w:rsidRPr="00C64302">
        <w:rPr>
          <w:rFonts w:eastAsia="宋体"/>
          <w:kern w:val="2"/>
          <w:sz w:val="21"/>
          <w:szCs w:val="21"/>
        </w:rPr>
        <w:t>五、估价测算过程</w:t>
      </w:r>
      <w:bookmarkEnd w:id="84"/>
      <w:bookmarkEnd w:id="85"/>
      <w:r w:rsidRPr="00C64302">
        <w:rPr>
          <w:rFonts w:eastAsia="宋体" w:hint="eastAsia"/>
          <w:kern w:val="2"/>
          <w:sz w:val="21"/>
          <w:szCs w:val="21"/>
        </w:rPr>
        <w:t xml:space="preserve">  </w:t>
      </w:r>
    </w:p>
    <w:p w14:paraId="070FA863" w14:textId="77777777" w:rsidR="00802761" w:rsidRPr="00C64302" w:rsidRDefault="00802761" w:rsidP="00345551">
      <w:pPr>
        <w:pStyle w:val="12"/>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58C8A1EA" w14:textId="7A104C65" w:rsidR="003A47AE" w:rsidRPr="00911BE0" w:rsidRDefault="00C64302"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68EC4A48"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1EFA5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419BA2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AADBE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466122B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177E65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0CC6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03911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85C531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4402BF00"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4BEA9D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2A710D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E3D7C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77EC21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8BCB6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AAD8C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EE71A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2FBE1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20FACA"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663EA3"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57DD2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707FA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810E8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BBAAC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36871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8E2AC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B11BA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9BFF7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41DD24"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7CD8C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73822C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40283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F76B65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83E17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125BD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E086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FFA0F12"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A3E619"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4BF28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4843A9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1FC771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16442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E5E8B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C1A0D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E8218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0E7E5CD"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211E66"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C9808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F88CB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DF91E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90D6E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362A8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EA8B5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2EF499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4F07FD56"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B67B42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47816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E11E1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EF43F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B3A30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6EE11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2BF22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989301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939864B"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08EB18D"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7D3E11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132BD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22A1DC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7BC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622D2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EA67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B8430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7B579099"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E1B173"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361908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0F329C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B972FE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215A4F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36718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27E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D3C3F5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A68620"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95338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89E83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34236E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4E61F9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4B209BC"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52742A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4D8015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45BD9C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62FE5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70F0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5BA59D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1489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EFE1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7143E6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2C413F"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5CFE0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2E2C8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13DB08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A9AE9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69ACF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C2132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09DF6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A632F9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9A44A"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D10AC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3BC99F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56ACE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D8E57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B780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2C5FD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09760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2DB3D05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A25C704"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650B46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5125A5F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C5DBB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0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0C0CA3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F1AB4C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E9679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0FA6F15"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64BC83B"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44D759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A533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EAAAD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CF169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7A35C5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19CD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5EB5A7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4E5C1E6F"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284547D"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9AA33C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19110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5250D6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980A1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6C57C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48DA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2E5362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2351768"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F086A1B"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0DB69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3C607A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C3F2BE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E8486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D1961F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D04E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F68CAB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146C827"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9CFDDA6"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67726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412F6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69645F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E071D5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FCD8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BF7C3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B0B72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F01BC3F" w14:textId="77777777" w:rsidTr="00A83B41">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3791FDE"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28C834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239CC2C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4FE9AC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528940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671089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69648D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519B54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bookmarkStart w:id="86" w:name="OLE_LINK4"/>
            <w:r w:rsidRPr="00B6333F">
              <w:rPr>
                <w:rFonts w:ascii="华文细黑" w:eastAsia="华文细黑" w:hAnsi="华文细黑" w:cs="宋体" w:hint="eastAsia"/>
                <w:color w:val="000000"/>
                <w:sz w:val="18"/>
                <w:szCs w:val="18"/>
              </w:rPr>
              <w:t>4630.56</w:t>
            </w:r>
            <w:bookmarkEnd w:id="86"/>
          </w:p>
        </w:tc>
      </w:tr>
      <w:tr w:rsidR="00B6333F" w:rsidRPr="00B6333F" w14:paraId="00A07DEF"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109FAC02"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8968A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224CAF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730376D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F21F5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1A950B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89EC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13530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1FA20AD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0BDFAA"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A904C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CC77AB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BC3D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F8BD6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B2EC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52373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22018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8E993F"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8594D2"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6DAB0C2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55FE72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D89466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65EA7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83F2C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993B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81044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B054445"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99E439"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5ED52C7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331859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828B6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EA45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805A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200A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4675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E9B02E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18EF05"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0B9678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69F26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8213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2ABB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6136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183BD9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60C3D5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66B9AB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CA79BB"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1ACEEC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250F4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76CF12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0F79D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66652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832FE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9D0B2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029EAFB7"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91C0A31"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23BFE9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462E7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144ED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4AB8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9895D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E298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101F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16E0B91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CC7C458"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36C414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B59FD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66D49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B225C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25F5E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B3FC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6E268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FAC109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629BBDD" w14:textId="77777777" w:rsidR="00B6333F" w:rsidRPr="00B6333F" w:rsidRDefault="00B6333F" w:rsidP="00A75B62">
            <w:pPr>
              <w:widowControl/>
              <w:adjustRightInd/>
              <w:spacing w:line="240" w:lineRule="atLeast"/>
              <w:textAlignment w:val="auto"/>
              <w:rPr>
                <w:rFonts w:ascii="华文细黑" w:eastAsia="华文细黑" w:hAnsi="华文细黑" w:cs="宋体"/>
                <w:color w:val="000000"/>
                <w:sz w:val="18"/>
                <w:szCs w:val="18"/>
              </w:rPr>
            </w:pPr>
          </w:p>
        </w:tc>
        <w:tc>
          <w:tcPr>
            <w:tcW w:w="1134" w:type="dxa"/>
            <w:tcBorders>
              <w:top w:val="nil"/>
              <w:left w:val="nil"/>
              <w:bottom w:val="single" w:sz="8" w:space="0" w:color="auto"/>
              <w:right w:val="single" w:sz="8" w:space="0" w:color="auto"/>
            </w:tcBorders>
            <w:vAlign w:val="center"/>
            <w:hideMark/>
          </w:tcPr>
          <w:p w14:paraId="4A18E7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878C7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C8B20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064A0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F6BEC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4AFF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A281B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6FEA4F52"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0482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lastRenderedPageBreak/>
              <w:t>小计</w:t>
            </w:r>
          </w:p>
        </w:tc>
        <w:tc>
          <w:tcPr>
            <w:tcW w:w="993" w:type="dxa"/>
            <w:tcBorders>
              <w:top w:val="nil"/>
              <w:left w:val="nil"/>
              <w:bottom w:val="single" w:sz="8" w:space="0" w:color="auto"/>
              <w:right w:val="single" w:sz="8" w:space="0" w:color="auto"/>
            </w:tcBorders>
            <w:vAlign w:val="center"/>
            <w:hideMark/>
          </w:tcPr>
          <w:p w14:paraId="6308FA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6A718C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213B02E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1F5B6E29"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AF1F7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FC2D69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0AFFFA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2AEE9F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b/>
                <w:bCs/>
                <w:color w:val="000000"/>
                <w:sz w:val="18"/>
                <w:szCs w:val="18"/>
              </w:rPr>
            </w:pPr>
            <w:r w:rsidRPr="00B6333F">
              <w:rPr>
                <w:rFonts w:ascii="华文细黑" w:eastAsia="华文细黑" w:hAnsi="华文细黑" w:cs="宋体" w:hint="eastAsia"/>
                <w:b/>
                <w:bCs/>
                <w:color w:val="000000"/>
                <w:sz w:val="18"/>
                <w:szCs w:val="18"/>
              </w:rPr>
              <w:t>89802.52</w:t>
            </w:r>
          </w:p>
        </w:tc>
      </w:tr>
    </w:tbl>
    <w:p w14:paraId="76405EA9"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1E7C5FE6"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893"/>
      </w:tblGrid>
      <w:tr w:rsidR="00A83B41" w:rsidRPr="00911BE0" w14:paraId="0BBADFF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1635E8DA"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D32AA45" w14:textId="195FA244" w:rsidR="00A83B41" w:rsidRPr="00911BE0" w:rsidRDefault="00371FA4" w:rsidP="00A75B62">
            <w:pPr>
              <w:spacing w:line="360" w:lineRule="auto"/>
              <w:jc w:val="both"/>
              <w:rPr>
                <w:rFonts w:ascii="华文细黑" w:eastAsia="华文细黑" w:hAnsi="华文细黑" w:cs="Arial"/>
                <w:sz w:val="18"/>
                <w:szCs w:val="18"/>
              </w:rPr>
            </w:pPr>
            <w:r w:rsidRPr="00371FA4">
              <w:rPr>
                <w:rFonts w:ascii="华文细黑" w:eastAsia="华文细黑" w:hAnsi="华文细黑" w:cs="Arial" w:hint="eastAsia"/>
                <w:sz w:val="18"/>
                <w:szCs w:val="18"/>
              </w:rPr>
              <w:t>白领公寓</w:t>
            </w:r>
          </w:p>
        </w:tc>
      </w:tr>
      <w:tr w:rsidR="00A83B41" w:rsidRPr="00911BE0" w14:paraId="7165F6D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1B2E40AD"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873E6B1" w14:textId="77777777" w:rsidR="00A83B41" w:rsidRPr="00911BE0" w:rsidRDefault="00A83B41" w:rsidP="00A75B62">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144.64-145.18</w:t>
            </w:r>
          </w:p>
        </w:tc>
      </w:tr>
      <w:tr w:rsidR="00A83B41" w:rsidRPr="00911BE0" w14:paraId="257D19A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FBB1DBF"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7871169A" w14:textId="77777777" w:rsidR="00A83B41" w:rsidRPr="00911BE0" w:rsidRDefault="00A83B41" w:rsidP="00A75B62">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D340483"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4B4D809E"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74C17A5" w14:textId="77777777" w:rsidR="00A83B41" w:rsidRPr="00911BE0" w:rsidRDefault="00A83B41" w:rsidP="00A75B62">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A83B41" w:rsidRPr="00911BE0" w14:paraId="744E6A32"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0F9DDAE7" w14:textId="77777777" w:rsidR="00A83B41" w:rsidRPr="00911BE0" w:rsidRDefault="00A83B41" w:rsidP="00A75B62">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35E38412" w14:textId="77777777" w:rsidR="00A83B41" w:rsidRPr="00911BE0" w:rsidRDefault="00A83B41" w:rsidP="00A75B62">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r>
      <w:tr w:rsidR="00A83B41" w:rsidRPr="00911BE0" w14:paraId="7BBD894A"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7F4D0130" w14:textId="77777777" w:rsidR="00A83B41" w:rsidRPr="00911BE0" w:rsidRDefault="00A83B41" w:rsidP="00A75B62">
            <w:pPr>
              <w:spacing w:line="360" w:lineRule="auto"/>
              <w:rPr>
                <w:rFonts w:ascii="华文细黑" w:eastAsia="华文细黑" w:hAnsi="华文细黑" w:cs="Arial"/>
                <w:sz w:val="18"/>
                <w:szCs w:val="18"/>
              </w:rPr>
            </w:pPr>
            <w:commentRangeStart w:id="87"/>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833868C" w14:textId="77777777" w:rsidR="00A83B41" w:rsidRPr="00911BE0" w:rsidRDefault="00A83B41" w:rsidP="00A75B62">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commentRangeEnd w:id="87"/>
            <w:r w:rsidR="009036F8">
              <w:rPr>
                <w:rStyle w:val="af6"/>
              </w:rPr>
              <w:commentReference w:id="87"/>
            </w:r>
          </w:p>
        </w:tc>
      </w:tr>
    </w:tbl>
    <w:p w14:paraId="3E8F57B2" w14:textId="508946C2" w:rsidR="00911BE0" w:rsidRDefault="00911BE0" w:rsidP="003A47A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p>
    <w:p w14:paraId="1C241EF5" w14:textId="2DFD336C" w:rsidR="00802761" w:rsidRPr="00911BE0" w:rsidRDefault="00802761" w:rsidP="00911BE0">
      <w:pPr>
        <w:pStyle w:val="aa"/>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比较法测算过程</w:t>
      </w:r>
    </w:p>
    <w:p w14:paraId="79D407E0" w14:textId="04971EF5" w:rsidR="009811F1" w:rsidRPr="00911BE0" w:rsidRDefault="009811F1" w:rsidP="009811F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371FA4" w:rsidRPr="00371FA4">
        <w:rPr>
          <w:rFonts w:ascii="宋体" w:hAnsi="宋体" w:hint="eastAsia"/>
          <w:sz w:val="21"/>
          <w:szCs w:val="21"/>
        </w:rPr>
        <w:t>白领公寓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jc w:val="center"/>
        <w:tblLook w:val="04A0" w:firstRow="1" w:lastRow="0" w:firstColumn="1" w:lastColumn="0" w:noHBand="0" w:noVBand="1"/>
      </w:tblPr>
      <w:tblGrid>
        <w:gridCol w:w="663"/>
        <w:gridCol w:w="1313"/>
        <w:gridCol w:w="2555"/>
        <w:gridCol w:w="999"/>
        <w:gridCol w:w="999"/>
        <w:gridCol w:w="1564"/>
        <w:gridCol w:w="1478"/>
      </w:tblGrid>
      <w:tr w:rsidR="00725994" w:rsidRPr="00911BE0" w14:paraId="42771FFB" w14:textId="77777777" w:rsidTr="00F9344E">
        <w:trPr>
          <w:trHeight w:val="20"/>
          <w:jc w:val="center"/>
        </w:trPr>
        <w:tc>
          <w:tcPr>
            <w:tcW w:w="346" w:type="pct"/>
            <w:tcBorders>
              <w:top w:val="single" w:sz="4" w:space="0" w:color="auto"/>
              <w:left w:val="single" w:sz="4" w:space="0" w:color="auto"/>
              <w:bottom w:val="single" w:sz="4" w:space="0" w:color="auto"/>
              <w:right w:val="single" w:sz="4" w:space="0" w:color="auto"/>
            </w:tcBorders>
            <w:vAlign w:val="center"/>
            <w:hideMark/>
          </w:tcPr>
          <w:p w14:paraId="47416502"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vAlign w:val="center"/>
            <w:hideMark/>
          </w:tcPr>
          <w:p w14:paraId="32CCD82B"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小区名称</w:t>
            </w:r>
          </w:p>
        </w:tc>
        <w:tc>
          <w:tcPr>
            <w:tcW w:w="1335" w:type="pct"/>
            <w:tcBorders>
              <w:top w:val="single" w:sz="4" w:space="0" w:color="auto"/>
              <w:left w:val="nil"/>
              <w:bottom w:val="single" w:sz="4" w:space="0" w:color="auto"/>
              <w:right w:val="single" w:sz="4" w:space="0" w:color="auto"/>
            </w:tcBorders>
            <w:vAlign w:val="center"/>
            <w:hideMark/>
          </w:tcPr>
          <w:p w14:paraId="778DA64F"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项目所在位置</w:t>
            </w:r>
          </w:p>
        </w:tc>
        <w:tc>
          <w:tcPr>
            <w:tcW w:w="522" w:type="pct"/>
            <w:tcBorders>
              <w:top w:val="single" w:sz="4" w:space="0" w:color="auto"/>
              <w:left w:val="nil"/>
              <w:bottom w:val="single" w:sz="4" w:space="0" w:color="auto"/>
              <w:right w:val="single" w:sz="4" w:space="0" w:color="auto"/>
            </w:tcBorders>
            <w:vAlign w:val="center"/>
            <w:hideMark/>
          </w:tcPr>
          <w:p w14:paraId="103229DA"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用途</w:t>
            </w:r>
          </w:p>
        </w:tc>
        <w:tc>
          <w:tcPr>
            <w:tcW w:w="522" w:type="pct"/>
            <w:tcBorders>
              <w:top w:val="single" w:sz="4" w:space="0" w:color="auto"/>
              <w:left w:val="nil"/>
              <w:bottom w:val="single" w:sz="4" w:space="0" w:color="auto"/>
              <w:right w:val="single" w:sz="4" w:space="0" w:color="auto"/>
            </w:tcBorders>
            <w:vAlign w:val="center"/>
            <w:hideMark/>
          </w:tcPr>
          <w:p w14:paraId="0BF53DE7" w14:textId="1A6FD550" w:rsidR="00725994" w:rsidRPr="00911BE0" w:rsidRDefault="00725994" w:rsidP="007B3DA2">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r w:rsidRPr="00911BE0">
              <w:rPr>
                <w:rFonts w:ascii="华文细黑" w:eastAsia="华文细黑" w:hAnsi="华文细黑" w:cs="Arial" w:hint="eastAsia"/>
                <w:b/>
                <w:bCs/>
                <w:sz w:val="18"/>
                <w:szCs w:val="18"/>
              </w:rPr>
              <w:t>（</w:t>
            </w:r>
            <w:r w:rsidR="007B3DA2">
              <w:rPr>
                <w:rFonts w:ascii="华文细黑" w:eastAsia="华文细黑" w:hAnsi="华文细黑" w:cs="Arial" w:hint="eastAsia"/>
                <w:b/>
                <w:bCs/>
                <w:sz w:val="18"/>
                <w:szCs w:val="18"/>
              </w:rPr>
              <w:t>㎡</w:t>
            </w:r>
            <w:r w:rsidRPr="00911BE0">
              <w:rPr>
                <w:rFonts w:ascii="华文细黑" w:eastAsia="华文细黑" w:hAnsi="华文细黑" w:cs="Arial" w:hint="eastAsia"/>
                <w:b/>
                <w:bCs/>
                <w:sz w:val="18"/>
                <w:szCs w:val="18"/>
              </w:rPr>
              <w:t>）</w:t>
            </w:r>
          </w:p>
        </w:tc>
        <w:tc>
          <w:tcPr>
            <w:tcW w:w="817" w:type="pct"/>
            <w:tcBorders>
              <w:top w:val="single" w:sz="4" w:space="0" w:color="auto"/>
              <w:left w:val="nil"/>
              <w:bottom w:val="single" w:sz="4" w:space="0" w:color="auto"/>
              <w:right w:val="single" w:sz="4" w:space="0" w:color="auto"/>
            </w:tcBorders>
            <w:vAlign w:val="center"/>
            <w:hideMark/>
          </w:tcPr>
          <w:p w14:paraId="5A548362"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户型</w:t>
            </w:r>
          </w:p>
        </w:tc>
        <w:tc>
          <w:tcPr>
            <w:tcW w:w="772"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69046EEB" w14:textId="369087A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6A2028B3" w14:textId="29F80A03" w:rsidR="0016590F" w:rsidRPr="00911BE0" w:rsidRDefault="003864B3" w:rsidP="0016590F">
            <w:pPr>
              <w:snapToGrid w:val="0"/>
              <w:spacing w:line="240" w:lineRule="auto"/>
              <w:jc w:val="center"/>
              <w:rPr>
                <w:rFonts w:ascii="Arial" w:eastAsia="华文细黑" w:hAnsi="Arial" w:cs="Arial"/>
                <w:color w:val="000000"/>
                <w:sz w:val="18"/>
                <w:szCs w:val="18"/>
              </w:rPr>
            </w:pPr>
            <w:bookmarkStart w:id="88" w:name="_Hlk192257604"/>
            <w:r>
              <w:rPr>
                <w:rFonts w:ascii="Arial" w:eastAsia="华文细黑" w:hAnsi="Arial" w:cs="Arial" w:hint="eastAsia"/>
                <w:color w:val="000000"/>
                <w:sz w:val="18"/>
                <w:szCs w:val="18"/>
              </w:rPr>
              <w:t>居住</w:t>
            </w:r>
            <w:bookmarkEnd w:id="88"/>
          </w:p>
        </w:tc>
        <w:tc>
          <w:tcPr>
            <w:tcW w:w="522" w:type="pct"/>
            <w:tcBorders>
              <w:top w:val="nil"/>
              <w:left w:val="nil"/>
              <w:bottom w:val="single" w:sz="4" w:space="0" w:color="auto"/>
              <w:right w:val="single" w:sz="4" w:space="0" w:color="auto"/>
            </w:tcBorders>
            <w:vAlign w:val="center"/>
            <w:hideMark/>
          </w:tcPr>
          <w:p w14:paraId="6EC65A7A" w14:textId="74EC2A3C"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101.58</w:t>
            </w:r>
          </w:p>
        </w:tc>
        <w:tc>
          <w:tcPr>
            <w:tcW w:w="817" w:type="pct"/>
            <w:tcBorders>
              <w:top w:val="nil"/>
              <w:left w:val="nil"/>
              <w:bottom w:val="single" w:sz="4" w:space="0" w:color="auto"/>
              <w:right w:val="single" w:sz="4" w:space="0" w:color="auto"/>
            </w:tcBorders>
            <w:vAlign w:val="center"/>
            <w:hideMark/>
          </w:tcPr>
          <w:p w14:paraId="4A89F966" w14:textId="741D4428"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2A319A4B" w14:textId="1C4ACEBA"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66.8</w:t>
            </w:r>
          </w:p>
        </w:tc>
      </w:tr>
      <w:tr w:rsidR="0016590F" w:rsidRPr="00911BE0" w14:paraId="259606B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42295F77" w14:textId="4C10D99B" w:rsidR="0016590F" w:rsidRPr="00911BE0" w:rsidRDefault="00163620" w:rsidP="0016590F">
            <w:pPr>
              <w:snapToGrid w:val="0"/>
              <w:spacing w:line="240" w:lineRule="auto"/>
              <w:jc w:val="center"/>
              <w:rPr>
                <w:rFonts w:ascii="Arial" w:eastAsia="华文细黑" w:hAnsi="Arial" w:cs="Arial"/>
                <w:color w:val="000000"/>
                <w:sz w:val="18"/>
                <w:szCs w:val="18"/>
              </w:rPr>
            </w:pPr>
            <w:bookmarkStart w:id="89" w:name="OLE_LINK5"/>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bookmarkEnd w:id="89"/>
          </w:p>
        </w:tc>
        <w:tc>
          <w:tcPr>
            <w:tcW w:w="522" w:type="pct"/>
            <w:tcBorders>
              <w:top w:val="nil"/>
              <w:left w:val="nil"/>
              <w:bottom w:val="single" w:sz="4" w:space="0" w:color="auto"/>
              <w:right w:val="single" w:sz="4" w:space="0" w:color="auto"/>
            </w:tcBorders>
            <w:vAlign w:val="center"/>
          </w:tcPr>
          <w:p w14:paraId="48401D04" w14:textId="182C39BD"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5EA5F28D" w14:textId="7D2A6B5A"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101.92</w:t>
            </w:r>
          </w:p>
        </w:tc>
        <w:tc>
          <w:tcPr>
            <w:tcW w:w="817" w:type="pct"/>
            <w:tcBorders>
              <w:top w:val="nil"/>
              <w:left w:val="nil"/>
              <w:bottom w:val="single" w:sz="4" w:space="0" w:color="auto"/>
              <w:right w:val="single" w:sz="4" w:space="0" w:color="auto"/>
            </w:tcBorders>
            <w:vAlign w:val="center"/>
          </w:tcPr>
          <w:p w14:paraId="1F56EBBC" w14:textId="4100B55D"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649E3CF9" w14:textId="6C47AF64"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60.83</w:t>
            </w:r>
          </w:p>
        </w:tc>
      </w:tr>
      <w:tr w:rsidR="0016590F" w:rsidRPr="00911BE0" w14:paraId="450F600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vAlign w:val="center"/>
          </w:tcPr>
          <w:p w14:paraId="2459A09A" w14:textId="3441C664"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1D73077E" w14:textId="3498B9FE"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tcPr>
          <w:p w14:paraId="60F3348E" w14:textId="3BF50DFC"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6D3405DF" w14:textId="3FD880F0"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102</w:t>
            </w:r>
          </w:p>
        </w:tc>
        <w:tc>
          <w:tcPr>
            <w:tcW w:w="817" w:type="pct"/>
            <w:tcBorders>
              <w:top w:val="nil"/>
              <w:left w:val="nil"/>
              <w:bottom w:val="single" w:sz="4" w:space="0" w:color="auto"/>
              <w:right w:val="single" w:sz="4" w:space="0" w:color="auto"/>
            </w:tcBorders>
            <w:vAlign w:val="center"/>
          </w:tcPr>
          <w:p w14:paraId="7FD2377D" w14:textId="0621A21B"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3EA7C3CD" w14:textId="4FD6554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63.73</w:t>
            </w:r>
          </w:p>
        </w:tc>
      </w:tr>
      <w:tr w:rsidR="0016590F" w:rsidRPr="00911BE0" w14:paraId="25CE73B7"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2DB9F119" w14:textId="4CEC9801"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51630720" w14:textId="3087E8BE"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5F15358F" w14:textId="1987F7EE"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70.58</w:t>
            </w:r>
          </w:p>
        </w:tc>
        <w:tc>
          <w:tcPr>
            <w:tcW w:w="817" w:type="pct"/>
            <w:tcBorders>
              <w:top w:val="nil"/>
              <w:left w:val="nil"/>
              <w:bottom w:val="single" w:sz="4" w:space="0" w:color="auto"/>
              <w:right w:val="single" w:sz="4" w:space="0" w:color="auto"/>
            </w:tcBorders>
            <w:vAlign w:val="center"/>
            <w:hideMark/>
          </w:tcPr>
          <w:p w14:paraId="4BB48E1C" w14:textId="455ED89B"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8BC95DF" w14:textId="50E2F1BC"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48.17</w:t>
            </w:r>
          </w:p>
        </w:tc>
      </w:tr>
      <w:tr w:rsidR="0016590F" w:rsidRPr="00911BE0" w14:paraId="43C7C2D4"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6B518EAD" w14:textId="21DBBEAB"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32DB854D" w14:textId="7650CD9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100.91</w:t>
            </w:r>
          </w:p>
        </w:tc>
        <w:tc>
          <w:tcPr>
            <w:tcW w:w="817" w:type="pct"/>
            <w:tcBorders>
              <w:top w:val="nil"/>
              <w:left w:val="nil"/>
              <w:bottom w:val="single" w:sz="4" w:space="0" w:color="auto"/>
              <w:right w:val="single" w:sz="4" w:space="0" w:color="auto"/>
            </w:tcBorders>
            <w:vAlign w:val="center"/>
            <w:hideMark/>
          </w:tcPr>
          <w:p w14:paraId="2A959797" w14:textId="1D7FD881"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47E553AC" w14:textId="3D1DE2CB"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43.6</w:t>
            </w:r>
          </w:p>
        </w:tc>
      </w:tr>
      <w:tr w:rsidR="006B0439" w:rsidRPr="00911BE0" w14:paraId="58D2D53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5853D5C2" w14:textId="658DD16C" w:rsidR="006B0439" w:rsidRPr="00911BE0" w:rsidRDefault="006B0439" w:rsidP="006B0439">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vAlign w:val="center"/>
          </w:tcPr>
          <w:p w14:paraId="233C649F" w14:textId="0CA7FEFE"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5EECE5E0" w14:textId="23EE1930"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413BB278" w14:textId="004901C9"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3A753F" w14:textId="0BD62A1B"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60.13</w:t>
            </w:r>
          </w:p>
        </w:tc>
        <w:tc>
          <w:tcPr>
            <w:tcW w:w="817" w:type="pct"/>
            <w:tcBorders>
              <w:top w:val="nil"/>
              <w:left w:val="nil"/>
              <w:bottom w:val="single" w:sz="4" w:space="0" w:color="auto"/>
              <w:right w:val="single" w:sz="4" w:space="0" w:color="auto"/>
            </w:tcBorders>
            <w:vAlign w:val="center"/>
          </w:tcPr>
          <w:p w14:paraId="1FB0A896" w14:textId="3219F61F"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7404CE5" w14:textId="2903E0D7"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56.54</w:t>
            </w:r>
          </w:p>
        </w:tc>
      </w:tr>
      <w:tr w:rsidR="006B0439" w:rsidRPr="00911BE0" w14:paraId="16E012CF"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82945F1" w14:textId="14D55DAE" w:rsidR="006B0439" w:rsidRPr="00911BE0" w:rsidRDefault="006B0439" w:rsidP="006B0439">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vAlign w:val="center"/>
          </w:tcPr>
          <w:p w14:paraId="326CE5D9" w14:textId="226D4943"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16BA919F" w14:textId="3681EB03"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0E7147CC" w14:textId="31219F91"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DC1814" w14:textId="180CEA21"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53.03</w:t>
            </w:r>
          </w:p>
        </w:tc>
        <w:tc>
          <w:tcPr>
            <w:tcW w:w="817" w:type="pct"/>
            <w:tcBorders>
              <w:top w:val="nil"/>
              <w:left w:val="nil"/>
              <w:bottom w:val="single" w:sz="4" w:space="0" w:color="auto"/>
              <w:right w:val="single" w:sz="4" w:space="0" w:color="auto"/>
            </w:tcBorders>
            <w:vAlign w:val="center"/>
          </w:tcPr>
          <w:p w14:paraId="58948F3B" w14:textId="011FA655"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647ADB6" w14:textId="3611383D"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62.23</w:t>
            </w:r>
          </w:p>
        </w:tc>
      </w:tr>
      <w:tr w:rsidR="006B0439" w:rsidRPr="00911BE0" w14:paraId="41F24BC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18A1495" w14:textId="7EB1CA74" w:rsidR="006B0439" w:rsidRPr="00911BE0" w:rsidRDefault="006B0439" w:rsidP="006B0439">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8</w:t>
            </w:r>
          </w:p>
        </w:tc>
        <w:tc>
          <w:tcPr>
            <w:tcW w:w="686" w:type="pct"/>
            <w:tcBorders>
              <w:top w:val="nil"/>
              <w:left w:val="nil"/>
              <w:bottom w:val="single" w:sz="4" w:space="0" w:color="auto"/>
              <w:right w:val="single" w:sz="4" w:space="0" w:color="auto"/>
            </w:tcBorders>
            <w:vAlign w:val="center"/>
            <w:hideMark/>
          </w:tcPr>
          <w:p w14:paraId="0944829B" w14:textId="722A7D5E" w:rsidR="006B0439" w:rsidRPr="00911BE0"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24532C0F" w14:textId="3A343B8C"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25CDF452" w14:textId="3FFE5CE7"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6922C275" w14:textId="088A4DB8"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57.36</w:t>
            </w:r>
          </w:p>
        </w:tc>
        <w:tc>
          <w:tcPr>
            <w:tcW w:w="817" w:type="pct"/>
            <w:tcBorders>
              <w:top w:val="nil"/>
              <w:left w:val="nil"/>
              <w:bottom w:val="single" w:sz="4" w:space="0" w:color="auto"/>
              <w:right w:val="single" w:sz="4" w:space="0" w:color="auto"/>
            </w:tcBorders>
            <w:vAlign w:val="center"/>
            <w:hideMark/>
          </w:tcPr>
          <w:p w14:paraId="758AE615" w14:textId="7964F795"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CA99CD3" w14:textId="0F1AE04C"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61.02</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lastRenderedPageBreak/>
        <w:t>2.</w:t>
      </w:r>
      <w:bookmarkStart w:id="90" w:name="_Hlk192176609"/>
      <w:r w:rsidRPr="00911BE0">
        <w:rPr>
          <w:rFonts w:ascii="Arial" w:hAnsi="Arial" w:cs="Arial" w:hint="eastAsia"/>
          <w:color w:val="000000"/>
          <w:sz w:val="21"/>
          <w:szCs w:val="21"/>
        </w:rPr>
        <w:t>可比实例</w:t>
      </w:r>
      <w:bookmarkEnd w:id="90"/>
      <w:r w:rsidRPr="00911BE0">
        <w:rPr>
          <w:rFonts w:ascii="Arial" w:hAnsi="Arial" w:cs="Arial" w:hint="eastAsia"/>
          <w:color w:val="000000"/>
          <w:sz w:val="21"/>
          <w:szCs w:val="21"/>
        </w:rPr>
        <w:t>选取</w:t>
      </w:r>
    </w:p>
    <w:p w14:paraId="4DA4421A" w14:textId="6E264EAE"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483A36">
        <w:rPr>
          <w:rFonts w:ascii="Arial" w:hAnsi="Arial" w:cs="Arial" w:hint="eastAsia"/>
          <w:color w:val="000000"/>
          <w:sz w:val="21"/>
          <w:szCs w:val="21"/>
        </w:rPr>
        <w:t>6</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327F75B6"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•项目名称：合生世界村</w:t>
      </w:r>
    </w:p>
    <w:p w14:paraId="2D0CB0BF" w14:textId="5985F02C"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bookmarkStart w:id="91" w:name="_Hlk154622722"/>
      <w:r w:rsidRPr="00911BE0">
        <w:rPr>
          <w:rFonts w:ascii="宋体" w:hAnsi="宋体" w:hint="eastAsia"/>
          <w:sz w:val="21"/>
          <w:szCs w:val="21"/>
        </w:rPr>
        <w:t>北京市</w:t>
      </w:r>
      <w:bookmarkEnd w:id="91"/>
      <w:r w:rsidRPr="00911BE0">
        <w:rPr>
          <w:rFonts w:ascii="宋体" w:hAnsi="宋体" w:hint="eastAsia"/>
          <w:sz w:val="21"/>
          <w:szCs w:val="21"/>
        </w:rPr>
        <w:t>通州区马驹桥环景路</w:t>
      </w:r>
    </w:p>
    <w:p w14:paraId="5AE54B8E" w14:textId="025B9F0E"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00474CF7" w:rsidRPr="00483A36">
        <w:rPr>
          <w:rFonts w:ascii="Arial" w:hAnsi="Arial" w:cs="Arial"/>
          <w:sz w:val="21"/>
          <w:szCs w:val="21"/>
        </w:rPr>
        <w:t>用途：</w:t>
      </w:r>
      <w:r w:rsidR="003864B3" w:rsidRPr="00483A36">
        <w:rPr>
          <w:rFonts w:ascii="Arial" w:hAnsi="Arial" w:cs="Arial"/>
          <w:sz w:val="21"/>
          <w:szCs w:val="21"/>
        </w:rPr>
        <w:t>居住</w:t>
      </w:r>
    </w:p>
    <w:p w14:paraId="29905AF5" w14:textId="4EA54AD8"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Pr="00483A36">
        <w:rPr>
          <w:rFonts w:ascii="Arial" w:hAnsi="Arial" w:cs="Arial"/>
          <w:sz w:val="21"/>
          <w:szCs w:val="21"/>
        </w:rPr>
        <w:t>交易时间：</w:t>
      </w:r>
      <w:r w:rsidRPr="00483A36">
        <w:rPr>
          <w:rFonts w:ascii="Arial" w:hAnsi="Arial" w:cs="Arial"/>
          <w:sz w:val="21"/>
          <w:szCs w:val="21"/>
        </w:rPr>
        <w:t>202</w:t>
      </w:r>
      <w:r w:rsidR="008B041E" w:rsidRPr="00483A36">
        <w:rPr>
          <w:rFonts w:ascii="Arial" w:hAnsi="Arial" w:cs="Arial"/>
          <w:sz w:val="21"/>
          <w:szCs w:val="21"/>
        </w:rPr>
        <w:t>5</w:t>
      </w:r>
      <w:r w:rsidRPr="00483A36">
        <w:rPr>
          <w:rFonts w:ascii="Arial" w:hAnsi="Arial" w:cs="Arial"/>
          <w:sz w:val="21"/>
          <w:szCs w:val="21"/>
        </w:rPr>
        <w:t>年</w:t>
      </w:r>
      <w:r w:rsidRPr="00483A36">
        <w:rPr>
          <w:rFonts w:ascii="Arial" w:hAnsi="Arial" w:cs="Arial"/>
          <w:sz w:val="21"/>
          <w:szCs w:val="21"/>
        </w:rPr>
        <w:t>1</w:t>
      </w:r>
      <w:r w:rsidR="00483A36" w:rsidRPr="00483A36">
        <w:rPr>
          <w:rFonts w:ascii="Arial" w:hAnsi="Arial" w:cs="Arial"/>
          <w:sz w:val="21"/>
          <w:szCs w:val="21"/>
        </w:rPr>
        <w:t>0</w:t>
      </w:r>
      <w:r w:rsidRPr="00483A36">
        <w:rPr>
          <w:rFonts w:ascii="Arial" w:hAnsi="Arial" w:cs="Arial"/>
          <w:sz w:val="21"/>
          <w:szCs w:val="21"/>
        </w:rPr>
        <w:t>月</w:t>
      </w:r>
    </w:p>
    <w:p w14:paraId="21FE30B6" w14:textId="3FA4F67A" w:rsidR="006D2816" w:rsidRPr="00483A36" w:rsidRDefault="00C64302" w:rsidP="006D2816">
      <w:pPr>
        <w:wordWrap w:val="0"/>
        <w:overflowPunct w:val="0"/>
        <w:spacing w:line="480" w:lineRule="auto"/>
        <w:ind w:firstLineChars="200" w:firstLine="420"/>
        <w:rPr>
          <w:rFonts w:ascii="Arial" w:hAnsi="Arial" w:cs="Arial"/>
          <w:sz w:val="21"/>
          <w:szCs w:val="21"/>
        </w:rPr>
      </w:pPr>
      <w:r w:rsidRPr="00483A36">
        <w:rPr>
          <w:rFonts w:ascii="Arial" w:hAnsi="Arial" w:cs="Arial"/>
          <w:color w:val="000000"/>
          <w:sz w:val="21"/>
          <w:szCs w:val="21"/>
        </w:rPr>
        <w:t>可比实例</w:t>
      </w:r>
      <w:r w:rsidR="006D2816" w:rsidRPr="00483A36">
        <w:rPr>
          <w:rFonts w:ascii="Arial" w:hAnsi="Arial" w:cs="Arial"/>
          <w:sz w:val="21"/>
          <w:szCs w:val="21"/>
        </w:rPr>
        <w:t>1</w:t>
      </w:r>
      <w:r w:rsidR="006D2816" w:rsidRPr="00483A36">
        <w:rPr>
          <w:rFonts w:ascii="Arial" w:hAnsi="Arial" w:cs="Arial"/>
          <w:sz w:val="21"/>
          <w:szCs w:val="21"/>
        </w:rPr>
        <w:t>所在区域周边</w:t>
      </w:r>
      <w:r w:rsidR="006D2816" w:rsidRPr="00483A36">
        <w:rPr>
          <w:rFonts w:ascii="Arial" w:hAnsi="Arial" w:cs="Arial"/>
          <w:sz w:val="21"/>
          <w:szCs w:val="21"/>
        </w:rPr>
        <w:t>2</w:t>
      </w:r>
      <w:r w:rsidR="006D2816" w:rsidRPr="00483A36">
        <w:rPr>
          <w:rFonts w:ascii="Arial" w:hAnsi="Arial" w:cs="Arial"/>
          <w:sz w:val="21"/>
          <w:szCs w:val="21"/>
        </w:rPr>
        <w:t>公里内有</w:t>
      </w:r>
      <w:proofErr w:type="gramStart"/>
      <w:r w:rsidR="006D2816" w:rsidRPr="00483A36">
        <w:rPr>
          <w:rFonts w:ascii="Arial" w:hAnsi="Arial" w:cs="Arial"/>
          <w:sz w:val="21"/>
          <w:szCs w:val="21"/>
        </w:rPr>
        <w:t>珠江逸景家园</w:t>
      </w:r>
      <w:proofErr w:type="gramEnd"/>
      <w:r w:rsidR="006D2816" w:rsidRPr="00483A36">
        <w:rPr>
          <w:rFonts w:ascii="Arial" w:hAnsi="Arial" w:cs="Arial"/>
          <w:sz w:val="21"/>
          <w:szCs w:val="21"/>
        </w:rPr>
        <w:t>、合生世界花园、通州温馨家园、东亚</w:t>
      </w:r>
      <w:proofErr w:type="gramStart"/>
      <w:r w:rsidR="006D2816" w:rsidRPr="00483A36">
        <w:rPr>
          <w:rFonts w:ascii="Arial" w:hAnsi="Arial" w:cs="Arial"/>
          <w:sz w:val="21"/>
          <w:szCs w:val="21"/>
        </w:rPr>
        <w:t>瑞晶苑</w:t>
      </w:r>
      <w:proofErr w:type="gramEnd"/>
      <w:r w:rsidR="006D2816" w:rsidRPr="00483A36">
        <w:rPr>
          <w:rFonts w:ascii="Arial" w:hAnsi="Arial" w:cs="Arial"/>
          <w:sz w:val="21"/>
          <w:szCs w:val="21"/>
        </w:rPr>
        <w:t>，居住小区规模较大，入住率较好，综合评价居住区成熟度较好；周边</w:t>
      </w:r>
      <w:r w:rsidR="006D2816" w:rsidRPr="00483A36">
        <w:rPr>
          <w:rFonts w:ascii="Arial" w:hAnsi="Arial" w:cs="Arial"/>
          <w:sz w:val="21"/>
          <w:szCs w:val="21"/>
        </w:rPr>
        <w:t>500</w:t>
      </w:r>
      <w:r w:rsidR="006D2816" w:rsidRPr="00483A36">
        <w:rPr>
          <w:rFonts w:ascii="Arial" w:hAnsi="Arial" w:cs="Arial"/>
          <w:sz w:val="21"/>
          <w:szCs w:val="21"/>
        </w:rPr>
        <w:t>米内有主干道</w:t>
      </w:r>
      <w:r w:rsidR="006D2816" w:rsidRPr="00483A36">
        <w:rPr>
          <w:rFonts w:ascii="Arial" w:hAnsi="Arial" w:cs="Arial"/>
          <w:sz w:val="21"/>
          <w:szCs w:val="21"/>
        </w:rPr>
        <w:t>——</w:t>
      </w:r>
      <w:r w:rsidR="006D2816" w:rsidRPr="00483A36">
        <w:rPr>
          <w:rFonts w:ascii="Arial" w:hAnsi="Arial" w:cs="Arial"/>
          <w:sz w:val="21"/>
          <w:szCs w:val="21"/>
        </w:rPr>
        <w:t>漷马路，</w:t>
      </w:r>
      <w:r w:rsidR="008B041E" w:rsidRPr="00483A36">
        <w:rPr>
          <w:rFonts w:ascii="Arial" w:hAnsi="Arial" w:cs="Arial"/>
          <w:sz w:val="21"/>
          <w:szCs w:val="21"/>
        </w:rPr>
        <w:t>周边</w:t>
      </w:r>
      <w:r w:rsidR="008B041E" w:rsidRPr="00483A36">
        <w:rPr>
          <w:rFonts w:ascii="Arial" w:hAnsi="Arial" w:cs="Arial"/>
          <w:sz w:val="21"/>
          <w:szCs w:val="21"/>
        </w:rPr>
        <w:t>500</w:t>
      </w:r>
      <w:r w:rsidR="008B041E" w:rsidRPr="00483A36">
        <w:rPr>
          <w:rFonts w:ascii="Arial" w:hAnsi="Arial" w:cs="Arial"/>
          <w:sz w:val="21"/>
          <w:szCs w:val="21"/>
        </w:rPr>
        <w:t>米内有通</w:t>
      </w:r>
      <w:r w:rsidR="008B041E" w:rsidRPr="00483A36">
        <w:rPr>
          <w:rFonts w:ascii="Arial" w:hAnsi="Arial" w:cs="Arial"/>
          <w:sz w:val="21"/>
          <w:szCs w:val="21"/>
        </w:rPr>
        <w:t>28</w:t>
      </w:r>
      <w:r w:rsidR="008B041E" w:rsidRPr="00483A36">
        <w:rPr>
          <w:rFonts w:ascii="Arial" w:hAnsi="Arial" w:cs="Arial"/>
          <w:sz w:val="21"/>
          <w:szCs w:val="21"/>
        </w:rPr>
        <w:t>路、通</w:t>
      </w:r>
      <w:r w:rsidR="008B041E" w:rsidRPr="00483A36">
        <w:rPr>
          <w:rFonts w:ascii="Arial" w:hAnsi="Arial" w:cs="Arial"/>
          <w:sz w:val="21"/>
          <w:szCs w:val="21"/>
        </w:rPr>
        <w:t>54</w:t>
      </w:r>
      <w:r w:rsidR="008B041E" w:rsidRPr="00483A36">
        <w:rPr>
          <w:rFonts w:ascii="Arial" w:hAnsi="Arial" w:cs="Arial"/>
          <w:sz w:val="21"/>
          <w:szCs w:val="21"/>
        </w:rPr>
        <w:t>路、通</w:t>
      </w:r>
      <w:r w:rsidR="008B041E" w:rsidRPr="00483A36">
        <w:rPr>
          <w:rFonts w:ascii="Arial" w:hAnsi="Arial" w:cs="Arial"/>
          <w:sz w:val="21"/>
          <w:szCs w:val="21"/>
        </w:rPr>
        <w:t>68</w:t>
      </w:r>
      <w:r w:rsidR="008B041E" w:rsidRPr="00483A36">
        <w:rPr>
          <w:rFonts w:ascii="Arial" w:hAnsi="Arial" w:cs="Arial"/>
          <w:sz w:val="21"/>
          <w:szCs w:val="21"/>
        </w:rPr>
        <w:t>路、</w:t>
      </w:r>
      <w:r w:rsidR="008B041E" w:rsidRPr="00483A36">
        <w:rPr>
          <w:rFonts w:ascii="Arial" w:hAnsi="Arial" w:cs="Arial"/>
          <w:sz w:val="21"/>
          <w:szCs w:val="21"/>
        </w:rPr>
        <w:t>821</w:t>
      </w:r>
      <w:r w:rsidR="008B041E" w:rsidRPr="00483A36">
        <w:rPr>
          <w:rFonts w:ascii="Arial" w:hAnsi="Arial" w:cs="Arial"/>
          <w:sz w:val="21"/>
          <w:szCs w:val="21"/>
        </w:rPr>
        <w:t>路、</w:t>
      </w:r>
      <w:r w:rsidR="008B041E" w:rsidRPr="00483A36">
        <w:rPr>
          <w:rFonts w:ascii="Arial" w:hAnsi="Arial" w:cs="Arial"/>
          <w:sz w:val="21"/>
          <w:szCs w:val="21"/>
        </w:rPr>
        <w:t>826</w:t>
      </w:r>
      <w:r w:rsidR="008B041E" w:rsidRPr="00483A36">
        <w:rPr>
          <w:rFonts w:ascii="Arial" w:hAnsi="Arial" w:cs="Arial"/>
          <w:sz w:val="21"/>
          <w:szCs w:val="21"/>
        </w:rPr>
        <w:t>路、</w:t>
      </w:r>
      <w:r w:rsidR="008B041E" w:rsidRPr="00483A36">
        <w:rPr>
          <w:rFonts w:ascii="Arial" w:hAnsi="Arial" w:cs="Arial"/>
          <w:sz w:val="21"/>
          <w:szCs w:val="21"/>
        </w:rPr>
        <w:t>975</w:t>
      </w:r>
      <w:r w:rsidR="008B041E" w:rsidRPr="00483A36">
        <w:rPr>
          <w:rFonts w:ascii="Arial" w:hAnsi="Arial" w:cs="Arial"/>
          <w:sz w:val="21"/>
          <w:szCs w:val="21"/>
        </w:rPr>
        <w:t>路等公交线路途径并设立站点</w:t>
      </w:r>
      <w:r w:rsidR="006D2816" w:rsidRPr="00483A36">
        <w:rPr>
          <w:rFonts w:ascii="Arial" w:hAnsi="Arial" w:cs="Arial"/>
          <w:sz w:val="21"/>
          <w:szCs w:val="21"/>
        </w:rPr>
        <w:t>；</w:t>
      </w:r>
      <w:r w:rsidR="008B041E" w:rsidRPr="00483A36">
        <w:rPr>
          <w:rFonts w:ascii="Arial" w:hAnsi="Arial" w:cs="Arial"/>
          <w:sz w:val="21"/>
          <w:szCs w:val="21"/>
        </w:rPr>
        <w:t>周边</w:t>
      </w:r>
      <w:r w:rsidR="008B041E" w:rsidRPr="00483A36">
        <w:rPr>
          <w:rFonts w:ascii="Arial" w:hAnsi="Arial" w:cs="Arial"/>
          <w:sz w:val="21"/>
          <w:szCs w:val="21"/>
        </w:rPr>
        <w:t>2</w:t>
      </w:r>
      <w:r w:rsidR="008B041E" w:rsidRPr="00483A36">
        <w:rPr>
          <w:rFonts w:ascii="Arial" w:hAnsi="Arial" w:cs="Arial"/>
          <w:sz w:val="21"/>
          <w:szCs w:val="21"/>
        </w:rPr>
        <w:t>公里范围内有新</w:t>
      </w:r>
      <w:proofErr w:type="gramStart"/>
      <w:r w:rsidR="008B041E" w:rsidRPr="00483A36">
        <w:rPr>
          <w:rFonts w:ascii="Arial" w:hAnsi="Arial" w:cs="Arial"/>
          <w:sz w:val="21"/>
          <w:szCs w:val="21"/>
        </w:rPr>
        <w:t>南聚彩荟、合悦</w:t>
      </w:r>
      <w:proofErr w:type="gramEnd"/>
      <w:r w:rsidR="008B041E" w:rsidRPr="00483A36">
        <w:rPr>
          <w:rFonts w:ascii="Arial" w:hAnsi="Arial" w:cs="Arial"/>
          <w:sz w:val="21"/>
          <w:szCs w:val="21"/>
        </w:rPr>
        <w:t>超市、永辉超市等商业场所；马驹桥金桥小学、马驹桥镇中心小学、世界村幼儿园等教育机构；北京同</w:t>
      </w:r>
      <w:proofErr w:type="gramStart"/>
      <w:r w:rsidR="008B041E" w:rsidRPr="00483A36">
        <w:rPr>
          <w:rFonts w:ascii="Arial" w:hAnsi="Arial" w:cs="Arial"/>
          <w:sz w:val="21"/>
          <w:szCs w:val="21"/>
        </w:rPr>
        <w:t>世</w:t>
      </w:r>
      <w:proofErr w:type="gramEnd"/>
      <w:r w:rsidR="008B041E" w:rsidRPr="00483A36">
        <w:rPr>
          <w:rFonts w:ascii="Arial" w:hAnsi="Arial" w:cs="Arial"/>
          <w:sz w:val="21"/>
          <w:szCs w:val="21"/>
        </w:rPr>
        <w:t>堂中医、马驹桥社区卫生服务中心等医疗机构；有中国工商银行、中国银行等金融网点，公共配套设施状况较好</w:t>
      </w:r>
      <w:r w:rsidR="006D2816" w:rsidRPr="00483A36">
        <w:rPr>
          <w:rFonts w:ascii="Arial" w:hAnsi="Arial" w:cs="Arial"/>
          <w:sz w:val="21"/>
          <w:szCs w:val="21"/>
        </w:rPr>
        <w:t>；周边有</w:t>
      </w:r>
      <w:r w:rsidR="008B041E" w:rsidRPr="00483A36">
        <w:rPr>
          <w:rFonts w:ascii="Arial" w:hAnsi="Arial" w:cs="Arial"/>
          <w:kern w:val="2"/>
          <w:sz w:val="21"/>
          <w:szCs w:val="21"/>
        </w:rPr>
        <w:t>新凤河、宏仁公园</w:t>
      </w:r>
      <w:r w:rsidR="006D2816" w:rsidRPr="00483A36">
        <w:rPr>
          <w:rFonts w:ascii="Arial" w:hAnsi="Arial" w:cs="Arial"/>
          <w:sz w:val="21"/>
          <w:szCs w:val="21"/>
        </w:rPr>
        <w:t>等自然景观，自然与人文环境一般；项目有物业公司管理，物业服务保障较好；朝向为</w:t>
      </w:r>
      <w:r w:rsidR="007B3DA2">
        <w:rPr>
          <w:rFonts w:ascii="Arial" w:hAnsi="Arial" w:cs="Arial" w:hint="eastAsia"/>
          <w:sz w:val="21"/>
          <w:szCs w:val="21"/>
        </w:rPr>
        <w:t>北</w:t>
      </w:r>
      <w:r w:rsidR="006D2816" w:rsidRPr="00483A36">
        <w:rPr>
          <w:rFonts w:ascii="Arial" w:hAnsi="Arial" w:cs="Arial"/>
          <w:sz w:val="21"/>
          <w:szCs w:val="21"/>
        </w:rPr>
        <w:t>向，建筑面积为</w:t>
      </w:r>
      <w:r w:rsidR="00483A36" w:rsidRPr="00483A36">
        <w:rPr>
          <w:rFonts w:ascii="Arial" w:hAnsi="Arial" w:cs="Arial"/>
          <w:sz w:val="21"/>
          <w:szCs w:val="21"/>
        </w:rPr>
        <w:t>101.8</w:t>
      </w:r>
      <w:r w:rsidR="006D2816" w:rsidRPr="00483A36">
        <w:rPr>
          <w:rFonts w:ascii="Arial" w:hAnsi="Arial" w:cs="Arial"/>
          <w:sz w:val="21"/>
          <w:szCs w:val="21"/>
        </w:rPr>
        <w:t>平方米，</w:t>
      </w:r>
      <w:r w:rsidR="00FC6A13" w:rsidRPr="00483A36">
        <w:rPr>
          <w:rFonts w:ascii="Arial" w:hAnsi="Arial" w:cs="Arial"/>
          <w:sz w:val="21"/>
          <w:szCs w:val="21"/>
        </w:rPr>
        <w:t>loft</w:t>
      </w:r>
      <w:r w:rsidR="00483A36" w:rsidRPr="00483A36">
        <w:rPr>
          <w:rFonts w:ascii="Arial" w:hAnsi="Arial" w:cs="Arial"/>
          <w:sz w:val="21"/>
          <w:szCs w:val="21"/>
        </w:rPr>
        <w:t>四</w:t>
      </w:r>
      <w:r w:rsidR="006D2816" w:rsidRPr="00483A36">
        <w:rPr>
          <w:rFonts w:ascii="Arial" w:hAnsi="Arial" w:cs="Arial"/>
          <w:sz w:val="21"/>
          <w:szCs w:val="21"/>
        </w:rPr>
        <w:t>居室，楼层为</w:t>
      </w:r>
      <w:r w:rsidR="00483A36" w:rsidRPr="00483A36">
        <w:rPr>
          <w:rFonts w:ascii="Arial" w:hAnsi="Arial" w:cs="Arial"/>
          <w:sz w:val="21"/>
          <w:szCs w:val="21"/>
        </w:rPr>
        <w:t>高</w:t>
      </w:r>
      <w:r w:rsidR="006D2816" w:rsidRPr="00483A36">
        <w:rPr>
          <w:rFonts w:ascii="Arial" w:hAnsi="Arial" w:cs="Arial"/>
          <w:sz w:val="21"/>
          <w:szCs w:val="21"/>
        </w:rPr>
        <w:t>楼层，楼栋外观成新度</w:t>
      </w:r>
      <w:r w:rsidR="006D2816" w:rsidRPr="00483A36">
        <w:rPr>
          <w:rFonts w:ascii="Arial" w:hAnsi="Arial" w:cs="Arial"/>
          <w:sz w:val="21"/>
          <w:szCs w:val="21"/>
        </w:rPr>
        <w:t>7</w:t>
      </w:r>
      <w:r w:rsidR="00483A36" w:rsidRPr="00483A36">
        <w:rPr>
          <w:rFonts w:ascii="Arial" w:hAnsi="Arial" w:cs="Arial"/>
          <w:sz w:val="21"/>
          <w:szCs w:val="21"/>
        </w:rPr>
        <w:t>0</w:t>
      </w:r>
      <w:r w:rsidR="006D2816" w:rsidRPr="00483A36">
        <w:rPr>
          <w:rFonts w:ascii="Arial" w:hAnsi="Arial" w:cs="Arial"/>
          <w:sz w:val="21"/>
          <w:szCs w:val="21"/>
        </w:rPr>
        <w:t>%</w:t>
      </w:r>
      <w:r w:rsidR="006D2816" w:rsidRPr="00483A36">
        <w:rPr>
          <w:rFonts w:ascii="Arial" w:hAnsi="Arial" w:cs="Arial"/>
          <w:sz w:val="21"/>
          <w:szCs w:val="21"/>
        </w:rPr>
        <w:t>，公共区域为精装修，室内为普通装修，</w:t>
      </w:r>
      <w:r w:rsidR="00483A36" w:rsidRPr="00483A36">
        <w:rPr>
          <w:rFonts w:ascii="Arial" w:hAnsi="Arial" w:cs="Arial"/>
          <w:sz w:val="21"/>
          <w:szCs w:val="21"/>
        </w:rPr>
        <w:t>配备基础家具家电，</w:t>
      </w:r>
      <w:r w:rsidR="007B3DA2">
        <w:rPr>
          <w:rFonts w:ascii="Arial" w:hAnsi="Arial" w:cs="Arial" w:hint="eastAsia"/>
          <w:sz w:val="21"/>
          <w:szCs w:val="21"/>
        </w:rPr>
        <w:t>无燃气，</w:t>
      </w:r>
      <w:r w:rsidR="00972146">
        <w:rPr>
          <w:rFonts w:ascii="Arial" w:hAnsi="Arial" w:cs="Arial" w:hint="eastAsia"/>
          <w:sz w:val="21"/>
          <w:szCs w:val="21"/>
        </w:rPr>
        <w:t>水电标准为商水商电，</w:t>
      </w:r>
      <w:r w:rsidR="006D2816" w:rsidRPr="00483A36">
        <w:rPr>
          <w:rFonts w:ascii="Arial" w:hAnsi="Arial" w:cs="Arial"/>
          <w:sz w:val="21"/>
          <w:szCs w:val="21"/>
        </w:rPr>
        <w:t>交易价格为</w:t>
      </w:r>
      <w:r w:rsidR="00483A36" w:rsidRPr="00483A36">
        <w:rPr>
          <w:rFonts w:ascii="Arial" w:hAnsi="Arial" w:cs="Arial"/>
          <w:sz w:val="21"/>
          <w:szCs w:val="21"/>
        </w:rPr>
        <w:t>66.80</w:t>
      </w:r>
      <w:r w:rsidR="006D2816" w:rsidRPr="00483A36">
        <w:rPr>
          <w:rFonts w:ascii="Arial" w:hAnsi="Arial" w:cs="Arial"/>
          <w:sz w:val="21"/>
          <w:szCs w:val="21"/>
        </w:rPr>
        <w:t>元</w:t>
      </w:r>
      <w:r w:rsidR="006D2816" w:rsidRPr="00483A36">
        <w:rPr>
          <w:rFonts w:ascii="Arial" w:hAnsi="Arial" w:cs="Arial"/>
          <w:sz w:val="21"/>
          <w:szCs w:val="21"/>
        </w:rPr>
        <w:t>/</w:t>
      </w:r>
      <w:r w:rsidR="006D2816" w:rsidRPr="00483A36">
        <w:rPr>
          <w:rFonts w:ascii="Arial" w:hAnsi="Arial" w:cs="Arial"/>
          <w:sz w:val="21"/>
          <w:szCs w:val="21"/>
        </w:rPr>
        <w:t>平方米</w:t>
      </w:r>
      <w:r w:rsidR="006D2816" w:rsidRPr="00483A36">
        <w:rPr>
          <w:rFonts w:ascii="Arial" w:hAnsi="Arial" w:cs="Arial"/>
          <w:sz w:val="21"/>
          <w:szCs w:val="21"/>
        </w:rPr>
        <w:t>·</w:t>
      </w:r>
      <w:r w:rsidR="006D2816" w:rsidRPr="00483A36">
        <w:rPr>
          <w:rFonts w:ascii="Arial" w:hAnsi="Arial" w:cs="Arial"/>
          <w:sz w:val="21"/>
          <w:szCs w:val="21"/>
        </w:rPr>
        <w:t>月（不含物业费、取暖费）</w:t>
      </w:r>
      <w:r w:rsidR="003864B3" w:rsidRPr="00483A36">
        <w:rPr>
          <w:rFonts w:ascii="Arial" w:hAnsi="Arial" w:cs="Arial"/>
          <w:sz w:val="21"/>
          <w:szCs w:val="21"/>
        </w:rPr>
        <w:t>（数据来源：</w:t>
      </w:r>
      <w:proofErr w:type="gramStart"/>
      <w:r w:rsidR="003864B3" w:rsidRPr="00483A36">
        <w:rPr>
          <w:rFonts w:ascii="Arial" w:hAnsi="Arial" w:cs="Arial"/>
          <w:sz w:val="21"/>
          <w:szCs w:val="21"/>
        </w:rPr>
        <w:t>链家网</w:t>
      </w:r>
      <w:proofErr w:type="gramEnd"/>
      <w:r w:rsidR="003864B3" w:rsidRPr="00483A36">
        <w:rPr>
          <w:rFonts w:ascii="Arial" w:hAnsi="Arial" w:cs="Arial"/>
          <w:sz w:val="21"/>
          <w:szCs w:val="21"/>
        </w:rPr>
        <w:t>）</w:t>
      </w:r>
      <w:r w:rsidR="006D2816" w:rsidRPr="00483A36">
        <w:rPr>
          <w:rFonts w:ascii="Arial" w:hAnsi="Arial" w:cs="Arial"/>
          <w:sz w:val="21"/>
          <w:szCs w:val="21"/>
        </w:rPr>
        <w:t>。</w:t>
      </w:r>
    </w:p>
    <w:p w14:paraId="2F9F8970" w14:textId="0880AE28" w:rsidR="00802761" w:rsidRPr="00911BE0" w:rsidRDefault="00D4593F">
      <w:pPr>
        <w:wordWrap w:val="0"/>
        <w:overflowPunct w:val="0"/>
        <w:spacing w:line="480" w:lineRule="auto"/>
        <w:ind w:firstLineChars="200" w:firstLine="420"/>
        <w:rPr>
          <w:rFonts w:ascii="宋体" w:hAnsi="宋体"/>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bookmarkStart w:id="92" w:name="OLE_LINK6"/>
      <w:r w:rsidRPr="00911BE0">
        <w:rPr>
          <w:rFonts w:ascii="宋体" w:hAnsi="宋体" w:hint="eastAsia"/>
          <w:sz w:val="21"/>
          <w:szCs w:val="21"/>
        </w:rPr>
        <w:t>合生世界村</w:t>
      </w:r>
    </w:p>
    <w:p w14:paraId="3E4178C0" w14:textId="417F1497" w:rsidR="008B041E" w:rsidRPr="00911BE0" w:rsidRDefault="008B041E" w:rsidP="008B041E">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•项目坐落：北京市通州区马驹桥环景路</w:t>
      </w:r>
    </w:p>
    <w:bookmarkEnd w:id="92"/>
    <w:p w14:paraId="70C231BE" w14:textId="6552A89A" w:rsidR="008B041E" w:rsidRPr="00911BE0" w:rsidRDefault="008B041E" w:rsidP="008B041E">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64FB379D" w14:textId="2BFEB33D" w:rsidR="008B041E" w:rsidRPr="00911BE0" w:rsidRDefault="008B041E" w:rsidP="008B041E">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w:t>
      </w:r>
      <w:r w:rsidR="00F9344E">
        <w:rPr>
          <w:rFonts w:ascii="宋体" w:hAnsi="宋体" w:hint="eastAsia"/>
          <w:sz w:val="21"/>
          <w:szCs w:val="21"/>
        </w:rPr>
        <w:t>8</w:t>
      </w:r>
      <w:r>
        <w:rPr>
          <w:rFonts w:ascii="宋体" w:hAnsi="宋体" w:hint="eastAsia"/>
          <w:sz w:val="21"/>
          <w:szCs w:val="21"/>
        </w:rPr>
        <w:t>月</w:t>
      </w:r>
    </w:p>
    <w:p w14:paraId="149169F7" w14:textId="2C770E9A" w:rsidR="00802761" w:rsidRPr="00911BE0" w:rsidRDefault="00C64302" w:rsidP="008B041E">
      <w:pPr>
        <w:wordWrap w:val="0"/>
        <w:overflowPunct w:val="0"/>
        <w:spacing w:line="480" w:lineRule="auto"/>
        <w:ind w:firstLineChars="200" w:firstLine="420"/>
        <w:rPr>
          <w:rFonts w:ascii="宋体" w:hAnsi="宋体"/>
          <w:sz w:val="21"/>
          <w:szCs w:val="21"/>
        </w:rPr>
      </w:pPr>
      <w:r w:rsidRPr="00911BE0">
        <w:rPr>
          <w:rFonts w:ascii="Arial" w:hAnsi="Arial" w:cs="Arial" w:hint="eastAsia"/>
          <w:color w:val="000000"/>
          <w:sz w:val="21"/>
          <w:szCs w:val="21"/>
        </w:rPr>
        <w:lastRenderedPageBreak/>
        <w:t>可比实例</w:t>
      </w:r>
      <w:r w:rsidR="00C25C15">
        <w:rPr>
          <w:rFonts w:ascii="宋体" w:hAnsi="宋体" w:hint="eastAsia"/>
          <w:sz w:val="21"/>
          <w:szCs w:val="21"/>
        </w:rPr>
        <w:t>2</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101.92</w:t>
      </w:r>
      <w:r w:rsidR="00972146" w:rsidRPr="00483A36">
        <w:rPr>
          <w:rFonts w:ascii="Arial" w:hAnsi="Arial" w:cs="Arial"/>
          <w:sz w:val="21"/>
          <w:szCs w:val="21"/>
        </w:rPr>
        <w:t>平方米</w:t>
      </w:r>
      <w:commentRangeStart w:id="93"/>
      <w:r w:rsidR="00972146" w:rsidRPr="00483A36">
        <w:rPr>
          <w:rFonts w:ascii="Arial" w:hAnsi="Arial" w:cs="Arial"/>
          <w:sz w:val="21"/>
          <w:szCs w:val="21"/>
        </w:rPr>
        <w:t>，</w:t>
      </w:r>
      <w:r w:rsidR="00972146" w:rsidRPr="00483A36">
        <w:rPr>
          <w:rFonts w:ascii="Arial" w:hAnsi="Arial" w:cs="Arial"/>
          <w:sz w:val="21"/>
          <w:szCs w:val="21"/>
        </w:rPr>
        <w:t>loft</w:t>
      </w:r>
      <w:r w:rsidR="00972146" w:rsidRPr="00483A36">
        <w:rPr>
          <w:rFonts w:ascii="Arial" w:hAnsi="Arial" w:cs="Arial"/>
          <w:sz w:val="21"/>
          <w:szCs w:val="21"/>
        </w:rPr>
        <w:t>四居室</w:t>
      </w:r>
      <w:commentRangeEnd w:id="93"/>
      <w:r w:rsidR="00CF2707">
        <w:rPr>
          <w:rStyle w:val="af6"/>
        </w:rPr>
        <w:commentReference w:id="93"/>
      </w:r>
      <w:r w:rsidR="00972146" w:rsidRPr="00483A36">
        <w:rPr>
          <w:rFonts w:ascii="Arial" w:hAnsi="Arial" w:cs="Arial"/>
          <w:sz w:val="21"/>
          <w:szCs w:val="21"/>
        </w:rPr>
        <w:t>，楼层为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60.83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19CC5ACD" w14:textId="77777777" w:rsidR="00972146" w:rsidRPr="00911BE0" w:rsidRDefault="006D2816" w:rsidP="0097214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972146" w:rsidRPr="00911BE0">
        <w:rPr>
          <w:rFonts w:ascii="宋体" w:hAnsi="宋体" w:hint="eastAsia"/>
          <w:sz w:val="21"/>
          <w:szCs w:val="21"/>
        </w:rPr>
        <w:t>合生世界村</w:t>
      </w:r>
    </w:p>
    <w:p w14:paraId="4FC42E6F" w14:textId="77777777" w:rsidR="00972146" w:rsidRPr="00911BE0" w:rsidRDefault="00972146" w:rsidP="0097214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•项目坐落：北京市通州区马驹桥环景路</w:t>
      </w:r>
    </w:p>
    <w:p w14:paraId="311599F2" w14:textId="34362880" w:rsidR="006D2816" w:rsidRPr="00911BE0" w:rsidRDefault="006D2816" w:rsidP="0097214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24BFA5DE" w14:textId="4F4BFE31"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w:t>
      </w:r>
      <w:r w:rsidR="00F9344E">
        <w:rPr>
          <w:rFonts w:ascii="宋体" w:hAnsi="宋体" w:hint="eastAsia"/>
          <w:sz w:val="21"/>
          <w:szCs w:val="21"/>
        </w:rPr>
        <w:t>7</w:t>
      </w:r>
      <w:r w:rsidRPr="00911BE0">
        <w:rPr>
          <w:rFonts w:ascii="宋体" w:hAnsi="宋体" w:hint="eastAsia"/>
          <w:sz w:val="21"/>
          <w:szCs w:val="21"/>
        </w:rPr>
        <w:t>月</w:t>
      </w:r>
    </w:p>
    <w:p w14:paraId="674AFE07" w14:textId="720D5C1E" w:rsidR="006D2816" w:rsidRPr="00911BE0" w:rsidRDefault="00D4593F" w:rsidP="006D2816">
      <w:pPr>
        <w:wordWrap w:val="0"/>
        <w:overflowPunct w:val="0"/>
        <w:spacing w:line="480" w:lineRule="auto"/>
        <w:ind w:firstLineChars="200" w:firstLine="420"/>
        <w:rPr>
          <w:rFonts w:ascii="宋体" w:hAnsi="宋体"/>
          <w:sz w:val="21"/>
          <w:szCs w:val="21"/>
        </w:rPr>
      </w:pPr>
      <w:r>
        <w:rPr>
          <w:rFonts w:ascii="宋体" w:hAnsi="宋体" w:hint="eastAsia"/>
          <w:sz w:val="21"/>
          <w:szCs w:val="21"/>
        </w:rPr>
        <w:t>可比实例</w:t>
      </w:r>
      <w:r w:rsidR="006D2816" w:rsidRPr="00911BE0">
        <w:rPr>
          <w:rFonts w:ascii="宋体" w:hAnsi="宋体" w:hint="eastAsia"/>
          <w:sz w:val="21"/>
          <w:szCs w:val="21"/>
        </w:rPr>
        <w:t>3</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63.73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6D2816" w:rsidRPr="00911BE0">
        <w:rPr>
          <w:rFonts w:ascii="宋体" w:hAnsi="宋体" w:hint="eastAsia"/>
          <w:sz w:val="21"/>
          <w:szCs w:val="21"/>
        </w:rPr>
        <w:t>。</w:t>
      </w:r>
    </w:p>
    <w:p w14:paraId="36C05719" w14:textId="77777777" w:rsidR="006B0D0D"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164"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164"/>
      </w:tblGrid>
      <w:tr w:rsidR="00802761" w:rsidRPr="00911BE0" w14:paraId="1E5031CD" w14:textId="77777777" w:rsidTr="00D171B5">
        <w:trPr>
          <w:cantSplit/>
          <w:trHeight w:val="314"/>
          <w:jc w:val="center"/>
        </w:trPr>
        <w:tc>
          <w:tcPr>
            <w:tcW w:w="9164"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rPr>
            </w:pPr>
            <w:r>
              <w:rPr>
                <w:rFonts w:ascii="华文细黑" w:eastAsia="华文细黑" w:hAnsi="华文细黑" w:hint="eastAsia"/>
              </w:rPr>
              <w:lastRenderedPageBreak/>
              <w:t>可比实例</w:t>
            </w:r>
            <w:r w:rsidR="00802761" w:rsidRPr="00911BE0">
              <w:rPr>
                <w:rFonts w:ascii="华文细黑" w:eastAsia="华文细黑" w:hAnsi="华文细黑" w:hint="eastAsia"/>
              </w:rPr>
              <w:t>位置</w:t>
            </w:r>
          </w:p>
        </w:tc>
      </w:tr>
      <w:tr w:rsidR="00802761" w:rsidRPr="00911BE0" w14:paraId="7C1F1265" w14:textId="77777777" w:rsidTr="00D171B5">
        <w:tblPrEx>
          <w:tblCellMar>
            <w:left w:w="108" w:type="dxa"/>
            <w:right w:w="108" w:type="dxa"/>
          </w:tblCellMar>
        </w:tblPrEx>
        <w:trPr>
          <w:cantSplit/>
          <w:trHeight w:val="6678"/>
          <w:jc w:val="center"/>
        </w:trPr>
        <w:tc>
          <w:tcPr>
            <w:tcW w:w="9164" w:type="dxa"/>
            <w:tcBorders>
              <w:top w:val="dotted" w:sz="2" w:space="0" w:color="404040"/>
              <w:left w:val="dotted" w:sz="2" w:space="0" w:color="404040"/>
              <w:bottom w:val="dotted" w:sz="2" w:space="0" w:color="404040"/>
              <w:right w:val="dotted" w:sz="2" w:space="0" w:color="404040"/>
            </w:tcBorders>
          </w:tcPr>
          <w:p w14:paraId="059339DA" w14:textId="10886B46" w:rsidR="00802761" w:rsidRPr="00911BE0" w:rsidRDefault="00F9344E">
            <w:pPr>
              <w:jc w:val="center"/>
              <w:rPr>
                <w:rFonts w:ascii="Calibri" w:hAnsi="Calibri"/>
              </w:rPr>
            </w:pPr>
            <w:r>
              <w:rPr>
                <w:noProof/>
              </w:rPr>
              <w:drawing>
                <wp:inline distT="0" distB="0" distL="0" distR="0" wp14:anchorId="5C880A36" wp14:editId="69FC92C8">
                  <wp:extent cx="5730240" cy="4199890"/>
                  <wp:effectExtent l="0" t="0" r="3810" b="0"/>
                  <wp:docPr id="1545654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4957" name=""/>
                          <pic:cNvPicPr/>
                        </pic:nvPicPr>
                        <pic:blipFill>
                          <a:blip r:embed="rId65"/>
                          <a:stretch>
                            <a:fillRect/>
                          </a:stretch>
                        </pic:blipFill>
                        <pic:spPr>
                          <a:xfrm>
                            <a:off x="0" y="0"/>
                            <a:ext cx="5730240" cy="4199890"/>
                          </a:xfrm>
                          <a:prstGeom prst="rect">
                            <a:avLst/>
                          </a:prstGeom>
                        </pic:spPr>
                      </pic:pic>
                    </a:graphicData>
                  </a:graphic>
                </wp:inline>
              </w:drawing>
            </w:r>
          </w:p>
        </w:tc>
      </w:tr>
    </w:tbl>
    <w:p w14:paraId="4E08D238" w14:textId="77777777" w:rsidR="00B67A5E" w:rsidRDefault="00B67A5E">
      <w:pPr>
        <w:wordWrap w:val="0"/>
        <w:overflowPunct w:val="0"/>
        <w:spacing w:line="480" w:lineRule="auto"/>
        <w:ind w:firstLineChars="200" w:firstLine="420"/>
        <w:rPr>
          <w:rFonts w:ascii="Arial" w:hAnsi="Arial"/>
          <w:sz w:val="21"/>
          <w:szCs w:val="21"/>
        </w:rPr>
        <w:sectPr w:rsidR="00B67A5E" w:rsidSect="00BC0F0E">
          <w:headerReference w:type="even" r:id="rId66"/>
          <w:headerReference w:type="default" r:id="rId67"/>
          <w:headerReference w:type="first" r:id="rId68"/>
          <w:pgSz w:w="11907" w:h="16840"/>
          <w:pgMar w:top="1134" w:right="1134" w:bottom="1134" w:left="1418" w:header="851" w:footer="851" w:gutter="0"/>
          <w:cols w:space="720"/>
          <w:docGrid w:linePitch="326"/>
        </w:sectPr>
      </w:pP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5B025112"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371FA4" w:rsidRPr="00371FA4">
        <w:rPr>
          <w:rFonts w:ascii="Arial" w:hAnsi="Arial" w:cs="Arial" w:hint="eastAsia"/>
          <w:sz w:val="21"/>
          <w:szCs w:val="21"/>
        </w:rPr>
        <w:t>白领公寓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702"/>
        <w:gridCol w:w="1261"/>
        <w:gridCol w:w="1895"/>
        <w:gridCol w:w="2023"/>
        <w:gridCol w:w="1826"/>
        <w:gridCol w:w="1864"/>
      </w:tblGrid>
      <w:tr w:rsidR="00802761" w:rsidRPr="0070417C" w14:paraId="0BD42881" w14:textId="77777777" w:rsidTr="00B67A5E">
        <w:trPr>
          <w:trHeight w:val="20"/>
          <w:tblHeader/>
          <w:jc w:val="center"/>
        </w:trPr>
        <w:tc>
          <w:tcPr>
            <w:tcW w:w="1025"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A75B62">
        <w:trPr>
          <w:trHeight w:val="20"/>
          <w:tblHeader/>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26CDE59E"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1057" w:type="pct"/>
            <w:tcBorders>
              <w:top w:val="nil"/>
              <w:left w:val="nil"/>
              <w:bottom w:val="single" w:sz="4" w:space="0" w:color="auto"/>
              <w:right w:val="single" w:sz="4" w:space="0" w:color="auto"/>
            </w:tcBorders>
            <w:vAlign w:val="center"/>
          </w:tcPr>
          <w:p w14:paraId="61336D98" w14:textId="77777777" w:rsidR="00D171B5" w:rsidRPr="0070417C" w:rsidRDefault="00D171B5" w:rsidP="00D171B5">
            <w:pPr>
              <w:widowControl/>
              <w:adjustRightInd/>
              <w:spacing w:line="240" w:lineRule="auto"/>
              <w:jc w:val="center"/>
              <w:textAlignment w:val="auto"/>
              <w:rPr>
                <w:rFonts w:ascii="Arial" w:hAnsi="Arial" w:cs="Arial"/>
                <w:sz w:val="18"/>
                <w:szCs w:val="18"/>
              </w:rPr>
            </w:pPr>
            <w:commentRangeStart w:id="96"/>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tcPr>
          <w:p w14:paraId="0D0047D9" w14:textId="668AB7CD"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c>
          <w:tcPr>
            <w:tcW w:w="974" w:type="pct"/>
            <w:tcBorders>
              <w:top w:val="nil"/>
              <w:left w:val="nil"/>
              <w:bottom w:val="single" w:sz="4" w:space="0" w:color="auto"/>
              <w:right w:val="single" w:sz="4" w:space="0" w:color="auto"/>
            </w:tcBorders>
          </w:tcPr>
          <w:p w14:paraId="5ED10B53" w14:textId="6949A8F4"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commentRangeEnd w:id="96"/>
            <w:r w:rsidR="005F5CC7">
              <w:rPr>
                <w:rStyle w:val="af6"/>
              </w:rPr>
              <w:commentReference w:id="96"/>
            </w:r>
          </w:p>
        </w:tc>
      </w:tr>
      <w:tr w:rsidR="00802761" w:rsidRPr="0070417C" w14:paraId="4F281AA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3238F8B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66.80</w:t>
            </w:r>
          </w:p>
        </w:tc>
        <w:tc>
          <w:tcPr>
            <w:tcW w:w="954" w:type="pct"/>
            <w:tcBorders>
              <w:top w:val="nil"/>
              <w:left w:val="nil"/>
              <w:bottom w:val="single" w:sz="4" w:space="0" w:color="auto"/>
              <w:right w:val="single" w:sz="4" w:space="0" w:color="auto"/>
            </w:tcBorders>
            <w:vAlign w:val="center"/>
          </w:tcPr>
          <w:p w14:paraId="34BA0022" w14:textId="4125923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974" w:type="pct"/>
            <w:tcBorders>
              <w:top w:val="nil"/>
              <w:left w:val="nil"/>
              <w:bottom w:val="single" w:sz="4" w:space="0" w:color="auto"/>
              <w:right w:val="single" w:sz="4" w:space="0" w:color="auto"/>
            </w:tcBorders>
            <w:vAlign w:val="center"/>
          </w:tcPr>
          <w:p w14:paraId="5EA3DB7C" w14:textId="53536F2C"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63.73</w:t>
            </w:r>
          </w:p>
        </w:tc>
      </w:tr>
      <w:tr w:rsidR="00944245" w:rsidRPr="0070417C" w14:paraId="4F155E9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37697367" w:rsidR="00944245" w:rsidRPr="0070417C" w:rsidRDefault="008844AB"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49E382AA"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00D171B5">
              <w:rPr>
                <w:rFonts w:ascii="Arial" w:hAnsi="Arial" w:cs="Arial" w:hint="eastAsia"/>
                <w:sz w:val="18"/>
                <w:szCs w:val="18"/>
              </w:rPr>
              <w:t>0</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3D4B78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8</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4DF277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7</w:t>
            </w:r>
            <w:r w:rsidRPr="0070417C">
              <w:rPr>
                <w:rFonts w:ascii="Arial" w:hAnsi="Arial" w:cs="Arial"/>
                <w:sz w:val="18"/>
                <w:szCs w:val="18"/>
              </w:rPr>
              <w:t>月</w:t>
            </w:r>
          </w:p>
        </w:tc>
      </w:tr>
      <w:tr w:rsidR="00944245" w:rsidRPr="0070417C" w14:paraId="0FC7AC31"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B67A5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r>
      <w:tr w:rsidR="00944245" w:rsidRPr="0070417C" w14:paraId="3BDF3B3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990"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990"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990"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990" w:type="pct"/>
            <w:tcBorders>
              <w:top w:val="nil"/>
              <w:left w:val="nil"/>
              <w:bottom w:val="single" w:sz="4" w:space="0" w:color="auto"/>
              <w:right w:val="single" w:sz="4" w:space="0" w:color="auto"/>
            </w:tcBorders>
            <w:vAlign w:val="center"/>
          </w:tcPr>
          <w:p w14:paraId="5F71D6D7" w14:textId="6A2F8679"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00372E67"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高</w:t>
            </w:r>
            <w:r w:rsidR="00944245" w:rsidRPr="00944245">
              <w:rPr>
                <w:rFonts w:ascii="Arial" w:hAnsi="Arial" w:cs="Arial" w:hint="eastAsia"/>
                <w:sz w:val="18"/>
                <w:szCs w:val="18"/>
              </w:rPr>
              <w:t>楼层</w:t>
            </w:r>
          </w:p>
        </w:tc>
        <w:tc>
          <w:tcPr>
            <w:tcW w:w="954" w:type="pct"/>
            <w:tcBorders>
              <w:top w:val="nil"/>
              <w:left w:val="nil"/>
              <w:bottom w:val="single" w:sz="4" w:space="0" w:color="auto"/>
              <w:right w:val="single" w:sz="4" w:space="0" w:color="auto"/>
            </w:tcBorders>
            <w:vAlign w:val="center"/>
          </w:tcPr>
          <w:p w14:paraId="533588E6" w14:textId="5C29D5F3"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47D1D318" w14:textId="77C62EF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r>
      <w:tr w:rsidR="00944245" w:rsidRPr="0070417C" w14:paraId="60F27999" w14:textId="77777777" w:rsidTr="00B67A5E">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990"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5DC027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54" w:type="pct"/>
            <w:tcBorders>
              <w:top w:val="nil"/>
              <w:left w:val="nil"/>
              <w:bottom w:val="single" w:sz="4" w:space="0" w:color="auto"/>
              <w:right w:val="single" w:sz="4" w:space="0" w:color="auto"/>
            </w:tcBorders>
            <w:vAlign w:val="center"/>
          </w:tcPr>
          <w:p w14:paraId="4C36A816" w14:textId="7053E63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67DB3E50" w14:textId="34791750"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r>
      <w:tr w:rsidR="00944245" w:rsidRPr="00944245" w14:paraId="5773AAC6" w14:textId="77777777" w:rsidTr="00B67A5E">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659"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990" w:type="pct"/>
            <w:tcBorders>
              <w:top w:val="single" w:sz="4" w:space="0" w:color="auto"/>
              <w:left w:val="nil"/>
              <w:bottom w:val="single" w:sz="4" w:space="0" w:color="auto"/>
              <w:right w:val="single" w:sz="4" w:space="0" w:color="auto"/>
            </w:tcBorders>
            <w:vAlign w:val="center"/>
          </w:tcPr>
          <w:p w14:paraId="690E81C5" w14:textId="440F50E6"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w:t>
            </w:r>
            <w:r w:rsidR="00D171B5">
              <w:rPr>
                <w:rFonts w:ascii="Arial" w:hAnsi="Arial" w:cs="Arial" w:hint="eastAsia"/>
                <w:sz w:val="18"/>
                <w:szCs w:val="18"/>
              </w:rPr>
              <w:t>3</w:t>
            </w:r>
            <w:r w:rsidRPr="00944245">
              <w:rPr>
                <w:rFonts w:ascii="Arial" w:hAnsi="Arial" w:cs="Arial" w:hint="eastAsia"/>
                <w:sz w:val="18"/>
                <w:szCs w:val="18"/>
              </w:rPr>
              <w:t>%</w:t>
            </w:r>
          </w:p>
        </w:tc>
        <w:tc>
          <w:tcPr>
            <w:tcW w:w="1057" w:type="pct"/>
            <w:tcBorders>
              <w:top w:val="single" w:sz="4" w:space="0" w:color="auto"/>
              <w:left w:val="nil"/>
              <w:bottom w:val="single" w:sz="4" w:space="0" w:color="auto"/>
              <w:right w:val="single" w:sz="4" w:space="0" w:color="auto"/>
            </w:tcBorders>
            <w:vAlign w:val="center"/>
          </w:tcPr>
          <w:p w14:paraId="6C954E9C" w14:textId="25C35CE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36F5B407" w14:textId="164E68D4"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c>
          <w:tcPr>
            <w:tcW w:w="974" w:type="pct"/>
            <w:tcBorders>
              <w:top w:val="single" w:sz="4" w:space="0" w:color="auto"/>
              <w:left w:val="nil"/>
              <w:bottom w:val="single" w:sz="4" w:space="0" w:color="auto"/>
              <w:right w:val="single" w:sz="4" w:space="0" w:color="auto"/>
            </w:tcBorders>
            <w:vAlign w:val="center"/>
          </w:tcPr>
          <w:p w14:paraId="0B08460A" w14:textId="129731A3"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r>
      <w:tr w:rsidR="00944245" w:rsidRPr="00944245" w14:paraId="120A2BC9"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990"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990"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64D5B1C1" w:rsidR="00013A02" w:rsidRPr="0070417C" w:rsidRDefault="00D171B5" w:rsidP="00013A0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r w:rsidR="003864B3">
              <w:rPr>
                <w:rFonts w:ascii="Arial" w:hAnsi="Arial" w:cs="Arial" w:hint="eastAsia"/>
                <w:sz w:val="18"/>
                <w:szCs w:val="18"/>
              </w:rPr>
              <w:t>燃气，</w:t>
            </w:r>
            <w:r>
              <w:rPr>
                <w:rFonts w:ascii="Arial" w:hAnsi="Arial" w:cs="Arial" w:hint="eastAsia"/>
                <w:sz w:val="18"/>
                <w:szCs w:val="18"/>
              </w:rPr>
              <w:t>较</w:t>
            </w:r>
            <w:r w:rsidR="00013A02"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990"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990" w:type="pct"/>
            <w:tcBorders>
              <w:top w:val="single" w:sz="4" w:space="0" w:color="auto"/>
              <w:left w:val="nil"/>
              <w:bottom w:val="single" w:sz="4" w:space="0" w:color="auto"/>
              <w:right w:val="single" w:sz="4" w:space="0" w:color="auto"/>
            </w:tcBorders>
            <w:vAlign w:val="center"/>
          </w:tcPr>
          <w:p w14:paraId="2BD3ED31" w14:textId="2BD183A6"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六</w:t>
            </w:r>
            <w:r w:rsidR="00944245" w:rsidRPr="00944245">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vAlign w:val="center"/>
          </w:tcPr>
          <w:p w14:paraId="7C3F28D8" w14:textId="626917D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E0EE194" w14:textId="13FD83D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3BF0AF07" w14:textId="34B64BEB"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r>
      <w:tr w:rsidR="00944245" w:rsidRPr="00944245" w14:paraId="7CB9AC20"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990"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990" w:type="pct"/>
            <w:tcBorders>
              <w:top w:val="single" w:sz="4" w:space="0" w:color="auto"/>
              <w:left w:val="nil"/>
              <w:bottom w:val="single" w:sz="4" w:space="0" w:color="auto"/>
              <w:right w:val="single" w:sz="4" w:space="0" w:color="auto"/>
            </w:tcBorders>
            <w:vAlign w:val="center"/>
          </w:tcPr>
          <w:p w14:paraId="781D5331" w14:textId="509CC32D"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144.64-145.18</w:t>
            </w:r>
          </w:p>
        </w:tc>
        <w:tc>
          <w:tcPr>
            <w:tcW w:w="1057" w:type="pct"/>
            <w:tcBorders>
              <w:top w:val="single" w:sz="4" w:space="0" w:color="auto"/>
              <w:left w:val="nil"/>
              <w:bottom w:val="single" w:sz="4" w:space="0" w:color="auto"/>
              <w:right w:val="single" w:sz="4" w:space="0" w:color="auto"/>
            </w:tcBorders>
            <w:vAlign w:val="center"/>
          </w:tcPr>
          <w:p w14:paraId="180D85E6" w14:textId="64B8228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101.8</w:t>
            </w:r>
          </w:p>
        </w:tc>
        <w:tc>
          <w:tcPr>
            <w:tcW w:w="954" w:type="pct"/>
            <w:tcBorders>
              <w:top w:val="single" w:sz="4" w:space="0" w:color="auto"/>
              <w:left w:val="nil"/>
              <w:bottom w:val="single" w:sz="4" w:space="0" w:color="auto"/>
              <w:right w:val="single" w:sz="4" w:space="0" w:color="auto"/>
            </w:tcBorders>
            <w:vAlign w:val="center"/>
          </w:tcPr>
          <w:p w14:paraId="59D68F36" w14:textId="74C3674C"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101.92</w:t>
            </w:r>
          </w:p>
        </w:tc>
        <w:tc>
          <w:tcPr>
            <w:tcW w:w="974" w:type="pct"/>
            <w:tcBorders>
              <w:top w:val="single" w:sz="4" w:space="0" w:color="auto"/>
              <w:left w:val="nil"/>
              <w:bottom w:val="single" w:sz="4" w:space="0" w:color="auto"/>
              <w:right w:val="single" w:sz="4" w:space="0" w:color="auto"/>
            </w:tcBorders>
            <w:vAlign w:val="center"/>
          </w:tcPr>
          <w:p w14:paraId="1740EF79" w14:textId="248A973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r>
      <w:tr w:rsidR="00D171B5" w:rsidRPr="00944245" w14:paraId="63A21E49" w14:textId="77777777" w:rsidTr="00A75B62">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D171B5" w:rsidRPr="0070417C" w:rsidRDefault="00D171B5" w:rsidP="00D171B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990" w:type="pct"/>
            <w:tcBorders>
              <w:top w:val="single" w:sz="4" w:space="0" w:color="auto"/>
              <w:left w:val="nil"/>
              <w:bottom w:val="single" w:sz="4" w:space="0" w:color="auto"/>
              <w:right w:val="single" w:sz="4" w:space="0" w:color="auto"/>
            </w:tcBorders>
            <w:vAlign w:val="center"/>
          </w:tcPr>
          <w:p w14:paraId="47B59076" w14:textId="7B27C9E6" w:rsidR="00D171B5" w:rsidRPr="0070417C" w:rsidRDefault="00D171B5" w:rsidP="00D171B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配备家具、家电；功能正常，质量有保证，较好</w:t>
            </w:r>
          </w:p>
        </w:tc>
        <w:tc>
          <w:tcPr>
            <w:tcW w:w="1057" w:type="pct"/>
            <w:tcBorders>
              <w:top w:val="single" w:sz="4" w:space="0" w:color="auto"/>
              <w:left w:val="nil"/>
              <w:bottom w:val="single" w:sz="4" w:space="0" w:color="auto"/>
              <w:right w:val="single" w:sz="4" w:space="0" w:color="auto"/>
            </w:tcBorders>
          </w:tcPr>
          <w:p w14:paraId="1B73CC92" w14:textId="1B3D971B"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54" w:type="pct"/>
            <w:tcBorders>
              <w:top w:val="single" w:sz="4" w:space="0" w:color="auto"/>
              <w:left w:val="nil"/>
              <w:bottom w:val="single" w:sz="4" w:space="0" w:color="auto"/>
              <w:right w:val="single" w:sz="4" w:space="0" w:color="auto"/>
            </w:tcBorders>
          </w:tcPr>
          <w:p w14:paraId="447BBE60" w14:textId="2EAB75BE"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74" w:type="pct"/>
            <w:tcBorders>
              <w:top w:val="single" w:sz="4" w:space="0" w:color="auto"/>
              <w:left w:val="nil"/>
              <w:bottom w:val="single" w:sz="4" w:space="0" w:color="auto"/>
              <w:right w:val="single" w:sz="4" w:space="0" w:color="auto"/>
            </w:tcBorders>
          </w:tcPr>
          <w:p w14:paraId="5A4351B3" w14:textId="3EF5EA3C"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r>
      <w:tr w:rsidR="00944245" w:rsidRPr="00944245" w14:paraId="55D4A914" w14:textId="77777777" w:rsidTr="00B67A5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659"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990"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990"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4A4CD52B" w14:textId="77777777" w:rsidR="0009402D" w:rsidRPr="003A7B1D" w:rsidRDefault="0009402D" w:rsidP="003A7B1D">
      <w:pPr>
        <w:widowControl/>
        <w:adjustRightInd/>
        <w:spacing w:line="240" w:lineRule="auto"/>
        <w:textAlignment w:val="auto"/>
        <w:rPr>
          <w:rFonts w:ascii="Arial" w:hAnsi="Arial" w:cs="Arial"/>
          <w:sz w:val="18"/>
          <w:szCs w:val="18"/>
        </w:rPr>
      </w:pPr>
    </w:p>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78"/>
        <w:gridCol w:w="1008"/>
        <w:gridCol w:w="922"/>
        <w:gridCol w:w="922"/>
        <w:gridCol w:w="922"/>
        <w:gridCol w:w="924"/>
        <w:gridCol w:w="4076"/>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02BDF17" w:rsidR="00FA3855" w:rsidRPr="0070417C" w:rsidRDefault="00FA3855" w:rsidP="00FA3855">
            <w:pPr>
              <w:pStyle w:val="13"/>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49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49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494"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79"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3"/>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7D0B82E3" w:rsidR="00FA3855" w:rsidRPr="0070417C" w:rsidRDefault="00D171B5"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66.80</w:t>
            </w:r>
          </w:p>
        </w:tc>
        <w:tc>
          <w:tcPr>
            <w:tcW w:w="493" w:type="pct"/>
            <w:tcBorders>
              <w:top w:val="nil"/>
              <w:left w:val="nil"/>
              <w:bottom w:val="single" w:sz="4" w:space="0" w:color="auto"/>
              <w:right w:val="single" w:sz="4" w:space="0" w:color="auto"/>
            </w:tcBorders>
            <w:noWrap/>
            <w:vAlign w:val="center"/>
          </w:tcPr>
          <w:p w14:paraId="23DAECF0" w14:textId="6536EC1A" w:rsidR="00FA3855" w:rsidRPr="0070417C" w:rsidRDefault="00D171B5"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60.83</w:t>
            </w:r>
          </w:p>
        </w:tc>
        <w:tc>
          <w:tcPr>
            <w:tcW w:w="494" w:type="pct"/>
            <w:tcBorders>
              <w:top w:val="nil"/>
              <w:left w:val="nil"/>
              <w:bottom w:val="single" w:sz="4" w:space="0" w:color="auto"/>
              <w:right w:val="single" w:sz="4" w:space="0" w:color="auto"/>
            </w:tcBorders>
            <w:noWrap/>
            <w:vAlign w:val="center"/>
          </w:tcPr>
          <w:p w14:paraId="20C08649" w14:textId="645E42B6" w:rsidR="00FA3855" w:rsidRPr="0070417C" w:rsidRDefault="00D171B5"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63.73</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66F81CCB"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494" w:type="pct"/>
            <w:tcBorders>
              <w:top w:val="nil"/>
              <w:left w:val="nil"/>
              <w:bottom w:val="single" w:sz="4" w:space="0" w:color="auto"/>
              <w:right w:val="single" w:sz="4" w:space="0" w:color="auto"/>
            </w:tcBorders>
            <w:noWrap/>
            <w:vAlign w:val="center"/>
          </w:tcPr>
          <w:p w14:paraId="343E1CE7" w14:textId="18FD8C50"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2179" w:type="pct"/>
            <w:tcBorders>
              <w:top w:val="nil"/>
              <w:left w:val="nil"/>
              <w:bottom w:val="single" w:sz="4" w:space="0" w:color="auto"/>
              <w:right w:val="single" w:sz="4" w:space="0" w:color="auto"/>
            </w:tcBorders>
            <w:vAlign w:val="center"/>
          </w:tcPr>
          <w:p w14:paraId="4DE79406" w14:textId="3F336259"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w:t>
            </w:r>
            <w:r w:rsidR="00D171B5">
              <w:rPr>
                <w:rFonts w:ascii="Arial" w:hAnsi="Arial" w:cs="Arial" w:hint="eastAsia"/>
                <w:sz w:val="18"/>
                <w:szCs w:val="18"/>
              </w:rPr>
              <w:t>不一致</w:t>
            </w:r>
            <w:r w:rsidRPr="0070417C">
              <w:rPr>
                <w:rFonts w:ascii="Arial" w:hAnsi="Arial" w:cs="Arial"/>
                <w:sz w:val="18"/>
                <w:szCs w:val="18"/>
              </w:rPr>
              <w:t>，因此确定估价对象与可比实例该因素指数均为</w:t>
            </w:r>
            <w:r w:rsidRPr="0070417C">
              <w:rPr>
                <w:rFonts w:ascii="Arial" w:hAnsi="Arial" w:cs="Arial"/>
                <w:sz w:val="18"/>
                <w:szCs w:val="18"/>
              </w:rPr>
              <w:t>100</w:t>
            </w:r>
            <w:r w:rsidR="00D171B5">
              <w:rPr>
                <w:rFonts w:ascii="Arial" w:hAnsi="Arial" w:cs="Arial" w:hint="eastAsia"/>
                <w:sz w:val="18"/>
                <w:szCs w:val="18"/>
              </w:rPr>
              <w:t>、</w:t>
            </w:r>
            <w:r w:rsidR="00D171B5">
              <w:rPr>
                <w:rFonts w:ascii="Arial" w:hAnsi="Arial" w:cs="Arial" w:hint="eastAsia"/>
                <w:sz w:val="18"/>
                <w:szCs w:val="18"/>
              </w:rPr>
              <w:t>100.5</w:t>
            </w:r>
            <w:r w:rsidR="00D171B5">
              <w:rPr>
                <w:rFonts w:ascii="Arial" w:hAnsi="Arial" w:cs="Arial" w:hint="eastAsia"/>
                <w:sz w:val="18"/>
                <w:szCs w:val="18"/>
              </w:rPr>
              <w:t>、</w:t>
            </w:r>
            <w:r w:rsidR="00D171B5">
              <w:rPr>
                <w:rFonts w:ascii="Arial" w:hAnsi="Arial" w:cs="Arial" w:hint="eastAsia"/>
                <w:sz w:val="18"/>
                <w:szCs w:val="18"/>
              </w:rPr>
              <w:t>100.5</w:t>
            </w:r>
            <w:r w:rsidRPr="0070417C">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commentRangeStart w:id="97"/>
            <w:r w:rsidRPr="0070417C">
              <w:rPr>
                <w:rFonts w:ascii="Arial" w:hAnsi="Arial" w:cs="Arial"/>
                <w:sz w:val="18"/>
                <w:szCs w:val="18"/>
              </w:rPr>
              <w:t>距离轨道交通</w:t>
            </w:r>
            <w:commentRangeEnd w:id="97"/>
            <w:r w:rsidR="005F5CC7">
              <w:rPr>
                <w:rStyle w:val="af6"/>
              </w:rPr>
              <w:commentReference w:id="97"/>
            </w:r>
            <w:r w:rsidRPr="0070417C">
              <w:rPr>
                <w:rFonts w:ascii="Arial" w:hAnsi="Arial" w:cs="Arial"/>
                <w:sz w:val="18"/>
                <w:szCs w:val="18"/>
              </w:rPr>
              <w:t>站点距离</w:t>
            </w:r>
          </w:p>
        </w:tc>
        <w:tc>
          <w:tcPr>
            <w:tcW w:w="493"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commentRangeStart w:id="98"/>
            <w:r w:rsidRPr="0070417C">
              <w:rPr>
                <w:rFonts w:ascii="Arial" w:hAnsi="Arial" w:cs="Arial"/>
                <w:sz w:val="18"/>
                <w:szCs w:val="18"/>
              </w:rPr>
              <w:t>距离公交站点距离</w:t>
            </w:r>
            <w:commentRangeEnd w:id="98"/>
            <w:r w:rsidR="005F5CC7">
              <w:rPr>
                <w:rStyle w:val="af6"/>
              </w:rPr>
              <w:commentReference w:id="98"/>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E4257C2" w14:textId="185314E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522DA7FC" w14:textId="6987C18C"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C9247C9" w14:textId="262CF95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52D8D0AC" w14:textId="3A66A573"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100</w:t>
            </w:r>
            <w:r w:rsidRPr="0070417C">
              <w:rPr>
                <w:rFonts w:ascii="Arial" w:hAnsi="Arial" w:cs="Arial"/>
                <w:sz w:val="18"/>
                <w:szCs w:val="18"/>
              </w:rPr>
              <w:t>，每相差一个等级，每级相差</w:t>
            </w:r>
            <w:r w:rsidR="00FD7B73">
              <w:rPr>
                <w:rFonts w:ascii="Arial" w:hAnsi="Arial" w:cs="Arial" w:hint="eastAsia"/>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170143" w:rsidRPr="0070417C">
              <w:rPr>
                <w:rFonts w:ascii="Arial" w:hAnsi="Arial" w:cs="Arial"/>
                <w:sz w:val="18"/>
                <w:szCs w:val="18"/>
              </w:rPr>
              <w:t>；</w:t>
            </w:r>
          </w:p>
        </w:tc>
      </w:tr>
      <w:tr w:rsidR="00FA3855" w:rsidRPr="0070417C" w14:paraId="123F8442"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08A29501"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2C010F82" w14:textId="684381AA"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FBCAD51" w14:textId="4DB5B7E4"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4451D404" w14:textId="6160655F"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Pr="0070417C">
              <w:rPr>
                <w:rFonts w:ascii="Arial" w:hAnsi="Arial" w:cs="Arial"/>
                <w:sz w:val="18"/>
                <w:szCs w:val="18"/>
              </w:rPr>
              <w:t>；</w:t>
            </w:r>
          </w:p>
        </w:tc>
      </w:tr>
      <w:tr w:rsidR="00FA3855" w:rsidRPr="0070417C" w14:paraId="2E1DDA9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33249EC2"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w:t>
            </w:r>
            <w:r w:rsidR="00624DA9">
              <w:rPr>
                <w:rFonts w:ascii="Arial" w:hAnsi="Arial" w:cs="Arial" w:hint="eastAsia"/>
                <w:sz w:val="18"/>
                <w:szCs w:val="18"/>
              </w:rPr>
              <w:t>7</w:t>
            </w:r>
          </w:p>
        </w:tc>
        <w:tc>
          <w:tcPr>
            <w:tcW w:w="493" w:type="pct"/>
            <w:tcBorders>
              <w:top w:val="nil"/>
              <w:left w:val="nil"/>
              <w:bottom w:val="single" w:sz="4" w:space="0" w:color="auto"/>
              <w:right w:val="single" w:sz="4" w:space="0" w:color="auto"/>
            </w:tcBorders>
            <w:noWrap/>
            <w:vAlign w:val="center"/>
          </w:tcPr>
          <w:p w14:paraId="7361F196" w14:textId="52376C63"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494" w:type="pct"/>
            <w:tcBorders>
              <w:top w:val="nil"/>
              <w:left w:val="nil"/>
              <w:bottom w:val="single" w:sz="4" w:space="0" w:color="auto"/>
              <w:right w:val="single" w:sz="4" w:space="0" w:color="auto"/>
            </w:tcBorders>
            <w:noWrap/>
            <w:vAlign w:val="center"/>
          </w:tcPr>
          <w:p w14:paraId="0F7DF3C4" w14:textId="649D6F2D"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2179" w:type="pct"/>
            <w:tcBorders>
              <w:top w:val="nil"/>
              <w:left w:val="nil"/>
              <w:bottom w:val="single" w:sz="4" w:space="0" w:color="auto"/>
              <w:right w:val="single" w:sz="4" w:space="0" w:color="auto"/>
            </w:tcBorders>
            <w:vAlign w:val="center"/>
          </w:tcPr>
          <w:p w14:paraId="6DFD6BCF" w14:textId="05A81363"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624DA9">
              <w:rPr>
                <w:rFonts w:ascii="Arial" w:hAnsi="Arial" w:cs="Arial" w:hint="eastAsia"/>
                <w:sz w:val="18"/>
                <w:szCs w:val="18"/>
              </w:rPr>
              <w:t>1.5</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4BB6431E"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1E346CA5" w14:textId="2A39A5C6"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05868677"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72B780DB" w14:textId="6B4806FF"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4D74F98" w14:textId="3B922758"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53151B69" w14:textId="45DCAF0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005A02A3">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FA3855" w:rsidRPr="0070417C" w14:paraId="01C5A90C"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493"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E848274" w14:textId="7A8C88BA"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493"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B53F74B" w14:textId="78C2C0C8"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2D2B50" w14:textId="200DC6D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3" w:type="pct"/>
            <w:tcBorders>
              <w:top w:val="nil"/>
              <w:left w:val="nil"/>
              <w:bottom w:val="single" w:sz="4" w:space="0" w:color="auto"/>
              <w:right w:val="single" w:sz="4" w:space="0" w:color="auto"/>
            </w:tcBorders>
            <w:noWrap/>
            <w:vAlign w:val="center"/>
          </w:tcPr>
          <w:p w14:paraId="4EE367F7" w14:textId="664AF101"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051848A6" w14:textId="4C5A630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0FA7BA96" w14:textId="66ED7BC9"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Pr="0070417C">
              <w:rPr>
                <w:rFonts w:ascii="Arial" w:hAnsi="Arial" w:cs="Arial"/>
                <w:sz w:val="18"/>
                <w:szCs w:val="18"/>
              </w:rPr>
              <w:t>；</w:t>
            </w:r>
          </w:p>
        </w:tc>
      </w:tr>
      <w:tr w:rsidR="00D03E1D" w:rsidRPr="0070417C" w14:paraId="0AA5679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29770295"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3962DC4E" w14:textId="1A31C903"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20AA7E1F" w14:textId="0D3B900D"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47B52050" w14:textId="203972AB"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D03E1D" w:rsidRPr="0070417C" w14:paraId="21B56C0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475B304" w14:textId="1B11D6C8"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02615BF3" w14:textId="3E0A7926"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6C11354B" w14:textId="06FD962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B366B0B" w14:textId="52099712"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D03E1D" w:rsidRPr="0070417C" w14:paraId="1D1479D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493"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2F36A2" w14:textId="6D10D9A2"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5C4F9FE5" w14:textId="26E79387"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75B5F31F" w14:textId="42D7A43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5C88F40" w14:textId="77777777" w:rsidR="00BC0F0E" w:rsidRDefault="00BC0F0E">
      <w:pPr>
        <w:wordWrap w:val="0"/>
        <w:overflowPunct w:val="0"/>
        <w:spacing w:line="480" w:lineRule="auto"/>
        <w:ind w:firstLineChars="200" w:firstLine="420"/>
        <w:rPr>
          <w:rFonts w:ascii="Arial" w:hAnsi="Arial"/>
          <w:sz w:val="21"/>
          <w:szCs w:val="21"/>
        </w:rPr>
      </w:pPr>
    </w:p>
    <w:p w14:paraId="220EAECA" w14:textId="77777777" w:rsidR="00BC0F0E" w:rsidRDefault="00BC0F0E">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02C399CE" w:rsidR="00802761" w:rsidRPr="00911BE0" w:rsidRDefault="000F5F06" w:rsidP="00371FA4">
      <w:pPr>
        <w:overflowPunct w:val="0"/>
        <w:snapToGrid w:val="0"/>
        <w:spacing w:line="360" w:lineRule="auto"/>
        <w:ind w:firstLineChars="200" w:firstLine="420"/>
        <w:jc w:val="center"/>
        <w:rPr>
          <w:rFonts w:ascii="Arial" w:hAnsi="Arial"/>
          <w:sz w:val="21"/>
          <w:szCs w:val="21"/>
        </w:rPr>
      </w:pPr>
      <w:r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518"/>
        <w:gridCol w:w="2902"/>
        <w:gridCol w:w="1717"/>
        <w:gridCol w:w="1717"/>
        <w:gridCol w:w="1717"/>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225FC61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66.80</w:t>
            </w:r>
          </w:p>
        </w:tc>
        <w:tc>
          <w:tcPr>
            <w:tcW w:w="897" w:type="pct"/>
            <w:tcBorders>
              <w:top w:val="nil"/>
              <w:left w:val="nil"/>
              <w:bottom w:val="single" w:sz="4" w:space="0" w:color="auto"/>
              <w:right w:val="single" w:sz="4" w:space="0" w:color="auto"/>
            </w:tcBorders>
            <w:vAlign w:val="center"/>
          </w:tcPr>
          <w:p w14:paraId="22470778" w14:textId="0A8B300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60.83</w:t>
            </w:r>
          </w:p>
        </w:tc>
        <w:tc>
          <w:tcPr>
            <w:tcW w:w="897" w:type="pct"/>
            <w:tcBorders>
              <w:top w:val="nil"/>
              <w:left w:val="nil"/>
              <w:bottom w:val="single" w:sz="4" w:space="0" w:color="auto"/>
              <w:right w:val="single" w:sz="4" w:space="0" w:color="auto"/>
            </w:tcBorders>
            <w:vAlign w:val="center"/>
          </w:tcPr>
          <w:p w14:paraId="19F650DA" w14:textId="134DD8D2"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63.73</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1E6240B0"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c>
          <w:tcPr>
            <w:tcW w:w="897" w:type="pct"/>
            <w:tcBorders>
              <w:top w:val="nil"/>
              <w:left w:val="nil"/>
              <w:bottom w:val="single" w:sz="4" w:space="0" w:color="auto"/>
              <w:right w:val="single" w:sz="4" w:space="0" w:color="auto"/>
            </w:tcBorders>
            <w:vAlign w:val="center"/>
          </w:tcPr>
          <w:p w14:paraId="3CA0633A" w14:textId="456D648A"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25A5B21B"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E2E28D3" w14:textId="5E74FF1C"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0BE10ECE" w14:textId="7FD1B914"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F11FC2B"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0F5DCC8" w14:textId="03AE1514"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2323D221" w14:textId="3A306E32"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3DCBB839"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624DA9">
              <w:rPr>
                <w:rFonts w:ascii="Arial" w:hAnsi="Arial" w:cs="Arial" w:hint="eastAsia"/>
                <w:sz w:val="18"/>
                <w:szCs w:val="18"/>
              </w:rPr>
              <w:t>7</w:t>
            </w:r>
          </w:p>
        </w:tc>
        <w:tc>
          <w:tcPr>
            <w:tcW w:w="897" w:type="pct"/>
            <w:tcBorders>
              <w:top w:val="nil"/>
              <w:left w:val="nil"/>
              <w:bottom w:val="single" w:sz="4" w:space="0" w:color="auto"/>
              <w:right w:val="single" w:sz="4" w:space="0" w:color="auto"/>
            </w:tcBorders>
            <w:vAlign w:val="center"/>
          </w:tcPr>
          <w:p w14:paraId="7DF3E56F" w14:textId="47E9C337"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10B5BE1A" w14:textId="423795FB"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371FA4" w:rsidRPr="0070417C" w14:paraId="281901CF" w14:textId="77777777" w:rsidTr="00A75B62">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65A05F59"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0F5F40E7" w14:textId="171141A0"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5449A3AD" w14:textId="4331D629"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6054053A"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371FA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22AA9AE0" w14:textId="51DE3397"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6044CA9" w14:textId="23E6F5FF"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371FA4"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48C3BC3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F5C18C5" w14:textId="7FB45AD8"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B2F07BF" w14:textId="352F68CE"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371FA4"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3765571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25860D7" w14:textId="47158EA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387F132" w14:textId="52369490"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371FA4"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5568E676"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18620CFB" w14:textId="166E2A7D"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0498C756" w14:textId="1C5D2C7B"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r>
      <w:tr w:rsidR="00371FA4"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66CAED82"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64B857D"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535387D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1.1527</w:t>
            </w:r>
          </w:p>
        </w:tc>
        <w:tc>
          <w:tcPr>
            <w:tcW w:w="897" w:type="pct"/>
            <w:tcBorders>
              <w:top w:val="single" w:sz="4" w:space="0" w:color="auto"/>
              <w:left w:val="nil"/>
              <w:bottom w:val="single" w:sz="4" w:space="0" w:color="auto"/>
              <w:right w:val="single" w:sz="4" w:space="0" w:color="auto"/>
            </w:tcBorders>
            <w:vAlign w:val="center"/>
          </w:tcPr>
          <w:p w14:paraId="4CF5FA43" w14:textId="4BD17B70" w:rsidR="00802761" w:rsidRPr="0070417C" w:rsidRDefault="00371FA4">
            <w:pPr>
              <w:spacing w:line="240" w:lineRule="auto"/>
              <w:jc w:val="center"/>
              <w:rPr>
                <w:rFonts w:ascii="Arial" w:hAnsi="Arial" w:cs="Arial"/>
                <w:sz w:val="18"/>
                <w:szCs w:val="18"/>
              </w:rPr>
            </w:pPr>
            <w:commentRangeStart w:id="99"/>
            <w:r>
              <w:rPr>
                <w:rFonts w:ascii="Arial" w:hAnsi="Arial" w:cs="Arial" w:hint="eastAsia"/>
                <w:sz w:val="18"/>
                <w:szCs w:val="18"/>
              </w:rPr>
              <w:t>1.1948</w:t>
            </w:r>
          </w:p>
        </w:tc>
        <w:tc>
          <w:tcPr>
            <w:tcW w:w="897" w:type="pct"/>
            <w:tcBorders>
              <w:top w:val="single" w:sz="4" w:space="0" w:color="auto"/>
              <w:left w:val="nil"/>
              <w:bottom w:val="single" w:sz="4" w:space="0" w:color="auto"/>
              <w:right w:val="single" w:sz="4" w:space="0" w:color="auto"/>
            </w:tcBorders>
            <w:vAlign w:val="center"/>
          </w:tcPr>
          <w:p w14:paraId="138EBDAD" w14:textId="37EA574A"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1.1948</w:t>
            </w:r>
            <w:commentRangeEnd w:id="99"/>
            <w:r w:rsidR="005F5CC7">
              <w:rPr>
                <w:rStyle w:val="af6"/>
              </w:rPr>
              <w:commentReference w:id="99"/>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020B620D"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77.00</w:t>
            </w:r>
          </w:p>
        </w:tc>
        <w:tc>
          <w:tcPr>
            <w:tcW w:w="897" w:type="pct"/>
            <w:tcBorders>
              <w:top w:val="single" w:sz="4" w:space="0" w:color="auto"/>
              <w:left w:val="nil"/>
              <w:bottom w:val="single" w:sz="4" w:space="0" w:color="auto"/>
              <w:right w:val="single" w:sz="4" w:space="0" w:color="auto"/>
            </w:tcBorders>
            <w:vAlign w:val="center"/>
          </w:tcPr>
          <w:p w14:paraId="46B7AD27" w14:textId="4036714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72.68</w:t>
            </w:r>
          </w:p>
        </w:tc>
        <w:tc>
          <w:tcPr>
            <w:tcW w:w="897" w:type="pct"/>
            <w:tcBorders>
              <w:top w:val="single" w:sz="4" w:space="0" w:color="auto"/>
              <w:left w:val="nil"/>
              <w:bottom w:val="single" w:sz="4" w:space="0" w:color="auto"/>
              <w:right w:val="single" w:sz="4" w:space="0" w:color="auto"/>
            </w:tcBorders>
            <w:vAlign w:val="center"/>
          </w:tcPr>
          <w:p w14:paraId="0F7A883D" w14:textId="6946FCBC"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76.14</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2E17496B"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Pr="00911BE0">
        <w:rPr>
          <w:rFonts w:ascii="Arial" w:hAnsi="Arial"/>
          <w:sz w:val="21"/>
          <w:szCs w:val="21"/>
        </w:rPr>
        <w:t>项目</w:t>
      </w:r>
      <w:r w:rsidR="00371FA4">
        <w:rPr>
          <w:rFonts w:ascii="Arial" w:hAnsi="Arial" w:hint="eastAsia"/>
          <w:sz w:val="21"/>
          <w:szCs w:val="21"/>
        </w:rPr>
        <w:t>白领</w:t>
      </w:r>
      <w:r w:rsidR="005366B1">
        <w:rPr>
          <w:rFonts w:ascii="Arial" w:hAnsi="Arial" w:hint="eastAsia"/>
          <w:sz w:val="21"/>
          <w:szCs w:val="21"/>
        </w:rPr>
        <w:t>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54557273"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371FA4">
        <w:rPr>
          <w:rFonts w:ascii="Arial" w:hAnsi="Arial" w:hint="eastAsia"/>
          <w:sz w:val="21"/>
          <w:szCs w:val="21"/>
        </w:rPr>
        <w:t>77.00+72.68+</w:t>
      </w:r>
      <w:r w:rsidR="00CA2B59">
        <w:rPr>
          <w:rFonts w:ascii="Arial" w:hAnsi="Arial" w:hint="eastAsia"/>
          <w:sz w:val="21"/>
          <w:szCs w:val="21"/>
        </w:rPr>
        <w:t>76.14</w:t>
      </w:r>
      <w:r w:rsidRPr="00911BE0">
        <w:rPr>
          <w:rFonts w:ascii="Arial" w:hAnsi="Arial" w:hint="eastAsia"/>
          <w:sz w:val="21"/>
          <w:szCs w:val="21"/>
        </w:rPr>
        <w:t>）÷</w:t>
      </w:r>
      <w:r w:rsidRPr="00911BE0">
        <w:rPr>
          <w:rFonts w:ascii="Arial" w:hAnsi="Arial"/>
          <w:sz w:val="21"/>
          <w:szCs w:val="21"/>
        </w:rPr>
        <w:t>3</w:t>
      </w:r>
    </w:p>
    <w:p w14:paraId="45C675BA" w14:textId="424205F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lastRenderedPageBreak/>
        <w:t>=</w:t>
      </w:r>
      <w:r w:rsidR="00CA2B59">
        <w:rPr>
          <w:rFonts w:ascii="Arial" w:hAnsi="Arial" w:hint="eastAsia"/>
          <w:sz w:val="21"/>
          <w:szCs w:val="21"/>
        </w:rPr>
        <w:t>75.27</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40B483B1" w:rsidR="004A6461" w:rsidRPr="00911BE0" w:rsidRDefault="00371FA4"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白领</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sidR="00CA2B59">
        <w:rPr>
          <w:rFonts w:ascii="Arial" w:hAnsi="Arial" w:cs="Arial" w:hint="eastAsia"/>
          <w:sz w:val="21"/>
          <w:szCs w:val="21"/>
        </w:rPr>
        <w:t>75.27</w:t>
      </w:r>
      <w:r w:rsidR="004A6461" w:rsidRPr="00911BE0">
        <w:rPr>
          <w:rFonts w:ascii="Arial" w:hAnsi="Arial" w:cs="Arial"/>
          <w:sz w:val="21"/>
          <w:szCs w:val="21"/>
        </w:rPr>
        <w:t>+</w:t>
      </w:r>
      <w:r w:rsidR="00C97B65" w:rsidRPr="00911BE0">
        <w:rPr>
          <w:rFonts w:ascii="Arial" w:hAnsi="Arial" w:cs="Arial" w:hint="eastAsia"/>
          <w:sz w:val="21"/>
          <w:szCs w:val="21"/>
        </w:rPr>
        <w:t>3.</w:t>
      </w:r>
      <w:r w:rsidR="00013A02">
        <w:rPr>
          <w:rFonts w:ascii="Arial" w:hAnsi="Arial" w:cs="Arial" w:hint="eastAsia"/>
          <w:sz w:val="21"/>
          <w:szCs w:val="21"/>
        </w:rPr>
        <w:t>35</w:t>
      </w:r>
      <w:r w:rsidR="00C97B65" w:rsidRPr="00911BE0">
        <w:rPr>
          <w:rFonts w:ascii="Arial" w:hAnsi="Arial" w:cs="Arial" w:hint="eastAsia"/>
          <w:sz w:val="21"/>
          <w:szCs w:val="21"/>
        </w:rPr>
        <w:t>+4.25</w:t>
      </w:r>
    </w:p>
    <w:p w14:paraId="7D4ED70F" w14:textId="477A0EF2"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w:t>
      </w:r>
      <w:r w:rsidR="00CA2B59">
        <w:rPr>
          <w:rFonts w:ascii="Arial" w:hAnsi="Arial" w:cs="Arial" w:hint="eastAsia"/>
          <w:sz w:val="21"/>
          <w:szCs w:val="21"/>
        </w:rPr>
        <w:t>82.87</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40F0384A" w14:textId="77777777" w:rsidR="006B0439" w:rsidRDefault="006B0439" w:rsidP="00906237">
      <w:pPr>
        <w:wordWrap w:val="0"/>
        <w:overflowPunct w:val="0"/>
        <w:spacing w:line="480" w:lineRule="auto"/>
        <w:ind w:firstLine="420"/>
        <w:rPr>
          <w:rFonts w:ascii="Arial" w:hAnsi="Arial" w:cs="Arial"/>
          <w:sz w:val="21"/>
          <w:szCs w:val="21"/>
        </w:rPr>
        <w:sectPr w:rsidR="006B0439" w:rsidSect="00BC0F0E">
          <w:pgSz w:w="11907" w:h="16840"/>
          <w:pgMar w:top="1134" w:right="1134" w:bottom="1134" w:left="1418" w:header="851" w:footer="851" w:gutter="0"/>
          <w:cols w:space="720"/>
          <w:docGrid w:linePitch="326"/>
        </w:sectPr>
      </w:pPr>
    </w:p>
    <w:p w14:paraId="549D576E" w14:textId="76A354D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lastRenderedPageBreak/>
        <w:t>根据</w:t>
      </w:r>
      <w:r w:rsidR="00371FA4">
        <w:rPr>
          <w:rFonts w:ascii="Arial" w:hAnsi="Arial" w:cs="Arial" w:hint="eastAsia"/>
          <w:sz w:val="21"/>
          <w:szCs w:val="21"/>
        </w:rPr>
        <w:t>白领公寓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6B0439">
        <w:rPr>
          <w:rFonts w:ascii="Arial" w:hAnsi="Arial" w:cs="Arial" w:hint="eastAsia"/>
          <w:sz w:val="21"/>
          <w:szCs w:val="21"/>
        </w:rPr>
        <w:t>户型稀缺性、</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w:t>
      </w:r>
      <w:commentRangeStart w:id="100"/>
      <w:r w:rsidR="00906237" w:rsidRPr="00911BE0">
        <w:rPr>
          <w:rFonts w:ascii="Arial" w:hAnsi="Arial" w:cs="Arial" w:hint="eastAsia"/>
          <w:sz w:val="21"/>
          <w:szCs w:val="21"/>
        </w:rPr>
        <w:t>如下：</w:t>
      </w:r>
      <w:commentRangeEnd w:id="100"/>
      <w:r w:rsidR="007F56FA">
        <w:rPr>
          <w:rStyle w:val="af6"/>
        </w:rPr>
        <w:commentReference w:id="100"/>
      </w:r>
    </w:p>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1101"/>
        <w:gridCol w:w="824"/>
        <w:gridCol w:w="824"/>
        <w:gridCol w:w="823"/>
        <w:gridCol w:w="823"/>
        <w:gridCol w:w="823"/>
        <w:gridCol w:w="823"/>
        <w:gridCol w:w="823"/>
        <w:gridCol w:w="823"/>
        <w:gridCol w:w="823"/>
        <w:gridCol w:w="823"/>
        <w:gridCol w:w="2536"/>
        <w:gridCol w:w="842"/>
        <w:gridCol w:w="1175"/>
        <w:gridCol w:w="1175"/>
      </w:tblGrid>
      <w:tr w:rsidR="006B0439" w:rsidRPr="00CA2B59" w14:paraId="1E8E4AB8" w14:textId="77777777" w:rsidTr="006B0439">
        <w:trPr>
          <w:trHeight w:val="20"/>
          <w:jc w:val="center"/>
        </w:trPr>
        <w:tc>
          <w:tcPr>
            <w:tcW w:w="527" w:type="dxa"/>
            <w:noWrap/>
            <w:vAlign w:val="center"/>
            <w:hideMark/>
          </w:tcPr>
          <w:p w14:paraId="181E45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项目</w:t>
            </w:r>
          </w:p>
        </w:tc>
        <w:tc>
          <w:tcPr>
            <w:tcW w:w="1058" w:type="dxa"/>
            <w:noWrap/>
            <w:vAlign w:val="center"/>
            <w:hideMark/>
          </w:tcPr>
          <w:p w14:paraId="5C59456D"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建筑面积（㎡）</w:t>
            </w:r>
          </w:p>
        </w:tc>
        <w:tc>
          <w:tcPr>
            <w:tcW w:w="792" w:type="dxa"/>
            <w:noWrap/>
            <w:vAlign w:val="center"/>
            <w:hideMark/>
          </w:tcPr>
          <w:p w14:paraId="67C94B99"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面积修正系数</w:t>
            </w:r>
          </w:p>
        </w:tc>
        <w:tc>
          <w:tcPr>
            <w:tcW w:w="792" w:type="dxa"/>
            <w:vAlign w:val="center"/>
          </w:tcPr>
          <w:p w14:paraId="419860C0" w14:textId="10938DE3"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w:t>
            </w:r>
          </w:p>
        </w:tc>
        <w:tc>
          <w:tcPr>
            <w:tcW w:w="792" w:type="dxa"/>
            <w:vAlign w:val="center"/>
          </w:tcPr>
          <w:p w14:paraId="50D5B318" w14:textId="10AABAB3"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朝向修正系数</w:t>
            </w:r>
          </w:p>
        </w:tc>
        <w:tc>
          <w:tcPr>
            <w:tcW w:w="792" w:type="dxa"/>
            <w:noWrap/>
            <w:vAlign w:val="center"/>
            <w:hideMark/>
          </w:tcPr>
          <w:p w14:paraId="30662717" w14:textId="3B79F5C1"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w:t>
            </w:r>
          </w:p>
        </w:tc>
        <w:tc>
          <w:tcPr>
            <w:tcW w:w="792" w:type="dxa"/>
            <w:noWrap/>
            <w:vAlign w:val="center"/>
            <w:hideMark/>
          </w:tcPr>
          <w:p w14:paraId="59F67685"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户型修正系数</w:t>
            </w:r>
          </w:p>
        </w:tc>
        <w:tc>
          <w:tcPr>
            <w:tcW w:w="792" w:type="dxa"/>
            <w:vAlign w:val="center"/>
          </w:tcPr>
          <w:p w14:paraId="7801FDEF" w14:textId="3D38901C"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户型稀缺性</w:t>
            </w:r>
          </w:p>
        </w:tc>
        <w:tc>
          <w:tcPr>
            <w:tcW w:w="792" w:type="dxa"/>
            <w:noWrap/>
            <w:vAlign w:val="center"/>
            <w:hideMark/>
          </w:tcPr>
          <w:p w14:paraId="5F2DAC00" w14:textId="6356121E"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经营方式</w:t>
            </w:r>
          </w:p>
        </w:tc>
        <w:tc>
          <w:tcPr>
            <w:tcW w:w="792" w:type="dxa"/>
            <w:noWrap/>
            <w:vAlign w:val="center"/>
            <w:hideMark/>
          </w:tcPr>
          <w:p w14:paraId="762C541D"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经营方式修正系数</w:t>
            </w:r>
          </w:p>
        </w:tc>
        <w:tc>
          <w:tcPr>
            <w:tcW w:w="792" w:type="dxa"/>
            <w:noWrap/>
            <w:vAlign w:val="center"/>
            <w:hideMark/>
          </w:tcPr>
          <w:p w14:paraId="1DA3CDC1"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设施设备</w:t>
            </w:r>
          </w:p>
        </w:tc>
        <w:tc>
          <w:tcPr>
            <w:tcW w:w="792" w:type="dxa"/>
            <w:noWrap/>
            <w:vAlign w:val="center"/>
            <w:hideMark/>
          </w:tcPr>
          <w:p w14:paraId="30192A46"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设施设备修正系数</w:t>
            </w:r>
          </w:p>
        </w:tc>
        <w:tc>
          <w:tcPr>
            <w:tcW w:w="2439" w:type="dxa"/>
            <w:noWrap/>
            <w:vAlign w:val="center"/>
            <w:hideMark/>
          </w:tcPr>
          <w:p w14:paraId="50778C01"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家具家电</w:t>
            </w:r>
          </w:p>
        </w:tc>
        <w:tc>
          <w:tcPr>
            <w:tcW w:w="810" w:type="dxa"/>
            <w:noWrap/>
            <w:vAlign w:val="center"/>
            <w:hideMark/>
          </w:tcPr>
          <w:p w14:paraId="1542F4A2"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家具家电修正系数</w:t>
            </w:r>
          </w:p>
        </w:tc>
        <w:tc>
          <w:tcPr>
            <w:tcW w:w="1130" w:type="dxa"/>
            <w:noWrap/>
            <w:vAlign w:val="center"/>
            <w:hideMark/>
          </w:tcPr>
          <w:p w14:paraId="44AF9E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单价（元/平方米·月）</w:t>
            </w:r>
          </w:p>
        </w:tc>
        <w:tc>
          <w:tcPr>
            <w:tcW w:w="1130" w:type="dxa"/>
            <w:noWrap/>
            <w:vAlign w:val="center"/>
            <w:hideMark/>
          </w:tcPr>
          <w:p w14:paraId="205CAE0F"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总价（元/月·套）</w:t>
            </w:r>
          </w:p>
        </w:tc>
      </w:tr>
      <w:tr w:rsidR="006B0439" w:rsidRPr="00CA2B59" w14:paraId="77EA152C" w14:textId="77777777" w:rsidTr="006B0439">
        <w:trPr>
          <w:trHeight w:val="20"/>
          <w:jc w:val="center"/>
        </w:trPr>
        <w:tc>
          <w:tcPr>
            <w:tcW w:w="527" w:type="dxa"/>
            <w:noWrap/>
            <w:vAlign w:val="center"/>
          </w:tcPr>
          <w:p w14:paraId="4A094BCD" w14:textId="28B73FAF"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白领公寓</w:t>
            </w:r>
          </w:p>
        </w:tc>
        <w:tc>
          <w:tcPr>
            <w:tcW w:w="1058" w:type="dxa"/>
            <w:noWrap/>
            <w:vAlign w:val="center"/>
          </w:tcPr>
          <w:p w14:paraId="61ADC8EB" w14:textId="1912E9FA"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144.64-145.18</w:t>
            </w:r>
          </w:p>
        </w:tc>
        <w:tc>
          <w:tcPr>
            <w:tcW w:w="792" w:type="dxa"/>
            <w:noWrap/>
            <w:vAlign w:val="center"/>
          </w:tcPr>
          <w:p w14:paraId="6301CA38" w14:textId="05A6E7A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792" w:type="dxa"/>
            <w:vAlign w:val="center"/>
          </w:tcPr>
          <w:p w14:paraId="47E683F0" w14:textId="12C63ED9"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p>
        </w:tc>
        <w:tc>
          <w:tcPr>
            <w:tcW w:w="792" w:type="dxa"/>
            <w:vAlign w:val="center"/>
          </w:tcPr>
          <w:p w14:paraId="2EB8496D" w14:textId="5A65D888"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p>
        </w:tc>
        <w:tc>
          <w:tcPr>
            <w:tcW w:w="792" w:type="dxa"/>
            <w:noWrap/>
            <w:vAlign w:val="center"/>
          </w:tcPr>
          <w:p w14:paraId="56B7A0EE" w14:textId="31449296"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六居室</w:t>
            </w:r>
          </w:p>
        </w:tc>
        <w:tc>
          <w:tcPr>
            <w:tcW w:w="792" w:type="dxa"/>
            <w:noWrap/>
            <w:vAlign w:val="center"/>
          </w:tcPr>
          <w:p w14:paraId="5DA5BB74" w14:textId="657FF2D9"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792" w:type="dxa"/>
            <w:vAlign w:val="center"/>
          </w:tcPr>
          <w:p w14:paraId="2D9042A8" w14:textId="3DFD55CB"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1</w:t>
            </w:r>
          </w:p>
        </w:tc>
        <w:tc>
          <w:tcPr>
            <w:tcW w:w="792" w:type="dxa"/>
            <w:noWrap/>
            <w:vAlign w:val="center"/>
          </w:tcPr>
          <w:p w14:paraId="3A1527AF" w14:textId="7F77AF62"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分租</w:t>
            </w:r>
          </w:p>
        </w:tc>
        <w:tc>
          <w:tcPr>
            <w:tcW w:w="792" w:type="dxa"/>
            <w:noWrap/>
            <w:vAlign w:val="center"/>
          </w:tcPr>
          <w:p w14:paraId="58A0368B" w14:textId="708BA86A"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792" w:type="dxa"/>
            <w:noWrap/>
            <w:vAlign w:val="center"/>
          </w:tcPr>
          <w:p w14:paraId="155967C3" w14:textId="110D72BE"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无燃气</w:t>
            </w:r>
          </w:p>
        </w:tc>
        <w:tc>
          <w:tcPr>
            <w:tcW w:w="792" w:type="dxa"/>
            <w:noWrap/>
            <w:vAlign w:val="center"/>
          </w:tcPr>
          <w:p w14:paraId="21EE6195" w14:textId="0D1AEE4D"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2439" w:type="dxa"/>
            <w:noWrap/>
            <w:vAlign w:val="center"/>
          </w:tcPr>
          <w:p w14:paraId="51225E61" w14:textId="74C2B941"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tcPr>
          <w:p w14:paraId="2E8B937E" w14:textId="6D49EF3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130" w:type="dxa"/>
            <w:noWrap/>
            <w:vAlign w:val="center"/>
          </w:tcPr>
          <w:p w14:paraId="3BA623F6" w14:textId="4670DBA0"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sz w:val="18"/>
                <w:szCs w:val="18"/>
              </w:rPr>
              <w:t>82.87</w:t>
            </w:r>
          </w:p>
        </w:tc>
        <w:tc>
          <w:tcPr>
            <w:tcW w:w="1130" w:type="dxa"/>
            <w:noWrap/>
            <w:vAlign w:val="center"/>
          </w:tcPr>
          <w:p w14:paraId="6FBE7060" w14:textId="4A14F470"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commentRangeStart w:id="102"/>
            <w:r w:rsidRPr="00CA2B59">
              <w:rPr>
                <w:rFonts w:ascii="华文细黑" w:eastAsia="华文细黑" w:hAnsi="华文细黑" w:cs="宋体" w:hint="eastAsia"/>
                <w:sz w:val="18"/>
                <w:szCs w:val="18"/>
              </w:rPr>
              <w:t>12030</w:t>
            </w:r>
            <w:commentRangeEnd w:id="102"/>
            <w:r w:rsidR="007F56FA">
              <w:rPr>
                <w:rStyle w:val="af6"/>
              </w:rPr>
              <w:commentReference w:id="102"/>
            </w:r>
          </w:p>
        </w:tc>
      </w:tr>
      <w:tr w:rsidR="006B0439" w:rsidRPr="00CA2B59" w14:paraId="6FCED71F" w14:textId="77777777" w:rsidTr="006B0439">
        <w:trPr>
          <w:trHeight w:val="20"/>
          <w:jc w:val="center"/>
        </w:trPr>
        <w:tc>
          <w:tcPr>
            <w:tcW w:w="527" w:type="dxa"/>
            <w:noWrap/>
            <w:vAlign w:val="center"/>
            <w:hideMark/>
          </w:tcPr>
          <w:p w14:paraId="53D54371"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378934A5"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141.07-148.5</w:t>
            </w:r>
          </w:p>
        </w:tc>
        <w:tc>
          <w:tcPr>
            <w:tcW w:w="792" w:type="dxa"/>
            <w:noWrap/>
            <w:vAlign w:val="center"/>
            <w:hideMark/>
          </w:tcPr>
          <w:p w14:paraId="25B57BAE"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792" w:type="dxa"/>
            <w:vAlign w:val="center"/>
          </w:tcPr>
          <w:p w14:paraId="1CB14D21" w14:textId="0EB77406"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p>
        </w:tc>
        <w:tc>
          <w:tcPr>
            <w:tcW w:w="792" w:type="dxa"/>
            <w:vAlign w:val="center"/>
          </w:tcPr>
          <w:p w14:paraId="7DE8F71D" w14:textId="2EEAB9D6"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3E567E9B" w14:textId="6EE5B8A1"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三居室</w:t>
            </w:r>
          </w:p>
        </w:tc>
        <w:tc>
          <w:tcPr>
            <w:tcW w:w="792" w:type="dxa"/>
            <w:noWrap/>
            <w:vAlign w:val="center"/>
            <w:hideMark/>
          </w:tcPr>
          <w:p w14:paraId="1743C339" w14:textId="2A486A59"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0.98</w:t>
            </w:r>
          </w:p>
        </w:tc>
        <w:tc>
          <w:tcPr>
            <w:tcW w:w="792" w:type="dxa"/>
            <w:vAlign w:val="center"/>
          </w:tcPr>
          <w:p w14:paraId="1E9322B5" w14:textId="3AD11B7F"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1</w:t>
            </w:r>
          </w:p>
        </w:tc>
        <w:tc>
          <w:tcPr>
            <w:tcW w:w="792" w:type="dxa"/>
            <w:noWrap/>
            <w:vAlign w:val="center"/>
            <w:hideMark/>
          </w:tcPr>
          <w:p w14:paraId="1DA51D0D" w14:textId="1259EAD8"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6258502A" w14:textId="4BC6BDFB"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0.82</w:t>
            </w:r>
          </w:p>
        </w:tc>
        <w:tc>
          <w:tcPr>
            <w:tcW w:w="792" w:type="dxa"/>
            <w:noWrap/>
            <w:vAlign w:val="center"/>
            <w:hideMark/>
          </w:tcPr>
          <w:p w14:paraId="7108504B"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66FD42CE" w14:textId="7BE74648"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1.01</w:t>
            </w:r>
          </w:p>
        </w:tc>
        <w:tc>
          <w:tcPr>
            <w:tcW w:w="2439" w:type="dxa"/>
            <w:vAlign w:val="center"/>
            <w:hideMark/>
          </w:tcPr>
          <w:p w14:paraId="1CF8D8E4"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11A56691"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115C83F2" w14:textId="7A3DA52E" w:rsidR="006B0439" w:rsidRPr="00CA2B59" w:rsidRDefault="006B0439" w:rsidP="006B0439">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hint="eastAsia"/>
                <w:sz w:val="18"/>
                <w:szCs w:val="18"/>
              </w:rPr>
              <w:t>67.26</w:t>
            </w:r>
          </w:p>
        </w:tc>
        <w:tc>
          <w:tcPr>
            <w:tcW w:w="1130" w:type="dxa"/>
            <w:noWrap/>
            <w:vAlign w:val="center"/>
          </w:tcPr>
          <w:p w14:paraId="253EA864" w14:textId="073BD1D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9990</w:t>
            </w:r>
          </w:p>
        </w:tc>
      </w:tr>
      <w:tr w:rsidR="006B0439" w:rsidRPr="00CA2B59" w14:paraId="0FCC2E64" w14:textId="77777777" w:rsidTr="006B0439">
        <w:trPr>
          <w:trHeight w:val="20"/>
          <w:jc w:val="center"/>
        </w:trPr>
        <w:tc>
          <w:tcPr>
            <w:tcW w:w="527" w:type="dxa"/>
            <w:noWrap/>
            <w:vAlign w:val="center"/>
            <w:hideMark/>
          </w:tcPr>
          <w:p w14:paraId="6D1FB5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7480D9E9"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101.78-108.28</w:t>
            </w:r>
          </w:p>
        </w:tc>
        <w:tc>
          <w:tcPr>
            <w:tcW w:w="792" w:type="dxa"/>
            <w:noWrap/>
            <w:vAlign w:val="center"/>
            <w:hideMark/>
          </w:tcPr>
          <w:p w14:paraId="0E34B775" w14:textId="5FB69151"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1.01</w:t>
            </w:r>
          </w:p>
        </w:tc>
        <w:tc>
          <w:tcPr>
            <w:tcW w:w="792" w:type="dxa"/>
            <w:vAlign w:val="center"/>
          </w:tcPr>
          <w:p w14:paraId="6FEE8312" w14:textId="7DE80E4C"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p>
        </w:tc>
        <w:tc>
          <w:tcPr>
            <w:tcW w:w="792" w:type="dxa"/>
            <w:vAlign w:val="center"/>
          </w:tcPr>
          <w:p w14:paraId="26A88CF6" w14:textId="4A79655B"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176EC811" w14:textId="6D5D12D6"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两居室</w:t>
            </w:r>
          </w:p>
        </w:tc>
        <w:tc>
          <w:tcPr>
            <w:tcW w:w="792" w:type="dxa"/>
            <w:noWrap/>
            <w:vAlign w:val="center"/>
            <w:hideMark/>
          </w:tcPr>
          <w:p w14:paraId="0FFDEF5F" w14:textId="67E685D8"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0.96</w:t>
            </w:r>
          </w:p>
        </w:tc>
        <w:tc>
          <w:tcPr>
            <w:tcW w:w="792" w:type="dxa"/>
            <w:vAlign w:val="center"/>
          </w:tcPr>
          <w:p w14:paraId="64C65C57" w14:textId="245EBD8D"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0.94</w:t>
            </w:r>
          </w:p>
        </w:tc>
        <w:tc>
          <w:tcPr>
            <w:tcW w:w="792" w:type="dxa"/>
            <w:noWrap/>
            <w:vAlign w:val="center"/>
            <w:hideMark/>
          </w:tcPr>
          <w:p w14:paraId="1BD4D606" w14:textId="0DA7431D"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4F2354BC" w14:textId="1BAB930A"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w:t>
            </w:r>
            <w:r>
              <w:rPr>
                <w:rFonts w:ascii="华文细黑" w:eastAsia="华文细黑" w:hAnsi="华文细黑" w:cs="宋体" w:hint="eastAsia"/>
                <w:sz w:val="18"/>
                <w:szCs w:val="18"/>
              </w:rPr>
              <w:t>82</w:t>
            </w:r>
          </w:p>
        </w:tc>
        <w:tc>
          <w:tcPr>
            <w:tcW w:w="792" w:type="dxa"/>
            <w:noWrap/>
            <w:vAlign w:val="center"/>
            <w:hideMark/>
          </w:tcPr>
          <w:p w14:paraId="19767EC0"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71E9460B" w14:textId="4EEA7D40"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1.01</w:t>
            </w:r>
          </w:p>
        </w:tc>
        <w:tc>
          <w:tcPr>
            <w:tcW w:w="2439" w:type="dxa"/>
            <w:vAlign w:val="center"/>
            <w:hideMark/>
          </w:tcPr>
          <w:p w14:paraId="1D30F9FA"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7AF2A789"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A122A0E" w14:textId="3F953F5C" w:rsidR="006B0439" w:rsidRPr="00CA2B59" w:rsidRDefault="006B0439" w:rsidP="006B0439">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hint="eastAsia"/>
                <w:sz w:val="18"/>
                <w:szCs w:val="18"/>
              </w:rPr>
              <w:t>62.55</w:t>
            </w:r>
          </w:p>
        </w:tc>
        <w:tc>
          <w:tcPr>
            <w:tcW w:w="1130" w:type="dxa"/>
            <w:noWrap/>
            <w:vAlign w:val="center"/>
          </w:tcPr>
          <w:p w14:paraId="35E43B85" w14:textId="3A972E09"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6770</w:t>
            </w:r>
          </w:p>
        </w:tc>
      </w:tr>
      <w:tr w:rsidR="006B0439" w:rsidRPr="00CA2B59" w14:paraId="191C54A2" w14:textId="77777777" w:rsidTr="006B0439">
        <w:trPr>
          <w:trHeight w:val="20"/>
          <w:jc w:val="center"/>
        </w:trPr>
        <w:tc>
          <w:tcPr>
            <w:tcW w:w="527" w:type="dxa"/>
            <w:noWrap/>
            <w:vAlign w:val="center"/>
            <w:hideMark/>
          </w:tcPr>
          <w:p w14:paraId="271C7A56"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0A8DFE13"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82.57-82.7</w:t>
            </w:r>
          </w:p>
        </w:tc>
        <w:tc>
          <w:tcPr>
            <w:tcW w:w="792" w:type="dxa"/>
            <w:noWrap/>
            <w:vAlign w:val="center"/>
            <w:hideMark/>
          </w:tcPr>
          <w:p w14:paraId="0458E7A9"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1.02</w:t>
            </w:r>
          </w:p>
        </w:tc>
        <w:tc>
          <w:tcPr>
            <w:tcW w:w="792" w:type="dxa"/>
            <w:vAlign w:val="center"/>
          </w:tcPr>
          <w:p w14:paraId="79421B68" w14:textId="2E3235B1"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东</w:t>
            </w:r>
          </w:p>
        </w:tc>
        <w:tc>
          <w:tcPr>
            <w:tcW w:w="792" w:type="dxa"/>
            <w:vAlign w:val="center"/>
          </w:tcPr>
          <w:p w14:paraId="17E6CD9F" w14:textId="574294C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0.98</w:t>
            </w:r>
          </w:p>
        </w:tc>
        <w:tc>
          <w:tcPr>
            <w:tcW w:w="792" w:type="dxa"/>
            <w:noWrap/>
            <w:vAlign w:val="center"/>
            <w:hideMark/>
          </w:tcPr>
          <w:p w14:paraId="61BC002E" w14:textId="2B347E8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045FD0FC" w14:textId="6A2F742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0.98</w:t>
            </w:r>
          </w:p>
        </w:tc>
        <w:tc>
          <w:tcPr>
            <w:tcW w:w="792" w:type="dxa"/>
            <w:vAlign w:val="center"/>
          </w:tcPr>
          <w:p w14:paraId="0473B0F7" w14:textId="619AA004"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1</w:t>
            </w:r>
          </w:p>
        </w:tc>
        <w:tc>
          <w:tcPr>
            <w:tcW w:w="792" w:type="dxa"/>
            <w:noWrap/>
            <w:vAlign w:val="center"/>
            <w:hideMark/>
          </w:tcPr>
          <w:p w14:paraId="6AE11914" w14:textId="28D16746"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588C03AF" w14:textId="0C555C7F"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0E762E50"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DB6F74" w14:textId="40154B0B"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2439" w:type="dxa"/>
            <w:vAlign w:val="center"/>
            <w:hideMark/>
          </w:tcPr>
          <w:p w14:paraId="0B4F9E6B"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087D2A38"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4C9546D" w14:textId="2C08366F" w:rsidR="006B0439" w:rsidRPr="00CA2B59" w:rsidRDefault="006B0439" w:rsidP="006B0439">
            <w:pPr>
              <w:widowControl/>
              <w:adjustRightInd/>
              <w:spacing w:line="240" w:lineRule="auto"/>
              <w:jc w:val="center"/>
              <w:textAlignment w:val="auto"/>
              <w:rPr>
                <w:rFonts w:ascii="华文细黑" w:eastAsia="华文细黑" w:hAnsi="华文细黑"/>
                <w:sz w:val="18"/>
                <w:szCs w:val="18"/>
              </w:rPr>
            </w:pPr>
            <w:r w:rsidRPr="00CA2B59">
              <w:rPr>
                <w:rFonts w:ascii="华文细黑" w:eastAsia="华文细黑" w:hAnsi="华文细黑" w:hint="eastAsia"/>
                <w:sz w:val="18"/>
                <w:szCs w:val="18"/>
              </w:rPr>
              <w:t>81.18</w:t>
            </w:r>
          </w:p>
        </w:tc>
        <w:tc>
          <w:tcPr>
            <w:tcW w:w="1130" w:type="dxa"/>
            <w:noWrap/>
            <w:vAlign w:val="center"/>
            <w:hideMark/>
          </w:tcPr>
          <w:p w14:paraId="7AB8A845" w14:textId="1EC04B38"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6710</w:t>
            </w:r>
          </w:p>
        </w:tc>
      </w:tr>
      <w:tr w:rsidR="006B0439" w:rsidRPr="00CA2B59" w14:paraId="7C1E991B" w14:textId="77777777" w:rsidTr="006B0439">
        <w:trPr>
          <w:trHeight w:val="20"/>
          <w:jc w:val="center"/>
        </w:trPr>
        <w:tc>
          <w:tcPr>
            <w:tcW w:w="527" w:type="dxa"/>
            <w:noWrap/>
            <w:vAlign w:val="center"/>
            <w:hideMark/>
          </w:tcPr>
          <w:p w14:paraId="6EE77E2D"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41E06E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102.01-111.25</w:t>
            </w:r>
          </w:p>
        </w:tc>
        <w:tc>
          <w:tcPr>
            <w:tcW w:w="792" w:type="dxa"/>
            <w:noWrap/>
            <w:vAlign w:val="center"/>
            <w:hideMark/>
          </w:tcPr>
          <w:p w14:paraId="59F9ED0B" w14:textId="4DCEF275"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1.01</w:t>
            </w:r>
          </w:p>
        </w:tc>
        <w:tc>
          <w:tcPr>
            <w:tcW w:w="792" w:type="dxa"/>
            <w:vAlign w:val="center"/>
          </w:tcPr>
          <w:p w14:paraId="599A53F4" w14:textId="3052691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p>
        </w:tc>
        <w:tc>
          <w:tcPr>
            <w:tcW w:w="792" w:type="dxa"/>
            <w:vAlign w:val="center"/>
          </w:tcPr>
          <w:p w14:paraId="039E0BAD" w14:textId="6496662E"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6407B2D5" w14:textId="0C6B18AB"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16648E8A" w14:textId="37CA6C1F"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0.98</w:t>
            </w:r>
          </w:p>
        </w:tc>
        <w:tc>
          <w:tcPr>
            <w:tcW w:w="792" w:type="dxa"/>
            <w:vAlign w:val="center"/>
          </w:tcPr>
          <w:p w14:paraId="1416794F" w14:textId="03F99279"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1</w:t>
            </w:r>
          </w:p>
        </w:tc>
        <w:tc>
          <w:tcPr>
            <w:tcW w:w="792" w:type="dxa"/>
            <w:noWrap/>
            <w:vAlign w:val="center"/>
            <w:hideMark/>
          </w:tcPr>
          <w:p w14:paraId="2ABD12F6" w14:textId="6558A09C"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328D1E24" w14:textId="015EB84C"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6ACA1C73"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B24BA8" w14:textId="6F5103CF"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2439" w:type="dxa"/>
            <w:vAlign w:val="center"/>
            <w:hideMark/>
          </w:tcPr>
          <w:p w14:paraId="610D4AD0"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55FC0526" w14:textId="77777777"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05E58BF" w14:textId="3EC14E9D" w:rsidR="006B0439" w:rsidRPr="00CA2B59" w:rsidRDefault="006B0439" w:rsidP="006B0439">
            <w:pPr>
              <w:widowControl/>
              <w:adjustRightInd/>
              <w:spacing w:line="240" w:lineRule="auto"/>
              <w:jc w:val="center"/>
              <w:textAlignment w:val="auto"/>
              <w:rPr>
                <w:rFonts w:ascii="华文细黑" w:eastAsia="华文细黑" w:hAnsi="华文细黑"/>
                <w:sz w:val="18"/>
                <w:szCs w:val="18"/>
              </w:rPr>
            </w:pPr>
            <w:r w:rsidRPr="00CA2B59">
              <w:rPr>
                <w:rFonts w:ascii="华文细黑" w:eastAsia="华文细黑" w:hAnsi="华文细黑" w:hint="eastAsia"/>
                <w:sz w:val="18"/>
                <w:szCs w:val="18"/>
              </w:rPr>
              <w:t>82.02</w:t>
            </w:r>
          </w:p>
        </w:tc>
        <w:tc>
          <w:tcPr>
            <w:tcW w:w="1130" w:type="dxa"/>
            <w:noWrap/>
            <w:vAlign w:val="center"/>
            <w:hideMark/>
          </w:tcPr>
          <w:p w14:paraId="7E7F7E56" w14:textId="1361B031" w:rsidR="006B0439" w:rsidRPr="00CA2B59" w:rsidRDefault="006B0439" w:rsidP="006B0439">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9120</w:t>
            </w:r>
          </w:p>
        </w:tc>
      </w:tr>
    </w:tbl>
    <w:p w14:paraId="16F4A2FA" w14:textId="26B05263"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，取整到十位</w:t>
      </w:r>
      <w:r w:rsidR="008D7193" w:rsidRPr="00371FA4">
        <w:rPr>
          <w:rFonts w:ascii="Arial" w:hAnsi="Arial" w:cs="Arial" w:hint="eastAsia"/>
          <w:sz w:val="18"/>
          <w:szCs w:val="18"/>
        </w:rPr>
        <w:t>。</w:t>
      </w:r>
    </w:p>
    <w:p w14:paraId="5AAC401B" w14:textId="77777777" w:rsidR="006B0439" w:rsidRDefault="006B0439" w:rsidP="00906237">
      <w:pPr>
        <w:wordWrap w:val="0"/>
        <w:overflowPunct w:val="0"/>
        <w:spacing w:line="480" w:lineRule="auto"/>
        <w:ind w:firstLine="420"/>
        <w:rPr>
          <w:rFonts w:ascii="Arial" w:hAnsi="Arial" w:cs="Arial"/>
          <w:sz w:val="21"/>
          <w:szCs w:val="21"/>
        </w:rPr>
        <w:sectPr w:rsidR="006B0439" w:rsidSect="00BC0F0E">
          <w:pgSz w:w="16840" w:h="11907" w:orient="landscape"/>
          <w:pgMar w:top="1418" w:right="1134" w:bottom="1134" w:left="1134" w:header="851" w:footer="851" w:gutter="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5"/>
        <w:gridCol w:w="1407"/>
        <w:gridCol w:w="1159"/>
        <w:gridCol w:w="627"/>
        <w:gridCol w:w="1227"/>
        <w:gridCol w:w="693"/>
        <w:gridCol w:w="1304"/>
        <w:gridCol w:w="617"/>
        <w:gridCol w:w="1237"/>
        <w:gridCol w:w="685"/>
      </w:tblGrid>
      <w:tr w:rsidR="00E4432D" w:rsidRPr="0070417C" w14:paraId="1DB351BD" w14:textId="77777777" w:rsidTr="003A7B1D">
        <w:trPr>
          <w:cantSplit/>
          <w:trHeight w:val="20"/>
          <w:jc w:val="center"/>
        </w:trPr>
        <w:tc>
          <w:tcPr>
            <w:tcW w:w="1851"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30"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81"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3A7B1D">
        <w:trPr>
          <w:cantSplit/>
          <w:trHeight w:val="20"/>
          <w:jc w:val="center"/>
        </w:trPr>
        <w:tc>
          <w:tcPr>
            <w:tcW w:w="1851"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52" w:type="dxa"/>
            <w:vAlign w:val="center"/>
          </w:tcPr>
          <w:p w14:paraId="33FED12E" w14:textId="4D9CA106"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0" w:type="dxa"/>
            <w:vAlign w:val="center"/>
          </w:tcPr>
          <w:p w14:paraId="40E9F405" w14:textId="17ECC3DC"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合生世界花园</w:t>
            </w:r>
          </w:p>
        </w:tc>
        <w:tc>
          <w:tcPr>
            <w:tcW w:w="689"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96" w:type="dxa"/>
            <w:vAlign w:val="center"/>
          </w:tcPr>
          <w:p w14:paraId="3092C85A" w14:textId="557B2302"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亦庄橡树湾</w:t>
            </w:r>
          </w:p>
        </w:tc>
        <w:tc>
          <w:tcPr>
            <w:tcW w:w="613"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30" w:type="dxa"/>
            <w:vAlign w:val="center"/>
          </w:tcPr>
          <w:p w14:paraId="12A31EDF" w14:textId="07A5433F" w:rsidR="00E4432D" w:rsidRPr="0070417C" w:rsidRDefault="003A7B1D" w:rsidP="00D7517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星悦国际</w:t>
            </w:r>
            <w:proofErr w:type="gramEnd"/>
          </w:p>
        </w:tc>
        <w:tc>
          <w:tcPr>
            <w:tcW w:w="681"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3A7B1D">
        <w:trPr>
          <w:cantSplit/>
          <w:trHeight w:val="20"/>
          <w:jc w:val="center"/>
        </w:trPr>
        <w:tc>
          <w:tcPr>
            <w:tcW w:w="1851"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162CB393" w14:textId="50FF38F9" w:rsidR="00467173" w:rsidRPr="0070417C" w:rsidRDefault="008844AB" w:rsidP="00D75176">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67C3155" w14:textId="3B717390"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367DE0C" w14:textId="4B64C78D"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798480E" w14:textId="12C3305A"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1"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3A7B1D">
        <w:trPr>
          <w:cantSplit/>
          <w:trHeight w:val="20"/>
          <w:jc w:val="center"/>
        </w:trPr>
        <w:tc>
          <w:tcPr>
            <w:tcW w:w="1851"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340964D0" w14:textId="0BA33E29"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8CC58EF" w14:textId="565323C5"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30"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1" w:type="dxa"/>
            <w:vAlign w:val="center"/>
          </w:tcPr>
          <w:p w14:paraId="047E8E28" w14:textId="6B3DEE0B"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E4432D" w:rsidRPr="0070417C" w14:paraId="15ABFD06" w14:textId="77777777" w:rsidTr="003A7B1D">
        <w:trPr>
          <w:cantSplit/>
          <w:trHeight w:val="20"/>
          <w:jc w:val="center"/>
        </w:trPr>
        <w:tc>
          <w:tcPr>
            <w:tcW w:w="452"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23"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9"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3"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1"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3A7B1D">
        <w:trPr>
          <w:cantSplit/>
          <w:trHeight w:val="20"/>
          <w:jc w:val="center"/>
        </w:trPr>
        <w:tc>
          <w:tcPr>
            <w:tcW w:w="452"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3A7B1D">
        <w:trPr>
          <w:cantSplit/>
          <w:trHeight w:val="20"/>
          <w:jc w:val="center"/>
        </w:trPr>
        <w:tc>
          <w:tcPr>
            <w:tcW w:w="452"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1"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3A7B1D">
        <w:trPr>
          <w:cantSplit/>
          <w:trHeight w:val="20"/>
          <w:jc w:val="center"/>
        </w:trPr>
        <w:tc>
          <w:tcPr>
            <w:tcW w:w="452"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1"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3A7B1D">
        <w:trPr>
          <w:cantSplit/>
          <w:trHeight w:val="20"/>
          <w:jc w:val="center"/>
        </w:trPr>
        <w:tc>
          <w:tcPr>
            <w:tcW w:w="452"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3A7B1D">
        <w:trPr>
          <w:cantSplit/>
          <w:trHeight w:val="20"/>
          <w:jc w:val="center"/>
        </w:trPr>
        <w:tc>
          <w:tcPr>
            <w:tcW w:w="452"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23"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9"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3"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1"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2ED9B56" w14:textId="77777777" w:rsidTr="003A7B1D">
        <w:trPr>
          <w:cantSplit/>
          <w:trHeight w:val="20"/>
          <w:jc w:val="center"/>
        </w:trPr>
        <w:tc>
          <w:tcPr>
            <w:tcW w:w="452" w:type="dxa"/>
            <w:vMerge/>
            <w:vAlign w:val="center"/>
          </w:tcPr>
          <w:p w14:paraId="67439A5B"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2785763E"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52" w:type="dxa"/>
            <w:vAlign w:val="center"/>
          </w:tcPr>
          <w:p w14:paraId="4615F28D"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23" w:type="dxa"/>
            <w:vAlign w:val="center"/>
          </w:tcPr>
          <w:p w14:paraId="5306F6BE"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4D34C9F7" w14:textId="1921908F"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7D34D4A1" w14:textId="6B68776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96" w:type="dxa"/>
            <w:vAlign w:val="center"/>
          </w:tcPr>
          <w:p w14:paraId="6ECE24C3" w14:textId="7E8A9B4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75654BD7" w14:textId="41B5291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30" w:type="dxa"/>
            <w:vAlign w:val="center"/>
          </w:tcPr>
          <w:p w14:paraId="4A1B72D0" w14:textId="436EFA8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1A106B35" w14:textId="416FD0D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3A7B1D">
        <w:trPr>
          <w:cantSplit/>
          <w:trHeight w:val="20"/>
          <w:jc w:val="center"/>
        </w:trPr>
        <w:tc>
          <w:tcPr>
            <w:tcW w:w="452"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9C2AD33" w14:textId="2CAFCEBE"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w:t>
            </w:r>
            <w:r w:rsidR="00D171B5">
              <w:rPr>
                <w:rFonts w:ascii="Arial" w:hAnsi="Arial" w:cs="Arial" w:hint="eastAsia"/>
                <w:sz w:val="18"/>
                <w:szCs w:val="18"/>
              </w:rPr>
              <w:t>3</w:t>
            </w:r>
            <w:r w:rsidR="00D1711D" w:rsidRPr="0070417C">
              <w:rPr>
                <w:rFonts w:ascii="Arial" w:hAnsi="Arial" w:cs="Arial"/>
                <w:sz w:val="18"/>
                <w:szCs w:val="18"/>
              </w:rPr>
              <w:t>%</w:t>
            </w:r>
          </w:p>
        </w:tc>
        <w:tc>
          <w:tcPr>
            <w:tcW w:w="623"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9" w:type="dxa"/>
            <w:vAlign w:val="center"/>
          </w:tcPr>
          <w:p w14:paraId="4E8CC49D" w14:textId="616563E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96" w:type="dxa"/>
            <w:vAlign w:val="center"/>
          </w:tcPr>
          <w:p w14:paraId="095F952D" w14:textId="78E9E5C2"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95%</w:t>
            </w:r>
          </w:p>
        </w:tc>
        <w:tc>
          <w:tcPr>
            <w:tcW w:w="613"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6F03784F" w14:textId="5E27C46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p>
        </w:tc>
        <w:tc>
          <w:tcPr>
            <w:tcW w:w="681" w:type="dxa"/>
            <w:vAlign w:val="center"/>
          </w:tcPr>
          <w:p w14:paraId="732B64C9" w14:textId="3D8A7790"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r>
      <w:tr w:rsidR="00D1711D" w:rsidRPr="0070417C" w14:paraId="5FA4DAE5" w14:textId="77777777" w:rsidTr="003A7B1D">
        <w:trPr>
          <w:cantSplit/>
          <w:trHeight w:val="20"/>
          <w:jc w:val="center"/>
        </w:trPr>
        <w:tc>
          <w:tcPr>
            <w:tcW w:w="452"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1"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3A7B1D">
        <w:trPr>
          <w:cantSplit/>
          <w:trHeight w:val="20"/>
          <w:jc w:val="center"/>
        </w:trPr>
        <w:tc>
          <w:tcPr>
            <w:tcW w:w="452"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52"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23"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9"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3"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1"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3A7B1D">
        <w:trPr>
          <w:cantSplit/>
          <w:trHeight w:val="20"/>
          <w:jc w:val="center"/>
        </w:trPr>
        <w:tc>
          <w:tcPr>
            <w:tcW w:w="452"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52"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23"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9"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3"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1"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1BC933EC" w14:textId="77777777" w:rsidTr="003A7B1D">
        <w:trPr>
          <w:cantSplit/>
          <w:trHeight w:val="20"/>
          <w:jc w:val="center"/>
        </w:trPr>
        <w:tc>
          <w:tcPr>
            <w:tcW w:w="452" w:type="dxa"/>
            <w:vMerge/>
            <w:vAlign w:val="center"/>
          </w:tcPr>
          <w:p w14:paraId="28549B97"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50E1B7F0"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7E5A41FC"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7A24B8B"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5838FC05" w14:textId="0B428079"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1D293492" w14:textId="7A77000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50D275F7" w14:textId="1C185FB2"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35047606" w14:textId="3E92518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0730903C" w14:textId="4D36954B"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6D1A0F48" w14:textId="1E2A694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98D0FE1" w14:textId="77777777" w:rsidTr="003A7B1D">
        <w:trPr>
          <w:cantSplit/>
          <w:trHeight w:val="20"/>
          <w:jc w:val="center"/>
        </w:trPr>
        <w:tc>
          <w:tcPr>
            <w:tcW w:w="452"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1"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3A7B1D">
        <w:trPr>
          <w:cantSplit/>
          <w:trHeight w:val="20"/>
          <w:jc w:val="center"/>
        </w:trPr>
        <w:tc>
          <w:tcPr>
            <w:tcW w:w="3626"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909" w:type="dxa"/>
            <w:gridSpan w:val="2"/>
            <w:vAlign w:val="center"/>
          </w:tcPr>
          <w:p w14:paraId="447C6C15" w14:textId="392D8AB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09" w:type="dxa"/>
            <w:gridSpan w:val="2"/>
            <w:vAlign w:val="center"/>
          </w:tcPr>
          <w:p w14:paraId="744B3CF7" w14:textId="2891777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11" w:type="dxa"/>
            <w:gridSpan w:val="2"/>
            <w:vAlign w:val="center"/>
          </w:tcPr>
          <w:p w14:paraId="056EB9AF" w14:textId="70479A26"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450</w:t>
            </w:r>
          </w:p>
        </w:tc>
      </w:tr>
      <w:tr w:rsidR="00E4432D" w:rsidRPr="0070417C" w14:paraId="7D7C1E85" w14:textId="77777777" w:rsidTr="003A7B1D">
        <w:trPr>
          <w:cantSplit/>
          <w:trHeight w:val="20"/>
          <w:jc w:val="center"/>
        </w:trPr>
        <w:tc>
          <w:tcPr>
            <w:tcW w:w="3626"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909" w:type="dxa"/>
            <w:gridSpan w:val="2"/>
            <w:vAlign w:val="center"/>
          </w:tcPr>
          <w:p w14:paraId="22CACAD4" w14:textId="139F0E93"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505</w:t>
            </w:r>
          </w:p>
        </w:tc>
        <w:tc>
          <w:tcPr>
            <w:tcW w:w="1909" w:type="dxa"/>
            <w:gridSpan w:val="2"/>
            <w:vAlign w:val="center"/>
          </w:tcPr>
          <w:p w14:paraId="58D3FDA2" w14:textId="553336DA"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495</w:t>
            </w:r>
          </w:p>
        </w:tc>
        <w:tc>
          <w:tcPr>
            <w:tcW w:w="1911" w:type="dxa"/>
            <w:gridSpan w:val="2"/>
            <w:vAlign w:val="center"/>
          </w:tcPr>
          <w:p w14:paraId="57B608CA" w14:textId="618C153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455</w:t>
            </w:r>
          </w:p>
        </w:tc>
      </w:tr>
      <w:tr w:rsidR="00D1711D" w:rsidRPr="0070417C" w14:paraId="50F136A5" w14:textId="77777777" w:rsidTr="003A7B1D">
        <w:trPr>
          <w:cantSplit/>
          <w:trHeight w:val="20"/>
          <w:jc w:val="center"/>
        </w:trPr>
        <w:tc>
          <w:tcPr>
            <w:tcW w:w="3626" w:type="dxa"/>
            <w:gridSpan w:val="4"/>
            <w:vAlign w:val="center"/>
          </w:tcPr>
          <w:p w14:paraId="1DABDF29" w14:textId="5A379D7D"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r w:rsidR="00707C69">
              <w:rPr>
                <w:rFonts w:ascii="Arial" w:hAnsi="Arial" w:cs="Arial" w:hint="eastAsia"/>
                <w:sz w:val="18"/>
                <w:szCs w:val="18"/>
              </w:rPr>
              <w:t>（取整）</w:t>
            </w:r>
          </w:p>
        </w:tc>
        <w:tc>
          <w:tcPr>
            <w:tcW w:w="5729" w:type="dxa"/>
            <w:gridSpan w:val="6"/>
            <w:vAlign w:val="center"/>
          </w:tcPr>
          <w:p w14:paraId="659CF1B2" w14:textId="62047F14" w:rsidR="00D1711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485</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BC0F0E">
          <w:pgSz w:w="11907" w:h="16840"/>
          <w:pgMar w:top="1134" w:right="1134" w:bottom="1134" w:left="1418" w:header="850" w:footer="850" w:gutter="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5"/>
        <w:gridCol w:w="1407"/>
        <w:gridCol w:w="1159"/>
        <w:gridCol w:w="627"/>
        <w:gridCol w:w="1227"/>
        <w:gridCol w:w="693"/>
        <w:gridCol w:w="1304"/>
        <w:gridCol w:w="617"/>
        <w:gridCol w:w="1381"/>
        <w:gridCol w:w="541"/>
      </w:tblGrid>
      <w:tr w:rsidR="003A7B1D" w:rsidRPr="0070417C" w14:paraId="2A18FF44" w14:textId="77777777" w:rsidTr="001805D7">
        <w:trPr>
          <w:cantSplit/>
          <w:trHeight w:val="20"/>
          <w:jc w:val="center"/>
        </w:trPr>
        <w:tc>
          <w:tcPr>
            <w:tcW w:w="1851" w:type="dxa"/>
            <w:gridSpan w:val="2"/>
            <w:vMerge w:val="restart"/>
            <w:noWrap/>
            <w:vAlign w:val="center"/>
          </w:tcPr>
          <w:p w14:paraId="4074AAA4"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56C3381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1A4C5E8B"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7ED3C233"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1CCE1837"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2983A8D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3AF1C036"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73" w:type="dxa"/>
            <w:vAlign w:val="center"/>
          </w:tcPr>
          <w:p w14:paraId="6767AB9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538" w:type="dxa"/>
            <w:vMerge w:val="restart"/>
            <w:vAlign w:val="center"/>
          </w:tcPr>
          <w:p w14:paraId="0F2F7144"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1805D7">
        <w:trPr>
          <w:cantSplit/>
          <w:trHeight w:val="20"/>
          <w:jc w:val="center"/>
        </w:trPr>
        <w:tc>
          <w:tcPr>
            <w:tcW w:w="1851" w:type="dxa"/>
            <w:gridSpan w:val="2"/>
            <w:vMerge/>
            <w:vAlign w:val="center"/>
          </w:tcPr>
          <w:p w14:paraId="1C05AB12"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152" w:type="dxa"/>
            <w:vAlign w:val="center"/>
          </w:tcPr>
          <w:p w14:paraId="2080A370" w14:textId="15CF6B95"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020AC79F"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220" w:type="dxa"/>
            <w:vAlign w:val="center"/>
          </w:tcPr>
          <w:p w14:paraId="7298E09F" w14:textId="2EAC14A1" w:rsidR="003A7B1D" w:rsidRPr="0070417C" w:rsidRDefault="001805D7"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小米超级工厂</w:t>
            </w:r>
          </w:p>
        </w:tc>
        <w:tc>
          <w:tcPr>
            <w:tcW w:w="689" w:type="dxa"/>
            <w:vMerge/>
            <w:vAlign w:val="center"/>
          </w:tcPr>
          <w:p w14:paraId="6DEE2700"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296" w:type="dxa"/>
            <w:vAlign w:val="center"/>
          </w:tcPr>
          <w:p w14:paraId="645B29DA" w14:textId="606F3F27" w:rsidR="003A7B1D" w:rsidRPr="0070417C" w:rsidRDefault="001805D7"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珠江四季悦城</w:t>
            </w:r>
          </w:p>
        </w:tc>
        <w:tc>
          <w:tcPr>
            <w:tcW w:w="613" w:type="dxa"/>
            <w:vMerge/>
            <w:vAlign w:val="center"/>
          </w:tcPr>
          <w:p w14:paraId="18617DF8"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73" w:type="dxa"/>
            <w:vAlign w:val="center"/>
          </w:tcPr>
          <w:p w14:paraId="6F2A4A8A" w14:textId="50150D5B" w:rsidR="003A7B1D" w:rsidRPr="0070417C" w:rsidRDefault="001805D7"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马驹桥联东</w:t>
            </w:r>
            <w:r>
              <w:rPr>
                <w:rFonts w:ascii="Arial" w:hAnsi="Arial" w:cs="Arial" w:hint="eastAsia"/>
                <w:sz w:val="18"/>
                <w:szCs w:val="18"/>
              </w:rPr>
              <w:t>U</w:t>
            </w:r>
            <w:r>
              <w:rPr>
                <w:rFonts w:ascii="Arial" w:hAnsi="Arial" w:cs="Arial" w:hint="eastAsia"/>
                <w:sz w:val="18"/>
                <w:szCs w:val="18"/>
              </w:rPr>
              <w:t>谷</w:t>
            </w:r>
          </w:p>
        </w:tc>
        <w:tc>
          <w:tcPr>
            <w:tcW w:w="538" w:type="dxa"/>
            <w:vMerge/>
            <w:vAlign w:val="center"/>
          </w:tcPr>
          <w:p w14:paraId="447A79DB"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r>
      <w:tr w:rsidR="001805D7" w:rsidRPr="0070417C" w14:paraId="06ACBC0B" w14:textId="77777777" w:rsidTr="001805D7">
        <w:trPr>
          <w:cantSplit/>
          <w:trHeight w:val="20"/>
          <w:jc w:val="center"/>
        </w:trPr>
        <w:tc>
          <w:tcPr>
            <w:tcW w:w="1851"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7D0FAA56"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4112C0F" w14:textId="11634750"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03EA9AF" w14:textId="2AFF037C"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0A53CD9" w14:textId="3C2F54A6"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538"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26E24916" w14:textId="77777777" w:rsidTr="001805D7">
        <w:trPr>
          <w:cantSplit/>
          <w:trHeight w:val="20"/>
          <w:jc w:val="center"/>
        </w:trPr>
        <w:tc>
          <w:tcPr>
            <w:tcW w:w="1851" w:type="dxa"/>
            <w:gridSpan w:val="2"/>
            <w:noWrap/>
            <w:vAlign w:val="center"/>
          </w:tcPr>
          <w:p w14:paraId="2BB6AA92"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19BA5BD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1D61EE72"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1054CC0"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535E4A93" w14:textId="626BB441"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35FC7A9"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C7B8B90" w14:textId="7307B402"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373" w:type="dxa"/>
            <w:vAlign w:val="center"/>
          </w:tcPr>
          <w:p w14:paraId="5AA6061A"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538" w:type="dxa"/>
            <w:vAlign w:val="center"/>
          </w:tcPr>
          <w:p w14:paraId="2E44F7C7" w14:textId="75137715"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1805D7" w:rsidRPr="0070417C" w14:paraId="0FFC810B" w14:textId="77777777" w:rsidTr="001805D7">
        <w:trPr>
          <w:cantSplit/>
          <w:trHeight w:val="20"/>
          <w:jc w:val="center"/>
        </w:trPr>
        <w:tc>
          <w:tcPr>
            <w:tcW w:w="452"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23"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9"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3"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8"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1805D7">
        <w:trPr>
          <w:cantSplit/>
          <w:trHeight w:val="20"/>
          <w:jc w:val="center"/>
        </w:trPr>
        <w:tc>
          <w:tcPr>
            <w:tcW w:w="452" w:type="dxa"/>
            <w:vMerge w:val="restart"/>
            <w:vAlign w:val="center"/>
          </w:tcPr>
          <w:p w14:paraId="64EF40E3"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49991FA7"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126025AF"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0D92602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37F66C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0996930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7092FF8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5261E0A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0FF3E480"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A91ABB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363D69E6" w14:textId="77777777" w:rsidTr="001805D7">
        <w:trPr>
          <w:cantSplit/>
          <w:trHeight w:val="20"/>
          <w:jc w:val="center"/>
        </w:trPr>
        <w:tc>
          <w:tcPr>
            <w:tcW w:w="452" w:type="dxa"/>
            <w:vMerge/>
            <w:vAlign w:val="center"/>
          </w:tcPr>
          <w:p w14:paraId="696D5524"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22682DB5"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11AE3440"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317374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0CB0188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5AA8B672"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56C2C5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71EE329D"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A189A88"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538" w:type="dxa"/>
            <w:vAlign w:val="center"/>
          </w:tcPr>
          <w:p w14:paraId="7CED4A0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7FA1A00B" w14:textId="77777777" w:rsidTr="001805D7">
        <w:trPr>
          <w:cantSplit/>
          <w:trHeight w:val="20"/>
          <w:jc w:val="center"/>
        </w:trPr>
        <w:tc>
          <w:tcPr>
            <w:tcW w:w="452" w:type="dxa"/>
            <w:vMerge/>
            <w:vAlign w:val="center"/>
          </w:tcPr>
          <w:p w14:paraId="6D146C80"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4393636F"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085A79C3"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11FDD88D"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269613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2FC3DD4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80C427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595E6AA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62E74F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8" w:type="dxa"/>
            <w:vAlign w:val="center"/>
          </w:tcPr>
          <w:p w14:paraId="0F49071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1805D7">
        <w:trPr>
          <w:cantSplit/>
          <w:trHeight w:val="20"/>
          <w:jc w:val="center"/>
        </w:trPr>
        <w:tc>
          <w:tcPr>
            <w:tcW w:w="452" w:type="dxa"/>
            <w:vMerge/>
            <w:vAlign w:val="center"/>
          </w:tcPr>
          <w:p w14:paraId="7685CA04"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05A3FDC2"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7F4AAA27"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6E6EA09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513959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7B5EF93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58B2BF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47216D5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86C12DE"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51CC94F"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3EE9F46E" w14:textId="77777777" w:rsidTr="001805D7">
        <w:trPr>
          <w:cantSplit/>
          <w:trHeight w:val="20"/>
          <w:jc w:val="center"/>
        </w:trPr>
        <w:tc>
          <w:tcPr>
            <w:tcW w:w="452" w:type="dxa"/>
            <w:vMerge w:val="restart"/>
            <w:vAlign w:val="center"/>
          </w:tcPr>
          <w:p w14:paraId="64754C20"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02F666DB"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41D4A35E" w14:textId="5827F10A"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23" w:type="dxa"/>
            <w:vAlign w:val="center"/>
          </w:tcPr>
          <w:p w14:paraId="158C35C1"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3EF6E71C" w14:textId="2A77BEE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89" w:type="dxa"/>
            <w:vAlign w:val="center"/>
          </w:tcPr>
          <w:p w14:paraId="210CE747" w14:textId="0309CA7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7115AED" w14:textId="3E77C048"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13" w:type="dxa"/>
            <w:vAlign w:val="center"/>
          </w:tcPr>
          <w:p w14:paraId="3FD9D831" w14:textId="284870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23479C14" w14:textId="72E65D04"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538" w:type="dxa"/>
            <w:vAlign w:val="center"/>
          </w:tcPr>
          <w:p w14:paraId="0D3B81A9" w14:textId="1E606F48"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1805D7">
        <w:trPr>
          <w:cantSplit/>
          <w:trHeight w:val="20"/>
          <w:jc w:val="center"/>
        </w:trPr>
        <w:tc>
          <w:tcPr>
            <w:tcW w:w="452"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52"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23"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9"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3"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8"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1805D7">
        <w:trPr>
          <w:cantSplit/>
          <w:trHeight w:val="20"/>
          <w:jc w:val="center"/>
        </w:trPr>
        <w:tc>
          <w:tcPr>
            <w:tcW w:w="452" w:type="dxa"/>
            <w:vMerge/>
            <w:vAlign w:val="center"/>
          </w:tcPr>
          <w:p w14:paraId="5C24CB5B"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0A9A3EA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A631371" w14:textId="77777777" w:rsidR="003A7B1D" w:rsidRPr="0070417C" w:rsidRDefault="003A7B1D"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93</w:t>
            </w:r>
            <w:r w:rsidRPr="0070417C">
              <w:rPr>
                <w:rFonts w:ascii="Arial" w:hAnsi="Arial" w:cs="Arial"/>
                <w:sz w:val="18"/>
                <w:szCs w:val="18"/>
              </w:rPr>
              <w:t>%</w:t>
            </w:r>
          </w:p>
        </w:tc>
        <w:tc>
          <w:tcPr>
            <w:tcW w:w="623" w:type="dxa"/>
            <w:vAlign w:val="center"/>
          </w:tcPr>
          <w:p w14:paraId="25EDB06B"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95AE99" w14:textId="3C62E354"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95</w:t>
            </w:r>
            <w:r w:rsidR="003A7B1D" w:rsidRPr="0070417C">
              <w:rPr>
                <w:rFonts w:ascii="Arial" w:hAnsi="Arial" w:cs="Arial"/>
                <w:sz w:val="18"/>
                <w:szCs w:val="18"/>
              </w:rPr>
              <w:t>%</w:t>
            </w:r>
          </w:p>
        </w:tc>
        <w:tc>
          <w:tcPr>
            <w:tcW w:w="689" w:type="dxa"/>
            <w:vAlign w:val="center"/>
          </w:tcPr>
          <w:p w14:paraId="4B57E020" w14:textId="6B63444C"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053DFC7A" w14:textId="0B0965CF"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3A7B1D">
              <w:rPr>
                <w:rFonts w:ascii="Arial" w:hAnsi="Arial" w:cs="Arial" w:hint="eastAsia"/>
                <w:sz w:val="18"/>
                <w:szCs w:val="18"/>
              </w:rPr>
              <w:t>%</w:t>
            </w:r>
          </w:p>
        </w:tc>
        <w:tc>
          <w:tcPr>
            <w:tcW w:w="613" w:type="dxa"/>
            <w:vAlign w:val="center"/>
          </w:tcPr>
          <w:p w14:paraId="360B876C" w14:textId="6CD3DD4F"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9</w:t>
            </w:r>
            <w:r w:rsidR="001805D7">
              <w:rPr>
                <w:rFonts w:ascii="Arial" w:hAnsi="Arial" w:cs="Arial" w:hint="eastAsia"/>
                <w:sz w:val="18"/>
                <w:szCs w:val="18"/>
              </w:rPr>
              <w:t>8</w:t>
            </w:r>
          </w:p>
        </w:tc>
        <w:tc>
          <w:tcPr>
            <w:tcW w:w="1373" w:type="dxa"/>
            <w:vAlign w:val="center"/>
          </w:tcPr>
          <w:p w14:paraId="73570F6D" w14:textId="7D5E1FCD"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65</w:t>
            </w:r>
            <w:r w:rsidR="003A7B1D">
              <w:rPr>
                <w:rFonts w:ascii="Arial" w:hAnsi="Arial" w:cs="Arial" w:hint="eastAsia"/>
                <w:sz w:val="18"/>
                <w:szCs w:val="18"/>
              </w:rPr>
              <w:t>%</w:t>
            </w:r>
          </w:p>
        </w:tc>
        <w:tc>
          <w:tcPr>
            <w:tcW w:w="538" w:type="dxa"/>
            <w:vAlign w:val="center"/>
          </w:tcPr>
          <w:p w14:paraId="6DF7B697" w14:textId="258F5AB9"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94</w:t>
            </w:r>
          </w:p>
        </w:tc>
      </w:tr>
      <w:tr w:rsidR="003A7B1D" w:rsidRPr="0070417C" w14:paraId="68450C52" w14:textId="77777777" w:rsidTr="001805D7">
        <w:trPr>
          <w:cantSplit/>
          <w:trHeight w:val="20"/>
          <w:jc w:val="center"/>
        </w:trPr>
        <w:tc>
          <w:tcPr>
            <w:tcW w:w="452" w:type="dxa"/>
            <w:vMerge/>
            <w:vAlign w:val="center"/>
          </w:tcPr>
          <w:p w14:paraId="41BD0B7A"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0C6E0E35"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7523B448"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75C834B9"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C9BA61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1A4007E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57B848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E97181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582F76D"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8" w:type="dxa"/>
            <w:vAlign w:val="center"/>
          </w:tcPr>
          <w:p w14:paraId="1C5AF3BB"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7483455C" w14:textId="77777777" w:rsidTr="001805D7">
        <w:trPr>
          <w:cantSplit/>
          <w:trHeight w:val="20"/>
          <w:jc w:val="center"/>
        </w:trPr>
        <w:tc>
          <w:tcPr>
            <w:tcW w:w="452" w:type="dxa"/>
            <w:vMerge/>
            <w:vAlign w:val="center"/>
          </w:tcPr>
          <w:p w14:paraId="390C9CA9"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33E2C514"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1DAF6743"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D192464"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896133A" w14:textId="5189C41F"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306C7E80" w14:textId="01FC28E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4D3DB3AA" w14:textId="1F776C5E"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53225F51" w14:textId="623B310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68AF891B" w14:textId="632BDA2D"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538" w:type="dxa"/>
            <w:vAlign w:val="center"/>
          </w:tcPr>
          <w:p w14:paraId="312BB31E" w14:textId="3EBD729E"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68E3603F" w14:textId="77777777" w:rsidTr="001805D7">
        <w:trPr>
          <w:cantSplit/>
          <w:trHeight w:val="20"/>
          <w:jc w:val="center"/>
        </w:trPr>
        <w:tc>
          <w:tcPr>
            <w:tcW w:w="452" w:type="dxa"/>
            <w:vMerge/>
            <w:vAlign w:val="center"/>
          </w:tcPr>
          <w:p w14:paraId="6B08D4DA"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4CDAA7E8" w14:textId="77777777" w:rsidR="003A7B1D" w:rsidRPr="0070417C" w:rsidRDefault="003A7B1D"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7B683ABB" w14:textId="77777777" w:rsidR="003A7B1D" w:rsidRPr="0070417C" w:rsidRDefault="003A7B1D"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68A214C3"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D036E5C"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77AD7A03"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52EC6F1"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E92DD25"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33ACD39"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538" w:type="dxa"/>
            <w:vAlign w:val="center"/>
          </w:tcPr>
          <w:p w14:paraId="61DFFC6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1805D7">
        <w:trPr>
          <w:cantSplit/>
          <w:trHeight w:val="20"/>
          <w:jc w:val="center"/>
        </w:trPr>
        <w:tc>
          <w:tcPr>
            <w:tcW w:w="3626" w:type="dxa"/>
            <w:gridSpan w:val="4"/>
            <w:vAlign w:val="center"/>
          </w:tcPr>
          <w:p w14:paraId="75F046BF" w14:textId="03BDA46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103" w:name="OLE_LINK10"/>
            <w:r w:rsidRPr="0070417C">
              <w:rPr>
                <w:rFonts w:ascii="Arial" w:hAnsi="Arial" w:cs="Arial"/>
                <w:sz w:val="18"/>
                <w:szCs w:val="18"/>
              </w:rPr>
              <w:t>（元</w:t>
            </w:r>
            <w:r w:rsidRPr="0070417C">
              <w:rPr>
                <w:rFonts w:ascii="Arial" w:hAnsi="Arial" w:cs="Arial"/>
                <w:sz w:val="18"/>
                <w:szCs w:val="18"/>
              </w:rPr>
              <w:t>/</w:t>
            </w:r>
            <w:r w:rsidR="001805D7">
              <w:rPr>
                <w:rFonts w:ascii="Arial" w:hAnsi="Arial" w:cs="Arial" w:hint="eastAsia"/>
                <w:sz w:val="18"/>
                <w:szCs w:val="18"/>
              </w:rPr>
              <w:t>使用面积平方米</w:t>
            </w:r>
            <w:r w:rsidRPr="0070417C">
              <w:rPr>
                <w:rFonts w:ascii="Arial" w:hAnsi="Arial" w:cs="Arial"/>
                <w:sz w:val="18"/>
                <w:szCs w:val="18"/>
              </w:rPr>
              <w:t>·</w:t>
            </w:r>
            <w:bookmarkStart w:id="104" w:name="OLE_LINK11"/>
            <w:r w:rsidR="00CA2B59">
              <w:rPr>
                <w:rFonts w:ascii="Arial" w:hAnsi="Arial" w:cs="Arial" w:hint="eastAsia"/>
                <w:sz w:val="18"/>
                <w:szCs w:val="18"/>
              </w:rPr>
              <w:t>天</w:t>
            </w:r>
            <w:bookmarkEnd w:id="104"/>
            <w:r w:rsidRPr="0070417C">
              <w:rPr>
                <w:rFonts w:ascii="Arial" w:hAnsi="Arial" w:cs="Arial"/>
                <w:sz w:val="18"/>
                <w:szCs w:val="18"/>
              </w:rPr>
              <w:t>）</w:t>
            </w:r>
            <w:bookmarkEnd w:id="103"/>
          </w:p>
        </w:tc>
        <w:tc>
          <w:tcPr>
            <w:tcW w:w="1909" w:type="dxa"/>
            <w:gridSpan w:val="2"/>
            <w:vAlign w:val="center"/>
          </w:tcPr>
          <w:p w14:paraId="1DD702E0" w14:textId="54CD70BC"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c>
          <w:tcPr>
            <w:tcW w:w="1909" w:type="dxa"/>
            <w:gridSpan w:val="2"/>
            <w:vAlign w:val="center"/>
          </w:tcPr>
          <w:p w14:paraId="5C961E05" w14:textId="5AEC892C"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060A8D12" w14:textId="72894835"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0.51</w:t>
            </w:r>
          </w:p>
        </w:tc>
      </w:tr>
      <w:tr w:rsidR="003A7B1D" w:rsidRPr="0070417C" w14:paraId="7AA2C556" w14:textId="77777777" w:rsidTr="001805D7">
        <w:trPr>
          <w:cantSplit/>
          <w:trHeight w:val="20"/>
          <w:jc w:val="center"/>
        </w:trPr>
        <w:tc>
          <w:tcPr>
            <w:tcW w:w="3626" w:type="dxa"/>
            <w:gridSpan w:val="4"/>
            <w:vAlign w:val="center"/>
          </w:tcPr>
          <w:p w14:paraId="75E5DA35" w14:textId="298DB423"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1909" w:type="dxa"/>
            <w:gridSpan w:val="2"/>
            <w:vAlign w:val="center"/>
          </w:tcPr>
          <w:p w14:paraId="0DF10E2E" w14:textId="095658F4"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c>
          <w:tcPr>
            <w:tcW w:w="1909" w:type="dxa"/>
            <w:gridSpan w:val="2"/>
            <w:vAlign w:val="center"/>
          </w:tcPr>
          <w:p w14:paraId="73B9B5FA" w14:textId="5C652CA5"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36872BA9" w14:textId="457AB73B"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r>
      <w:tr w:rsidR="003A7B1D" w:rsidRPr="0070417C" w14:paraId="60F705DB" w14:textId="77777777" w:rsidTr="001805D7">
        <w:trPr>
          <w:cantSplit/>
          <w:trHeight w:val="20"/>
          <w:jc w:val="center"/>
        </w:trPr>
        <w:tc>
          <w:tcPr>
            <w:tcW w:w="3626" w:type="dxa"/>
            <w:gridSpan w:val="4"/>
            <w:vAlign w:val="center"/>
          </w:tcPr>
          <w:p w14:paraId="5179775E" w14:textId="34499EAB"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5729" w:type="dxa"/>
            <w:gridSpan w:val="6"/>
            <w:vAlign w:val="center"/>
          </w:tcPr>
          <w:p w14:paraId="3BE52631" w14:textId="67D5D6C8"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r>
      <w:tr w:rsidR="00CA2B59" w:rsidRPr="0070417C" w14:paraId="41EC7475" w14:textId="77777777" w:rsidTr="001805D7">
        <w:trPr>
          <w:cantSplit/>
          <w:trHeight w:val="20"/>
          <w:jc w:val="center"/>
        </w:trPr>
        <w:tc>
          <w:tcPr>
            <w:tcW w:w="3626" w:type="dxa"/>
            <w:gridSpan w:val="4"/>
            <w:vAlign w:val="center"/>
          </w:tcPr>
          <w:p w14:paraId="127999C9" w14:textId="38C6D7A1" w:rsidR="00CA2B59" w:rsidRPr="0070417C" w:rsidRDefault="00CA2B59"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729" w:type="dxa"/>
            <w:gridSpan w:val="6"/>
            <w:vAlign w:val="center"/>
          </w:tcPr>
          <w:p w14:paraId="5E0D5E6D" w14:textId="1615DC16" w:rsidR="00CA2B59" w:rsidRPr="00CA2B59" w:rsidRDefault="00CA2B59"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16.2</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105" w:name="_Toc525655441"/>
      <w:bookmarkStart w:id="106" w:name="_Toc155267108"/>
      <w:r w:rsidRPr="00911BE0">
        <w:rPr>
          <w:rFonts w:eastAsia="宋体"/>
          <w:kern w:val="2"/>
          <w:sz w:val="21"/>
          <w:szCs w:val="21"/>
        </w:rPr>
        <w:t>六、估价结果确定</w:t>
      </w:r>
      <w:bookmarkEnd w:id="105"/>
      <w:bookmarkEnd w:id="106"/>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w:t>
      </w:r>
      <w:r w:rsidRPr="00911BE0">
        <w:rPr>
          <w:rFonts w:ascii="Arial" w:hAnsi="Arial" w:cs="Arial"/>
          <w:sz w:val="21"/>
          <w:szCs w:val="21"/>
        </w:rPr>
        <w:lastRenderedPageBreak/>
        <w:t>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73C3F89" w14:textId="57D18ACB" w:rsidR="007B28F7" w:rsidRPr="00B67A5E" w:rsidRDefault="007B28F7" w:rsidP="007B28F7">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22"/>
        <w:gridCol w:w="1284"/>
        <w:gridCol w:w="2566"/>
        <w:gridCol w:w="2449"/>
        <w:gridCol w:w="2450"/>
      </w:tblGrid>
      <w:tr w:rsidR="001267AC" w:rsidRPr="0066256E" w14:paraId="1F4BDF0C" w14:textId="77777777" w:rsidTr="00A75B62">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1D70AA03"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0637069E"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805807E"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561F11E0"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00FDAFBF"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643BB7CF"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3CB88CB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0EFB97D9"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FD1A93"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5CF162D3" w14:textId="04502568"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3369284C" w14:textId="22604FE6"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1267AC" w:rsidRPr="0066256E" w14:paraId="3E15245E"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620775FC"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3463311"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4721E9F1"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7B18A96D" w14:textId="5F4E6F3B"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7C28A37E" w14:textId="5973DC5C"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1267AC" w:rsidRPr="0066256E" w14:paraId="6EC7F30A"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4C20ECE9"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262D7A6B"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39BE1132"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4BA67917"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4C803D99"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1267AC" w:rsidRPr="0066256E" w14:paraId="43445F91"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07C3CC62"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7D8487E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5F24AD"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D0EE6AD"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FB44EE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1267AC" w:rsidRPr="0066256E" w14:paraId="368CAFAC" w14:textId="77777777" w:rsidTr="00A75B62">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3113218E"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5FB234C"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4E85E4DD"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01A9CC5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A1158E8"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1E83B6E" w14:textId="77777777" w:rsidR="007B28F7" w:rsidRPr="00B67A5E" w:rsidRDefault="007B28F7" w:rsidP="007B28F7">
      <w:pPr>
        <w:widowControl/>
        <w:adjustRightInd/>
        <w:spacing w:line="240" w:lineRule="atLeast"/>
        <w:jc w:val="center"/>
        <w:textAlignment w:val="auto"/>
        <w:rPr>
          <w:rFonts w:ascii="华文细黑" w:eastAsia="华文细黑" w:hAnsi="华文细黑" w:cs="宋体"/>
          <w:color w:val="000000"/>
          <w:sz w:val="18"/>
          <w:szCs w:val="18"/>
        </w:rPr>
      </w:pPr>
    </w:p>
    <w:p w14:paraId="5B1EFC99" w14:textId="0382DFAE"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4ECD67CD" w14:textId="77777777" w:rsidR="001267AC" w:rsidRDefault="001267AC" w:rsidP="001267AC">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391404BB" w14:textId="77777777"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50064AEE" w14:textId="77777777" w:rsidR="001267AC" w:rsidRPr="00911BE0" w:rsidRDefault="001267AC" w:rsidP="001267AC">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7335CE02"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w:t>
      </w:r>
      <w:r w:rsidR="00F24AAF">
        <w:rPr>
          <w:rFonts w:ascii="Arial" w:hAnsi="Arial" w:cs="Arial" w:hint="eastAsia"/>
          <w:sz w:val="18"/>
          <w:szCs w:val="18"/>
        </w:rPr>
        <w:t>包含车位使用费，</w:t>
      </w:r>
      <w:r w:rsidRPr="005D1D64">
        <w:rPr>
          <w:rFonts w:ascii="Arial" w:hAnsi="Arial" w:cs="Arial" w:hint="eastAsia"/>
          <w:sz w:val="18"/>
          <w:szCs w:val="18"/>
        </w:rPr>
        <w:t>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BC0F0E">
          <w:pgSz w:w="11907" w:h="16840"/>
          <w:pgMar w:top="1134" w:right="1134" w:bottom="1134" w:left="1418" w:header="850" w:footer="850" w:gutter="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107"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107"/>
    </w:p>
    <w:p w14:paraId="5E8B255B"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633346" w:rsidRDefault="00C31BA6" w:rsidP="00BC0F0E">
      <w:pPr>
        <w:numPr>
          <w:ilvl w:val="0"/>
          <w:numId w:val="13"/>
        </w:numPr>
        <w:spacing w:line="360" w:lineRule="auto"/>
        <w:jc w:val="both"/>
        <w:rPr>
          <w:rFonts w:ascii="Arial" w:hAnsi="Arial" w:cs="Arial"/>
          <w:sz w:val="21"/>
          <w:szCs w:val="21"/>
        </w:rPr>
      </w:pPr>
      <w:bookmarkStart w:id="108"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0B13AE0F" w14:textId="31A232B9"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454B1262" w14:textId="527031EA" w:rsidR="00746A43" w:rsidRPr="002E0F75" w:rsidRDefault="00746A43"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sidR="00FF4CA3">
        <w:rPr>
          <w:rFonts w:ascii="Arial" w:hAnsi="Arial" w:cs="Arial" w:hint="eastAsia"/>
          <w:kern w:val="2"/>
          <w:sz w:val="21"/>
          <w:szCs w:val="21"/>
        </w:rPr>
        <w:t>复印件</w:t>
      </w:r>
    </w:p>
    <w:p w14:paraId="44692BA4" w14:textId="77777777" w:rsidR="00633346" w:rsidRPr="00633346" w:rsidRDefault="002E0F75"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66AAC03" w14:textId="2A2C3FEE"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sidR="0023275F">
        <w:rPr>
          <w:rFonts w:ascii="Arial" w:hAnsi="Arial" w:cs="Arial" w:hint="eastAsia"/>
          <w:kern w:val="2"/>
          <w:sz w:val="21"/>
          <w:szCs w:val="21"/>
        </w:rPr>
        <w:t>复印件</w:t>
      </w:r>
    </w:p>
    <w:p w14:paraId="76735618" w14:textId="7E9D5683" w:rsidR="002E0F75" w:rsidRPr="0023275F" w:rsidRDefault="00633346" w:rsidP="00BC0F0E">
      <w:pPr>
        <w:numPr>
          <w:ilvl w:val="0"/>
          <w:numId w:val="13"/>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sidR="0023275F">
        <w:rPr>
          <w:rFonts w:ascii="Arial" w:hAnsi="Arial" w:cs="Arial" w:hint="eastAsia"/>
          <w:kern w:val="2"/>
          <w:sz w:val="21"/>
          <w:szCs w:val="21"/>
        </w:rPr>
        <w:t>复印件</w:t>
      </w:r>
    </w:p>
    <w:p w14:paraId="29AE19F1" w14:textId="750CE39C" w:rsidR="0023275F" w:rsidRPr="00633346" w:rsidRDefault="0023275F"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bookmarkEnd w:id="108"/>
    <w:p w14:paraId="6C0D0FD7"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rsidSect="00BC0F0E">
      <w:pgSz w:w="11907" w:h="16840"/>
      <w:pgMar w:top="1134" w:right="1134" w:bottom="1134" w:left="1418" w:header="850" w:footer="85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win10B" w:date="2026-03-11T10:02:00Z" w:initials="w">
    <w:p w14:paraId="0DD7AD74" w14:textId="0DB360B9" w:rsidR="00A75B62" w:rsidRDefault="00A75B62">
      <w:pPr>
        <w:pStyle w:val="a6"/>
      </w:pPr>
      <w:r>
        <w:rPr>
          <w:rStyle w:val="af6"/>
        </w:rPr>
        <w:annotationRef/>
      </w:r>
      <w:r>
        <w:t>面谈</w:t>
      </w:r>
    </w:p>
  </w:comment>
  <w:comment w:id="7" w:author="win10B" w:date="2026-03-11T10:02:00Z" w:initials="w">
    <w:p w14:paraId="149A5B1F" w14:textId="00A67B5F" w:rsidR="00A75B62" w:rsidRDefault="00A75B62">
      <w:pPr>
        <w:pStyle w:val="a6"/>
      </w:pPr>
      <w:r>
        <w:rPr>
          <w:rStyle w:val="af6"/>
        </w:rPr>
        <w:annotationRef/>
      </w:r>
    </w:p>
  </w:comment>
  <w:comment w:id="48" w:author="win10B" w:date="2026-03-11T10:48:00Z" w:initials="w">
    <w:p w14:paraId="230C8330" w14:textId="23E9F084" w:rsidR="00E96520" w:rsidRDefault="00E96520">
      <w:pPr>
        <w:pStyle w:val="a6"/>
      </w:pPr>
      <w:r>
        <w:rPr>
          <w:rStyle w:val="af6"/>
        </w:rPr>
        <w:annotationRef/>
      </w:r>
      <w:r>
        <w:t>为啥黄色</w:t>
      </w:r>
    </w:p>
  </w:comment>
  <w:comment w:id="63" w:author="win10B" w:date="2026-03-11T10:53:00Z" w:initials="w">
    <w:p w14:paraId="709D6AF0" w14:textId="55F6BD57" w:rsidR="00E96520" w:rsidRDefault="00E96520">
      <w:pPr>
        <w:pStyle w:val="a6"/>
      </w:pPr>
      <w:r>
        <w:rPr>
          <w:rStyle w:val="af6"/>
        </w:rPr>
        <w:annotationRef/>
      </w:r>
      <w:r>
        <w:t>不要</w:t>
      </w:r>
    </w:p>
  </w:comment>
  <w:comment w:id="82" w:author="win10B" w:date="2026-03-11T13:11:00Z" w:initials="w">
    <w:p w14:paraId="09BFC669" w14:textId="3E1EB94D" w:rsidR="009036F8" w:rsidRDefault="009036F8">
      <w:pPr>
        <w:pStyle w:val="a6"/>
      </w:pPr>
      <w:r>
        <w:rPr>
          <w:rStyle w:val="af6"/>
        </w:rPr>
        <w:annotationRef/>
      </w:r>
      <w:r>
        <w:t>居中</w:t>
      </w:r>
    </w:p>
  </w:comment>
  <w:comment w:id="87" w:author="win10B" w:date="2026-03-11T13:11:00Z" w:initials="w">
    <w:p w14:paraId="3BB78DB9" w14:textId="200C8529" w:rsidR="009036F8" w:rsidRDefault="009036F8">
      <w:pPr>
        <w:pStyle w:val="a6"/>
      </w:pPr>
      <w:r>
        <w:rPr>
          <w:rStyle w:val="af6"/>
        </w:rPr>
        <w:annotationRef/>
      </w:r>
      <w:r>
        <w:t>居中</w:t>
      </w:r>
    </w:p>
  </w:comment>
  <w:comment w:id="93" w:author="win10B" w:date="2026-03-11T13:18:00Z" w:initials="w">
    <w:p w14:paraId="735FD1A9" w14:textId="12DDE646" w:rsidR="00CF2707" w:rsidRDefault="00CF2707">
      <w:pPr>
        <w:pStyle w:val="a6"/>
      </w:pPr>
      <w:r>
        <w:rPr>
          <w:rStyle w:val="af6"/>
        </w:rPr>
        <w:annotationRef/>
      </w:r>
      <w:r>
        <w:t>排版</w:t>
      </w:r>
    </w:p>
  </w:comment>
  <w:comment w:id="96" w:author="win10B" w:date="2026-03-11T13:27:00Z" w:initials="w">
    <w:p w14:paraId="0D20C1E2" w14:textId="3CBAA30A" w:rsidR="005F5CC7" w:rsidRDefault="005F5CC7">
      <w:pPr>
        <w:pStyle w:val="a6"/>
      </w:pPr>
      <w:r>
        <w:rPr>
          <w:rStyle w:val="af6"/>
        </w:rPr>
        <w:annotationRef/>
      </w:r>
    </w:p>
  </w:comment>
  <w:comment w:id="97" w:author="win10B" w:date="2026-03-11T13:29:00Z" w:initials="w">
    <w:p w14:paraId="2A086B28" w14:textId="2003B4FA" w:rsidR="005F5CC7" w:rsidRDefault="005F5CC7">
      <w:pPr>
        <w:pStyle w:val="a6"/>
      </w:pPr>
      <w:r>
        <w:rPr>
          <w:rStyle w:val="af6"/>
        </w:rPr>
        <w:annotationRef/>
      </w:r>
    </w:p>
  </w:comment>
  <w:comment w:id="98" w:author="win10B" w:date="2026-03-11T13:29:00Z" w:initials="w">
    <w:p w14:paraId="5F0D895A" w14:textId="6ED98677" w:rsidR="005F5CC7" w:rsidRDefault="005F5CC7">
      <w:pPr>
        <w:pStyle w:val="a6"/>
      </w:pPr>
      <w:r>
        <w:rPr>
          <w:rStyle w:val="af6"/>
        </w:rPr>
        <w:annotationRef/>
      </w:r>
      <w:r>
        <w:t>二个距离</w:t>
      </w:r>
    </w:p>
  </w:comment>
  <w:comment w:id="99" w:author="win10B" w:date="2026-03-11T13:30:00Z" w:initials="w">
    <w:p w14:paraId="49428D52" w14:textId="07429901" w:rsidR="005F5CC7" w:rsidRDefault="005F5CC7">
      <w:pPr>
        <w:pStyle w:val="a6"/>
      </w:pPr>
      <w:r>
        <w:rPr>
          <w:rStyle w:val="af6"/>
        </w:rPr>
        <w:annotationRef/>
      </w:r>
      <w:r>
        <w:t>幅度不小啊</w:t>
      </w:r>
    </w:p>
  </w:comment>
  <w:comment w:id="100" w:author="win10B" w:date="2026-03-11T13:42:00Z" w:initials="w">
    <w:p w14:paraId="097AB028" w14:textId="02674F49" w:rsidR="007F56FA" w:rsidRDefault="007F56FA">
      <w:pPr>
        <w:pStyle w:val="a6"/>
      </w:pPr>
      <w:r>
        <w:rPr>
          <w:rStyle w:val="af6"/>
        </w:rPr>
        <w:annotationRef/>
      </w:r>
      <w:r>
        <w:t>和最后结果的顺序</w:t>
      </w:r>
      <w:bookmarkStart w:id="101" w:name="_GoBack"/>
      <w:bookmarkEnd w:id="101"/>
    </w:p>
  </w:comment>
  <w:comment w:id="102" w:author="win10B" w:date="2026-03-11T13:41:00Z" w:initials="w">
    <w:p w14:paraId="7C002DF9" w14:textId="32693749" w:rsidR="007F56FA" w:rsidRDefault="007F56FA">
      <w:pPr>
        <w:pStyle w:val="a6"/>
      </w:pPr>
      <w:r>
        <w:rPr>
          <w:rStyle w:val="af6"/>
        </w:rPr>
        <w:annotationRef/>
      </w:r>
      <w:r>
        <w:t>乘大面积？小面积</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0D5B0" w14:textId="77777777" w:rsidR="00BC3C62" w:rsidRDefault="00BC3C62">
      <w:pPr>
        <w:spacing w:line="240" w:lineRule="auto"/>
      </w:pPr>
      <w:r>
        <w:separator/>
      </w:r>
    </w:p>
  </w:endnote>
  <w:endnote w:type="continuationSeparator" w:id="0">
    <w:p w14:paraId="62AC8366" w14:textId="77777777" w:rsidR="00BC3C62" w:rsidRDefault="00BC3C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D2243" w14:textId="77777777" w:rsidR="00A75B62" w:rsidRDefault="00A75B62">
    <w:pPr>
      <w:pStyle w:val="ac"/>
      <w:framePr w:wrap="around" w:vAnchor="text" w:hAnchor="margin" w:xAlign="center" w:y="1"/>
      <w:rPr>
        <w:rStyle w:val="af3"/>
      </w:rPr>
    </w:pPr>
    <w:r>
      <w:fldChar w:fldCharType="begin"/>
    </w:r>
    <w:r>
      <w:rPr>
        <w:rStyle w:val="af3"/>
      </w:rPr>
      <w:instrText xml:space="preserve">PAGE  </w:instrText>
    </w:r>
    <w:r>
      <w:fldChar w:fldCharType="end"/>
    </w:r>
  </w:p>
  <w:p w14:paraId="29884A65" w14:textId="77777777" w:rsidR="00A75B62" w:rsidRDefault="00A75B6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C12C" w14:textId="77777777" w:rsidR="00A75B62" w:rsidRDefault="00A75B62">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2D3EA" w14:textId="77777777" w:rsidR="00A75B62" w:rsidRDefault="00A75B62">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31F0E" w14:textId="77777777" w:rsidR="00A75B62" w:rsidRDefault="00A75B62">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036F8" w:rsidRPr="009036F8">
      <w:rPr>
        <w:rFonts w:ascii="Arial" w:hAnsi="Arial" w:cs="Arial"/>
        <w:noProof/>
        <w:lang w:val="zh-CN"/>
      </w:rPr>
      <w:t>1</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D08AB" w14:textId="77777777" w:rsidR="00A75B62" w:rsidRDefault="00A75B62">
    <w:pPr>
      <w:pStyle w:val="ac"/>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A75B62" w:rsidRDefault="00A75B62">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43EFD" w14:textId="77777777" w:rsidR="00A75B62" w:rsidRDefault="00A75B62">
    <w:pPr>
      <w:pStyle w:val="ac"/>
      <w:framePr w:wrap="around" w:vAnchor="text" w:hAnchor="margin" w:xAlign="center" w:y="1"/>
      <w:rPr>
        <w:rStyle w:val="af3"/>
      </w:rPr>
    </w:pPr>
    <w:r>
      <w:fldChar w:fldCharType="begin"/>
    </w:r>
    <w:r>
      <w:rPr>
        <w:rStyle w:val="af3"/>
      </w:rPr>
      <w:instrText xml:space="preserve">PAGE  </w:instrText>
    </w:r>
    <w:r>
      <w:fldChar w:fldCharType="end"/>
    </w:r>
  </w:p>
  <w:p w14:paraId="76F11EE3" w14:textId="77777777" w:rsidR="00A75B62" w:rsidRDefault="00A75B62">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59B51" w14:textId="77777777" w:rsidR="00A75B62" w:rsidRDefault="00A75B62">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7F56FA" w:rsidRPr="007F56FA">
      <w:rPr>
        <w:rFonts w:ascii="Arial" w:hAnsi="Arial"/>
        <w:noProof/>
        <w:lang w:val="zh-CN"/>
      </w:rPr>
      <w:t>66</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69EC4" w14:textId="77777777" w:rsidR="00BC3C62" w:rsidRDefault="00BC3C62">
      <w:pPr>
        <w:spacing w:line="240" w:lineRule="auto"/>
      </w:pPr>
      <w:r>
        <w:separator/>
      </w:r>
    </w:p>
  </w:footnote>
  <w:footnote w:type="continuationSeparator" w:id="0">
    <w:p w14:paraId="5E01E07C" w14:textId="77777777" w:rsidR="00BC3C62" w:rsidRDefault="00BC3C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D98AA" w14:textId="796EC53A" w:rsidR="00A75B62" w:rsidRDefault="00A75B62">
    <w:pPr>
      <w:pStyle w:val="ad"/>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62FA" w14:textId="77777777" w:rsidR="00A75B62" w:rsidRDefault="00A75B62">
    <w:pPr>
      <w:pStyle w:val="a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F6330" w14:textId="2732CEB4" w:rsidR="00A75B62" w:rsidRDefault="00A75B62">
    <w:pPr>
      <w:pStyle w:val="ad"/>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96129" w14:textId="77777777" w:rsidR="00A75B62" w:rsidRDefault="00A75B62">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39263" w14:textId="77777777" w:rsidR="00A75B62" w:rsidRDefault="00A75B62">
    <w:pPr>
      <w:pStyle w:val="a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C3220" w14:textId="047E4873" w:rsidR="00A75B62" w:rsidRDefault="00A75B62">
    <w:pPr>
      <w:pStyle w:val="ad"/>
      <w:pBdr>
        <w:bottom w:val="none" w:sz="0" w:space="0" w:color="auto"/>
      </w:pBdr>
    </w:pPr>
    <w:bookmarkStart w:id="94" w:name="_Hlk154502003"/>
    <w:bookmarkStart w:id="95" w:name="_Hlk154502004"/>
    <w:r>
      <w:rPr>
        <w:noProof/>
      </w:rPr>
      <w:drawing>
        <wp:inline distT="0" distB="0" distL="0" distR="0" wp14:anchorId="68420738" wp14:editId="51E2CA78">
          <wp:extent cx="5908040" cy="290830"/>
          <wp:effectExtent l="0" t="0" r="0" b="0"/>
          <wp:docPr id="20832887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94"/>
    <w:bookmarkEnd w:id="95"/>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AB6AB" w14:textId="77777777" w:rsidR="00A75B62" w:rsidRDefault="00A75B62">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CB566" w14:textId="77777777" w:rsidR="00A75B62" w:rsidRDefault="00A75B62">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50067" w14:textId="77777777" w:rsidR="00A75B62" w:rsidRDefault="00A75B62">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C21B4" w14:textId="0FBD1470" w:rsidR="00A75B62" w:rsidRDefault="00A75B62">
    <w:pPr>
      <w:pStyle w:val="ad"/>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4145165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A9CBA" w14:textId="77777777" w:rsidR="00A75B62" w:rsidRDefault="00A75B62">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4BB66" w14:textId="77777777" w:rsidR="00A75B62" w:rsidRDefault="00A75B62">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85527" w14:textId="77777777" w:rsidR="00A75B62" w:rsidRDefault="00A75B62">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9AAB3" w14:textId="77777777" w:rsidR="00A75B62" w:rsidRDefault="00A75B62">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CEB0" w14:textId="5ABD0B00" w:rsidR="00A75B62" w:rsidRDefault="00A75B62">
    <w:pPr>
      <w:pStyle w:val="ad"/>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24312F0A"/>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2"/>
  </w:num>
  <w:num w:numId="2">
    <w:abstractNumId w:val="3"/>
  </w:num>
  <w:num w:numId="3">
    <w:abstractNumId w:val="11"/>
  </w:num>
  <w:num w:numId="4">
    <w:abstractNumId w:val="2"/>
  </w:num>
  <w:num w:numId="5">
    <w:abstractNumId w:val="10"/>
  </w:num>
  <w:num w:numId="6">
    <w:abstractNumId w:val="9"/>
  </w:num>
  <w:num w:numId="7">
    <w:abstractNumId w:val="8"/>
  </w:num>
  <w:num w:numId="8">
    <w:abstractNumId w:val="7"/>
  </w:num>
  <w:num w:numId="9">
    <w:abstractNumId w:val="5"/>
  </w:num>
  <w:num w:numId="10">
    <w:abstractNumId w:val="0"/>
  </w:num>
  <w:num w:numId="11">
    <w:abstractNumId w:val="6"/>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6E3F"/>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75F"/>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6E8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7AE"/>
    <w:rsid w:val="003A4D8E"/>
    <w:rsid w:val="003A5801"/>
    <w:rsid w:val="003A6366"/>
    <w:rsid w:val="003A63A1"/>
    <w:rsid w:val="003A7B1D"/>
    <w:rsid w:val="003A7E99"/>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5CC7"/>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51F"/>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439"/>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2C0"/>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6FA"/>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66A"/>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BE1"/>
    <w:rsid w:val="00895C80"/>
    <w:rsid w:val="00895D18"/>
    <w:rsid w:val="00896CFB"/>
    <w:rsid w:val="00897169"/>
    <w:rsid w:val="00897B1A"/>
    <w:rsid w:val="00897F68"/>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6F8"/>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B62"/>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4FA"/>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2E37"/>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0F0E"/>
    <w:rsid w:val="00BC1D87"/>
    <w:rsid w:val="00BC2D66"/>
    <w:rsid w:val="00BC3278"/>
    <w:rsid w:val="00BC3962"/>
    <w:rsid w:val="00BC3C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8EA"/>
    <w:rsid w:val="00C86F6F"/>
    <w:rsid w:val="00C87576"/>
    <w:rsid w:val="00C90E70"/>
    <w:rsid w:val="00C92F5F"/>
    <w:rsid w:val="00C93EF0"/>
    <w:rsid w:val="00C94ED2"/>
    <w:rsid w:val="00C9608C"/>
    <w:rsid w:val="00C963C4"/>
    <w:rsid w:val="00C973E4"/>
    <w:rsid w:val="00C97B65"/>
    <w:rsid w:val="00CA02FE"/>
    <w:rsid w:val="00CA0FB4"/>
    <w:rsid w:val="00CA1F86"/>
    <w:rsid w:val="00CA2952"/>
    <w:rsid w:val="00CA2B59"/>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AAE"/>
    <w:rsid w:val="00CD7F47"/>
    <w:rsid w:val="00CE0A5D"/>
    <w:rsid w:val="00CE24E6"/>
    <w:rsid w:val="00CE3361"/>
    <w:rsid w:val="00CE37F1"/>
    <w:rsid w:val="00CE401A"/>
    <w:rsid w:val="00CE4031"/>
    <w:rsid w:val="00CE445F"/>
    <w:rsid w:val="00CE60D0"/>
    <w:rsid w:val="00CE629B"/>
    <w:rsid w:val="00CE6327"/>
    <w:rsid w:val="00CE6519"/>
    <w:rsid w:val="00CE6921"/>
    <w:rsid w:val="00CF06A7"/>
    <w:rsid w:val="00CF1C25"/>
    <w:rsid w:val="00CF2707"/>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6520"/>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5BD2"/>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6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1" w:qFormat="1"/>
    <w:lsdException w:name="Colorful Grid Accent 1" w:semiHidden="0" w:qFormat="1"/>
    <w:lsdException w:name="Light Shading Accent 2" w:semiHidden="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 w:type="paragraph" w:styleId="af7">
    <w:name w:val="List Paragraph"/>
    <w:basedOn w:val="a"/>
    <w:uiPriority w:val="72"/>
    <w:qFormat/>
    <w:rsid w:val="00BC0F0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1" w:qFormat="1"/>
    <w:lsdException w:name="Colorful Grid Accent 1" w:semiHidden="0" w:qFormat="1"/>
    <w:lsdException w:name="Light Shading Accent 2" w:semiHidden="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 w:type="paragraph" w:styleId="af7">
    <w:name w:val="List Paragraph"/>
    <w:basedOn w:val="a"/>
    <w:uiPriority w:val="72"/>
    <w:qFormat/>
    <w:rsid w:val="00BC0F0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image" Target="media/image10.png"/><Relationship Id="rId21" Type="http://schemas.openxmlformats.org/officeDocument/2006/relationships/header" Target="header8.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yperlink" Target="https://baike.baidu.com/item/%E5%8C%97%E4%BA%AC%E5%B8%82%E4%BA%BA%E6%B0%91%E6%94%BF%E5%BA%9C/8249521?fromModule=lemma_inlink" TargetMode="External"/><Relationship Id="rId55" Type="http://schemas.openxmlformats.org/officeDocument/2006/relationships/hyperlink" Target="https://baike.baidu.com/item/%E9%A1%BA%E4%B9%89%E5%8C%BA?fromModule=lemma_inlink" TargetMode="External"/><Relationship Id="rId63" Type="http://schemas.openxmlformats.org/officeDocument/2006/relationships/hyperlink" Target="https://baike.baidu.com/item/%E9%A6%96%E9%83%BD%E6%9C%BA%E5%9C%BA/646894?fromModule=lemma_inlink" TargetMode="External"/><Relationship Id="rId68" Type="http://schemas.openxmlformats.org/officeDocument/2006/relationships/header" Target="head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baike.baidu.com/item/%E6%9C%9D%E9%98%B3%E5%8C%BA/2134?fromModule=lemma_inlink" TargetMode="External"/><Relationship Id="rId58" Type="http://schemas.openxmlformats.org/officeDocument/2006/relationships/hyperlink" Target="https://baike.baidu.com/item/%E5%A4%A7%E5%8E%82%E5%9B%9E%E6%97%8F%E8%87%AA%E6%B2%BB%E5%8E%BF/1448291?fromModule=lemma_inlink" TargetMode="External"/><Relationship Id="rId66"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hyperlink" Target="https://baike.baidu.com/item/%E5%8C%97%E4%BA%AC%E5%B8%82/126069?fromModule=lemma_inlink" TargetMode="External"/><Relationship Id="rId57" Type="http://schemas.openxmlformats.org/officeDocument/2006/relationships/hyperlink" Target="https://baike.baidu.com/item/%E4%B8%89%E6%B2%B3%E5%B8%82/10175891?fromModule=lemma_inlink" TargetMode="External"/><Relationship Id="rId61" Type="http://schemas.openxmlformats.org/officeDocument/2006/relationships/hyperlink" Target="https://baike.baidu.com/item/%E6%AD%A6%E6%B8%85%E5%8C%BA/3841146?fromModule=lemma_inlink"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chart" Target="charts/chart2.xml"/><Relationship Id="rId44" Type="http://schemas.openxmlformats.org/officeDocument/2006/relationships/image" Target="media/image15.png"/><Relationship Id="rId52" Type="http://schemas.openxmlformats.org/officeDocument/2006/relationships/hyperlink" Target="https://baike.baidu.com/item/%E4%B8%9C%E5%A4%A7%E9%97%A8?fromModule=lemma_inlink" TargetMode="External"/><Relationship Id="rId60" Type="http://schemas.openxmlformats.org/officeDocument/2006/relationships/hyperlink" Target="https://baike.baidu.com/item/%E5%A4%A9%E6%B4%A5%E5%B8%82/213824?fromModule=lemma_inlink" TargetMode="External"/><Relationship Id="rId65"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chart" Target="charts/chart1.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3.xml"/><Relationship Id="rId56" Type="http://schemas.openxmlformats.org/officeDocument/2006/relationships/hyperlink" Target="https://baike.baidu.com/item/%E6%B2%B3%E5%8C%97%E7%9C%81/153775?fromModule=lemma_inlink" TargetMode="External"/><Relationship Id="rId64" Type="http://schemas.openxmlformats.org/officeDocument/2006/relationships/hyperlink" Target="https://baike.baidu.com/item/%E5%A1%98%E6%B2%BD%E6%B8%AF/6606892?fromModule=lemma_inlink"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baike.baidu.com/item/%E4%BA%AC%E6%9D%AD%E5%A4%A7%E8%BF%90%E6%B2%B3?fromModule=lemma_inlink"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s://baike.baidu.com/item/%E9%A6%99%E6%B2%B3%E5%8E%BF/4988112?fromModule=lemma_inlink" TargetMode="External"/><Relationship Id="rId67" Type="http://schemas.openxmlformats.org/officeDocument/2006/relationships/header" Target="header14.xml"/><Relationship Id="rId20" Type="http://schemas.openxmlformats.org/officeDocument/2006/relationships/header" Target="header7.xml"/><Relationship Id="rId41" Type="http://schemas.openxmlformats.org/officeDocument/2006/relationships/image" Target="media/image12.png"/><Relationship Id="rId54" Type="http://schemas.openxmlformats.org/officeDocument/2006/relationships/hyperlink" Target="https://baike.baidu.com/item/%E5%A4%A7%E5%85%B4%E5%8C%BA?fromModule=lemma_inlink" TargetMode="External"/><Relationship Id="rId62" Type="http://schemas.openxmlformats.org/officeDocument/2006/relationships/hyperlink" Target="https://baike.baidu.com/item/%E5%BB%8A%E5%9D%8A%E5%B8%82/11156719?fromModule=lemma_inlink"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18303616"/>
        <c:axId val="34570764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45735552"/>
        <c:axId val="345709184"/>
      </c:lineChart>
      <c:catAx>
        <c:axId val="318303616"/>
        <c:scaling>
          <c:orientation val="minMax"/>
        </c:scaling>
        <c:delete val="0"/>
        <c:axPos val="b"/>
        <c:numFmt formatCode="General" sourceLinked="1"/>
        <c:majorTickMark val="none"/>
        <c:minorTickMark val="none"/>
        <c:tickLblPos val="low"/>
        <c:crossAx val="345707648"/>
        <c:crosses val="autoZero"/>
        <c:auto val="1"/>
        <c:lblAlgn val="ctr"/>
        <c:lblOffset val="100"/>
        <c:noMultiLvlLbl val="0"/>
      </c:catAx>
      <c:valAx>
        <c:axId val="345707648"/>
        <c:scaling>
          <c:orientation val="minMax"/>
          <c:max val="2500"/>
          <c:min val="-500"/>
        </c:scaling>
        <c:delete val="0"/>
        <c:axPos val="l"/>
        <c:majorGridlines/>
        <c:numFmt formatCode="General" sourceLinked="1"/>
        <c:majorTickMark val="out"/>
        <c:minorTickMark val="none"/>
        <c:tickLblPos val="nextTo"/>
        <c:crossAx val="318303616"/>
        <c:crosses val="autoZero"/>
        <c:crossBetween val="between"/>
        <c:majorUnit val="500"/>
      </c:valAx>
      <c:valAx>
        <c:axId val="345709184"/>
        <c:scaling>
          <c:orientation val="minMax"/>
          <c:max val="5.000000000000001E-2"/>
          <c:min val="-1.0000000000000002E-2"/>
        </c:scaling>
        <c:delete val="0"/>
        <c:axPos val="r"/>
        <c:numFmt formatCode="0.00%" sourceLinked="1"/>
        <c:majorTickMark val="out"/>
        <c:minorTickMark val="none"/>
        <c:tickLblPos val="nextTo"/>
        <c:crossAx val="345735552"/>
        <c:crosses val="max"/>
        <c:crossBetween val="between"/>
      </c:valAx>
      <c:catAx>
        <c:axId val="345735552"/>
        <c:scaling>
          <c:orientation val="minMax"/>
        </c:scaling>
        <c:delete val="1"/>
        <c:axPos val="b"/>
        <c:numFmt formatCode="General" sourceLinked="1"/>
        <c:majorTickMark val="out"/>
        <c:minorTickMark val="none"/>
        <c:tickLblPos val="nextTo"/>
        <c:crossAx val="3457091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200"/>
              <a:t>北京市土地供求走势</a:t>
            </a:r>
          </a:p>
        </c:rich>
      </c:tx>
      <c:layout>
        <c:manualLayout>
          <c:xMode val="edge"/>
          <c:yMode val="edge"/>
          <c:x val="0.35259797116759861"/>
          <c:y val="1.3888888888888888E-2"/>
        </c:manualLayout>
      </c:layout>
      <c:overlay val="1"/>
    </c:title>
    <c:autoTitleDeleted val="0"/>
    <c:plotArea>
      <c:layout>
        <c:manualLayout>
          <c:layoutTarget val="inner"/>
          <c:xMode val="edge"/>
          <c:yMode val="edge"/>
          <c:x val="8.0847599033580547E-2"/>
          <c:y val="0.13010425780110821"/>
          <c:w val="0.89219162185587042"/>
          <c:h val="0.64242089530475355"/>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4.901959838281733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41-4BA2-867D-6DB858CA7A4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extLst xmlns:c16r2="http://schemas.microsoft.com/office/drawing/2015/06/chart">
            <c:ext xmlns:c16="http://schemas.microsoft.com/office/drawing/2014/chart" uri="{C3380CC4-5D6E-409C-BE32-E72D297353CC}">
              <c16:uniqueId val="{00000001-3841-4BA2-867D-6DB858CA7A45}"/>
            </c:ext>
          </c:extLst>
        </c:ser>
        <c:ser>
          <c:idx val="1"/>
          <c:order val="1"/>
          <c:tx>
            <c:strRef>
              <c:f>推出成交!$C$2</c:f>
              <c:strCache>
                <c:ptCount val="1"/>
                <c:pt idx="0">
                  <c:v>成交规划建面（万㎡）</c:v>
                </c:pt>
              </c:strCache>
            </c:strRef>
          </c:tx>
          <c:invertIfNegative val="0"/>
          <c:dLbls>
            <c:dLbl>
              <c:idx val="0"/>
              <c:layout>
                <c:manualLayout>
                  <c:x val="1.470587951484490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41-4BA2-867D-6DB858CA7A45}"/>
                </c:ext>
              </c:extLst>
            </c:dLbl>
            <c:dLbl>
              <c:idx val="3"/>
              <c:layout>
                <c:manualLayout>
                  <c:x val="1.47058795148449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41-4BA2-867D-6DB858CA7A4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extLst xmlns:c16r2="http://schemas.microsoft.com/office/drawing/2015/06/chart">
            <c:ext xmlns:c16="http://schemas.microsoft.com/office/drawing/2014/chart" uri="{C3380CC4-5D6E-409C-BE32-E72D297353CC}">
              <c16:uniqueId val="{00000004-3841-4BA2-867D-6DB858CA7A45}"/>
            </c:ext>
          </c:extLst>
        </c:ser>
        <c:dLbls>
          <c:showLegendKey val="0"/>
          <c:showVal val="0"/>
          <c:showCatName val="0"/>
          <c:showSerName val="0"/>
          <c:showPercent val="0"/>
          <c:showBubbleSize val="0"/>
        </c:dLbls>
        <c:gapWidth val="150"/>
        <c:axId val="346718976"/>
        <c:axId val="346720512"/>
      </c:barChart>
      <c:catAx>
        <c:axId val="346718976"/>
        <c:scaling>
          <c:orientation val="minMax"/>
        </c:scaling>
        <c:delete val="0"/>
        <c:axPos val="b"/>
        <c:numFmt formatCode="General" sourceLinked="0"/>
        <c:majorTickMark val="out"/>
        <c:minorTickMark val="none"/>
        <c:tickLblPos val="nextTo"/>
        <c:crossAx val="346720512"/>
        <c:crosses val="autoZero"/>
        <c:auto val="1"/>
        <c:lblAlgn val="ctr"/>
        <c:lblOffset val="100"/>
        <c:noMultiLvlLbl val="0"/>
      </c:catAx>
      <c:valAx>
        <c:axId val="346720512"/>
        <c:scaling>
          <c:orientation val="minMax"/>
        </c:scaling>
        <c:delete val="0"/>
        <c:axPos val="l"/>
        <c:majorGridlines/>
        <c:numFmt formatCode="0_ " sourceLinked="1"/>
        <c:majorTickMark val="out"/>
        <c:minorTickMark val="none"/>
        <c:tickLblPos val="nextTo"/>
        <c:crossAx val="34671897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p>
        </c:rich>
      </c:tx>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3.3333333333333437E-2"/>
                  <c:y val="4.6296296296296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6D-47C1-BAC6-18A814A54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extLst xmlns:c16r2="http://schemas.microsoft.com/office/drawing/2015/06/chart">
            <c:ext xmlns:c16="http://schemas.microsoft.com/office/drawing/2014/chart" uri="{C3380CC4-5D6E-409C-BE32-E72D297353CC}">
              <c16:uniqueId val="{00000001-F56D-47C1-BAC6-18A814A54EC2}"/>
            </c:ext>
          </c:extLst>
        </c:ser>
        <c:dLbls>
          <c:showLegendKey val="0"/>
          <c:showVal val="0"/>
          <c:showCatName val="0"/>
          <c:showSerName val="0"/>
          <c:showPercent val="0"/>
          <c:showBubbleSize val="0"/>
        </c:dLbls>
        <c:marker val="1"/>
        <c:smooth val="0"/>
        <c:axId val="346772224"/>
        <c:axId val="346773760"/>
      </c:lineChart>
      <c:catAx>
        <c:axId val="3467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6773760"/>
        <c:crosses val="autoZero"/>
        <c:auto val="1"/>
        <c:lblAlgn val="ctr"/>
        <c:lblOffset val="100"/>
        <c:noMultiLvlLbl val="0"/>
      </c:catAx>
      <c:valAx>
        <c:axId val="346773760"/>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6772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C3CC7-A086-4DC0-B64B-63CA4A164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71</Pages>
  <Words>8908</Words>
  <Characters>50780</Characters>
  <Application>Microsoft Office Word</Application>
  <DocSecurity>0</DocSecurity>
  <Lines>423</Lines>
  <Paragraphs>119</Paragraphs>
  <ScaleCrop>false</ScaleCrop>
  <Company>Microsoft</Company>
  <LinksUpToDate>false</LinksUpToDate>
  <CharactersWithSpaces>59569</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win10B</cp:lastModifiedBy>
  <cp:revision>23</cp:revision>
  <cp:lastPrinted>2025-03-26T07:51:00Z</cp:lastPrinted>
  <dcterms:created xsi:type="dcterms:W3CDTF">2026-02-25T05:53:00Z</dcterms:created>
  <dcterms:modified xsi:type="dcterms:W3CDTF">2026-03-11T05:42:00Z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